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058B" w14:textId="77777777" w:rsidR="00F920CB" w:rsidRDefault="00F920CB" w:rsidP="00F920CB">
      <w:pPr>
        <w:jc w:val="center"/>
        <w:rPr>
          <w:b/>
          <w:color w:val="000000"/>
        </w:rPr>
      </w:pPr>
    </w:p>
    <w:p w14:paraId="44936350" w14:textId="77777777" w:rsidR="00F920CB" w:rsidRDefault="004F54B6" w:rsidP="00F920CB">
      <w:pPr>
        <w:jc w:val="center"/>
        <w:rPr>
          <w:b/>
          <w:color w:val="000000"/>
        </w:rPr>
      </w:pPr>
      <w:r>
        <w:rPr>
          <w:b/>
          <w:color w:val="000000"/>
        </w:rPr>
        <w:t xml:space="preserve">DRAFT </w:t>
      </w:r>
      <w:r w:rsidR="00F920CB" w:rsidRPr="00F920CB">
        <w:rPr>
          <w:b/>
          <w:color w:val="000000"/>
        </w:rPr>
        <w:t xml:space="preserve">INTERNATIONAL SINGLE SPECIES ACTION PLAN FOR THE </w:t>
      </w:r>
    </w:p>
    <w:p w14:paraId="6555C848" w14:textId="77777777" w:rsidR="00F920CB" w:rsidRPr="00F920CB" w:rsidRDefault="00F920CB" w:rsidP="00F920CB">
      <w:pPr>
        <w:jc w:val="center"/>
        <w:rPr>
          <w:color w:val="000000"/>
        </w:rPr>
      </w:pPr>
      <w:r w:rsidRPr="00F920CB">
        <w:rPr>
          <w:b/>
          <w:color w:val="000000"/>
        </w:rPr>
        <w:t>CONSERVATION OF THE EURASIAN CURLEW</w:t>
      </w:r>
      <w:r>
        <w:rPr>
          <w:b/>
          <w:color w:val="000000"/>
        </w:rPr>
        <w:t xml:space="preserve"> </w:t>
      </w:r>
    </w:p>
    <w:p w14:paraId="26F1524B" w14:textId="77777777" w:rsidR="00F920CB" w:rsidRPr="00F920CB" w:rsidRDefault="00F920CB" w:rsidP="00F920CB">
      <w:pPr>
        <w:jc w:val="both"/>
        <w:rPr>
          <w:b/>
        </w:rPr>
      </w:pPr>
    </w:p>
    <w:p w14:paraId="12EEBC73" w14:textId="77777777" w:rsidR="00F920CB" w:rsidRDefault="00F920CB" w:rsidP="00F920CB">
      <w:pPr>
        <w:jc w:val="both"/>
        <w:rPr>
          <w:b/>
          <w:sz w:val="22"/>
          <w:szCs w:val="22"/>
        </w:rPr>
      </w:pPr>
    </w:p>
    <w:p w14:paraId="6BC039E7" w14:textId="77777777" w:rsidR="00F920CB" w:rsidRDefault="00F920CB" w:rsidP="00304513">
      <w:pPr>
        <w:jc w:val="both"/>
        <w:rPr>
          <w:b/>
        </w:rPr>
      </w:pPr>
      <w:r w:rsidRPr="00F920CB">
        <w:rPr>
          <w:b/>
        </w:rPr>
        <w:t>Introduction</w:t>
      </w:r>
    </w:p>
    <w:p w14:paraId="487A409D" w14:textId="77777777" w:rsidR="00304513" w:rsidRPr="00D92168" w:rsidRDefault="00304513" w:rsidP="00304513">
      <w:pPr>
        <w:jc w:val="both"/>
        <w:rPr>
          <w:b/>
        </w:rPr>
      </w:pPr>
    </w:p>
    <w:p w14:paraId="150D9DE1" w14:textId="5BC300F3" w:rsidR="00F920CB" w:rsidRPr="002B1519" w:rsidRDefault="00F920CB" w:rsidP="002B1519">
      <w:pPr>
        <w:jc w:val="both"/>
        <w:rPr>
          <w:sz w:val="22"/>
          <w:szCs w:val="22"/>
        </w:rPr>
      </w:pPr>
      <w:r w:rsidRPr="002B1519">
        <w:rPr>
          <w:sz w:val="22"/>
          <w:szCs w:val="22"/>
        </w:rPr>
        <w:t xml:space="preserve">This </w:t>
      </w:r>
      <w:r w:rsidR="00851558" w:rsidRPr="002B1519">
        <w:rPr>
          <w:sz w:val="22"/>
          <w:szCs w:val="22"/>
        </w:rPr>
        <w:t xml:space="preserve">draft </w:t>
      </w:r>
      <w:r w:rsidRPr="002B1519">
        <w:rPr>
          <w:sz w:val="22"/>
          <w:szCs w:val="22"/>
        </w:rPr>
        <w:t>International Single Species Action Plan (ISSAP) for the Conservation of the Eurasian Curlew (</w:t>
      </w:r>
      <w:r w:rsidRPr="002B1519">
        <w:rPr>
          <w:i/>
          <w:sz w:val="22"/>
          <w:szCs w:val="22"/>
        </w:rPr>
        <w:t>Numenius arquata arquata, N. a. orientalis and N. a. suschkini</w:t>
      </w:r>
      <w:r w:rsidRPr="002B1519">
        <w:rPr>
          <w:sz w:val="22"/>
          <w:szCs w:val="22"/>
        </w:rPr>
        <w:t xml:space="preserve">) was commissioned to the Royal Society for the Protection of Birds (RSPB), United Kingdom. </w:t>
      </w:r>
    </w:p>
    <w:p w14:paraId="466E8838" w14:textId="77777777" w:rsidR="00304513" w:rsidRPr="002B1519" w:rsidRDefault="00304513" w:rsidP="002B1519">
      <w:pPr>
        <w:jc w:val="both"/>
        <w:rPr>
          <w:sz w:val="22"/>
          <w:szCs w:val="22"/>
        </w:rPr>
      </w:pPr>
    </w:p>
    <w:p w14:paraId="196CB120" w14:textId="77777777" w:rsidR="00304513" w:rsidRPr="002B1519" w:rsidRDefault="00304513" w:rsidP="002B1519">
      <w:pPr>
        <w:overflowPunct w:val="0"/>
        <w:autoSpaceDE w:val="0"/>
        <w:jc w:val="both"/>
        <w:rPr>
          <w:bCs/>
          <w:sz w:val="22"/>
          <w:szCs w:val="22"/>
        </w:rPr>
      </w:pPr>
      <w:r w:rsidRPr="002B1519">
        <w:rPr>
          <w:bCs/>
          <w:sz w:val="22"/>
          <w:szCs w:val="22"/>
        </w:rPr>
        <w:t xml:space="preserve">Drafts of the plan went through rigorous consultations with experts and the resulting draft was provided to the Technical Committee via its Workspace and to government officials at the Range States of the species for final consultations. </w:t>
      </w:r>
    </w:p>
    <w:p w14:paraId="79D3D7DC" w14:textId="77777777" w:rsidR="00304513" w:rsidRPr="002B1519" w:rsidRDefault="00304513" w:rsidP="002B1519">
      <w:pPr>
        <w:overflowPunct w:val="0"/>
        <w:autoSpaceDE w:val="0"/>
        <w:jc w:val="both"/>
        <w:rPr>
          <w:bCs/>
          <w:sz w:val="22"/>
          <w:szCs w:val="22"/>
        </w:rPr>
      </w:pPr>
    </w:p>
    <w:p w14:paraId="4F0D1ED0" w14:textId="028C8FE0" w:rsidR="00304513" w:rsidRPr="002B1519" w:rsidRDefault="00304513" w:rsidP="002B1519">
      <w:pPr>
        <w:overflowPunct w:val="0"/>
        <w:autoSpaceDE w:val="0"/>
        <w:jc w:val="both"/>
        <w:rPr>
          <w:sz w:val="22"/>
          <w:szCs w:val="22"/>
        </w:rPr>
      </w:pPr>
      <w:r w:rsidRPr="002B1519">
        <w:rPr>
          <w:bCs/>
          <w:sz w:val="22"/>
          <w:szCs w:val="22"/>
        </w:rPr>
        <w:t>It was presented to the Technical Committee at its 12</w:t>
      </w:r>
      <w:r w:rsidRPr="002B1519">
        <w:rPr>
          <w:bCs/>
          <w:sz w:val="22"/>
          <w:szCs w:val="22"/>
          <w:vertAlign w:val="superscript"/>
        </w:rPr>
        <w:t>th</w:t>
      </w:r>
      <w:r w:rsidRPr="002B1519">
        <w:rPr>
          <w:bCs/>
          <w:sz w:val="22"/>
          <w:szCs w:val="22"/>
        </w:rPr>
        <w:t xml:space="preserve"> Meeting in March 2015, </w:t>
      </w:r>
      <w:r w:rsidR="0025332F" w:rsidRPr="002B1519">
        <w:rPr>
          <w:bCs/>
          <w:sz w:val="22"/>
          <w:szCs w:val="22"/>
        </w:rPr>
        <w:t>and to the AEWA Standing Committee at its 10</w:t>
      </w:r>
      <w:r w:rsidR="0025332F" w:rsidRPr="002B1519">
        <w:rPr>
          <w:bCs/>
          <w:sz w:val="22"/>
          <w:szCs w:val="22"/>
          <w:vertAlign w:val="superscript"/>
        </w:rPr>
        <w:t xml:space="preserve">th </w:t>
      </w:r>
      <w:r w:rsidR="0025332F" w:rsidRPr="002B1519">
        <w:rPr>
          <w:sz w:val="22"/>
          <w:szCs w:val="22"/>
        </w:rPr>
        <w:t>Meeting in July 2015</w:t>
      </w:r>
      <w:proofErr w:type="gramStart"/>
      <w:r w:rsidR="002B1519">
        <w:rPr>
          <w:sz w:val="22"/>
          <w:szCs w:val="22"/>
        </w:rPr>
        <w:t xml:space="preserve">, </w:t>
      </w:r>
      <w:r w:rsidR="0025332F" w:rsidRPr="002B1519">
        <w:rPr>
          <w:sz w:val="22"/>
          <w:szCs w:val="22"/>
        </w:rPr>
        <w:t xml:space="preserve"> w</w:t>
      </w:r>
      <w:r w:rsidR="002B1519">
        <w:rPr>
          <w:sz w:val="22"/>
          <w:szCs w:val="22"/>
        </w:rPr>
        <w:t>h</w:t>
      </w:r>
      <w:r w:rsidR="0025332F" w:rsidRPr="002B1519">
        <w:rPr>
          <w:sz w:val="22"/>
          <w:szCs w:val="22"/>
        </w:rPr>
        <w:t>ere</w:t>
      </w:r>
      <w:proofErr w:type="gramEnd"/>
      <w:r w:rsidR="0025332F" w:rsidRPr="002B1519">
        <w:rPr>
          <w:sz w:val="22"/>
          <w:szCs w:val="22"/>
        </w:rPr>
        <w:t xml:space="preserve"> it was approved for submission to MOP</w:t>
      </w:r>
      <w:r w:rsidR="002B1519">
        <w:rPr>
          <w:sz w:val="22"/>
          <w:szCs w:val="22"/>
        </w:rPr>
        <w:t>6</w:t>
      </w:r>
      <w:r w:rsidR="0025332F" w:rsidRPr="002B1519">
        <w:rPr>
          <w:sz w:val="22"/>
          <w:szCs w:val="22"/>
        </w:rPr>
        <w:t xml:space="preserve"> for adoption.</w:t>
      </w:r>
    </w:p>
    <w:p w14:paraId="4563F032" w14:textId="77777777" w:rsidR="00304513" w:rsidRDefault="00304513" w:rsidP="00304513">
      <w:pPr>
        <w:overflowPunct w:val="0"/>
        <w:autoSpaceDE w:val="0"/>
        <w:spacing w:line="276" w:lineRule="auto"/>
        <w:jc w:val="both"/>
        <w:rPr>
          <w:bCs/>
          <w:sz w:val="22"/>
          <w:szCs w:val="22"/>
        </w:rPr>
      </w:pPr>
    </w:p>
    <w:p w14:paraId="260297D1" w14:textId="77777777" w:rsidR="00F920CB" w:rsidRPr="00A14982" w:rsidRDefault="00F920CB" w:rsidP="00304513">
      <w:pPr>
        <w:spacing w:line="276" w:lineRule="auto"/>
        <w:jc w:val="both"/>
        <w:rPr>
          <w:sz w:val="22"/>
          <w:szCs w:val="22"/>
        </w:rPr>
      </w:pPr>
    </w:p>
    <w:p w14:paraId="4C86E4BF" w14:textId="6AB52253" w:rsidR="00F920CB" w:rsidRDefault="00F920CB" w:rsidP="00304513">
      <w:pPr>
        <w:spacing w:line="276" w:lineRule="auto"/>
        <w:jc w:val="both"/>
        <w:rPr>
          <w:b/>
        </w:rPr>
      </w:pPr>
      <w:r w:rsidRPr="00F920CB">
        <w:rPr>
          <w:b/>
        </w:rPr>
        <w:t xml:space="preserve">Action Requested from the </w:t>
      </w:r>
      <w:r w:rsidR="0025332F">
        <w:rPr>
          <w:b/>
        </w:rPr>
        <w:t>Meeting of the Parties</w:t>
      </w:r>
    </w:p>
    <w:p w14:paraId="6E025996" w14:textId="77777777" w:rsidR="00304513" w:rsidRPr="00D92168" w:rsidRDefault="00304513" w:rsidP="00304513">
      <w:pPr>
        <w:spacing w:line="276" w:lineRule="auto"/>
        <w:jc w:val="both"/>
        <w:rPr>
          <w:b/>
        </w:rPr>
      </w:pPr>
    </w:p>
    <w:p w14:paraId="6B33C667" w14:textId="16B202A2" w:rsidR="00F920CB" w:rsidRDefault="00F920CB" w:rsidP="00304513">
      <w:pPr>
        <w:spacing w:line="276" w:lineRule="auto"/>
        <w:jc w:val="both"/>
        <w:rPr>
          <w:sz w:val="22"/>
          <w:szCs w:val="22"/>
        </w:rPr>
      </w:pPr>
      <w:r w:rsidRPr="00A14982">
        <w:rPr>
          <w:sz w:val="22"/>
          <w:szCs w:val="22"/>
        </w:rPr>
        <w:t xml:space="preserve">The </w:t>
      </w:r>
      <w:r w:rsidR="0025332F">
        <w:rPr>
          <w:sz w:val="22"/>
          <w:szCs w:val="22"/>
        </w:rPr>
        <w:t>Meeting of the Parties</w:t>
      </w:r>
      <w:r w:rsidRPr="00A14982">
        <w:rPr>
          <w:sz w:val="22"/>
          <w:szCs w:val="22"/>
        </w:rPr>
        <w:t xml:space="preserve"> is requested to review and </w:t>
      </w:r>
      <w:r w:rsidR="0025332F">
        <w:rPr>
          <w:sz w:val="22"/>
          <w:szCs w:val="22"/>
        </w:rPr>
        <w:t xml:space="preserve">adopt </w:t>
      </w:r>
      <w:r w:rsidRPr="00A14982">
        <w:rPr>
          <w:sz w:val="22"/>
          <w:szCs w:val="22"/>
        </w:rPr>
        <w:t>this draft ISSAP</w:t>
      </w:r>
      <w:r w:rsidR="0025332F">
        <w:rPr>
          <w:sz w:val="22"/>
          <w:szCs w:val="22"/>
        </w:rPr>
        <w:t>.</w:t>
      </w:r>
      <w:r w:rsidRPr="00A14982">
        <w:rPr>
          <w:sz w:val="22"/>
          <w:szCs w:val="22"/>
        </w:rPr>
        <w:t xml:space="preserve"> </w:t>
      </w:r>
    </w:p>
    <w:p w14:paraId="3C4F4173" w14:textId="77777777" w:rsidR="00F920CB" w:rsidRDefault="00F920CB" w:rsidP="00304513">
      <w:pPr>
        <w:spacing w:line="276" w:lineRule="auto"/>
        <w:jc w:val="both"/>
        <w:rPr>
          <w:sz w:val="22"/>
          <w:szCs w:val="22"/>
        </w:rPr>
      </w:pPr>
    </w:p>
    <w:p w14:paraId="478E9F23" w14:textId="77777777" w:rsidR="00304513" w:rsidRDefault="00304513" w:rsidP="00304513">
      <w:pPr>
        <w:spacing w:line="276" w:lineRule="auto"/>
        <w:jc w:val="both"/>
        <w:rPr>
          <w:sz w:val="22"/>
          <w:szCs w:val="22"/>
        </w:rPr>
      </w:pPr>
    </w:p>
    <w:p w14:paraId="457BCAB2" w14:textId="77777777" w:rsidR="00304513" w:rsidRDefault="00304513" w:rsidP="00304513">
      <w:pPr>
        <w:spacing w:line="276" w:lineRule="auto"/>
        <w:jc w:val="both"/>
        <w:rPr>
          <w:sz w:val="22"/>
          <w:szCs w:val="22"/>
        </w:rPr>
        <w:sectPr w:rsidR="00304513" w:rsidSect="00F920CB">
          <w:headerReference w:type="default" r:id="rId8"/>
          <w:footerReference w:type="default" r:id="rId9"/>
          <w:pgSz w:w="11907" w:h="16840" w:code="9"/>
          <w:pgMar w:top="1134" w:right="1134" w:bottom="1134" w:left="1134" w:header="709" w:footer="709" w:gutter="0"/>
          <w:pgNumType w:start="0"/>
          <w:cols w:space="720"/>
          <w:docGrid w:linePitch="360"/>
        </w:sectPr>
      </w:pPr>
    </w:p>
    <w:p w14:paraId="391BE55B" w14:textId="77777777" w:rsidR="00F920CB" w:rsidRPr="00A14982" w:rsidRDefault="00F920CB" w:rsidP="00F920CB">
      <w:pPr>
        <w:jc w:val="both"/>
        <w:rPr>
          <w:sz w:val="22"/>
          <w:szCs w:val="22"/>
        </w:rPr>
      </w:pPr>
    </w:p>
    <w:p w14:paraId="7E3AB3F7" w14:textId="77777777" w:rsidR="00F920CB" w:rsidRDefault="00F920CB" w:rsidP="00F920CB">
      <w:pPr>
        <w:jc w:val="both"/>
        <w:rPr>
          <w:sz w:val="22"/>
          <w:szCs w:val="22"/>
        </w:rPr>
      </w:pPr>
    </w:p>
    <w:p w14:paraId="2D16F7C1" w14:textId="77777777" w:rsidR="007D48D9" w:rsidRPr="00D17F9A" w:rsidRDefault="007D48D9" w:rsidP="00DE3BD6">
      <w:pPr>
        <w:rPr>
          <w:b/>
          <w:sz w:val="28"/>
        </w:rPr>
      </w:pPr>
    </w:p>
    <w:p w14:paraId="555F568F" w14:textId="77777777" w:rsidR="007D48D9" w:rsidRPr="00D17F9A" w:rsidRDefault="00010900" w:rsidP="00A30F33">
      <w:pPr>
        <w:jc w:val="center"/>
        <w:rPr>
          <w:b/>
          <w:sz w:val="28"/>
        </w:rPr>
      </w:pPr>
      <w:r w:rsidRPr="00D17F9A">
        <w:rPr>
          <w:b/>
          <w:sz w:val="28"/>
        </w:rPr>
        <w:t xml:space="preserve">                             </w:t>
      </w:r>
      <w:r w:rsidR="00F56A16">
        <w:rPr>
          <w:b/>
          <w:sz w:val="28"/>
        </w:rPr>
        <w:t xml:space="preserve">          </w:t>
      </w:r>
    </w:p>
    <w:p w14:paraId="45888796" w14:textId="77777777" w:rsidR="007D48D9" w:rsidRDefault="007D48D9" w:rsidP="00A30F33">
      <w:pPr>
        <w:jc w:val="center"/>
        <w:rPr>
          <w:b/>
          <w:sz w:val="28"/>
        </w:rPr>
      </w:pPr>
    </w:p>
    <w:p w14:paraId="21C664F4" w14:textId="77777777" w:rsidR="00851558" w:rsidRDefault="00851558" w:rsidP="00A30F33">
      <w:pPr>
        <w:jc w:val="center"/>
        <w:rPr>
          <w:b/>
          <w:sz w:val="28"/>
        </w:rPr>
      </w:pPr>
    </w:p>
    <w:p w14:paraId="531BA7DA" w14:textId="77777777" w:rsidR="00851558" w:rsidRPr="00D17F9A" w:rsidRDefault="00851558" w:rsidP="00A30F33">
      <w:pPr>
        <w:jc w:val="center"/>
        <w:rPr>
          <w:b/>
          <w:sz w:val="28"/>
        </w:rPr>
      </w:pPr>
    </w:p>
    <w:p w14:paraId="67032D69" w14:textId="77777777" w:rsidR="00851558" w:rsidRPr="00261E10" w:rsidRDefault="00851558" w:rsidP="00851558">
      <w:pPr>
        <w:jc w:val="center"/>
        <w:rPr>
          <w:sz w:val="40"/>
          <w:szCs w:val="40"/>
        </w:rPr>
      </w:pPr>
      <w:r w:rsidRPr="00261E10">
        <w:rPr>
          <w:sz w:val="40"/>
          <w:szCs w:val="40"/>
        </w:rPr>
        <w:t>Agreement on the Conservation of</w:t>
      </w:r>
    </w:p>
    <w:p w14:paraId="7FF1FF77" w14:textId="77777777" w:rsidR="00851558" w:rsidRPr="00261E10" w:rsidRDefault="00851558" w:rsidP="00851558">
      <w:pPr>
        <w:pStyle w:val="BodyText"/>
        <w:jc w:val="center"/>
        <w:rPr>
          <w:sz w:val="40"/>
          <w:szCs w:val="40"/>
        </w:rPr>
      </w:pPr>
      <w:r w:rsidRPr="00261E10">
        <w:rPr>
          <w:sz w:val="40"/>
          <w:szCs w:val="40"/>
        </w:rPr>
        <w:t>African-Eurasian Migratory Waterbirds (AEWA)</w:t>
      </w:r>
    </w:p>
    <w:p w14:paraId="01E26EC5" w14:textId="77777777" w:rsidR="00054F53" w:rsidRDefault="00054F53" w:rsidP="00A30F33">
      <w:pPr>
        <w:jc w:val="center"/>
        <w:rPr>
          <w:b/>
          <w:color w:val="000000"/>
          <w:sz w:val="28"/>
        </w:rPr>
      </w:pPr>
    </w:p>
    <w:p w14:paraId="66C03CD4" w14:textId="77777777" w:rsidR="00054F53" w:rsidRDefault="00054F53" w:rsidP="00A30F33">
      <w:pPr>
        <w:jc w:val="center"/>
        <w:rPr>
          <w:b/>
          <w:color w:val="000000"/>
          <w:sz w:val="28"/>
        </w:rPr>
      </w:pPr>
    </w:p>
    <w:p w14:paraId="77EA72DF" w14:textId="77777777" w:rsidR="00010900" w:rsidRDefault="00010900" w:rsidP="00A30F33">
      <w:pPr>
        <w:jc w:val="center"/>
        <w:rPr>
          <w:b/>
          <w:color w:val="000000"/>
          <w:sz w:val="28"/>
        </w:rPr>
      </w:pPr>
    </w:p>
    <w:p w14:paraId="7845CE64" w14:textId="77777777" w:rsidR="00851558" w:rsidRPr="005D6483" w:rsidRDefault="00851558" w:rsidP="00A30F33">
      <w:pPr>
        <w:jc w:val="center"/>
        <w:rPr>
          <w:b/>
          <w:color w:val="000000"/>
          <w:sz w:val="28"/>
        </w:rPr>
      </w:pPr>
    </w:p>
    <w:p w14:paraId="290BDC6C" w14:textId="77777777" w:rsidR="00851558" w:rsidRPr="00304513" w:rsidRDefault="004F54B6" w:rsidP="00BA0FAE">
      <w:pPr>
        <w:jc w:val="center"/>
        <w:rPr>
          <w:b/>
          <w:color w:val="000000"/>
          <w:sz w:val="36"/>
          <w:szCs w:val="36"/>
        </w:rPr>
      </w:pPr>
      <w:r w:rsidRPr="00304513">
        <w:rPr>
          <w:b/>
          <w:color w:val="000000"/>
          <w:sz w:val="36"/>
          <w:szCs w:val="36"/>
        </w:rPr>
        <w:t xml:space="preserve">DRAFT </w:t>
      </w:r>
      <w:r w:rsidR="007D48D9" w:rsidRPr="00304513">
        <w:rPr>
          <w:b/>
          <w:color w:val="000000"/>
          <w:sz w:val="36"/>
          <w:szCs w:val="36"/>
        </w:rPr>
        <w:t xml:space="preserve">INTERNATIONAL SINGLE SPECIES ACTION PLAN FOR THE CONSERVATION </w:t>
      </w:r>
    </w:p>
    <w:p w14:paraId="4713EC15" w14:textId="77777777" w:rsidR="00D44DCD" w:rsidRPr="00304513" w:rsidRDefault="007D48D9" w:rsidP="00BA0FAE">
      <w:pPr>
        <w:jc w:val="center"/>
        <w:rPr>
          <w:b/>
          <w:color w:val="000000"/>
          <w:sz w:val="36"/>
          <w:szCs w:val="36"/>
        </w:rPr>
      </w:pPr>
      <w:r w:rsidRPr="00304513">
        <w:rPr>
          <w:b/>
          <w:color w:val="000000"/>
          <w:sz w:val="36"/>
          <w:szCs w:val="36"/>
        </w:rPr>
        <w:t xml:space="preserve">OF THE </w:t>
      </w:r>
      <w:r w:rsidR="007527C9" w:rsidRPr="00304513">
        <w:rPr>
          <w:b/>
          <w:color w:val="000000"/>
          <w:sz w:val="36"/>
          <w:szCs w:val="36"/>
        </w:rPr>
        <w:t>EURASIAN CURLEW</w:t>
      </w:r>
    </w:p>
    <w:p w14:paraId="6254BB17" w14:textId="77777777" w:rsidR="00DA0898" w:rsidRDefault="00DA0898" w:rsidP="00BA0FAE">
      <w:pPr>
        <w:jc w:val="center"/>
        <w:rPr>
          <w:b/>
          <w:color w:val="000000"/>
          <w:sz w:val="28"/>
        </w:rPr>
      </w:pPr>
    </w:p>
    <w:p w14:paraId="679A5CE9" w14:textId="77777777" w:rsidR="00851558" w:rsidRPr="005D6483" w:rsidRDefault="00851558" w:rsidP="00BA0FAE">
      <w:pPr>
        <w:jc w:val="center"/>
        <w:rPr>
          <w:b/>
          <w:color w:val="000000"/>
          <w:sz w:val="28"/>
        </w:rPr>
      </w:pPr>
    </w:p>
    <w:p w14:paraId="27EB44A4" w14:textId="77777777" w:rsidR="00A30F33" w:rsidRPr="00851558" w:rsidRDefault="007D48D9" w:rsidP="00A30F33">
      <w:pPr>
        <w:jc w:val="center"/>
        <w:rPr>
          <w:color w:val="000000"/>
          <w:sz w:val="28"/>
        </w:rPr>
      </w:pPr>
      <w:r w:rsidRPr="005D6483">
        <w:rPr>
          <w:b/>
          <w:color w:val="000000"/>
          <w:sz w:val="28"/>
        </w:rPr>
        <w:t xml:space="preserve"> </w:t>
      </w:r>
      <w:r w:rsidR="007527C9" w:rsidRPr="00851558">
        <w:rPr>
          <w:i/>
          <w:color w:val="000000"/>
          <w:sz w:val="28"/>
        </w:rPr>
        <w:t>Numenius a</w:t>
      </w:r>
      <w:r w:rsidR="00000943" w:rsidRPr="00851558">
        <w:rPr>
          <w:i/>
          <w:color w:val="000000"/>
          <w:sz w:val="28"/>
        </w:rPr>
        <w:t>rquata</w:t>
      </w:r>
      <w:r w:rsidR="00DA0898" w:rsidRPr="00851558">
        <w:rPr>
          <w:i/>
          <w:color w:val="000000"/>
          <w:sz w:val="28"/>
        </w:rPr>
        <w:t xml:space="preserve"> arquata, N. a. orientalis </w:t>
      </w:r>
      <w:r w:rsidR="00DA0898" w:rsidRPr="00851558">
        <w:rPr>
          <w:color w:val="000000"/>
          <w:sz w:val="28"/>
        </w:rPr>
        <w:t>and</w:t>
      </w:r>
      <w:r w:rsidR="00DA0898" w:rsidRPr="00851558">
        <w:rPr>
          <w:i/>
          <w:color w:val="000000"/>
          <w:sz w:val="28"/>
        </w:rPr>
        <w:t xml:space="preserve"> N. a. suschkini</w:t>
      </w:r>
    </w:p>
    <w:p w14:paraId="07B513EF" w14:textId="77777777" w:rsidR="00A30F33" w:rsidRPr="005D6483" w:rsidRDefault="00A30F33" w:rsidP="00A30F33">
      <w:pPr>
        <w:jc w:val="center"/>
        <w:rPr>
          <w:color w:val="000000"/>
          <w:sz w:val="28"/>
        </w:rPr>
      </w:pPr>
    </w:p>
    <w:p w14:paraId="48CA6ED2" w14:textId="77777777" w:rsidR="00A30F33" w:rsidRPr="005D6483" w:rsidRDefault="00A30F33">
      <w:pPr>
        <w:rPr>
          <w:color w:val="000000"/>
          <w:sz w:val="22"/>
        </w:rPr>
      </w:pPr>
    </w:p>
    <w:p w14:paraId="190A5492" w14:textId="77777777" w:rsidR="00A30F33" w:rsidRPr="005D6483" w:rsidRDefault="00A30F33">
      <w:pPr>
        <w:rPr>
          <w:color w:val="000000"/>
          <w:sz w:val="22"/>
        </w:rPr>
      </w:pPr>
    </w:p>
    <w:p w14:paraId="3C5B1631" w14:textId="77777777" w:rsidR="00A30F33" w:rsidRPr="005D6483" w:rsidRDefault="00A30F33">
      <w:pPr>
        <w:rPr>
          <w:color w:val="000000"/>
          <w:sz w:val="22"/>
        </w:rPr>
      </w:pPr>
    </w:p>
    <w:p w14:paraId="0D6F35A3" w14:textId="77777777" w:rsidR="00A30F33" w:rsidRPr="005D6483" w:rsidRDefault="00A30F33">
      <w:pPr>
        <w:rPr>
          <w:color w:val="000000"/>
          <w:sz w:val="22"/>
        </w:rPr>
      </w:pPr>
    </w:p>
    <w:p w14:paraId="7E696DE7" w14:textId="77777777" w:rsidR="00A30F33" w:rsidRPr="005D6483" w:rsidRDefault="00A30F33">
      <w:pPr>
        <w:rPr>
          <w:color w:val="000000"/>
          <w:sz w:val="22"/>
        </w:rPr>
      </w:pPr>
    </w:p>
    <w:p w14:paraId="2DAA1FE5" w14:textId="77777777" w:rsidR="00A30F33" w:rsidRPr="005D6483" w:rsidRDefault="00A30F33">
      <w:pPr>
        <w:rPr>
          <w:color w:val="000000"/>
          <w:sz w:val="22"/>
        </w:rPr>
        <w:sectPr w:rsidR="00A30F33" w:rsidRPr="005D6483" w:rsidSect="007E3DCA">
          <w:headerReference w:type="default" r:id="rId10"/>
          <w:pgSz w:w="11907" w:h="16840" w:code="9"/>
          <w:pgMar w:top="1440" w:right="1440" w:bottom="1440" w:left="1440" w:header="720" w:footer="720" w:gutter="0"/>
          <w:pgNumType w:start="0"/>
          <w:cols w:space="720"/>
          <w:docGrid w:linePitch="360"/>
        </w:sectPr>
      </w:pPr>
    </w:p>
    <w:p w14:paraId="72965A19" w14:textId="77777777" w:rsidR="002F312A" w:rsidRDefault="00342205" w:rsidP="00755CE0">
      <w:pPr>
        <w:jc w:val="both"/>
        <w:rPr>
          <w:b/>
          <w:color w:val="000000"/>
          <w:sz w:val="22"/>
        </w:rPr>
      </w:pPr>
      <w:r w:rsidRPr="005D6483">
        <w:rPr>
          <w:b/>
          <w:color w:val="000000"/>
          <w:sz w:val="22"/>
        </w:rPr>
        <w:lastRenderedPageBreak/>
        <w:t xml:space="preserve">Compiled by: </w:t>
      </w:r>
      <w:r w:rsidR="000B506B">
        <w:rPr>
          <w:b/>
          <w:color w:val="000000"/>
          <w:sz w:val="22"/>
        </w:rPr>
        <w:t>Dan</w:t>
      </w:r>
      <w:r w:rsidR="002F312A">
        <w:rPr>
          <w:b/>
          <w:color w:val="000000"/>
          <w:sz w:val="22"/>
        </w:rPr>
        <w:t>iel</w:t>
      </w:r>
      <w:r w:rsidR="000B506B">
        <w:rPr>
          <w:b/>
          <w:color w:val="000000"/>
          <w:sz w:val="22"/>
        </w:rPr>
        <w:t xml:space="preserve"> Brown</w:t>
      </w:r>
      <w:r w:rsidRPr="005D6483">
        <w:rPr>
          <w:b/>
          <w:color w:val="000000"/>
          <w:sz w:val="22"/>
          <w:vertAlign w:val="superscript"/>
        </w:rPr>
        <w:t>1</w:t>
      </w:r>
      <w:r w:rsidR="002F312A">
        <w:rPr>
          <w:b/>
          <w:color w:val="000000"/>
          <w:sz w:val="22"/>
        </w:rPr>
        <w:t xml:space="preserve"> </w:t>
      </w:r>
    </w:p>
    <w:p w14:paraId="0D0B5CFB" w14:textId="77777777" w:rsidR="00342205" w:rsidRPr="005D6483" w:rsidRDefault="00227A69" w:rsidP="00755CE0">
      <w:pPr>
        <w:jc w:val="both"/>
        <w:rPr>
          <w:color w:val="000000"/>
          <w:sz w:val="22"/>
        </w:rPr>
      </w:pPr>
      <w:proofErr w:type="gramStart"/>
      <w:r w:rsidRPr="00A21DC2">
        <w:rPr>
          <w:color w:val="000000"/>
          <w:sz w:val="22"/>
          <w:vertAlign w:val="superscript"/>
        </w:rPr>
        <w:t>1</w:t>
      </w:r>
      <w:r w:rsidRPr="005D6483">
        <w:rPr>
          <w:color w:val="000000"/>
          <w:sz w:val="22"/>
        </w:rPr>
        <w:t xml:space="preserve"> </w:t>
      </w:r>
      <w:r w:rsidR="00A21DC2">
        <w:rPr>
          <w:color w:val="000000"/>
          <w:sz w:val="22"/>
        </w:rPr>
        <w:t xml:space="preserve"> </w:t>
      </w:r>
      <w:r w:rsidRPr="005D6483">
        <w:rPr>
          <w:color w:val="000000"/>
          <w:sz w:val="22"/>
        </w:rPr>
        <w:t>RSPB</w:t>
      </w:r>
      <w:proofErr w:type="gramEnd"/>
      <w:r w:rsidR="00A21DC2">
        <w:rPr>
          <w:color w:val="000000"/>
          <w:sz w:val="22"/>
        </w:rPr>
        <w:t xml:space="preserve"> Scotland Headquarters</w:t>
      </w:r>
      <w:r w:rsidRPr="005D6483">
        <w:rPr>
          <w:color w:val="000000"/>
          <w:sz w:val="22"/>
        </w:rPr>
        <w:t>,</w:t>
      </w:r>
      <w:r w:rsidR="002F312A">
        <w:rPr>
          <w:color w:val="000000"/>
          <w:sz w:val="22"/>
        </w:rPr>
        <w:t xml:space="preserve"> 2 Lochside View, </w:t>
      </w:r>
      <w:r w:rsidR="00A21DC2">
        <w:rPr>
          <w:color w:val="000000"/>
          <w:sz w:val="22"/>
        </w:rPr>
        <w:t xml:space="preserve">Edinburgh Park, </w:t>
      </w:r>
      <w:r w:rsidR="002F312A">
        <w:rPr>
          <w:color w:val="000000"/>
          <w:sz w:val="22"/>
        </w:rPr>
        <w:t>Edinburgh, EH12 9DH</w:t>
      </w:r>
      <w:r w:rsidR="0019195D" w:rsidRPr="005D6483">
        <w:rPr>
          <w:color w:val="000000"/>
          <w:sz w:val="22"/>
        </w:rPr>
        <w:t>, UK</w:t>
      </w:r>
      <w:r w:rsidRPr="005D6483">
        <w:rPr>
          <w:color w:val="000000"/>
          <w:sz w:val="22"/>
        </w:rPr>
        <w:t xml:space="preserve"> </w:t>
      </w:r>
    </w:p>
    <w:p w14:paraId="07FAD23E" w14:textId="77777777" w:rsidR="00342205" w:rsidRPr="00651F4A" w:rsidRDefault="006A74BC" w:rsidP="00755CE0">
      <w:pPr>
        <w:jc w:val="both"/>
        <w:rPr>
          <w:sz w:val="22"/>
          <w:lang w:val="en-US"/>
        </w:rPr>
      </w:pPr>
      <w:r w:rsidRPr="00651F4A">
        <w:rPr>
          <w:color w:val="000000"/>
          <w:sz w:val="22"/>
          <w:lang w:val="en-US"/>
        </w:rPr>
        <w:t xml:space="preserve">E-mail: </w:t>
      </w:r>
      <w:r w:rsidR="009B5C09">
        <w:fldChar w:fldCharType="begin"/>
      </w:r>
      <w:r w:rsidR="00C75703" w:rsidRPr="00651F4A">
        <w:rPr>
          <w:lang w:val="en-US"/>
        </w:rPr>
        <w:instrText xml:space="preserve">daniel.brown@rspb.org.uk" </w:instrText>
      </w:r>
      <w:r w:rsidR="009B5C09">
        <w:fldChar w:fldCharType="separate"/>
      </w:r>
      <w:r w:rsidR="000B506B" w:rsidRPr="00651F4A">
        <w:rPr>
          <w:rStyle w:val="Hyperlink"/>
          <w:color w:val="auto"/>
          <w:sz w:val="22"/>
          <w:lang w:val="en-US"/>
        </w:rPr>
        <w:t>daniel.brown@rspb.org.uk</w:t>
      </w:r>
      <w:r w:rsidR="009B5C09">
        <w:rPr>
          <w:rStyle w:val="Hyperlink"/>
          <w:color w:val="auto"/>
          <w:sz w:val="22"/>
          <w:lang w:val="de-DE"/>
        </w:rPr>
        <w:fldChar w:fldCharType="end"/>
      </w:r>
    </w:p>
    <w:p w14:paraId="3C604BD2" w14:textId="77777777" w:rsidR="002F312A" w:rsidRPr="00651F4A" w:rsidRDefault="002F312A" w:rsidP="00755CE0">
      <w:pPr>
        <w:jc w:val="both"/>
        <w:rPr>
          <w:color w:val="000000"/>
          <w:sz w:val="22"/>
          <w:lang w:val="en-US"/>
        </w:rPr>
      </w:pPr>
    </w:p>
    <w:p w14:paraId="55499313" w14:textId="77777777" w:rsidR="002B191F" w:rsidRPr="005D6483" w:rsidRDefault="002B191F" w:rsidP="002B191F">
      <w:pPr>
        <w:jc w:val="both"/>
        <w:rPr>
          <w:b/>
          <w:color w:val="000000"/>
          <w:sz w:val="22"/>
        </w:rPr>
      </w:pPr>
      <w:r w:rsidRPr="005D6483">
        <w:rPr>
          <w:b/>
          <w:color w:val="000000"/>
          <w:sz w:val="22"/>
        </w:rPr>
        <w:t>Milestones in the production of the Plan:</w:t>
      </w:r>
    </w:p>
    <w:p w14:paraId="029C2D4D" w14:textId="77777777" w:rsidR="002B191F" w:rsidRPr="005D6483" w:rsidRDefault="002B191F" w:rsidP="004209C0">
      <w:pPr>
        <w:numPr>
          <w:ilvl w:val="0"/>
          <w:numId w:val="1"/>
        </w:numPr>
        <w:ind w:left="284" w:hanging="284"/>
        <w:rPr>
          <w:color w:val="000000"/>
          <w:sz w:val="22"/>
        </w:rPr>
      </w:pPr>
      <w:r>
        <w:rPr>
          <w:color w:val="000000"/>
          <w:sz w:val="22"/>
        </w:rPr>
        <w:t>S</w:t>
      </w:r>
      <w:r w:rsidRPr="005D6483">
        <w:rPr>
          <w:color w:val="000000"/>
          <w:sz w:val="22"/>
        </w:rPr>
        <w:t xml:space="preserve">takeholder </w:t>
      </w:r>
      <w:r>
        <w:rPr>
          <w:color w:val="000000"/>
          <w:sz w:val="22"/>
        </w:rPr>
        <w:t xml:space="preserve">planning </w:t>
      </w:r>
      <w:r w:rsidRPr="005D6483">
        <w:rPr>
          <w:color w:val="000000"/>
          <w:sz w:val="22"/>
        </w:rPr>
        <w:t>workshop</w:t>
      </w:r>
      <w:r>
        <w:rPr>
          <w:color w:val="000000"/>
          <w:sz w:val="22"/>
        </w:rPr>
        <w:t xml:space="preserve"> for subspecies </w:t>
      </w:r>
      <w:r w:rsidRPr="00EB0C66">
        <w:rPr>
          <w:i/>
          <w:color w:val="000000"/>
          <w:sz w:val="22"/>
        </w:rPr>
        <w:t>arquata</w:t>
      </w:r>
      <w:r w:rsidRPr="005D6483">
        <w:rPr>
          <w:color w:val="000000"/>
          <w:sz w:val="22"/>
        </w:rPr>
        <w:t>: 1</w:t>
      </w:r>
      <w:r w:rsidRPr="005D6483">
        <w:rPr>
          <w:color w:val="000000"/>
          <w:sz w:val="22"/>
          <w:vertAlign w:val="superscript"/>
        </w:rPr>
        <w:t>st</w:t>
      </w:r>
      <w:r w:rsidRPr="005D6483">
        <w:rPr>
          <w:color w:val="000000"/>
          <w:sz w:val="22"/>
        </w:rPr>
        <w:t xml:space="preserve"> October – 3</w:t>
      </w:r>
      <w:r w:rsidRPr="005D6483">
        <w:rPr>
          <w:color w:val="000000"/>
          <w:sz w:val="22"/>
          <w:vertAlign w:val="superscript"/>
        </w:rPr>
        <w:t>rd</w:t>
      </w:r>
      <w:r w:rsidRPr="005D6483">
        <w:rPr>
          <w:color w:val="000000"/>
          <w:sz w:val="22"/>
        </w:rPr>
        <w:t xml:space="preserve"> October 2013, Wilhelmshaven, Germany</w:t>
      </w:r>
    </w:p>
    <w:p w14:paraId="3C829DF1" w14:textId="77777777" w:rsidR="002B191F" w:rsidRDefault="002B191F" w:rsidP="004209C0">
      <w:pPr>
        <w:numPr>
          <w:ilvl w:val="0"/>
          <w:numId w:val="1"/>
        </w:numPr>
        <w:ind w:left="284" w:hanging="284"/>
        <w:jc w:val="both"/>
        <w:rPr>
          <w:color w:val="000000"/>
          <w:sz w:val="22"/>
        </w:rPr>
      </w:pPr>
      <w:r>
        <w:rPr>
          <w:color w:val="000000"/>
          <w:sz w:val="22"/>
        </w:rPr>
        <w:t>First draft: December</w:t>
      </w:r>
      <w:r w:rsidRPr="005D6483">
        <w:rPr>
          <w:color w:val="000000"/>
          <w:sz w:val="22"/>
        </w:rPr>
        <w:t xml:space="preserve"> 2013, presented to</w:t>
      </w:r>
      <w:r w:rsidR="004E6263">
        <w:rPr>
          <w:color w:val="000000"/>
          <w:sz w:val="22"/>
        </w:rPr>
        <w:t xml:space="preserve"> </w:t>
      </w:r>
      <w:r>
        <w:rPr>
          <w:color w:val="000000"/>
          <w:sz w:val="22"/>
        </w:rPr>
        <w:t xml:space="preserve"> </w:t>
      </w:r>
      <w:r w:rsidR="004E6263" w:rsidRPr="004E6263">
        <w:rPr>
          <w:i/>
          <w:color w:val="000000"/>
          <w:sz w:val="22"/>
        </w:rPr>
        <w:t>N. a.</w:t>
      </w:r>
      <w:r w:rsidR="004E6263">
        <w:rPr>
          <w:color w:val="000000"/>
          <w:sz w:val="22"/>
        </w:rPr>
        <w:t xml:space="preserve"> </w:t>
      </w:r>
      <w:r w:rsidRPr="00EB0C66">
        <w:rPr>
          <w:i/>
          <w:color w:val="000000"/>
          <w:sz w:val="22"/>
        </w:rPr>
        <w:t>arquata</w:t>
      </w:r>
      <w:r w:rsidRPr="005D6483">
        <w:rPr>
          <w:color w:val="000000"/>
          <w:sz w:val="22"/>
        </w:rPr>
        <w:t xml:space="preserve"> experts</w:t>
      </w:r>
      <w:r>
        <w:rPr>
          <w:color w:val="000000"/>
          <w:sz w:val="22"/>
        </w:rPr>
        <w:t xml:space="preserve"> (June – August 2014)</w:t>
      </w:r>
    </w:p>
    <w:p w14:paraId="79F1FE84" w14:textId="77777777" w:rsidR="002B191F" w:rsidRPr="005D6483" w:rsidRDefault="002B191F" w:rsidP="004209C0">
      <w:pPr>
        <w:numPr>
          <w:ilvl w:val="0"/>
          <w:numId w:val="1"/>
        </w:numPr>
        <w:ind w:left="284" w:hanging="284"/>
        <w:rPr>
          <w:color w:val="000000"/>
          <w:sz w:val="22"/>
        </w:rPr>
      </w:pPr>
      <w:r>
        <w:rPr>
          <w:color w:val="000000"/>
          <w:sz w:val="22"/>
        </w:rPr>
        <w:t xml:space="preserve">Email consultation with subspecies </w:t>
      </w:r>
      <w:r w:rsidR="004E6263" w:rsidRPr="004E6263">
        <w:rPr>
          <w:i/>
          <w:color w:val="000000"/>
          <w:sz w:val="22"/>
        </w:rPr>
        <w:t>N. a.</w:t>
      </w:r>
      <w:r w:rsidR="004E6263">
        <w:rPr>
          <w:color w:val="000000"/>
          <w:sz w:val="22"/>
        </w:rPr>
        <w:t xml:space="preserve"> </w:t>
      </w:r>
      <w:r>
        <w:rPr>
          <w:i/>
          <w:color w:val="000000"/>
          <w:sz w:val="22"/>
        </w:rPr>
        <w:t xml:space="preserve">orientalis </w:t>
      </w:r>
      <w:r w:rsidRPr="004E6263">
        <w:rPr>
          <w:color w:val="000000"/>
          <w:sz w:val="22"/>
        </w:rPr>
        <w:t xml:space="preserve">and </w:t>
      </w:r>
      <w:r w:rsidR="004E6263">
        <w:rPr>
          <w:i/>
          <w:color w:val="000000"/>
          <w:sz w:val="22"/>
        </w:rPr>
        <w:t xml:space="preserve">N. a. </w:t>
      </w:r>
      <w:r>
        <w:rPr>
          <w:i/>
          <w:color w:val="000000"/>
          <w:sz w:val="22"/>
        </w:rPr>
        <w:t>suschkini</w:t>
      </w:r>
      <w:r w:rsidRPr="005D6483">
        <w:rPr>
          <w:color w:val="000000"/>
          <w:sz w:val="22"/>
        </w:rPr>
        <w:t xml:space="preserve"> </w:t>
      </w:r>
      <w:r>
        <w:rPr>
          <w:color w:val="000000"/>
          <w:sz w:val="22"/>
        </w:rPr>
        <w:t>experts</w:t>
      </w:r>
    </w:p>
    <w:p w14:paraId="53BE083C" w14:textId="77777777" w:rsidR="00E47ADE" w:rsidRDefault="002B191F" w:rsidP="004209C0">
      <w:pPr>
        <w:numPr>
          <w:ilvl w:val="0"/>
          <w:numId w:val="1"/>
        </w:numPr>
        <w:ind w:left="284" w:hanging="284"/>
        <w:jc w:val="both"/>
        <w:rPr>
          <w:color w:val="000000"/>
          <w:sz w:val="22"/>
        </w:rPr>
      </w:pPr>
      <w:r w:rsidRPr="005D6483">
        <w:rPr>
          <w:color w:val="000000"/>
          <w:sz w:val="22"/>
        </w:rPr>
        <w:t xml:space="preserve">Second draft: </w:t>
      </w:r>
      <w:r w:rsidR="00BA7D27">
        <w:rPr>
          <w:color w:val="000000"/>
          <w:sz w:val="22"/>
        </w:rPr>
        <w:t>January</w:t>
      </w:r>
      <w:r>
        <w:rPr>
          <w:color w:val="000000"/>
          <w:sz w:val="22"/>
        </w:rPr>
        <w:t xml:space="preserve"> 201</w:t>
      </w:r>
      <w:r w:rsidR="00BA7D27">
        <w:rPr>
          <w:color w:val="000000"/>
          <w:sz w:val="22"/>
        </w:rPr>
        <w:t>5</w:t>
      </w:r>
      <w:r w:rsidRPr="005D6483">
        <w:rPr>
          <w:color w:val="000000"/>
          <w:sz w:val="22"/>
        </w:rPr>
        <w:t>, presented to the Range States</w:t>
      </w:r>
      <w:r>
        <w:rPr>
          <w:color w:val="000000"/>
          <w:sz w:val="22"/>
        </w:rPr>
        <w:t xml:space="preserve"> </w:t>
      </w:r>
      <w:r w:rsidRPr="005D6483">
        <w:rPr>
          <w:color w:val="000000"/>
          <w:sz w:val="22"/>
        </w:rPr>
        <w:t>and the AEWA Technical Committee</w:t>
      </w:r>
    </w:p>
    <w:p w14:paraId="3C4ED06C" w14:textId="77777777" w:rsidR="002B191F" w:rsidRPr="005D6483" w:rsidRDefault="00E47ADE" w:rsidP="004209C0">
      <w:pPr>
        <w:numPr>
          <w:ilvl w:val="0"/>
          <w:numId w:val="1"/>
        </w:numPr>
        <w:ind w:left="284" w:hanging="284"/>
        <w:jc w:val="both"/>
        <w:rPr>
          <w:color w:val="000000"/>
          <w:sz w:val="22"/>
        </w:rPr>
      </w:pPr>
      <w:r>
        <w:rPr>
          <w:color w:val="000000"/>
          <w:sz w:val="22"/>
        </w:rPr>
        <w:t>Third draft: June 2015, submitted to the AEWA Standing Committee</w:t>
      </w:r>
      <w:r w:rsidR="002B191F" w:rsidRPr="005D6483">
        <w:rPr>
          <w:color w:val="000000"/>
          <w:sz w:val="22"/>
        </w:rPr>
        <w:t xml:space="preserve"> </w:t>
      </w:r>
    </w:p>
    <w:p w14:paraId="369E84EB" w14:textId="77777777" w:rsidR="002B191F" w:rsidRPr="00C72B93" w:rsidRDefault="00E47ADE" w:rsidP="004209C0">
      <w:pPr>
        <w:numPr>
          <w:ilvl w:val="0"/>
          <w:numId w:val="1"/>
        </w:numPr>
        <w:ind w:left="284" w:hanging="284"/>
        <w:jc w:val="both"/>
        <w:rPr>
          <w:color w:val="000000"/>
          <w:sz w:val="22"/>
        </w:rPr>
      </w:pPr>
      <w:r>
        <w:rPr>
          <w:color w:val="000000"/>
          <w:sz w:val="22"/>
        </w:rPr>
        <w:t>[</w:t>
      </w:r>
      <w:r w:rsidR="002B191F" w:rsidRPr="005D6483">
        <w:rPr>
          <w:color w:val="000000"/>
          <w:sz w:val="22"/>
        </w:rPr>
        <w:t xml:space="preserve">Final draft: ****, submitted to the </w:t>
      </w:r>
      <w:r>
        <w:rPr>
          <w:color w:val="000000"/>
          <w:sz w:val="22"/>
        </w:rPr>
        <w:t>6</w:t>
      </w:r>
      <w:r w:rsidRPr="005B6CA4">
        <w:rPr>
          <w:color w:val="000000"/>
          <w:sz w:val="22"/>
          <w:vertAlign w:val="superscript"/>
        </w:rPr>
        <w:t>th</w:t>
      </w:r>
      <w:r>
        <w:rPr>
          <w:color w:val="000000"/>
          <w:sz w:val="22"/>
        </w:rPr>
        <w:t xml:space="preserve"> Meeting of the </w:t>
      </w:r>
      <w:r w:rsidR="002B191F" w:rsidRPr="005D6483">
        <w:rPr>
          <w:color w:val="000000"/>
          <w:sz w:val="22"/>
        </w:rPr>
        <w:t>AEWA Parties</w:t>
      </w:r>
      <w:r>
        <w:rPr>
          <w:color w:val="000000"/>
          <w:sz w:val="22"/>
        </w:rPr>
        <w:t xml:space="preserve"> for adoption]</w:t>
      </w:r>
    </w:p>
    <w:p w14:paraId="7A5E025C" w14:textId="77777777" w:rsidR="000B506B" w:rsidRPr="005D6483" w:rsidRDefault="000B506B">
      <w:pPr>
        <w:rPr>
          <w:color w:val="000000"/>
          <w:sz w:val="22"/>
        </w:rPr>
      </w:pPr>
    </w:p>
    <w:p w14:paraId="038D7F35" w14:textId="77777777" w:rsidR="001C6A16" w:rsidRPr="005D6483" w:rsidRDefault="001C6A16">
      <w:pPr>
        <w:rPr>
          <w:b/>
          <w:color w:val="000000"/>
          <w:sz w:val="22"/>
        </w:rPr>
      </w:pPr>
      <w:r w:rsidRPr="005D6483">
        <w:rPr>
          <w:b/>
          <w:color w:val="000000"/>
          <w:sz w:val="22"/>
        </w:rPr>
        <w:t>Review</w:t>
      </w:r>
    </w:p>
    <w:p w14:paraId="6655CA6D" w14:textId="77777777" w:rsidR="0033155F" w:rsidRPr="00306196" w:rsidRDefault="001C6A16" w:rsidP="0033155F">
      <w:pPr>
        <w:rPr>
          <w:sz w:val="22"/>
          <w:szCs w:val="22"/>
        </w:rPr>
      </w:pPr>
      <w:r w:rsidRPr="005D6483">
        <w:rPr>
          <w:color w:val="000000"/>
          <w:sz w:val="22"/>
        </w:rPr>
        <w:t>This International Single Species Action Plan should be reviewed and updated every</w:t>
      </w:r>
      <w:r w:rsidR="00A57CC9" w:rsidRPr="005D6483">
        <w:rPr>
          <w:color w:val="000000"/>
          <w:sz w:val="22"/>
        </w:rPr>
        <w:t xml:space="preserve"> </w:t>
      </w:r>
      <w:r w:rsidR="00EB0C66">
        <w:rPr>
          <w:color w:val="000000"/>
          <w:sz w:val="22"/>
        </w:rPr>
        <w:t>10 years. The first revision should be</w:t>
      </w:r>
      <w:r w:rsidR="002334CD">
        <w:rPr>
          <w:color w:val="000000"/>
          <w:sz w:val="22"/>
        </w:rPr>
        <w:t xml:space="preserve"> </w:t>
      </w:r>
      <w:r w:rsidR="00EB0C66">
        <w:rPr>
          <w:color w:val="000000"/>
          <w:sz w:val="22"/>
        </w:rPr>
        <w:t xml:space="preserve">in </w:t>
      </w:r>
      <w:r w:rsidR="002334CD">
        <w:rPr>
          <w:color w:val="000000"/>
          <w:sz w:val="22"/>
        </w:rPr>
        <w:t>2025</w:t>
      </w:r>
      <w:r w:rsidR="00EB0C66">
        <w:rPr>
          <w:color w:val="000000"/>
          <w:sz w:val="22"/>
        </w:rPr>
        <w:t>.</w:t>
      </w:r>
      <w:r w:rsidR="00E47ADE">
        <w:rPr>
          <w:color w:val="000000"/>
          <w:sz w:val="22"/>
        </w:rPr>
        <w:t xml:space="preserve"> </w:t>
      </w:r>
      <w:r w:rsidR="0033155F" w:rsidRPr="00306196">
        <w:rPr>
          <w:sz w:val="22"/>
          <w:szCs w:val="22"/>
        </w:rPr>
        <w:t>An emergency review will be undertaken if there is a significant change to the species’ status before the next scheduled review.</w:t>
      </w:r>
    </w:p>
    <w:p w14:paraId="04439DF4" w14:textId="77777777" w:rsidR="000B506B" w:rsidRPr="005D6483" w:rsidRDefault="000B506B">
      <w:pPr>
        <w:rPr>
          <w:color w:val="000000"/>
          <w:sz w:val="22"/>
        </w:rPr>
      </w:pPr>
    </w:p>
    <w:p w14:paraId="310F51C3" w14:textId="77777777" w:rsidR="00AA29A9" w:rsidRPr="00A23B53" w:rsidRDefault="00AA29A9">
      <w:pPr>
        <w:rPr>
          <w:b/>
          <w:bCs/>
          <w:color w:val="000000"/>
          <w:sz w:val="22"/>
          <w:szCs w:val="22"/>
        </w:rPr>
      </w:pPr>
      <w:r>
        <w:rPr>
          <w:b/>
          <w:bCs/>
          <w:color w:val="000000"/>
          <w:sz w:val="22"/>
          <w:szCs w:val="22"/>
        </w:rPr>
        <w:t xml:space="preserve">Geographical scope </w:t>
      </w:r>
    </w:p>
    <w:p w14:paraId="33C0818E" w14:textId="77777777" w:rsidR="00A23B53" w:rsidRPr="00A23B53" w:rsidRDefault="00A23B53" w:rsidP="00A23B53">
      <w:pPr>
        <w:jc w:val="both"/>
        <w:rPr>
          <w:bCs/>
          <w:color w:val="000000"/>
          <w:sz w:val="22"/>
          <w:lang w:val="en-US"/>
        </w:rPr>
      </w:pPr>
      <w:r w:rsidRPr="00A23B53">
        <w:rPr>
          <w:bCs/>
          <w:color w:val="000000"/>
          <w:sz w:val="22"/>
          <w:lang w:val="en-US"/>
        </w:rPr>
        <w:t xml:space="preserve">The Eurasian Curlew has a large global range and as such this International Single Species Action Plan shall be implemented in the following Range States: </w:t>
      </w:r>
    </w:p>
    <w:p w14:paraId="7B36E4A5" w14:textId="77777777" w:rsidR="00A23B53" w:rsidRPr="00A23B53" w:rsidRDefault="00A23B53" w:rsidP="00A23B53">
      <w:pPr>
        <w:jc w:val="both"/>
        <w:rPr>
          <w:bCs/>
          <w:color w:val="000000"/>
          <w:sz w:val="22"/>
          <w:lang w:val="en-US"/>
        </w:rPr>
      </w:pPr>
    </w:p>
    <w:p w14:paraId="03EE99C3" w14:textId="77777777" w:rsidR="00A23B53" w:rsidRPr="00A23B53" w:rsidRDefault="00616906" w:rsidP="00A23B53">
      <w:pPr>
        <w:jc w:val="both"/>
        <w:rPr>
          <w:bCs/>
          <w:color w:val="000000"/>
          <w:sz w:val="22"/>
          <w:lang w:val="en-US"/>
        </w:rPr>
      </w:pPr>
      <w:r>
        <w:rPr>
          <w:bCs/>
          <w:color w:val="000000"/>
          <w:sz w:val="22"/>
          <w:lang w:val="en-US"/>
        </w:rPr>
        <w:t>Twenty</w:t>
      </w:r>
      <w:r w:rsidRPr="00A23B53">
        <w:rPr>
          <w:bCs/>
          <w:color w:val="000000"/>
          <w:sz w:val="22"/>
          <w:lang w:val="en-US"/>
        </w:rPr>
        <w:t xml:space="preserve"> </w:t>
      </w:r>
      <w:r w:rsidR="00A23B53" w:rsidRPr="0033155F">
        <w:rPr>
          <w:bCs/>
          <w:i/>
          <w:color w:val="000000"/>
          <w:sz w:val="22"/>
          <w:lang w:val="en-US"/>
        </w:rPr>
        <w:t>Principle Range States</w:t>
      </w:r>
      <w:r w:rsidR="00A23B53" w:rsidRPr="00A23B53">
        <w:rPr>
          <w:bCs/>
          <w:color w:val="000000"/>
          <w:sz w:val="22"/>
          <w:lang w:val="en-US"/>
        </w:rPr>
        <w:t>: Range States that regularly support globally-important (i.e. &gt;1% of the biogeographic population) breeding and/or non-breeding numbers of either of the three subspecies. This includes: Belgium; Denmark; Estonia; Finland; France; Germany; Iran, Islamic Republic of; Iraq; Ireland, Republic of; Kazakhstan; Netherlands; Norway; Oman; Russian Federation; Saudi Arabia; Sweden; Turkey; United Kingdom; United Arab Emirates; and Uzbekistan.</w:t>
      </w:r>
    </w:p>
    <w:p w14:paraId="738D7F37" w14:textId="77777777" w:rsidR="00A23B53" w:rsidRPr="00A23B53" w:rsidRDefault="00A23B53" w:rsidP="00A23B53">
      <w:pPr>
        <w:jc w:val="both"/>
        <w:rPr>
          <w:bCs/>
          <w:color w:val="000000"/>
          <w:sz w:val="22"/>
          <w:lang w:val="en-US"/>
        </w:rPr>
      </w:pPr>
    </w:p>
    <w:p w14:paraId="165655B9" w14:textId="77777777" w:rsidR="00A23B53" w:rsidRPr="00A23B53" w:rsidRDefault="00616906" w:rsidP="00A23B53">
      <w:pPr>
        <w:jc w:val="both"/>
        <w:rPr>
          <w:bCs/>
          <w:color w:val="000000"/>
          <w:sz w:val="22"/>
          <w:lang w:val="en-US"/>
        </w:rPr>
      </w:pPr>
      <w:r>
        <w:rPr>
          <w:bCs/>
          <w:color w:val="000000"/>
          <w:sz w:val="22"/>
          <w:lang w:val="en-US"/>
        </w:rPr>
        <w:t>Nine</w:t>
      </w:r>
      <w:r w:rsidRPr="00A23B53">
        <w:rPr>
          <w:bCs/>
          <w:color w:val="000000"/>
          <w:sz w:val="22"/>
          <w:lang w:val="en-US"/>
        </w:rPr>
        <w:t xml:space="preserve"> </w:t>
      </w:r>
      <w:r w:rsidR="00A23B53" w:rsidRPr="0033155F">
        <w:rPr>
          <w:bCs/>
          <w:i/>
          <w:color w:val="000000"/>
          <w:sz w:val="22"/>
          <w:lang w:val="en-US"/>
        </w:rPr>
        <w:t>Survey Range States</w:t>
      </w:r>
      <w:r w:rsidR="00A23B53" w:rsidRPr="00A23B53">
        <w:rPr>
          <w:bCs/>
          <w:color w:val="000000"/>
          <w:sz w:val="22"/>
          <w:lang w:val="en-US"/>
        </w:rPr>
        <w:t>: Range States for which there is currently insufficient data available to assess their significance for the species. This includes: Belarus; Greece; Guinea-Bissau; Hungary; Kuwait; Mauritania; Romania; Tunisia; and Ukraine.</w:t>
      </w:r>
    </w:p>
    <w:p w14:paraId="09234DB0" w14:textId="77777777" w:rsidR="00A23B53" w:rsidRPr="00A23B53" w:rsidRDefault="00A23B53" w:rsidP="00A23B53">
      <w:pPr>
        <w:jc w:val="both"/>
        <w:rPr>
          <w:bCs/>
          <w:color w:val="000000"/>
          <w:sz w:val="22"/>
          <w:lang w:val="en-US"/>
        </w:rPr>
      </w:pPr>
    </w:p>
    <w:p w14:paraId="2A68043F" w14:textId="77777777" w:rsidR="00A23B53" w:rsidRPr="00A23B53" w:rsidRDefault="00A23B53" w:rsidP="00A23B53">
      <w:pPr>
        <w:jc w:val="both"/>
        <w:rPr>
          <w:bCs/>
          <w:color w:val="000000"/>
          <w:sz w:val="22"/>
          <w:lang w:val="en-US"/>
        </w:rPr>
      </w:pPr>
      <w:r w:rsidRPr="00A23B53">
        <w:rPr>
          <w:bCs/>
          <w:color w:val="000000"/>
          <w:sz w:val="22"/>
          <w:lang w:val="en-US"/>
        </w:rPr>
        <w:t xml:space="preserve">Several Range States host breeding and/or non-breeding numbers below the 1% of the biogeographic population threshold, with some of them approaching it close and (others) undertaking species-specific and/or wider conservation measures intended to benefit Eurasian Curlew and their associated habitats. The involvement of these Range States in the implementation of the ISSAP is currently being consulted. This includes </w:t>
      </w:r>
      <w:r w:rsidR="00EA7104" w:rsidRPr="00A23B53">
        <w:rPr>
          <w:bCs/>
          <w:color w:val="000000"/>
          <w:sz w:val="22"/>
          <w:lang w:val="en-US"/>
        </w:rPr>
        <w:t xml:space="preserve">Austria; </w:t>
      </w:r>
      <w:r w:rsidRPr="00A23B53">
        <w:rPr>
          <w:bCs/>
          <w:color w:val="000000"/>
          <w:sz w:val="22"/>
          <w:lang w:val="en-US"/>
        </w:rPr>
        <w:t>Bulgaria; Guinea; Italy; Latvia; Lithuania; Morocco; Poland; Portugal;</w:t>
      </w:r>
      <w:r w:rsidR="0033155F">
        <w:rPr>
          <w:bCs/>
          <w:color w:val="000000"/>
          <w:sz w:val="22"/>
          <w:lang w:val="en-US"/>
        </w:rPr>
        <w:t xml:space="preserve"> </w:t>
      </w:r>
      <w:r w:rsidRPr="00A23B53">
        <w:rPr>
          <w:bCs/>
          <w:color w:val="000000"/>
          <w:sz w:val="22"/>
          <w:lang w:val="en-US"/>
        </w:rPr>
        <w:t>Senegal; Slovenia; and Yemen.</w:t>
      </w:r>
      <w:r w:rsidR="00EA7104">
        <w:rPr>
          <w:bCs/>
          <w:color w:val="000000"/>
          <w:sz w:val="22"/>
          <w:lang w:val="en-US"/>
        </w:rPr>
        <w:t xml:space="preserve">  </w:t>
      </w:r>
    </w:p>
    <w:p w14:paraId="7377BE46" w14:textId="77777777" w:rsidR="00A23B53" w:rsidRPr="005D6483" w:rsidRDefault="00A23B53">
      <w:pPr>
        <w:rPr>
          <w:b/>
          <w:color w:val="000000"/>
          <w:sz w:val="22"/>
        </w:rPr>
      </w:pPr>
    </w:p>
    <w:p w14:paraId="53CB7804" w14:textId="77777777" w:rsidR="00755CE0" w:rsidRPr="005D6483" w:rsidRDefault="00755CE0">
      <w:pPr>
        <w:rPr>
          <w:b/>
          <w:color w:val="000000"/>
          <w:sz w:val="22"/>
        </w:rPr>
      </w:pPr>
      <w:r w:rsidRPr="005D6483">
        <w:rPr>
          <w:b/>
          <w:color w:val="000000"/>
          <w:sz w:val="22"/>
        </w:rPr>
        <w:t>Credits</w:t>
      </w:r>
    </w:p>
    <w:p w14:paraId="3FC82392" w14:textId="77777777" w:rsidR="00342205" w:rsidRPr="005D6483" w:rsidRDefault="00755CE0" w:rsidP="00755CE0">
      <w:pPr>
        <w:jc w:val="both"/>
        <w:rPr>
          <w:color w:val="000000"/>
          <w:sz w:val="22"/>
        </w:rPr>
      </w:pPr>
      <w:r w:rsidRPr="005D6483">
        <w:rPr>
          <w:color w:val="000000"/>
          <w:sz w:val="22"/>
        </w:rPr>
        <w:t xml:space="preserve">We would like to thank the following people for providing data, support and assistance to the preparation of this action plan: </w:t>
      </w:r>
      <w:r w:rsidR="003626C3" w:rsidRPr="003626C3">
        <w:rPr>
          <w:color w:val="000000"/>
          <w:sz w:val="22"/>
        </w:rPr>
        <w:t>Jo Anders Auran</w:t>
      </w:r>
      <w:r w:rsidR="003626C3">
        <w:rPr>
          <w:color w:val="000000"/>
          <w:sz w:val="22"/>
        </w:rPr>
        <w:t>,</w:t>
      </w:r>
      <w:r w:rsidR="003626C3" w:rsidRPr="003626C3">
        <w:rPr>
          <w:color w:val="000000"/>
          <w:sz w:val="22"/>
        </w:rPr>
        <w:t xml:space="preserve"> </w:t>
      </w:r>
      <w:r w:rsidR="003626C3">
        <w:rPr>
          <w:color w:val="000000"/>
          <w:sz w:val="22"/>
        </w:rPr>
        <w:t xml:space="preserve">Åke </w:t>
      </w:r>
      <w:r w:rsidR="003626C3" w:rsidRPr="00DB159A">
        <w:rPr>
          <w:sz w:val="22"/>
        </w:rPr>
        <w:t>Berg,</w:t>
      </w:r>
      <w:r w:rsidR="003626C3">
        <w:rPr>
          <w:color w:val="000000"/>
          <w:sz w:val="22"/>
        </w:rPr>
        <w:t xml:space="preserve"> </w:t>
      </w:r>
      <w:r w:rsidR="00A44274" w:rsidRPr="00A44274">
        <w:rPr>
          <w:color w:val="000000"/>
          <w:sz w:val="22"/>
        </w:rPr>
        <w:t>Aida Al Jabri</w:t>
      </w:r>
      <w:r w:rsidR="00A44274">
        <w:rPr>
          <w:color w:val="000000"/>
          <w:sz w:val="22"/>
        </w:rPr>
        <w:t xml:space="preserve">, </w:t>
      </w:r>
      <w:r w:rsidR="00D20AEC">
        <w:rPr>
          <w:color w:val="000000"/>
          <w:sz w:val="22"/>
        </w:rPr>
        <w:t xml:space="preserve">Yahya Al-Shehabi, </w:t>
      </w:r>
      <w:r w:rsidR="00A21DC2">
        <w:rPr>
          <w:color w:val="000000"/>
          <w:sz w:val="22"/>
        </w:rPr>
        <w:t xml:space="preserve">Willem Van den Bossche, </w:t>
      </w:r>
      <w:r w:rsidR="003626C3">
        <w:rPr>
          <w:color w:val="000000"/>
          <w:sz w:val="22"/>
        </w:rPr>
        <w:t xml:space="preserve">Natalie </w:t>
      </w:r>
      <w:r w:rsidR="003626C3" w:rsidRPr="003626C3">
        <w:rPr>
          <w:color w:val="000000"/>
          <w:sz w:val="22"/>
        </w:rPr>
        <w:t>Busch</w:t>
      </w:r>
      <w:r w:rsidR="003626C3">
        <w:rPr>
          <w:color w:val="000000"/>
          <w:sz w:val="22"/>
        </w:rPr>
        <w:t>,</w:t>
      </w:r>
      <w:r w:rsidR="003626C3" w:rsidRPr="003626C3">
        <w:rPr>
          <w:color w:val="000000"/>
          <w:sz w:val="22"/>
        </w:rPr>
        <w:t xml:space="preserve"> </w:t>
      </w:r>
      <w:r w:rsidR="002F312A">
        <w:rPr>
          <w:color w:val="000000"/>
          <w:sz w:val="22"/>
        </w:rPr>
        <w:t>Nicola Crockford,</w:t>
      </w:r>
      <w:r w:rsidR="001F7794">
        <w:rPr>
          <w:color w:val="000000"/>
          <w:sz w:val="22"/>
        </w:rPr>
        <w:t xml:space="preserve"> </w:t>
      </w:r>
      <w:r w:rsidR="00BA7D27">
        <w:rPr>
          <w:color w:val="000000"/>
          <w:sz w:val="22"/>
        </w:rPr>
        <w:t xml:space="preserve">Sergey Dereliev, </w:t>
      </w:r>
      <w:r w:rsidR="001F7794">
        <w:rPr>
          <w:color w:val="000000"/>
          <w:sz w:val="22"/>
        </w:rPr>
        <w:t xml:space="preserve">Anita Donaghy, David Douglas, </w:t>
      </w:r>
      <w:r w:rsidR="00835F44" w:rsidRPr="00835F44">
        <w:rPr>
          <w:color w:val="000000"/>
          <w:sz w:val="22"/>
        </w:rPr>
        <w:t>Kiraz Erciyas-Yavuz</w:t>
      </w:r>
      <w:r w:rsidR="00835F44">
        <w:rPr>
          <w:color w:val="000000"/>
          <w:sz w:val="22"/>
        </w:rPr>
        <w:t>,</w:t>
      </w:r>
      <w:r w:rsidR="00835F44" w:rsidRPr="00A44274">
        <w:rPr>
          <w:color w:val="000000"/>
          <w:sz w:val="22"/>
        </w:rPr>
        <w:t xml:space="preserve"> </w:t>
      </w:r>
      <w:r w:rsidR="00A44274" w:rsidRPr="00A44274">
        <w:rPr>
          <w:color w:val="000000"/>
          <w:sz w:val="22"/>
        </w:rPr>
        <w:t>Jens Eriksen</w:t>
      </w:r>
      <w:r w:rsidR="00A44274">
        <w:rPr>
          <w:color w:val="000000"/>
          <w:sz w:val="22"/>
        </w:rPr>
        <w:t xml:space="preserve">, </w:t>
      </w:r>
      <w:r w:rsidR="00493AB3">
        <w:rPr>
          <w:color w:val="000000"/>
          <w:sz w:val="22"/>
        </w:rPr>
        <w:t xml:space="preserve">Jaanus Elts, </w:t>
      </w:r>
      <w:r w:rsidR="001F7794">
        <w:rPr>
          <w:color w:val="000000"/>
          <w:sz w:val="22"/>
        </w:rPr>
        <w:t>Claudia Feltrup-Azafazaf,</w:t>
      </w:r>
      <w:r w:rsidR="00493AB3">
        <w:rPr>
          <w:color w:val="000000"/>
          <w:sz w:val="22"/>
        </w:rPr>
        <w:t xml:space="preserve"> </w:t>
      </w:r>
      <w:r w:rsidR="00A44274" w:rsidRPr="00A44274">
        <w:rPr>
          <w:color w:val="000000"/>
          <w:sz w:val="22"/>
        </w:rPr>
        <w:t>Jim de Fouw</w:t>
      </w:r>
      <w:r w:rsidR="00A44274">
        <w:rPr>
          <w:color w:val="000000"/>
          <w:sz w:val="22"/>
        </w:rPr>
        <w:t>,</w:t>
      </w:r>
      <w:r w:rsidR="00A44274" w:rsidRPr="003626C3">
        <w:rPr>
          <w:color w:val="000000"/>
          <w:sz w:val="22"/>
        </w:rPr>
        <w:t xml:space="preserve"> </w:t>
      </w:r>
      <w:r w:rsidR="003626C3" w:rsidRPr="003626C3">
        <w:rPr>
          <w:color w:val="000000"/>
          <w:sz w:val="22"/>
        </w:rPr>
        <w:t>Gerrit Gerritsen</w:t>
      </w:r>
      <w:r w:rsidR="003626C3">
        <w:rPr>
          <w:color w:val="000000"/>
          <w:sz w:val="22"/>
        </w:rPr>
        <w:t>,</w:t>
      </w:r>
      <w:r w:rsidR="003626C3" w:rsidRPr="003626C3">
        <w:rPr>
          <w:color w:val="000000"/>
          <w:sz w:val="22"/>
        </w:rPr>
        <w:t xml:space="preserve"> </w:t>
      </w:r>
      <w:r w:rsidR="00DF40DC" w:rsidRPr="00DF40DC">
        <w:rPr>
          <w:color w:val="000000"/>
          <w:sz w:val="22"/>
        </w:rPr>
        <w:t>Tómas Grétar Gunnarsson</w:t>
      </w:r>
      <w:r w:rsidR="00DF40DC">
        <w:rPr>
          <w:color w:val="000000"/>
          <w:sz w:val="22"/>
        </w:rPr>
        <w:t>,</w:t>
      </w:r>
      <w:r w:rsidR="00DF40DC" w:rsidRPr="00DF40DC">
        <w:rPr>
          <w:color w:val="000000"/>
          <w:sz w:val="22"/>
        </w:rPr>
        <w:t xml:space="preserve"> </w:t>
      </w:r>
      <w:r w:rsidR="00575C0E" w:rsidRPr="00575C0E">
        <w:rPr>
          <w:color w:val="000000"/>
          <w:sz w:val="22"/>
        </w:rPr>
        <w:t>Ohad Hatzofe</w:t>
      </w:r>
      <w:r w:rsidR="00575C0E">
        <w:rPr>
          <w:color w:val="000000"/>
          <w:sz w:val="22"/>
        </w:rPr>
        <w:t xml:space="preserve">, </w:t>
      </w:r>
      <w:r w:rsidR="001F7794">
        <w:rPr>
          <w:color w:val="000000"/>
          <w:sz w:val="22"/>
        </w:rPr>
        <w:t>Herman H</w:t>
      </w:r>
      <w:r w:rsidR="001F7794" w:rsidRPr="001F7794">
        <w:rPr>
          <w:color w:val="000000"/>
          <w:sz w:val="22"/>
        </w:rPr>
        <w:t>ö</w:t>
      </w:r>
      <w:r w:rsidR="002F312A" w:rsidRPr="001F7794">
        <w:rPr>
          <w:color w:val="000000"/>
          <w:sz w:val="22"/>
        </w:rPr>
        <w:t>tk</w:t>
      </w:r>
      <w:r w:rsidR="002F312A">
        <w:rPr>
          <w:color w:val="000000"/>
          <w:sz w:val="22"/>
        </w:rPr>
        <w:t>er,</w:t>
      </w:r>
      <w:r w:rsidR="001F7794">
        <w:rPr>
          <w:color w:val="000000"/>
          <w:sz w:val="22"/>
        </w:rPr>
        <w:t xml:space="preserve"> </w:t>
      </w:r>
      <w:r w:rsidR="004D294A">
        <w:rPr>
          <w:color w:val="000000"/>
          <w:sz w:val="22"/>
        </w:rPr>
        <w:t xml:space="preserve">Kate Jennings, </w:t>
      </w:r>
      <w:r w:rsidR="003626C3">
        <w:rPr>
          <w:color w:val="000000"/>
          <w:sz w:val="22"/>
        </w:rPr>
        <w:t xml:space="preserve">Adriaan de Jong, </w:t>
      </w:r>
      <w:r w:rsidR="00673248" w:rsidRPr="00673248">
        <w:rPr>
          <w:color w:val="000000"/>
          <w:sz w:val="22"/>
        </w:rPr>
        <w:t>Borgný Katrínardóttir</w:t>
      </w:r>
      <w:r w:rsidR="00673248">
        <w:rPr>
          <w:color w:val="000000"/>
          <w:sz w:val="22"/>
        </w:rPr>
        <w:t>,</w:t>
      </w:r>
      <w:r w:rsidR="00673248" w:rsidRPr="00673248">
        <w:rPr>
          <w:color w:val="000000"/>
          <w:sz w:val="22"/>
        </w:rPr>
        <w:t xml:space="preserve"> </w:t>
      </w:r>
      <w:r w:rsidR="00257288" w:rsidRPr="003626C3">
        <w:rPr>
          <w:color w:val="000000"/>
          <w:sz w:val="22"/>
        </w:rPr>
        <w:t>Erling Krabbe</w:t>
      </w:r>
      <w:r w:rsidR="00257288">
        <w:rPr>
          <w:color w:val="000000"/>
          <w:sz w:val="22"/>
        </w:rPr>
        <w:t>,</w:t>
      </w:r>
      <w:r w:rsidR="00257288" w:rsidRPr="003626C3">
        <w:rPr>
          <w:color w:val="000000"/>
          <w:sz w:val="22"/>
        </w:rPr>
        <w:t xml:space="preserve"> </w:t>
      </w:r>
      <w:r w:rsidR="004A74F6" w:rsidRPr="004A74F6">
        <w:rPr>
          <w:color w:val="000000"/>
          <w:sz w:val="22"/>
        </w:rPr>
        <w:t xml:space="preserve">Elena Kreuzberg, </w:t>
      </w:r>
      <w:r w:rsidR="00F4758E" w:rsidRPr="00F4758E">
        <w:rPr>
          <w:color w:val="000000"/>
          <w:sz w:val="22"/>
          <w:lang w:val="pl-PL"/>
        </w:rPr>
        <w:t>Dominik</w:t>
      </w:r>
      <w:r w:rsidR="00F4758E">
        <w:rPr>
          <w:color w:val="000000"/>
          <w:sz w:val="22"/>
          <w:lang w:val="pl-PL"/>
        </w:rPr>
        <w:t xml:space="preserve"> </w:t>
      </w:r>
      <w:r w:rsidR="003626C3" w:rsidRPr="003626C3">
        <w:rPr>
          <w:color w:val="000000"/>
          <w:sz w:val="22"/>
          <w:lang w:val="pl-PL"/>
        </w:rPr>
        <w:t>Krupiński</w:t>
      </w:r>
      <w:r w:rsidR="003626C3">
        <w:rPr>
          <w:color w:val="000000"/>
          <w:sz w:val="22"/>
          <w:lang w:val="pl-PL"/>
        </w:rPr>
        <w:t>,</w:t>
      </w:r>
      <w:r w:rsidR="003626C3" w:rsidRPr="003626C3">
        <w:rPr>
          <w:color w:val="000000"/>
          <w:sz w:val="22"/>
          <w:lang w:val="pl-PL"/>
        </w:rPr>
        <w:t xml:space="preserve"> Dorota Łukasik</w:t>
      </w:r>
      <w:r w:rsidR="003626C3">
        <w:rPr>
          <w:color w:val="000000"/>
          <w:sz w:val="22"/>
          <w:lang w:val="pl-PL"/>
        </w:rPr>
        <w:t>,</w:t>
      </w:r>
      <w:r w:rsidR="003626C3">
        <w:rPr>
          <w:color w:val="000000"/>
          <w:sz w:val="22"/>
        </w:rPr>
        <w:t xml:space="preserve"> </w:t>
      </w:r>
      <w:r w:rsidR="003626C3" w:rsidRPr="003626C3">
        <w:rPr>
          <w:color w:val="000000"/>
          <w:sz w:val="22"/>
        </w:rPr>
        <w:t>Ingar Jostein Øien</w:t>
      </w:r>
      <w:r w:rsidR="003626C3">
        <w:rPr>
          <w:color w:val="000000"/>
          <w:sz w:val="22"/>
        </w:rPr>
        <w:t>,</w:t>
      </w:r>
      <w:r w:rsidR="003626C3" w:rsidRPr="003626C3">
        <w:rPr>
          <w:color w:val="000000"/>
          <w:sz w:val="22"/>
        </w:rPr>
        <w:t xml:space="preserve"> </w:t>
      </w:r>
      <w:r w:rsidR="001F7794">
        <w:rPr>
          <w:color w:val="000000"/>
          <w:sz w:val="22"/>
        </w:rPr>
        <w:t>Szabolcs Nagy,</w:t>
      </w:r>
      <w:r w:rsidR="002F312A">
        <w:rPr>
          <w:color w:val="000000"/>
          <w:sz w:val="22"/>
        </w:rPr>
        <w:t xml:space="preserve"> </w:t>
      </w:r>
      <w:r w:rsidR="00A44274" w:rsidRPr="00575C0E">
        <w:rPr>
          <w:color w:val="000000"/>
          <w:sz w:val="22"/>
        </w:rPr>
        <w:t>Simon Nemtzov</w:t>
      </w:r>
      <w:r w:rsidR="00A44274">
        <w:rPr>
          <w:color w:val="000000"/>
          <w:sz w:val="22"/>
        </w:rPr>
        <w:t xml:space="preserve">, </w:t>
      </w:r>
      <w:r w:rsidR="00493AB3">
        <w:rPr>
          <w:color w:val="000000"/>
          <w:sz w:val="22"/>
        </w:rPr>
        <w:t xml:space="preserve">Nina Mikander, </w:t>
      </w:r>
      <w:r w:rsidR="001F7794">
        <w:rPr>
          <w:color w:val="000000"/>
          <w:sz w:val="22"/>
        </w:rPr>
        <w:t>Vladimir Morozov,</w:t>
      </w:r>
      <w:r w:rsidR="00BA0FAE">
        <w:rPr>
          <w:color w:val="000000"/>
          <w:sz w:val="22"/>
        </w:rPr>
        <w:t xml:space="preserve"> </w:t>
      </w:r>
      <w:r w:rsidR="00D20AEC">
        <w:rPr>
          <w:color w:val="000000"/>
          <w:sz w:val="22"/>
        </w:rPr>
        <w:t>Anja Pel</w:t>
      </w:r>
      <w:r w:rsidR="00B62BD4">
        <w:rPr>
          <w:color w:val="000000"/>
          <w:sz w:val="22"/>
        </w:rPr>
        <w:t>-Roest</w:t>
      </w:r>
      <w:r w:rsidR="00D20AEC">
        <w:rPr>
          <w:color w:val="000000"/>
          <w:sz w:val="22"/>
        </w:rPr>
        <w:t xml:space="preserve">, </w:t>
      </w:r>
      <w:r w:rsidR="00BA0FAE">
        <w:rPr>
          <w:color w:val="000000"/>
          <w:sz w:val="22"/>
        </w:rPr>
        <w:t>Richard Porter,</w:t>
      </w:r>
      <w:r w:rsidR="001F7794">
        <w:rPr>
          <w:color w:val="000000"/>
          <w:sz w:val="22"/>
        </w:rPr>
        <w:t xml:space="preserve"> </w:t>
      </w:r>
      <w:r w:rsidR="003626C3" w:rsidRPr="003626C3">
        <w:rPr>
          <w:color w:val="000000"/>
          <w:sz w:val="22"/>
        </w:rPr>
        <w:t>Frédéric Robin</w:t>
      </w:r>
      <w:r w:rsidR="003626C3">
        <w:rPr>
          <w:color w:val="000000"/>
          <w:sz w:val="22"/>
        </w:rPr>
        <w:t>,</w:t>
      </w:r>
      <w:r w:rsidR="003626C3" w:rsidRPr="003626C3">
        <w:rPr>
          <w:color w:val="000000"/>
          <w:sz w:val="22"/>
        </w:rPr>
        <w:t xml:space="preserve"> </w:t>
      </w:r>
      <w:r w:rsidR="00C54E77" w:rsidRPr="00C54E77">
        <w:rPr>
          <w:color w:val="000000"/>
          <w:sz w:val="22"/>
        </w:rPr>
        <w:t>Üllar</w:t>
      </w:r>
      <w:r w:rsidR="00C54E77">
        <w:rPr>
          <w:color w:val="000000"/>
          <w:sz w:val="22"/>
        </w:rPr>
        <w:t xml:space="preserve"> Rammul, </w:t>
      </w:r>
      <w:r w:rsidR="003626C3" w:rsidRPr="003626C3">
        <w:rPr>
          <w:color w:val="000000"/>
          <w:sz w:val="22"/>
        </w:rPr>
        <w:t>Marc van Roomen</w:t>
      </w:r>
      <w:r w:rsidR="003626C3">
        <w:rPr>
          <w:color w:val="000000"/>
          <w:sz w:val="22"/>
        </w:rPr>
        <w:t xml:space="preserve">, </w:t>
      </w:r>
      <w:r w:rsidR="003626C3" w:rsidRPr="003626C3">
        <w:rPr>
          <w:color w:val="000000"/>
          <w:sz w:val="22"/>
        </w:rPr>
        <w:t xml:space="preserve"> </w:t>
      </w:r>
      <w:r w:rsidR="00493AB3">
        <w:rPr>
          <w:color w:val="000000"/>
          <w:sz w:val="22"/>
        </w:rPr>
        <w:t xml:space="preserve">Mathieu Sarasa, </w:t>
      </w:r>
      <w:r w:rsidR="00487690">
        <w:rPr>
          <w:sz w:val="22"/>
          <w:szCs w:val="22"/>
          <w:lang w:val="en-US"/>
        </w:rPr>
        <w:t>David Schönberg Alm,</w:t>
      </w:r>
      <w:r w:rsidR="00487690">
        <w:rPr>
          <w:color w:val="000000"/>
          <w:sz w:val="22"/>
        </w:rPr>
        <w:t xml:space="preserve"> </w:t>
      </w:r>
      <w:r w:rsidR="002F312A">
        <w:rPr>
          <w:color w:val="000000"/>
          <w:sz w:val="22"/>
        </w:rPr>
        <w:t>Rob</w:t>
      </w:r>
      <w:r w:rsidR="00493AB3">
        <w:rPr>
          <w:color w:val="000000"/>
          <w:sz w:val="22"/>
        </w:rPr>
        <w:t>ert</w:t>
      </w:r>
      <w:r w:rsidR="002F312A">
        <w:rPr>
          <w:color w:val="000000"/>
          <w:sz w:val="22"/>
        </w:rPr>
        <w:t xml:space="preserve"> Sheldon</w:t>
      </w:r>
      <w:r w:rsidR="002F312A" w:rsidRPr="003626C3">
        <w:rPr>
          <w:color w:val="000000"/>
          <w:sz w:val="22"/>
        </w:rPr>
        <w:t xml:space="preserve">, </w:t>
      </w:r>
      <w:r w:rsidR="00DF40DC">
        <w:rPr>
          <w:color w:val="000000"/>
          <w:sz w:val="22"/>
        </w:rPr>
        <w:t xml:space="preserve">Kjetil Solbakken, </w:t>
      </w:r>
      <w:r w:rsidR="00BA0FAE">
        <w:rPr>
          <w:color w:val="000000"/>
          <w:sz w:val="22"/>
        </w:rPr>
        <w:t xml:space="preserve">David Stanton, </w:t>
      </w:r>
      <w:r w:rsidR="003626C3" w:rsidRPr="003626C3">
        <w:rPr>
          <w:bCs/>
          <w:color w:val="000000"/>
          <w:sz w:val="22"/>
        </w:rPr>
        <w:t xml:space="preserve">Joseph van der </w:t>
      </w:r>
      <w:r w:rsidR="003626C3" w:rsidRPr="000F5DE9">
        <w:rPr>
          <w:bCs/>
          <w:color w:val="000000"/>
          <w:sz w:val="22"/>
        </w:rPr>
        <w:t>Stegen,</w:t>
      </w:r>
      <w:r w:rsidR="000F5DE9" w:rsidRPr="000F5DE9">
        <w:rPr>
          <w:bCs/>
          <w:color w:val="000000"/>
          <w:sz w:val="22"/>
        </w:rPr>
        <w:t xml:space="preserve"> Mudhafar A. Salim,</w:t>
      </w:r>
      <w:r w:rsidR="003626C3" w:rsidRPr="003626C3">
        <w:rPr>
          <w:color w:val="000000"/>
          <w:sz w:val="22"/>
        </w:rPr>
        <w:t xml:space="preserve"> </w:t>
      </w:r>
      <w:r w:rsidR="002F312A">
        <w:rPr>
          <w:color w:val="000000"/>
          <w:sz w:val="22"/>
        </w:rPr>
        <w:t>David Stroud,</w:t>
      </w:r>
      <w:r w:rsidR="001F7794">
        <w:rPr>
          <w:color w:val="000000"/>
          <w:sz w:val="22"/>
        </w:rPr>
        <w:t xml:space="preserve"> </w:t>
      </w:r>
      <w:r w:rsidR="00493AB3">
        <w:rPr>
          <w:color w:val="000000"/>
          <w:sz w:val="22"/>
        </w:rPr>
        <w:t>Bertrand Trolliet,</w:t>
      </w:r>
      <w:r w:rsidR="00A21DC2">
        <w:rPr>
          <w:color w:val="000000"/>
          <w:sz w:val="22"/>
        </w:rPr>
        <w:t xml:space="preserve"> </w:t>
      </w:r>
      <w:r w:rsidR="00493AB3">
        <w:rPr>
          <w:color w:val="000000"/>
          <w:sz w:val="22"/>
        </w:rPr>
        <w:t xml:space="preserve">Hans Uhl, </w:t>
      </w:r>
      <w:r w:rsidR="003626C3" w:rsidRPr="003626C3">
        <w:rPr>
          <w:color w:val="000000"/>
          <w:sz w:val="22"/>
        </w:rPr>
        <w:t>Jari Valkama</w:t>
      </w:r>
      <w:r w:rsidR="0063106C">
        <w:rPr>
          <w:color w:val="000000"/>
          <w:sz w:val="22"/>
        </w:rPr>
        <w:t xml:space="preserve">, </w:t>
      </w:r>
      <w:r w:rsidR="0063106C" w:rsidRPr="0063106C">
        <w:rPr>
          <w:color w:val="000000"/>
          <w:sz w:val="22"/>
          <w:lang w:val="en-US"/>
        </w:rPr>
        <w:t>Johan Wallander</w:t>
      </w:r>
      <w:r w:rsidR="00A21DC2">
        <w:rPr>
          <w:color w:val="000000"/>
          <w:sz w:val="22"/>
        </w:rPr>
        <w:t>.</w:t>
      </w:r>
      <w:r w:rsidR="00493AB3">
        <w:rPr>
          <w:color w:val="000000"/>
          <w:sz w:val="22"/>
        </w:rPr>
        <w:t xml:space="preserve"> </w:t>
      </w:r>
    </w:p>
    <w:p w14:paraId="7C096403" w14:textId="77777777" w:rsidR="00C72B93" w:rsidRDefault="00C72B93" w:rsidP="00755CE0">
      <w:pPr>
        <w:jc w:val="both"/>
        <w:rPr>
          <w:b/>
          <w:color w:val="000000"/>
          <w:sz w:val="22"/>
        </w:rPr>
      </w:pPr>
    </w:p>
    <w:p w14:paraId="0F4ECE57" w14:textId="77777777" w:rsidR="00A44274" w:rsidRPr="005D6483" w:rsidRDefault="00342205" w:rsidP="00787728">
      <w:pPr>
        <w:jc w:val="both"/>
        <w:rPr>
          <w:color w:val="000000"/>
          <w:sz w:val="22"/>
        </w:rPr>
      </w:pPr>
      <w:r w:rsidRPr="005D6483">
        <w:rPr>
          <w:b/>
          <w:color w:val="000000"/>
          <w:sz w:val="22"/>
        </w:rPr>
        <w:t xml:space="preserve">Recommended </w:t>
      </w:r>
      <w:r w:rsidR="00755CE0" w:rsidRPr="005D6483">
        <w:rPr>
          <w:b/>
          <w:color w:val="000000"/>
          <w:sz w:val="22"/>
        </w:rPr>
        <w:t>c</w:t>
      </w:r>
      <w:r w:rsidRPr="005D6483">
        <w:rPr>
          <w:b/>
          <w:color w:val="000000"/>
          <w:sz w:val="22"/>
        </w:rPr>
        <w:t>itation</w:t>
      </w:r>
      <w:r w:rsidR="00ED43B4">
        <w:rPr>
          <w:b/>
          <w:color w:val="000000"/>
          <w:sz w:val="22"/>
        </w:rPr>
        <w:t>:</w:t>
      </w:r>
      <w:r w:rsidR="00755CE0" w:rsidRPr="005D6483">
        <w:rPr>
          <w:color w:val="000000"/>
          <w:sz w:val="22"/>
        </w:rPr>
        <w:t xml:space="preserve"> </w:t>
      </w:r>
      <w:r w:rsidR="00ED43B4">
        <w:rPr>
          <w:color w:val="000000"/>
          <w:sz w:val="22"/>
        </w:rPr>
        <w:t xml:space="preserve">Brown, D.J. </w:t>
      </w:r>
      <w:r w:rsidR="00C72B93" w:rsidRPr="00ED43B4">
        <w:rPr>
          <w:i/>
          <w:color w:val="000000"/>
          <w:sz w:val="22"/>
        </w:rPr>
        <w:t>in prep</w:t>
      </w:r>
      <w:r w:rsidR="00C72B93">
        <w:rPr>
          <w:color w:val="000000"/>
          <w:sz w:val="22"/>
        </w:rPr>
        <w:t xml:space="preserve">. </w:t>
      </w:r>
      <w:r w:rsidRPr="005D6483">
        <w:rPr>
          <w:color w:val="000000"/>
          <w:sz w:val="22"/>
        </w:rPr>
        <w:t xml:space="preserve">International Single Species Action Plan for the Conservation of the </w:t>
      </w:r>
      <w:r w:rsidR="000000BD" w:rsidRPr="005D6483">
        <w:rPr>
          <w:color w:val="000000"/>
          <w:sz w:val="22"/>
        </w:rPr>
        <w:t>Eurasian Curlew</w:t>
      </w:r>
      <w:r w:rsidRPr="005D6483">
        <w:rPr>
          <w:color w:val="000000"/>
          <w:sz w:val="22"/>
        </w:rPr>
        <w:t xml:space="preserve"> </w:t>
      </w:r>
      <w:r w:rsidR="0091767F" w:rsidRPr="0091767F">
        <w:rPr>
          <w:i/>
          <w:color w:val="000000"/>
          <w:sz w:val="22"/>
        </w:rPr>
        <w:t>Numenius arquata arquata, N.</w:t>
      </w:r>
      <w:r w:rsidR="0091767F">
        <w:rPr>
          <w:i/>
          <w:color w:val="000000"/>
          <w:sz w:val="22"/>
        </w:rPr>
        <w:t xml:space="preserve"> </w:t>
      </w:r>
      <w:r w:rsidR="0091767F" w:rsidRPr="0091767F">
        <w:rPr>
          <w:i/>
          <w:color w:val="000000"/>
          <w:sz w:val="22"/>
        </w:rPr>
        <w:t xml:space="preserve">a. orientalis </w:t>
      </w:r>
      <w:r w:rsidR="0091767F" w:rsidRPr="0091767F">
        <w:rPr>
          <w:color w:val="000000"/>
          <w:sz w:val="22"/>
        </w:rPr>
        <w:t>and</w:t>
      </w:r>
      <w:r w:rsidR="0091767F" w:rsidRPr="0091767F">
        <w:rPr>
          <w:i/>
          <w:color w:val="000000"/>
          <w:sz w:val="22"/>
        </w:rPr>
        <w:t xml:space="preserve"> N.</w:t>
      </w:r>
      <w:r w:rsidR="0091767F">
        <w:rPr>
          <w:i/>
          <w:color w:val="000000"/>
          <w:sz w:val="22"/>
        </w:rPr>
        <w:t xml:space="preserve"> </w:t>
      </w:r>
      <w:r w:rsidR="0091767F" w:rsidRPr="0091767F">
        <w:rPr>
          <w:i/>
          <w:color w:val="000000"/>
          <w:sz w:val="22"/>
        </w:rPr>
        <w:t>a. suschkini</w:t>
      </w:r>
      <w:r w:rsidRPr="005D6483">
        <w:rPr>
          <w:color w:val="000000"/>
          <w:sz w:val="22"/>
        </w:rPr>
        <w:t>. AEWA Technical Series No. XX. Bonn, Germany.</w:t>
      </w:r>
    </w:p>
    <w:p w14:paraId="5D4E8DD6" w14:textId="77777777" w:rsidR="004E2CB9" w:rsidRPr="00AD5F46" w:rsidRDefault="004E2CB9" w:rsidP="004226E7">
      <w:pPr>
        <w:spacing w:beforeLines="50" w:before="120" w:afterLines="50" w:after="120"/>
        <w:rPr>
          <w:b/>
          <w:color w:val="000000"/>
          <w:sz w:val="22"/>
        </w:rPr>
      </w:pPr>
      <w:r w:rsidRPr="00AD5F46">
        <w:rPr>
          <w:b/>
          <w:color w:val="000000"/>
          <w:sz w:val="22"/>
        </w:rPr>
        <w:lastRenderedPageBreak/>
        <w:t>EXECUTIVE SUMMARY</w:t>
      </w:r>
    </w:p>
    <w:p w14:paraId="29A4275B" w14:textId="77777777" w:rsidR="004E2CB9" w:rsidRDefault="004E2CB9" w:rsidP="004226E7">
      <w:pPr>
        <w:spacing w:beforeLines="50" w:before="120" w:afterLines="50" w:after="120"/>
        <w:jc w:val="both"/>
        <w:rPr>
          <w:color w:val="000000"/>
          <w:sz w:val="22"/>
        </w:rPr>
      </w:pPr>
      <w:r w:rsidRPr="005D6483">
        <w:rPr>
          <w:color w:val="000000"/>
          <w:sz w:val="22"/>
        </w:rPr>
        <w:t xml:space="preserve">The Eurasian Curlew </w:t>
      </w:r>
      <w:r w:rsidRPr="005D6483">
        <w:rPr>
          <w:i/>
          <w:color w:val="000000"/>
          <w:sz w:val="22"/>
        </w:rPr>
        <w:t>Numenius arquata</w:t>
      </w:r>
      <w:r w:rsidRPr="005D6483">
        <w:rPr>
          <w:color w:val="000000"/>
          <w:sz w:val="22"/>
        </w:rPr>
        <w:t xml:space="preserve"> is </w:t>
      </w:r>
      <w:r w:rsidR="00AD12F1">
        <w:rPr>
          <w:color w:val="000000"/>
          <w:sz w:val="22"/>
        </w:rPr>
        <w:t>a highly migratory species in need of co</w:t>
      </w:r>
      <w:r>
        <w:rPr>
          <w:color w:val="000000"/>
          <w:sz w:val="22"/>
        </w:rPr>
        <w:t xml:space="preserve">ordinated conservation </w:t>
      </w:r>
      <w:r w:rsidR="00AD12F1">
        <w:rPr>
          <w:color w:val="000000"/>
          <w:sz w:val="22"/>
        </w:rPr>
        <w:t xml:space="preserve">action </w:t>
      </w:r>
      <w:r w:rsidR="009A5E9E">
        <w:rPr>
          <w:color w:val="000000"/>
          <w:sz w:val="22"/>
        </w:rPr>
        <w:t>and research</w:t>
      </w:r>
      <w:r>
        <w:rPr>
          <w:color w:val="000000"/>
          <w:sz w:val="22"/>
        </w:rPr>
        <w:t xml:space="preserve">. </w:t>
      </w:r>
      <w:r w:rsidR="00B62BD4">
        <w:rPr>
          <w:color w:val="000000"/>
          <w:sz w:val="22"/>
        </w:rPr>
        <w:t>P</w:t>
      </w:r>
      <w:r w:rsidR="00AD12F1">
        <w:rPr>
          <w:color w:val="000000"/>
          <w:sz w:val="22"/>
        </w:rPr>
        <w:t>opulation and range decline</w:t>
      </w:r>
      <w:r>
        <w:rPr>
          <w:color w:val="000000"/>
          <w:sz w:val="22"/>
        </w:rPr>
        <w:t xml:space="preserve"> </w:t>
      </w:r>
      <w:r w:rsidR="00AD12F1">
        <w:rPr>
          <w:color w:val="000000"/>
          <w:sz w:val="22"/>
        </w:rPr>
        <w:t>has</w:t>
      </w:r>
      <w:r w:rsidR="009A5E9E">
        <w:rPr>
          <w:color w:val="000000"/>
          <w:sz w:val="22"/>
        </w:rPr>
        <w:t xml:space="preserve"> been re</w:t>
      </w:r>
      <w:r w:rsidR="00AD12F1">
        <w:rPr>
          <w:color w:val="000000"/>
          <w:sz w:val="22"/>
        </w:rPr>
        <w:t>ported</w:t>
      </w:r>
      <w:r>
        <w:rPr>
          <w:color w:val="000000"/>
          <w:sz w:val="22"/>
        </w:rPr>
        <w:t xml:space="preserve"> across</w:t>
      </w:r>
      <w:r w:rsidR="009A5E9E">
        <w:rPr>
          <w:color w:val="000000"/>
          <w:sz w:val="22"/>
        </w:rPr>
        <w:t xml:space="preserve"> much of</w:t>
      </w:r>
      <w:r>
        <w:rPr>
          <w:color w:val="000000"/>
          <w:sz w:val="22"/>
        </w:rPr>
        <w:t xml:space="preserve"> its breeding range. As a result, in 2007 the species was uplisted to the globally</w:t>
      </w:r>
      <w:r w:rsidRPr="005D6483">
        <w:rPr>
          <w:color w:val="000000"/>
          <w:sz w:val="22"/>
        </w:rPr>
        <w:t xml:space="preserve"> Near Threatened </w:t>
      </w:r>
      <w:r>
        <w:rPr>
          <w:color w:val="000000"/>
          <w:sz w:val="22"/>
        </w:rPr>
        <w:t>(NT) category of</w:t>
      </w:r>
      <w:r w:rsidRPr="005D6483">
        <w:rPr>
          <w:color w:val="000000"/>
          <w:sz w:val="22"/>
        </w:rPr>
        <w:t xml:space="preserve"> the IUCN</w:t>
      </w:r>
      <w:r>
        <w:rPr>
          <w:color w:val="000000"/>
          <w:sz w:val="22"/>
        </w:rPr>
        <w:t xml:space="preserve"> Red List of Threatened Species. This International Single Species Action Plan (ISSAP) sets a course of action to restore the Eurasian Curlew to a favourable conservation status. </w:t>
      </w:r>
    </w:p>
    <w:p w14:paraId="19869505" w14:textId="77777777" w:rsidR="004E6263" w:rsidRPr="00ED1B10" w:rsidRDefault="004E6263" w:rsidP="004226E7">
      <w:pPr>
        <w:spacing w:beforeLines="50" w:before="120" w:afterLines="50" w:after="120"/>
        <w:jc w:val="both"/>
        <w:rPr>
          <w:rFonts w:eastAsia="Calibri"/>
          <w:color w:val="000000" w:themeColor="text1"/>
          <w:sz w:val="22"/>
          <w:szCs w:val="22"/>
          <w:lang w:eastAsia="en-GB"/>
        </w:rPr>
      </w:pPr>
      <w:r w:rsidRPr="004E6263">
        <w:rPr>
          <w:rFonts w:eastAsia="Calibri"/>
          <w:color w:val="000000" w:themeColor="text1"/>
          <w:sz w:val="22"/>
          <w:szCs w:val="22"/>
          <w:lang w:eastAsia="en-GB"/>
        </w:rPr>
        <w:t>The long-term</w:t>
      </w:r>
      <w:r w:rsidRPr="00ED1B10">
        <w:rPr>
          <w:rFonts w:eastAsia="Calibri"/>
          <w:color w:val="000000" w:themeColor="text1"/>
          <w:sz w:val="22"/>
          <w:szCs w:val="22"/>
          <w:lang w:eastAsia="en-GB"/>
        </w:rPr>
        <w:t xml:space="preserve"> goal of this plan is to restore the favourable conservation </w:t>
      </w:r>
      <w:r>
        <w:rPr>
          <w:rFonts w:eastAsia="Calibri"/>
          <w:color w:val="000000" w:themeColor="text1"/>
          <w:sz w:val="22"/>
          <w:szCs w:val="22"/>
          <w:lang w:eastAsia="en-GB"/>
        </w:rPr>
        <w:t xml:space="preserve">status of </w:t>
      </w:r>
      <w:r w:rsidR="00A01DC9">
        <w:rPr>
          <w:rFonts w:eastAsia="Calibri"/>
          <w:color w:val="000000" w:themeColor="text1"/>
          <w:sz w:val="22"/>
          <w:szCs w:val="22"/>
          <w:lang w:eastAsia="en-GB"/>
        </w:rPr>
        <w:t>the Eurasian Curlew throughout its</w:t>
      </w:r>
      <w:r w:rsidRPr="00ED1B10">
        <w:rPr>
          <w:rFonts w:eastAsia="Calibri"/>
          <w:color w:val="000000" w:themeColor="text1"/>
          <w:sz w:val="22"/>
          <w:szCs w:val="22"/>
          <w:lang w:eastAsia="en-GB"/>
        </w:rPr>
        <w:t xml:space="preserve"> international range, as demonstrated</w:t>
      </w:r>
      <w:r w:rsidR="00A01DC9">
        <w:rPr>
          <w:rFonts w:eastAsia="Calibri"/>
          <w:color w:val="000000" w:themeColor="text1"/>
          <w:sz w:val="22"/>
          <w:szCs w:val="22"/>
          <w:lang w:eastAsia="en-GB"/>
        </w:rPr>
        <w:t xml:space="preserve"> by its</w:t>
      </w:r>
      <w:r w:rsidRPr="00ED1B10">
        <w:rPr>
          <w:rFonts w:eastAsia="Calibri"/>
          <w:color w:val="000000" w:themeColor="text1"/>
          <w:sz w:val="22"/>
          <w:szCs w:val="22"/>
          <w:lang w:eastAsia="en-GB"/>
        </w:rPr>
        <w:t xml:space="preserve"> assessment as Least Concern </w:t>
      </w:r>
      <w:r w:rsidR="00633374">
        <w:rPr>
          <w:rFonts w:eastAsia="Calibri"/>
          <w:color w:val="000000" w:themeColor="text1"/>
          <w:sz w:val="22"/>
          <w:szCs w:val="22"/>
          <w:lang w:eastAsia="en-GB"/>
        </w:rPr>
        <w:t xml:space="preserve">(LC) </w:t>
      </w:r>
      <w:r w:rsidRPr="00ED1B10">
        <w:rPr>
          <w:rFonts w:eastAsia="Calibri"/>
          <w:color w:val="000000" w:themeColor="text1"/>
          <w:sz w:val="22"/>
          <w:szCs w:val="22"/>
          <w:lang w:eastAsia="en-GB"/>
        </w:rPr>
        <w:t>against IUCN Red List criteria by 2026.</w:t>
      </w:r>
      <w:r w:rsidR="00A01DC9">
        <w:rPr>
          <w:rFonts w:eastAsia="Calibri"/>
          <w:color w:val="000000" w:themeColor="text1"/>
          <w:sz w:val="22"/>
          <w:szCs w:val="22"/>
          <w:lang w:eastAsia="en-GB"/>
        </w:rPr>
        <w:t xml:space="preserve"> </w:t>
      </w:r>
      <w:r w:rsidR="00A01DC9" w:rsidRPr="00A01DC9">
        <w:rPr>
          <w:rFonts w:eastAsia="Calibri"/>
          <w:color w:val="000000" w:themeColor="text1"/>
          <w:sz w:val="22"/>
          <w:szCs w:val="22"/>
          <w:lang w:eastAsia="en-GB"/>
        </w:rPr>
        <w:t>T</w:t>
      </w:r>
      <w:r w:rsidRPr="00A01DC9">
        <w:rPr>
          <w:rFonts w:eastAsia="Calibri"/>
          <w:color w:val="000000" w:themeColor="text1"/>
          <w:sz w:val="22"/>
          <w:szCs w:val="22"/>
          <w:lang w:eastAsia="en-GB"/>
        </w:rPr>
        <w:t>he short-term</w:t>
      </w:r>
      <w:r w:rsidRPr="00ED1B10">
        <w:rPr>
          <w:rFonts w:eastAsia="Calibri"/>
          <w:color w:val="000000" w:themeColor="text1"/>
          <w:sz w:val="22"/>
          <w:szCs w:val="22"/>
          <w:lang w:eastAsia="en-GB"/>
        </w:rPr>
        <w:t xml:space="preserve"> aim</w:t>
      </w:r>
      <w:r>
        <w:rPr>
          <w:rFonts w:eastAsia="Calibri"/>
          <w:color w:val="000000" w:themeColor="text1"/>
          <w:sz w:val="22"/>
          <w:szCs w:val="22"/>
          <w:lang w:eastAsia="en-GB"/>
        </w:rPr>
        <w:t>s are</w:t>
      </w:r>
      <w:r w:rsidRPr="00ED1B10">
        <w:rPr>
          <w:rFonts w:eastAsia="Calibri"/>
          <w:color w:val="000000" w:themeColor="text1"/>
          <w:sz w:val="22"/>
          <w:szCs w:val="22"/>
          <w:lang w:eastAsia="en-GB"/>
        </w:rPr>
        <w:t xml:space="preserve"> to stabilise breeding population declines of </w:t>
      </w:r>
      <w:r w:rsidRPr="00ED1B10">
        <w:rPr>
          <w:rFonts w:eastAsia="Calibri"/>
          <w:i/>
          <w:color w:val="000000" w:themeColor="text1"/>
          <w:sz w:val="22"/>
          <w:szCs w:val="22"/>
          <w:lang w:eastAsia="en-GB"/>
        </w:rPr>
        <w:t>N. a. arquata</w:t>
      </w:r>
      <w:r>
        <w:rPr>
          <w:rFonts w:eastAsia="Calibri"/>
          <w:color w:val="000000" w:themeColor="text1"/>
          <w:sz w:val="22"/>
          <w:szCs w:val="22"/>
          <w:lang w:eastAsia="en-GB"/>
        </w:rPr>
        <w:t>; to improve knowledge relating to</w:t>
      </w:r>
      <w:r w:rsidRPr="00ED1B10">
        <w:rPr>
          <w:rFonts w:eastAsia="Calibri"/>
          <w:color w:val="000000" w:themeColor="text1"/>
          <w:sz w:val="22"/>
          <w:szCs w:val="22"/>
          <w:lang w:eastAsia="en-GB"/>
        </w:rPr>
        <w:t xml:space="preserve"> the </w:t>
      </w:r>
      <w:r>
        <w:rPr>
          <w:rFonts w:eastAsia="Calibri"/>
          <w:color w:val="000000" w:themeColor="text1"/>
          <w:sz w:val="22"/>
          <w:szCs w:val="22"/>
          <w:lang w:eastAsia="en-GB"/>
        </w:rPr>
        <w:t xml:space="preserve">population and </w:t>
      </w:r>
      <w:r w:rsidRPr="00ED1B10">
        <w:rPr>
          <w:rFonts w:eastAsia="Calibri"/>
          <w:color w:val="000000" w:themeColor="text1"/>
          <w:sz w:val="22"/>
          <w:szCs w:val="22"/>
          <w:lang w:eastAsia="en-GB"/>
        </w:rPr>
        <w:t xml:space="preserve">conservation status of </w:t>
      </w:r>
      <w:r w:rsidRPr="00ED1B10">
        <w:rPr>
          <w:rFonts w:eastAsia="Calibri"/>
          <w:i/>
          <w:color w:val="000000" w:themeColor="text1"/>
          <w:sz w:val="22"/>
          <w:szCs w:val="22"/>
          <w:lang w:eastAsia="en-GB"/>
        </w:rPr>
        <w:t>N. a. orientalis</w:t>
      </w:r>
      <w:r w:rsidRPr="00ED1B10">
        <w:rPr>
          <w:rFonts w:eastAsia="Calibri"/>
          <w:color w:val="000000" w:themeColor="text1"/>
          <w:sz w:val="22"/>
          <w:szCs w:val="22"/>
          <w:lang w:eastAsia="en-GB"/>
        </w:rPr>
        <w:t xml:space="preserve"> and </w:t>
      </w:r>
      <w:r w:rsidRPr="00ED1B10">
        <w:rPr>
          <w:rFonts w:eastAsia="Calibri"/>
          <w:i/>
          <w:color w:val="000000" w:themeColor="text1"/>
          <w:sz w:val="22"/>
          <w:szCs w:val="22"/>
          <w:lang w:eastAsia="en-GB"/>
        </w:rPr>
        <w:t>N. a. suschkini</w:t>
      </w:r>
      <w:r>
        <w:rPr>
          <w:rFonts w:eastAsia="Calibri"/>
          <w:color w:val="000000" w:themeColor="text1"/>
          <w:sz w:val="22"/>
          <w:szCs w:val="22"/>
          <w:lang w:eastAsia="en-GB"/>
        </w:rPr>
        <w:t xml:space="preserve">; and for any hunting activity to be undertaken within the context of an </w:t>
      </w:r>
      <w:r>
        <w:rPr>
          <w:sz w:val="22"/>
          <w:szCs w:val="22"/>
        </w:rPr>
        <w:t>adaptive harvest management process.</w:t>
      </w:r>
    </w:p>
    <w:p w14:paraId="5B0F94D1" w14:textId="77777777" w:rsidR="004E2CB9" w:rsidRPr="00B81B93" w:rsidRDefault="004E2CB9" w:rsidP="004226E7">
      <w:pPr>
        <w:spacing w:beforeLines="50" w:before="120" w:afterLines="50" w:after="120"/>
        <w:jc w:val="both"/>
        <w:rPr>
          <w:color w:val="000000"/>
          <w:sz w:val="22"/>
        </w:rPr>
      </w:pPr>
      <w:r>
        <w:rPr>
          <w:color w:val="000000"/>
          <w:sz w:val="22"/>
        </w:rPr>
        <w:t>The Eurasian Curlew</w:t>
      </w:r>
      <w:r w:rsidRPr="005D6483">
        <w:rPr>
          <w:color w:val="000000"/>
          <w:sz w:val="22"/>
        </w:rPr>
        <w:t xml:space="preserve"> is listed in Appendix II of </w:t>
      </w:r>
      <w:r>
        <w:rPr>
          <w:color w:val="000000"/>
          <w:sz w:val="22"/>
        </w:rPr>
        <w:t>the Bonn Convention and</w:t>
      </w:r>
      <w:r w:rsidRPr="005D6483">
        <w:rPr>
          <w:color w:val="000000"/>
          <w:sz w:val="22"/>
          <w:lang w:val="en-US"/>
        </w:rPr>
        <w:t xml:space="preserve"> Appendix III of the Bern Convention.</w:t>
      </w:r>
      <w:r>
        <w:rPr>
          <w:color w:val="000000"/>
          <w:sz w:val="22"/>
        </w:rPr>
        <w:t xml:space="preserve"> </w:t>
      </w:r>
      <w:r w:rsidRPr="005D6483">
        <w:rPr>
          <w:color w:val="000000"/>
          <w:sz w:val="22"/>
        </w:rPr>
        <w:t>Three subs</w:t>
      </w:r>
      <w:r>
        <w:rPr>
          <w:color w:val="000000"/>
          <w:sz w:val="22"/>
        </w:rPr>
        <w:t>pecies are recognised:</w:t>
      </w:r>
      <w:r w:rsidRPr="005D6483">
        <w:rPr>
          <w:color w:val="000000"/>
          <w:sz w:val="22"/>
        </w:rPr>
        <w:t xml:space="preserve"> </w:t>
      </w:r>
      <w:r w:rsidRPr="00415440">
        <w:rPr>
          <w:i/>
          <w:color w:val="000000"/>
          <w:sz w:val="22"/>
        </w:rPr>
        <w:t>N. a. arquata</w:t>
      </w:r>
      <w:r>
        <w:rPr>
          <w:i/>
          <w:color w:val="000000"/>
          <w:sz w:val="22"/>
        </w:rPr>
        <w:t xml:space="preserve">, N. a. orientalis and N. a. suschkini. </w:t>
      </w:r>
      <w:r w:rsidRPr="00415440">
        <w:rPr>
          <w:i/>
          <w:color w:val="000000"/>
          <w:sz w:val="22"/>
        </w:rPr>
        <w:t>N. a. arquata</w:t>
      </w:r>
      <w:r>
        <w:rPr>
          <w:i/>
          <w:color w:val="000000"/>
          <w:sz w:val="22"/>
        </w:rPr>
        <w:t xml:space="preserve"> </w:t>
      </w:r>
      <w:r>
        <w:rPr>
          <w:color w:val="000000"/>
          <w:sz w:val="22"/>
        </w:rPr>
        <w:t xml:space="preserve">is listed on </w:t>
      </w:r>
      <w:r w:rsidRPr="005D6483">
        <w:rPr>
          <w:color w:val="000000"/>
          <w:sz w:val="22"/>
        </w:rPr>
        <w:t xml:space="preserve">Table 1 in Column A, Category 4 of the Action Plan </w:t>
      </w:r>
      <w:r>
        <w:rPr>
          <w:color w:val="000000"/>
          <w:sz w:val="22"/>
        </w:rPr>
        <w:t>of</w:t>
      </w:r>
      <w:r w:rsidRPr="005D6483">
        <w:rPr>
          <w:color w:val="000000"/>
          <w:sz w:val="22"/>
        </w:rPr>
        <w:t xml:space="preserve"> the African-Eurasian Migratory Waterbird Agreement (AEWA). </w:t>
      </w:r>
      <w:r>
        <w:rPr>
          <w:i/>
          <w:color w:val="000000"/>
          <w:sz w:val="22"/>
        </w:rPr>
        <w:t>N. a. orientalis</w:t>
      </w:r>
      <w:r>
        <w:rPr>
          <w:color w:val="000000"/>
          <w:sz w:val="22"/>
        </w:rPr>
        <w:t xml:space="preserve"> is listed on </w:t>
      </w:r>
      <w:r w:rsidRPr="005D6483">
        <w:rPr>
          <w:color w:val="000000"/>
          <w:sz w:val="22"/>
        </w:rPr>
        <w:t>Ta</w:t>
      </w:r>
      <w:r>
        <w:rPr>
          <w:color w:val="000000"/>
          <w:sz w:val="22"/>
        </w:rPr>
        <w:t xml:space="preserve">ble 1 in Column A, Category 3c. Lastly, </w:t>
      </w:r>
      <w:r>
        <w:rPr>
          <w:i/>
          <w:color w:val="000000"/>
          <w:sz w:val="22"/>
        </w:rPr>
        <w:t>N. a. suschkini</w:t>
      </w:r>
      <w:r>
        <w:rPr>
          <w:color w:val="000000"/>
          <w:sz w:val="22"/>
        </w:rPr>
        <w:t xml:space="preserve"> is listed on </w:t>
      </w:r>
      <w:r w:rsidRPr="005D6483">
        <w:rPr>
          <w:color w:val="000000"/>
          <w:sz w:val="22"/>
        </w:rPr>
        <w:t>Table 1 in Column A, Category 1c.</w:t>
      </w:r>
      <w:r w:rsidRPr="001247A9">
        <w:rPr>
          <w:color w:val="000000"/>
          <w:sz w:val="22"/>
        </w:rPr>
        <w:t xml:space="preserve"> </w:t>
      </w:r>
      <w:r>
        <w:rPr>
          <w:color w:val="000000"/>
          <w:sz w:val="22"/>
        </w:rPr>
        <w:t>This ISSAP is a composite plan that seeks to improve the conservation status of all three subspecies</w:t>
      </w:r>
      <w:r w:rsidR="00A40AD8">
        <w:rPr>
          <w:color w:val="000000"/>
          <w:sz w:val="22"/>
        </w:rPr>
        <w:t xml:space="preserve"> within the AEWA range</w:t>
      </w:r>
      <w:r>
        <w:rPr>
          <w:color w:val="000000"/>
          <w:sz w:val="22"/>
        </w:rPr>
        <w:t>.</w:t>
      </w:r>
    </w:p>
    <w:p w14:paraId="7FCCF202" w14:textId="77777777" w:rsidR="004E2CB9" w:rsidRDefault="003B1C45" w:rsidP="004226E7">
      <w:pPr>
        <w:spacing w:beforeLines="50" w:before="120" w:afterLines="50" w:after="120"/>
        <w:jc w:val="both"/>
        <w:rPr>
          <w:color w:val="000000"/>
          <w:sz w:val="22"/>
        </w:rPr>
      </w:pPr>
      <w:r>
        <w:rPr>
          <w:color w:val="000000"/>
          <w:sz w:val="22"/>
        </w:rPr>
        <w:t>T</w:t>
      </w:r>
      <w:r w:rsidR="004E2CB9">
        <w:rPr>
          <w:color w:val="000000"/>
          <w:sz w:val="22"/>
        </w:rPr>
        <w:t>he Eu</w:t>
      </w:r>
      <w:r>
        <w:rPr>
          <w:color w:val="000000"/>
          <w:sz w:val="22"/>
        </w:rPr>
        <w:t>rasian Curlew is classified as Vulnerable on the European Red List of Birds</w:t>
      </w:r>
      <w:r w:rsidR="004E2CB9">
        <w:rPr>
          <w:color w:val="000000"/>
          <w:sz w:val="22"/>
        </w:rPr>
        <w:t xml:space="preserve"> </w:t>
      </w:r>
      <w:r>
        <w:rPr>
          <w:color w:val="000000"/>
          <w:sz w:val="22"/>
        </w:rPr>
        <w:t>(</w:t>
      </w:r>
      <w:r w:rsidR="004E2CB9">
        <w:rPr>
          <w:color w:val="000000"/>
          <w:sz w:val="22"/>
        </w:rPr>
        <w:t>BirdLife International</w:t>
      </w:r>
      <w:r>
        <w:rPr>
          <w:color w:val="000000"/>
          <w:sz w:val="22"/>
        </w:rPr>
        <w:t xml:space="preserve"> 2015). Europe probably hosts more than 75% of the global breeding population (BirdLife International 2004). </w:t>
      </w:r>
      <w:r w:rsidR="004E2CB9" w:rsidRPr="005D6483">
        <w:rPr>
          <w:color w:val="000000"/>
          <w:sz w:val="22"/>
        </w:rPr>
        <w:t>I</w:t>
      </w:r>
      <w:r w:rsidR="004E2CB9">
        <w:rPr>
          <w:color w:val="000000"/>
          <w:sz w:val="22"/>
        </w:rPr>
        <w:t>t is listed on Annex II Part B</w:t>
      </w:r>
      <w:r w:rsidR="004E2CB9" w:rsidRPr="005D6483">
        <w:rPr>
          <w:color w:val="000000"/>
          <w:sz w:val="22"/>
        </w:rPr>
        <w:t xml:space="preserve"> of </w:t>
      </w:r>
      <w:r w:rsidR="004E2CB9">
        <w:rPr>
          <w:color w:val="000000"/>
          <w:sz w:val="22"/>
        </w:rPr>
        <w:t>‘</w:t>
      </w:r>
      <w:r w:rsidR="004E2CB9" w:rsidRPr="005D6483">
        <w:rPr>
          <w:color w:val="000000"/>
          <w:sz w:val="22"/>
        </w:rPr>
        <w:t>the</w:t>
      </w:r>
      <w:r w:rsidR="004E2CB9">
        <w:rPr>
          <w:color w:val="000000"/>
          <w:sz w:val="22"/>
        </w:rPr>
        <w:t xml:space="preserve"> Birds Directive’</w:t>
      </w:r>
      <w:r w:rsidR="004E2CB9" w:rsidRPr="005D6483">
        <w:rPr>
          <w:color w:val="000000"/>
          <w:sz w:val="22"/>
        </w:rPr>
        <w:t xml:space="preserve"> </w:t>
      </w:r>
      <w:r w:rsidR="004E2CB9">
        <w:rPr>
          <w:color w:val="000000"/>
          <w:sz w:val="22"/>
        </w:rPr>
        <w:t xml:space="preserve">(the </w:t>
      </w:r>
      <w:r w:rsidR="004E2CB9" w:rsidRPr="005D6483">
        <w:rPr>
          <w:color w:val="000000"/>
          <w:sz w:val="22"/>
        </w:rPr>
        <w:t xml:space="preserve">European Council Directive on </w:t>
      </w:r>
      <w:r w:rsidR="004E2CB9">
        <w:rPr>
          <w:color w:val="000000"/>
          <w:sz w:val="22"/>
        </w:rPr>
        <w:t xml:space="preserve">the Conservation of Wild Birds </w:t>
      </w:r>
      <w:r w:rsidR="004E2CB9" w:rsidRPr="005D6483">
        <w:rPr>
          <w:color w:val="000000"/>
          <w:sz w:val="22"/>
        </w:rPr>
        <w:t>79/409/EEC, 2 April 1979), indicating it can be hunted in listed Member States which have a defined</w:t>
      </w:r>
      <w:r w:rsidR="004E2CB9">
        <w:rPr>
          <w:color w:val="000000"/>
          <w:sz w:val="22"/>
        </w:rPr>
        <w:t xml:space="preserve"> hunting season for the species. It is currently a quarry species only in </w:t>
      </w:r>
      <w:r w:rsidR="00616906">
        <w:rPr>
          <w:color w:val="000000"/>
          <w:sz w:val="22"/>
        </w:rPr>
        <w:t xml:space="preserve">parts of </w:t>
      </w:r>
      <w:r w:rsidR="004E2CB9">
        <w:rPr>
          <w:color w:val="000000"/>
          <w:sz w:val="22"/>
        </w:rPr>
        <w:t>France.</w:t>
      </w:r>
      <w:r w:rsidR="004E2CB9" w:rsidRPr="005D6483">
        <w:rPr>
          <w:color w:val="000000"/>
          <w:sz w:val="22"/>
        </w:rPr>
        <w:t xml:space="preserve"> </w:t>
      </w:r>
      <w:r w:rsidR="004E2CB9">
        <w:rPr>
          <w:color w:val="000000"/>
          <w:sz w:val="22"/>
        </w:rPr>
        <w:t xml:space="preserve">The </w:t>
      </w:r>
      <w:r w:rsidR="004E2CB9" w:rsidRPr="00324C03">
        <w:rPr>
          <w:i/>
          <w:color w:val="000000"/>
          <w:sz w:val="22"/>
        </w:rPr>
        <w:t xml:space="preserve">EU </w:t>
      </w:r>
      <w:r w:rsidR="004E2CB9" w:rsidRPr="00A96B95">
        <w:rPr>
          <w:i/>
          <w:color w:val="000000"/>
          <w:sz w:val="22"/>
        </w:rPr>
        <w:t xml:space="preserve">Management Plan for </w:t>
      </w:r>
      <w:r w:rsidR="004E2CB9">
        <w:rPr>
          <w:i/>
          <w:color w:val="000000"/>
          <w:sz w:val="22"/>
        </w:rPr>
        <w:t xml:space="preserve">Eurasian </w:t>
      </w:r>
      <w:r w:rsidR="004E2CB9" w:rsidRPr="00A96B95">
        <w:rPr>
          <w:i/>
          <w:color w:val="000000"/>
          <w:sz w:val="22"/>
        </w:rPr>
        <w:t>Curlew</w:t>
      </w:r>
      <w:r w:rsidR="004E2CB9">
        <w:rPr>
          <w:i/>
          <w:color w:val="000000"/>
          <w:sz w:val="22"/>
        </w:rPr>
        <w:t xml:space="preserve"> (Numenius arquata)</w:t>
      </w:r>
      <w:r w:rsidR="004E2CB9" w:rsidRPr="00A96B95">
        <w:rPr>
          <w:i/>
          <w:color w:val="000000"/>
          <w:sz w:val="22"/>
        </w:rPr>
        <w:t xml:space="preserve"> 2007-2009</w:t>
      </w:r>
      <w:r w:rsidR="004E2CB9">
        <w:rPr>
          <w:i/>
          <w:color w:val="000000"/>
          <w:sz w:val="22"/>
        </w:rPr>
        <w:t xml:space="preserve"> </w:t>
      </w:r>
      <w:r w:rsidR="004E2CB9">
        <w:rPr>
          <w:color w:val="000000"/>
          <w:sz w:val="22"/>
        </w:rPr>
        <w:t>set out a conservation plan for the species within the geographic area of the European Union, recognising that the 25 EU Member States of the time supported a significant proportion of the European population, and that declines were ev</w:t>
      </w:r>
      <w:r w:rsidR="00A01DC9">
        <w:rPr>
          <w:color w:val="000000"/>
          <w:sz w:val="22"/>
        </w:rPr>
        <w:t>ident in many of these Member States. This ISSAP builds upon several of the actions</w:t>
      </w:r>
      <w:r w:rsidR="004E2CB9">
        <w:rPr>
          <w:color w:val="000000"/>
          <w:sz w:val="22"/>
        </w:rPr>
        <w:t xml:space="preserve"> identified</w:t>
      </w:r>
      <w:r w:rsidR="004E2CB9" w:rsidRPr="004C4ECA">
        <w:rPr>
          <w:color w:val="000000"/>
          <w:sz w:val="22"/>
        </w:rPr>
        <w:t xml:space="preserve"> </w:t>
      </w:r>
      <w:r w:rsidR="00A01DC9">
        <w:rPr>
          <w:color w:val="000000"/>
          <w:sz w:val="22"/>
        </w:rPr>
        <w:t xml:space="preserve">in the EU Management Plan. </w:t>
      </w:r>
    </w:p>
    <w:p w14:paraId="746D3FFE" w14:textId="77777777" w:rsidR="002B191F" w:rsidRDefault="002B191F" w:rsidP="004226E7">
      <w:pPr>
        <w:spacing w:beforeLines="50" w:before="120" w:afterLines="50" w:after="120"/>
        <w:jc w:val="both"/>
        <w:rPr>
          <w:color w:val="000000"/>
          <w:sz w:val="22"/>
        </w:rPr>
      </w:pPr>
      <w:r w:rsidRPr="005D6483">
        <w:rPr>
          <w:color w:val="000000"/>
          <w:sz w:val="22"/>
        </w:rPr>
        <w:t xml:space="preserve">The </w:t>
      </w:r>
      <w:r>
        <w:rPr>
          <w:color w:val="000000"/>
          <w:sz w:val="22"/>
        </w:rPr>
        <w:t xml:space="preserve">Eurasian </w:t>
      </w:r>
      <w:r w:rsidRPr="005D6483">
        <w:rPr>
          <w:color w:val="000000"/>
          <w:sz w:val="22"/>
        </w:rPr>
        <w:t>Curlew</w:t>
      </w:r>
      <w:r>
        <w:rPr>
          <w:color w:val="000000"/>
          <w:sz w:val="22"/>
        </w:rPr>
        <w:t xml:space="preserve"> </w:t>
      </w:r>
      <w:r w:rsidRPr="005D6483">
        <w:rPr>
          <w:color w:val="000000"/>
          <w:sz w:val="22"/>
        </w:rPr>
        <w:t xml:space="preserve">breeds </w:t>
      </w:r>
      <w:r>
        <w:rPr>
          <w:color w:val="000000"/>
          <w:sz w:val="22"/>
        </w:rPr>
        <w:t xml:space="preserve">mostly </w:t>
      </w:r>
      <w:r w:rsidRPr="005D6483">
        <w:rPr>
          <w:color w:val="000000"/>
          <w:sz w:val="22"/>
        </w:rPr>
        <w:t xml:space="preserve">in </w:t>
      </w:r>
      <w:r>
        <w:rPr>
          <w:color w:val="000000"/>
          <w:sz w:val="22"/>
        </w:rPr>
        <w:t xml:space="preserve">the </w:t>
      </w:r>
      <w:r w:rsidRPr="005D6483">
        <w:rPr>
          <w:color w:val="000000"/>
          <w:sz w:val="22"/>
        </w:rPr>
        <w:t xml:space="preserve">boreal, temperate and steppe regions </w:t>
      </w:r>
      <w:r>
        <w:rPr>
          <w:color w:val="000000"/>
          <w:sz w:val="22"/>
        </w:rPr>
        <w:t>of</w:t>
      </w:r>
      <w:r w:rsidRPr="005D6483">
        <w:rPr>
          <w:color w:val="000000"/>
          <w:sz w:val="22"/>
        </w:rPr>
        <w:t xml:space="preserve"> </w:t>
      </w:r>
      <w:r>
        <w:rPr>
          <w:color w:val="000000"/>
          <w:sz w:val="22"/>
        </w:rPr>
        <w:t xml:space="preserve">Europe and Asia; from Fennoscandia in the north to central Europe in the south, and from Ireland in the west to </w:t>
      </w:r>
      <w:r w:rsidRPr="00367E75">
        <w:rPr>
          <w:bCs/>
          <w:color w:val="000000"/>
          <w:sz w:val="22"/>
        </w:rPr>
        <w:t>Transbaikalia</w:t>
      </w:r>
      <w:r>
        <w:rPr>
          <w:bCs/>
          <w:color w:val="000000"/>
          <w:sz w:val="22"/>
        </w:rPr>
        <w:t>, Russia</w:t>
      </w:r>
      <w:r w:rsidRPr="00367E75">
        <w:rPr>
          <w:color w:val="000000"/>
          <w:sz w:val="22"/>
        </w:rPr>
        <w:t xml:space="preserve"> </w:t>
      </w:r>
      <w:r>
        <w:rPr>
          <w:color w:val="000000"/>
          <w:sz w:val="22"/>
        </w:rPr>
        <w:t>in the east. Most populations are highly</w:t>
      </w:r>
      <w:r w:rsidRPr="005D6483">
        <w:rPr>
          <w:color w:val="000000"/>
          <w:sz w:val="22"/>
        </w:rPr>
        <w:t xml:space="preserve"> migratory </w:t>
      </w:r>
      <w:r>
        <w:rPr>
          <w:color w:val="000000"/>
          <w:sz w:val="22"/>
        </w:rPr>
        <w:t>and the species has a large wintering range t</w:t>
      </w:r>
      <w:r w:rsidR="00A01DC9">
        <w:rPr>
          <w:color w:val="000000"/>
          <w:sz w:val="22"/>
        </w:rPr>
        <w:t>hat includes much of the coastlines of Northw</w:t>
      </w:r>
      <w:r>
        <w:rPr>
          <w:color w:val="000000"/>
          <w:sz w:val="22"/>
        </w:rPr>
        <w:t>est Europe, the Mediterranean</w:t>
      </w:r>
      <w:r w:rsidR="00A01DC9">
        <w:rPr>
          <w:color w:val="000000"/>
          <w:sz w:val="22"/>
        </w:rPr>
        <w:t xml:space="preserve"> Basin</w:t>
      </w:r>
      <w:r>
        <w:rPr>
          <w:color w:val="000000"/>
          <w:sz w:val="22"/>
        </w:rPr>
        <w:t>, Africa, the Arabian Peninsula, the Indian sub-continent and South East</w:t>
      </w:r>
      <w:r w:rsidR="00A01DC9">
        <w:rPr>
          <w:color w:val="000000"/>
          <w:sz w:val="22"/>
        </w:rPr>
        <w:t xml:space="preserve"> Asia</w:t>
      </w:r>
      <w:r>
        <w:rPr>
          <w:color w:val="000000"/>
          <w:sz w:val="22"/>
        </w:rPr>
        <w:t xml:space="preserve"> and East Asia. On its breeding grounds the Eurasian Curlew is</w:t>
      </w:r>
      <w:r w:rsidR="00A01DC9">
        <w:rPr>
          <w:color w:val="000000"/>
          <w:sz w:val="22"/>
        </w:rPr>
        <w:t xml:space="preserve"> strongly associated with a range of wetland and agricultural habitats in ‘open</w:t>
      </w:r>
      <w:r w:rsidR="001E14B5">
        <w:rPr>
          <w:color w:val="000000"/>
          <w:sz w:val="22"/>
        </w:rPr>
        <w:t>’</w:t>
      </w:r>
      <w:r>
        <w:rPr>
          <w:color w:val="000000"/>
          <w:sz w:val="22"/>
        </w:rPr>
        <w:t xml:space="preserve"> landscapes</w:t>
      </w:r>
      <w:r w:rsidR="001E14B5">
        <w:rPr>
          <w:color w:val="000000"/>
          <w:sz w:val="22"/>
        </w:rPr>
        <w:t>. Coastal habitats</w:t>
      </w:r>
      <w:r>
        <w:rPr>
          <w:color w:val="000000"/>
          <w:sz w:val="22"/>
        </w:rPr>
        <w:t xml:space="preserve"> and arable crops are also used for </w:t>
      </w:r>
      <w:r w:rsidR="001E14B5">
        <w:rPr>
          <w:color w:val="000000"/>
          <w:sz w:val="22"/>
        </w:rPr>
        <w:t>breeding</w:t>
      </w:r>
      <w:r>
        <w:rPr>
          <w:color w:val="000000"/>
          <w:sz w:val="22"/>
        </w:rPr>
        <w:t xml:space="preserve">. </w:t>
      </w:r>
      <w:r w:rsidR="001E14B5">
        <w:rPr>
          <w:color w:val="000000"/>
          <w:sz w:val="22"/>
        </w:rPr>
        <w:t>During the winter months, the Eurasian Curlew is found in large flocks at</w:t>
      </w:r>
      <w:r>
        <w:rPr>
          <w:color w:val="000000"/>
          <w:sz w:val="22"/>
        </w:rPr>
        <w:t xml:space="preserve"> intertidal mudflats</w:t>
      </w:r>
      <w:r w:rsidR="001E14B5">
        <w:rPr>
          <w:color w:val="000000"/>
          <w:sz w:val="22"/>
        </w:rPr>
        <w:t>, coastal grasslands, farmland, and to a lesser extent, inland wetlands</w:t>
      </w:r>
      <w:r>
        <w:rPr>
          <w:color w:val="000000"/>
          <w:sz w:val="22"/>
        </w:rPr>
        <w:t>.</w:t>
      </w:r>
    </w:p>
    <w:p w14:paraId="1E3CEA7D" w14:textId="77777777" w:rsidR="00616906" w:rsidRDefault="002B191F" w:rsidP="004226E7">
      <w:pPr>
        <w:spacing w:beforeLines="50" w:before="120" w:afterLines="50" w:after="120"/>
        <w:jc w:val="both"/>
        <w:rPr>
          <w:color w:val="000000"/>
          <w:sz w:val="22"/>
        </w:rPr>
      </w:pPr>
      <w:r>
        <w:rPr>
          <w:color w:val="000000"/>
          <w:sz w:val="22"/>
        </w:rPr>
        <w:t xml:space="preserve">The Eurasian Curlew occurs </w:t>
      </w:r>
      <w:r w:rsidR="00287835">
        <w:rPr>
          <w:color w:val="000000"/>
          <w:sz w:val="22"/>
        </w:rPr>
        <w:t xml:space="preserve">regularly </w:t>
      </w:r>
      <w:r>
        <w:rPr>
          <w:color w:val="000000"/>
          <w:sz w:val="22"/>
        </w:rPr>
        <w:t>in 4</w:t>
      </w:r>
      <w:r w:rsidR="00287835">
        <w:rPr>
          <w:color w:val="000000"/>
          <w:sz w:val="22"/>
        </w:rPr>
        <w:t>2</w:t>
      </w:r>
      <w:r>
        <w:rPr>
          <w:color w:val="000000"/>
          <w:sz w:val="22"/>
        </w:rPr>
        <w:t xml:space="preserve"> AEWA Range States. </w:t>
      </w:r>
      <w:r w:rsidRPr="00415440">
        <w:rPr>
          <w:color w:val="000000"/>
          <w:sz w:val="22"/>
        </w:rPr>
        <w:t>Population declines are being driven primarily by low reproductive success</w:t>
      </w:r>
      <w:r>
        <w:rPr>
          <w:color w:val="000000"/>
          <w:sz w:val="22"/>
        </w:rPr>
        <w:t xml:space="preserve">. The factors responsible for this low breeding success include: </w:t>
      </w:r>
    </w:p>
    <w:p w14:paraId="21FC7097" w14:textId="77777777" w:rsidR="00616906" w:rsidRPr="00616906" w:rsidRDefault="002B191F" w:rsidP="004209C0">
      <w:pPr>
        <w:pStyle w:val="ListParagraph"/>
        <w:numPr>
          <w:ilvl w:val="0"/>
          <w:numId w:val="7"/>
        </w:numPr>
        <w:ind w:left="714" w:hanging="357"/>
        <w:jc w:val="both"/>
        <w:rPr>
          <w:color w:val="000000"/>
          <w:sz w:val="22"/>
        </w:rPr>
      </w:pPr>
      <w:r w:rsidRPr="00616906">
        <w:rPr>
          <w:color w:val="000000"/>
          <w:sz w:val="22"/>
        </w:rPr>
        <w:t xml:space="preserve">the loss, degradation and fragmentation of breeding habitats; </w:t>
      </w:r>
    </w:p>
    <w:p w14:paraId="6C7806A7" w14:textId="77777777" w:rsidR="00616906" w:rsidRPr="00616906" w:rsidRDefault="002B191F" w:rsidP="004209C0">
      <w:pPr>
        <w:pStyle w:val="ListParagraph"/>
        <w:numPr>
          <w:ilvl w:val="0"/>
          <w:numId w:val="7"/>
        </w:numPr>
        <w:ind w:left="714" w:hanging="357"/>
        <w:jc w:val="both"/>
        <w:rPr>
          <w:color w:val="000000"/>
          <w:sz w:val="22"/>
        </w:rPr>
      </w:pPr>
      <w:r w:rsidRPr="00616906">
        <w:rPr>
          <w:color w:val="000000"/>
          <w:sz w:val="22"/>
        </w:rPr>
        <w:t xml:space="preserve">high levels of nest and chick predation; </w:t>
      </w:r>
    </w:p>
    <w:p w14:paraId="53A41E8A" w14:textId="77777777" w:rsidR="00616906" w:rsidRPr="00616906" w:rsidRDefault="002B191F" w:rsidP="004209C0">
      <w:pPr>
        <w:pStyle w:val="ListParagraph"/>
        <w:numPr>
          <w:ilvl w:val="0"/>
          <w:numId w:val="7"/>
        </w:numPr>
        <w:ind w:left="714" w:hanging="357"/>
        <w:jc w:val="both"/>
        <w:rPr>
          <w:color w:val="000000"/>
          <w:sz w:val="22"/>
        </w:rPr>
      </w:pPr>
      <w:r w:rsidRPr="00616906">
        <w:rPr>
          <w:color w:val="000000"/>
          <w:sz w:val="22"/>
        </w:rPr>
        <w:t xml:space="preserve">nest destruction due to agricultural activities; </w:t>
      </w:r>
    </w:p>
    <w:p w14:paraId="5A34874C" w14:textId="77777777" w:rsidR="00633374" w:rsidRDefault="002B191F" w:rsidP="004209C0">
      <w:pPr>
        <w:pStyle w:val="ListParagraph"/>
        <w:numPr>
          <w:ilvl w:val="0"/>
          <w:numId w:val="7"/>
        </w:numPr>
        <w:ind w:left="714" w:hanging="357"/>
        <w:jc w:val="both"/>
        <w:rPr>
          <w:color w:val="000000"/>
          <w:sz w:val="22"/>
        </w:rPr>
      </w:pPr>
      <w:r w:rsidRPr="00616906">
        <w:rPr>
          <w:color w:val="000000"/>
          <w:sz w:val="22"/>
        </w:rPr>
        <w:t xml:space="preserve">human disturbance on breeding grounds; </w:t>
      </w:r>
    </w:p>
    <w:p w14:paraId="2C374F6B" w14:textId="77777777" w:rsidR="00616906" w:rsidRPr="00616906" w:rsidRDefault="002B191F" w:rsidP="004209C0">
      <w:pPr>
        <w:pStyle w:val="ListParagraph"/>
        <w:numPr>
          <w:ilvl w:val="0"/>
          <w:numId w:val="7"/>
        </w:numPr>
        <w:ind w:left="714" w:hanging="357"/>
        <w:jc w:val="both"/>
        <w:rPr>
          <w:color w:val="000000"/>
          <w:sz w:val="22"/>
        </w:rPr>
      </w:pPr>
      <w:r w:rsidRPr="00616906">
        <w:rPr>
          <w:color w:val="000000"/>
          <w:sz w:val="22"/>
        </w:rPr>
        <w:t xml:space="preserve">afforestation; and </w:t>
      </w:r>
    </w:p>
    <w:p w14:paraId="60EE896C" w14:textId="77777777" w:rsidR="00AD12F1" w:rsidRDefault="002B191F" w:rsidP="004209C0">
      <w:pPr>
        <w:pStyle w:val="ListParagraph"/>
        <w:numPr>
          <w:ilvl w:val="0"/>
          <w:numId w:val="7"/>
        </w:numPr>
        <w:ind w:left="714" w:hanging="357"/>
        <w:jc w:val="both"/>
        <w:rPr>
          <w:color w:val="000000"/>
          <w:sz w:val="22"/>
        </w:rPr>
      </w:pPr>
      <w:proofErr w:type="gramStart"/>
      <w:r w:rsidRPr="00616906">
        <w:rPr>
          <w:color w:val="000000"/>
          <w:sz w:val="22"/>
        </w:rPr>
        <w:t>land</w:t>
      </w:r>
      <w:proofErr w:type="gramEnd"/>
      <w:r w:rsidRPr="00616906">
        <w:rPr>
          <w:color w:val="000000"/>
          <w:sz w:val="22"/>
        </w:rPr>
        <w:t xml:space="preserve"> abandonment.</w:t>
      </w:r>
    </w:p>
    <w:p w14:paraId="3A1ACE00" w14:textId="77777777" w:rsidR="001E14B5" w:rsidRDefault="001E14B5" w:rsidP="00AD12F1">
      <w:pPr>
        <w:jc w:val="both"/>
        <w:rPr>
          <w:b/>
          <w:color w:val="000000"/>
          <w:sz w:val="22"/>
        </w:rPr>
      </w:pPr>
    </w:p>
    <w:p w14:paraId="315DA0B4" w14:textId="77777777" w:rsidR="00A72EED" w:rsidRDefault="004D3D8C" w:rsidP="00AD12F1">
      <w:pPr>
        <w:jc w:val="both"/>
        <w:rPr>
          <w:b/>
          <w:color w:val="000000"/>
          <w:sz w:val="22"/>
        </w:rPr>
      </w:pPr>
      <w:r>
        <w:rPr>
          <w:b/>
          <w:color w:val="000000"/>
          <w:sz w:val="22"/>
        </w:rPr>
        <w:t xml:space="preserve">Conservation of all </w:t>
      </w:r>
      <w:r w:rsidRPr="004D3D8C">
        <w:rPr>
          <w:b/>
          <w:color w:val="000000"/>
          <w:sz w:val="22"/>
        </w:rPr>
        <w:t xml:space="preserve">the three subspecies </w:t>
      </w:r>
      <w:r>
        <w:rPr>
          <w:b/>
          <w:color w:val="000000"/>
          <w:sz w:val="22"/>
        </w:rPr>
        <w:t xml:space="preserve">will be dependant upon </w:t>
      </w:r>
      <w:r w:rsidR="000D2A55">
        <w:rPr>
          <w:b/>
          <w:color w:val="000000"/>
          <w:sz w:val="22"/>
        </w:rPr>
        <w:t>reversing</w:t>
      </w:r>
      <w:r>
        <w:rPr>
          <w:b/>
          <w:color w:val="000000"/>
          <w:sz w:val="22"/>
        </w:rPr>
        <w:t xml:space="preserve"> pop</w:t>
      </w:r>
      <w:r w:rsidR="000D2A55">
        <w:rPr>
          <w:b/>
          <w:color w:val="000000"/>
          <w:sz w:val="22"/>
        </w:rPr>
        <w:t>ulation declines</w:t>
      </w:r>
      <w:r>
        <w:rPr>
          <w:b/>
          <w:color w:val="000000"/>
          <w:sz w:val="22"/>
        </w:rPr>
        <w:t xml:space="preserve">. This can only be achieved by increasing adult survival (i.e. reducing adult mortality rate) and/or </w:t>
      </w:r>
      <w:r w:rsidR="000D2A55">
        <w:rPr>
          <w:b/>
          <w:color w:val="000000"/>
          <w:sz w:val="22"/>
        </w:rPr>
        <w:t xml:space="preserve">by </w:t>
      </w:r>
      <w:r>
        <w:rPr>
          <w:b/>
          <w:color w:val="000000"/>
          <w:sz w:val="22"/>
        </w:rPr>
        <w:t>increasing productivity (i.e. breeding success)</w:t>
      </w:r>
      <w:r w:rsidR="000D2A55">
        <w:rPr>
          <w:b/>
          <w:color w:val="000000"/>
          <w:sz w:val="22"/>
        </w:rPr>
        <w:t>. This</w:t>
      </w:r>
      <w:r>
        <w:rPr>
          <w:b/>
          <w:color w:val="000000"/>
          <w:sz w:val="22"/>
        </w:rPr>
        <w:t xml:space="preserve"> ISSAP </w:t>
      </w:r>
      <w:r w:rsidR="000D2A55">
        <w:rPr>
          <w:b/>
          <w:color w:val="000000"/>
          <w:sz w:val="22"/>
        </w:rPr>
        <w:t xml:space="preserve">sets </w:t>
      </w:r>
      <w:r>
        <w:rPr>
          <w:b/>
          <w:color w:val="000000"/>
          <w:sz w:val="22"/>
        </w:rPr>
        <w:t>a framework for action</w:t>
      </w:r>
      <w:r w:rsidR="000D2A55">
        <w:rPr>
          <w:b/>
          <w:color w:val="000000"/>
          <w:sz w:val="22"/>
        </w:rPr>
        <w:t xml:space="preserve"> to achieve this; an International Working Group will coordinate implementation.</w:t>
      </w:r>
    </w:p>
    <w:p w14:paraId="6FEAF6E6" w14:textId="77777777" w:rsidR="00D92168" w:rsidRDefault="00D92168" w:rsidP="00AD12F1">
      <w:pPr>
        <w:jc w:val="both"/>
        <w:rPr>
          <w:b/>
          <w:color w:val="000000"/>
          <w:sz w:val="22"/>
        </w:rPr>
      </w:pPr>
    </w:p>
    <w:p w14:paraId="240EC9C5" w14:textId="77777777" w:rsidR="00D92168" w:rsidRDefault="00D92168" w:rsidP="00AD12F1">
      <w:pPr>
        <w:jc w:val="both"/>
        <w:rPr>
          <w:b/>
          <w:color w:val="000000"/>
          <w:sz w:val="22"/>
        </w:rPr>
      </w:pPr>
    </w:p>
    <w:p w14:paraId="665F59EA" w14:textId="77777777" w:rsidR="003B1BF5" w:rsidRDefault="003B1BF5" w:rsidP="00AD12F1">
      <w:pPr>
        <w:jc w:val="both"/>
        <w:rPr>
          <w:b/>
          <w:color w:val="000000"/>
          <w:sz w:val="22"/>
        </w:rPr>
      </w:pPr>
    </w:p>
    <w:p w14:paraId="73094D8E" w14:textId="77777777" w:rsidR="00D92168" w:rsidRDefault="00D92168" w:rsidP="00AD12F1">
      <w:pPr>
        <w:jc w:val="both"/>
        <w:rPr>
          <w:b/>
          <w:color w:val="000000"/>
          <w:sz w:val="22"/>
        </w:rPr>
      </w:pPr>
    </w:p>
    <w:p w14:paraId="46F141D6" w14:textId="77777777" w:rsidR="004E2CB9" w:rsidRPr="00AD12F1" w:rsidRDefault="004E2CB9" w:rsidP="00AD12F1">
      <w:pPr>
        <w:jc w:val="both"/>
        <w:rPr>
          <w:color w:val="000000"/>
          <w:sz w:val="22"/>
        </w:rPr>
      </w:pPr>
      <w:r w:rsidRPr="00AD12F1">
        <w:rPr>
          <w:b/>
          <w:color w:val="000000"/>
          <w:sz w:val="22"/>
        </w:rPr>
        <w:t>CONTENTS</w:t>
      </w:r>
    </w:p>
    <w:p w14:paraId="30779552" w14:textId="77777777" w:rsidR="004E2CB9" w:rsidRDefault="004E2CB9" w:rsidP="004E2CB9">
      <w:pPr>
        <w:rPr>
          <w:color w:val="000000"/>
          <w:sz w:val="22"/>
        </w:rPr>
      </w:pPr>
    </w:p>
    <w:tbl>
      <w:tblPr>
        <w:tblW w:w="0" w:type="auto"/>
        <w:tblLayout w:type="fixed"/>
        <w:tblLook w:val="04A0" w:firstRow="1" w:lastRow="0" w:firstColumn="1" w:lastColumn="0" w:noHBand="0" w:noVBand="1"/>
      </w:tblPr>
      <w:tblGrid>
        <w:gridCol w:w="8755"/>
        <w:gridCol w:w="488"/>
      </w:tblGrid>
      <w:tr w:rsidR="004E2CB9" w:rsidRPr="007E3DCA" w14:paraId="647BAEF2" w14:textId="77777777" w:rsidTr="004F75A9">
        <w:tc>
          <w:tcPr>
            <w:tcW w:w="8755" w:type="dxa"/>
          </w:tcPr>
          <w:p w14:paraId="76A837D0" w14:textId="77777777" w:rsidR="004E2CB9" w:rsidRPr="007E3DCA" w:rsidRDefault="004E2CB9" w:rsidP="009430A7">
            <w:pPr>
              <w:rPr>
                <w:rFonts w:eastAsia="Calibri"/>
                <w:color w:val="000000"/>
                <w:sz w:val="22"/>
                <w:szCs w:val="22"/>
              </w:rPr>
            </w:pPr>
            <w:r w:rsidRPr="007E3DCA">
              <w:rPr>
                <w:rFonts w:eastAsia="Calibri"/>
                <w:color w:val="000000"/>
                <w:sz w:val="22"/>
                <w:szCs w:val="22"/>
              </w:rPr>
              <w:t xml:space="preserve">1. BIOLOGICAL </w:t>
            </w:r>
            <w:proofErr w:type="gramStart"/>
            <w:r w:rsidRPr="007E3DCA">
              <w:rPr>
                <w:rFonts w:eastAsia="Calibri"/>
                <w:color w:val="000000"/>
                <w:sz w:val="22"/>
                <w:szCs w:val="22"/>
              </w:rPr>
              <w:t>ASSESSMENT  ..................................................................................................</w:t>
            </w:r>
            <w:proofErr w:type="gramEnd"/>
          </w:p>
          <w:p w14:paraId="2E721C47" w14:textId="77777777" w:rsidR="004E2CB9" w:rsidRPr="007E3DCA" w:rsidRDefault="004E2CB9" w:rsidP="009430A7">
            <w:pPr>
              <w:ind w:firstLine="720"/>
              <w:rPr>
                <w:rFonts w:eastAsia="Calibri"/>
                <w:color w:val="000000"/>
                <w:sz w:val="22"/>
                <w:szCs w:val="22"/>
              </w:rPr>
            </w:pPr>
            <w:r w:rsidRPr="007E3DCA">
              <w:rPr>
                <w:rFonts w:eastAsia="Calibri"/>
                <w:color w:val="000000"/>
                <w:sz w:val="22"/>
                <w:szCs w:val="22"/>
              </w:rPr>
              <w:t xml:space="preserve">1.1. Taxonomy and biogeographic </w:t>
            </w:r>
            <w:proofErr w:type="gramStart"/>
            <w:r w:rsidRPr="007E3DCA">
              <w:rPr>
                <w:rFonts w:eastAsia="Calibri"/>
                <w:color w:val="000000"/>
                <w:sz w:val="22"/>
                <w:szCs w:val="22"/>
              </w:rPr>
              <w:t>populations  .................................................................</w:t>
            </w:r>
            <w:proofErr w:type="gramEnd"/>
          </w:p>
          <w:p w14:paraId="6AB3910E" w14:textId="77777777" w:rsidR="00A15C15" w:rsidRPr="00851558" w:rsidRDefault="004E2CB9" w:rsidP="00A15C15">
            <w:pPr>
              <w:ind w:firstLine="720"/>
              <w:rPr>
                <w:rFonts w:eastAsia="Calibri"/>
                <w:color w:val="000000"/>
                <w:sz w:val="22"/>
                <w:szCs w:val="22"/>
                <w:lang w:val="fr-FR"/>
              </w:rPr>
            </w:pPr>
            <w:r w:rsidRPr="00851558">
              <w:rPr>
                <w:rFonts w:eastAsia="Calibri"/>
                <w:color w:val="000000"/>
                <w:sz w:val="22"/>
                <w:szCs w:val="22"/>
                <w:lang w:val="fr-FR"/>
              </w:rPr>
              <w:t xml:space="preserve">1.2. </w:t>
            </w:r>
            <w:r w:rsidR="00A15C15" w:rsidRPr="00851558">
              <w:rPr>
                <w:rFonts w:eastAsia="Calibri"/>
                <w:color w:val="000000"/>
                <w:sz w:val="22"/>
                <w:szCs w:val="22"/>
                <w:lang w:val="fr-FR"/>
              </w:rPr>
              <w:t>Population size and trend  ............................................................................................</w:t>
            </w:r>
          </w:p>
          <w:p w14:paraId="05D0A7F2" w14:textId="77777777" w:rsidR="00A15C15" w:rsidRPr="00851558" w:rsidRDefault="00A15C15" w:rsidP="00A15C15">
            <w:pPr>
              <w:ind w:left="720" w:firstLine="720"/>
              <w:rPr>
                <w:rFonts w:eastAsia="Calibri"/>
                <w:color w:val="000000"/>
                <w:sz w:val="22"/>
                <w:szCs w:val="22"/>
                <w:lang w:val="fr-FR"/>
              </w:rPr>
            </w:pPr>
            <w:r w:rsidRPr="00851558">
              <w:rPr>
                <w:rFonts w:eastAsia="Calibri"/>
                <w:color w:val="000000"/>
                <w:sz w:val="22"/>
                <w:szCs w:val="22"/>
                <w:lang w:val="fr-FR"/>
              </w:rPr>
              <w:t>1.2.1. Global population  ........................................................................................</w:t>
            </w:r>
          </w:p>
          <w:p w14:paraId="30C7AAEF" w14:textId="77777777" w:rsidR="00A15C15" w:rsidRPr="00A0268D" w:rsidRDefault="00A15C15" w:rsidP="00A15C15">
            <w:pPr>
              <w:ind w:left="720" w:firstLine="720"/>
              <w:rPr>
                <w:rFonts w:eastAsia="Calibri"/>
                <w:color w:val="000000"/>
                <w:sz w:val="22"/>
                <w:szCs w:val="22"/>
                <w:lang w:val="fr-FR"/>
              </w:rPr>
            </w:pPr>
            <w:r w:rsidRPr="00A0268D">
              <w:rPr>
                <w:rFonts w:eastAsia="Calibri"/>
                <w:color w:val="000000"/>
                <w:sz w:val="22"/>
                <w:szCs w:val="22"/>
                <w:lang w:val="fr-FR"/>
              </w:rPr>
              <w:t xml:space="preserve">1.2.2. </w:t>
            </w:r>
            <w:r w:rsidR="00AD12F1" w:rsidRPr="00AD12F1">
              <w:rPr>
                <w:rFonts w:eastAsia="Calibri"/>
                <w:i/>
                <w:color w:val="000000"/>
                <w:sz w:val="22"/>
                <w:szCs w:val="22"/>
                <w:lang w:val="fr-FR"/>
              </w:rPr>
              <w:t>N. a.</w:t>
            </w:r>
            <w:r w:rsidR="00AD12F1">
              <w:rPr>
                <w:rFonts w:eastAsia="Calibri"/>
                <w:color w:val="000000"/>
                <w:sz w:val="22"/>
                <w:szCs w:val="22"/>
                <w:lang w:val="fr-FR"/>
              </w:rPr>
              <w:t xml:space="preserve"> </w:t>
            </w:r>
            <w:r w:rsidRPr="00A0268D">
              <w:rPr>
                <w:rFonts w:eastAsia="Calibri"/>
                <w:i/>
                <w:color w:val="000000"/>
                <w:sz w:val="22"/>
                <w:szCs w:val="22"/>
                <w:lang w:val="fr-FR"/>
              </w:rPr>
              <w:t>arquata</w:t>
            </w:r>
            <w:r w:rsidR="00AD12F1">
              <w:rPr>
                <w:rFonts w:eastAsia="Calibri"/>
                <w:color w:val="000000"/>
                <w:sz w:val="22"/>
                <w:szCs w:val="22"/>
                <w:lang w:val="fr-FR"/>
              </w:rPr>
              <w:t xml:space="preserve"> population </w:t>
            </w:r>
            <w:r w:rsidRPr="00A0268D">
              <w:rPr>
                <w:rFonts w:eastAsia="Calibri"/>
                <w:color w:val="000000"/>
                <w:sz w:val="22"/>
                <w:szCs w:val="22"/>
                <w:lang w:val="fr-FR"/>
              </w:rPr>
              <w:t>..............................................................................</w:t>
            </w:r>
          </w:p>
          <w:p w14:paraId="76F55941" w14:textId="77777777" w:rsidR="00A15C15" w:rsidRPr="00A0268D" w:rsidRDefault="00A15C15" w:rsidP="00A15C15">
            <w:pPr>
              <w:ind w:left="720" w:firstLine="720"/>
              <w:rPr>
                <w:rFonts w:eastAsia="Calibri"/>
                <w:color w:val="000000"/>
                <w:sz w:val="22"/>
                <w:szCs w:val="22"/>
                <w:lang w:val="fr-FR"/>
              </w:rPr>
            </w:pPr>
            <w:r w:rsidRPr="00A0268D">
              <w:rPr>
                <w:rFonts w:eastAsia="Calibri"/>
                <w:color w:val="000000"/>
                <w:sz w:val="22"/>
                <w:szCs w:val="22"/>
                <w:lang w:val="fr-FR"/>
              </w:rPr>
              <w:t xml:space="preserve">1.2.3. </w:t>
            </w:r>
            <w:r w:rsidR="00AD12F1" w:rsidRPr="00AD12F1">
              <w:rPr>
                <w:rFonts w:eastAsia="Calibri"/>
                <w:i/>
                <w:color w:val="000000"/>
                <w:sz w:val="22"/>
                <w:szCs w:val="22"/>
                <w:lang w:val="fr-FR"/>
              </w:rPr>
              <w:t>N. a.</w:t>
            </w:r>
            <w:r w:rsidR="00AD12F1">
              <w:rPr>
                <w:rFonts w:eastAsia="Calibri"/>
                <w:color w:val="000000"/>
                <w:sz w:val="22"/>
                <w:szCs w:val="22"/>
                <w:lang w:val="fr-FR"/>
              </w:rPr>
              <w:t xml:space="preserve"> </w:t>
            </w:r>
            <w:r w:rsidRPr="00A0268D">
              <w:rPr>
                <w:rFonts w:eastAsia="Calibri"/>
                <w:i/>
                <w:color w:val="000000"/>
                <w:sz w:val="22"/>
                <w:szCs w:val="22"/>
                <w:lang w:val="fr-FR"/>
              </w:rPr>
              <w:t xml:space="preserve">orientalis </w:t>
            </w:r>
            <w:r w:rsidR="00AD12F1">
              <w:rPr>
                <w:rFonts w:eastAsia="Calibri"/>
                <w:color w:val="000000"/>
                <w:sz w:val="22"/>
                <w:szCs w:val="22"/>
                <w:lang w:val="fr-FR"/>
              </w:rPr>
              <w:t>population ......</w:t>
            </w:r>
            <w:r w:rsidRPr="00A0268D">
              <w:rPr>
                <w:rFonts w:eastAsia="Calibri"/>
                <w:color w:val="000000"/>
                <w:sz w:val="22"/>
                <w:szCs w:val="22"/>
                <w:lang w:val="fr-FR"/>
              </w:rPr>
              <w:t>.....................................................................</w:t>
            </w:r>
          </w:p>
          <w:p w14:paraId="3D6E08ED" w14:textId="77777777" w:rsidR="00A15C15" w:rsidRPr="00A0268D" w:rsidRDefault="00A15C15" w:rsidP="00A15C15">
            <w:pPr>
              <w:ind w:left="720" w:firstLine="720"/>
              <w:rPr>
                <w:rFonts w:eastAsia="Calibri"/>
                <w:color w:val="000000"/>
                <w:sz w:val="22"/>
                <w:szCs w:val="22"/>
                <w:lang w:val="fr-FR"/>
              </w:rPr>
            </w:pPr>
            <w:r w:rsidRPr="00A0268D">
              <w:rPr>
                <w:rFonts w:eastAsia="Calibri"/>
                <w:color w:val="000000"/>
                <w:sz w:val="22"/>
                <w:szCs w:val="22"/>
                <w:lang w:val="fr-FR"/>
              </w:rPr>
              <w:t xml:space="preserve">1.2.4. </w:t>
            </w:r>
            <w:r w:rsidR="00AD12F1" w:rsidRPr="00AD12F1">
              <w:rPr>
                <w:rFonts w:eastAsia="Calibri"/>
                <w:i/>
                <w:color w:val="000000"/>
                <w:sz w:val="22"/>
                <w:szCs w:val="22"/>
                <w:lang w:val="fr-FR"/>
              </w:rPr>
              <w:t>N. a.</w:t>
            </w:r>
            <w:r w:rsidR="00AD12F1">
              <w:rPr>
                <w:rFonts w:eastAsia="Calibri"/>
                <w:color w:val="000000"/>
                <w:sz w:val="22"/>
                <w:szCs w:val="22"/>
                <w:lang w:val="fr-FR"/>
              </w:rPr>
              <w:t xml:space="preserve"> </w:t>
            </w:r>
            <w:r w:rsidRPr="00A0268D">
              <w:rPr>
                <w:rFonts w:eastAsia="Calibri"/>
                <w:i/>
                <w:color w:val="000000"/>
                <w:sz w:val="22"/>
                <w:szCs w:val="22"/>
                <w:lang w:val="fr-FR"/>
              </w:rPr>
              <w:t>suschkini</w:t>
            </w:r>
            <w:r w:rsidRPr="00A0268D">
              <w:rPr>
                <w:rFonts w:eastAsia="Calibri"/>
                <w:color w:val="000000"/>
                <w:sz w:val="22"/>
                <w:szCs w:val="22"/>
                <w:lang w:val="fr-FR"/>
              </w:rPr>
              <w:t xml:space="preserve"> population  ..............................</w:t>
            </w:r>
            <w:r w:rsidR="00AD12F1">
              <w:rPr>
                <w:rFonts w:eastAsia="Calibri"/>
                <w:color w:val="000000"/>
                <w:sz w:val="22"/>
                <w:szCs w:val="22"/>
                <w:lang w:val="fr-FR"/>
              </w:rPr>
              <w:t>.......................</w:t>
            </w:r>
            <w:r w:rsidRPr="00A0268D">
              <w:rPr>
                <w:rFonts w:eastAsia="Calibri"/>
                <w:color w:val="000000"/>
                <w:sz w:val="22"/>
                <w:szCs w:val="22"/>
                <w:lang w:val="fr-FR"/>
              </w:rPr>
              <w:t>......................</w:t>
            </w:r>
          </w:p>
          <w:p w14:paraId="41593EBE" w14:textId="77777777" w:rsidR="004E2CB9" w:rsidRPr="007E3DCA" w:rsidRDefault="00A15C15" w:rsidP="009430A7">
            <w:pPr>
              <w:ind w:firstLine="720"/>
              <w:rPr>
                <w:rFonts w:eastAsia="Calibri"/>
                <w:color w:val="000000"/>
                <w:sz w:val="22"/>
                <w:szCs w:val="22"/>
              </w:rPr>
            </w:pPr>
            <w:r>
              <w:rPr>
                <w:rFonts w:eastAsia="Calibri"/>
                <w:color w:val="000000"/>
                <w:sz w:val="22"/>
                <w:szCs w:val="22"/>
              </w:rPr>
              <w:t xml:space="preserve">1.3. </w:t>
            </w:r>
            <w:r w:rsidR="004E2CB9" w:rsidRPr="007E3DCA">
              <w:rPr>
                <w:rFonts w:eastAsia="Calibri"/>
                <w:color w:val="000000"/>
                <w:sz w:val="22"/>
                <w:szCs w:val="22"/>
              </w:rPr>
              <w:t xml:space="preserve">Distribution throughout the annual </w:t>
            </w:r>
            <w:proofErr w:type="gramStart"/>
            <w:r w:rsidR="004E2CB9" w:rsidRPr="007E3DCA">
              <w:rPr>
                <w:rFonts w:eastAsia="Calibri"/>
                <w:color w:val="000000"/>
                <w:sz w:val="22"/>
                <w:szCs w:val="22"/>
              </w:rPr>
              <w:t>cycle  ....................................................................</w:t>
            </w:r>
            <w:proofErr w:type="gramEnd"/>
          </w:p>
          <w:p w14:paraId="17C8E647" w14:textId="77777777" w:rsidR="004E2CB9" w:rsidRPr="007E3DCA" w:rsidRDefault="00A15C15" w:rsidP="009430A7">
            <w:pPr>
              <w:ind w:firstLine="720"/>
              <w:rPr>
                <w:rFonts w:eastAsia="Calibri"/>
                <w:color w:val="000000"/>
                <w:sz w:val="22"/>
                <w:szCs w:val="22"/>
              </w:rPr>
            </w:pPr>
            <w:r>
              <w:rPr>
                <w:rFonts w:eastAsia="Calibri"/>
                <w:color w:val="000000"/>
                <w:sz w:val="22"/>
                <w:szCs w:val="22"/>
              </w:rPr>
              <w:t>1.4</w:t>
            </w:r>
            <w:r w:rsidR="004E2CB9" w:rsidRPr="007E3DCA">
              <w:rPr>
                <w:rFonts w:eastAsia="Calibri"/>
                <w:color w:val="000000"/>
                <w:sz w:val="22"/>
                <w:szCs w:val="22"/>
              </w:rPr>
              <w:t xml:space="preserve">. Migratory </w:t>
            </w:r>
            <w:proofErr w:type="gramStart"/>
            <w:r w:rsidR="004E2CB9" w:rsidRPr="007E3DCA">
              <w:rPr>
                <w:rFonts w:eastAsia="Calibri"/>
                <w:color w:val="000000"/>
                <w:sz w:val="22"/>
                <w:szCs w:val="22"/>
              </w:rPr>
              <w:t>routes  ..........................................................................................................</w:t>
            </w:r>
            <w:proofErr w:type="gramEnd"/>
          </w:p>
          <w:p w14:paraId="1136F0D0" w14:textId="77777777" w:rsidR="004E2CB9" w:rsidRDefault="00A15C15" w:rsidP="009430A7">
            <w:pPr>
              <w:ind w:firstLine="720"/>
              <w:rPr>
                <w:rFonts w:eastAsia="Calibri"/>
                <w:color w:val="000000"/>
                <w:sz w:val="22"/>
                <w:szCs w:val="22"/>
              </w:rPr>
            </w:pPr>
            <w:r>
              <w:rPr>
                <w:rFonts w:eastAsia="Calibri"/>
                <w:bCs/>
                <w:color w:val="000000"/>
                <w:sz w:val="22"/>
                <w:szCs w:val="22"/>
              </w:rPr>
              <w:t>1.5</w:t>
            </w:r>
            <w:r w:rsidR="004E2CB9" w:rsidRPr="007E3DCA">
              <w:rPr>
                <w:rFonts w:eastAsia="Calibri"/>
                <w:bCs/>
                <w:color w:val="000000"/>
                <w:sz w:val="22"/>
                <w:szCs w:val="22"/>
              </w:rPr>
              <w:t xml:space="preserve">. Site </w:t>
            </w:r>
            <w:proofErr w:type="gramStart"/>
            <w:r w:rsidR="004E2CB9" w:rsidRPr="007E3DCA">
              <w:rPr>
                <w:rFonts w:eastAsia="Calibri"/>
                <w:bCs/>
                <w:color w:val="000000"/>
                <w:sz w:val="22"/>
                <w:szCs w:val="22"/>
              </w:rPr>
              <w:t xml:space="preserve">Fidelity  </w:t>
            </w:r>
            <w:r w:rsidR="004E2CB9" w:rsidRPr="007E3DCA">
              <w:rPr>
                <w:rFonts w:eastAsia="Calibri"/>
                <w:color w:val="000000"/>
                <w:sz w:val="22"/>
                <w:szCs w:val="22"/>
              </w:rPr>
              <w:t>................................................</w:t>
            </w:r>
            <w:r w:rsidR="00B16034">
              <w:rPr>
                <w:rFonts w:eastAsia="Calibri"/>
                <w:color w:val="000000"/>
                <w:sz w:val="22"/>
                <w:szCs w:val="22"/>
              </w:rPr>
              <w:t>.................................</w:t>
            </w:r>
            <w:r w:rsidR="004E2CB9" w:rsidRPr="007E3DCA">
              <w:rPr>
                <w:rFonts w:eastAsia="Calibri"/>
                <w:color w:val="000000"/>
                <w:sz w:val="22"/>
                <w:szCs w:val="22"/>
              </w:rPr>
              <w:t>................................</w:t>
            </w:r>
            <w:proofErr w:type="gramEnd"/>
          </w:p>
          <w:p w14:paraId="03C105D3" w14:textId="77777777" w:rsidR="004E2CB9" w:rsidRDefault="004E2CB9" w:rsidP="009430A7">
            <w:pPr>
              <w:ind w:firstLine="720"/>
              <w:rPr>
                <w:bCs/>
                <w:color w:val="000000"/>
                <w:sz w:val="22"/>
              </w:rPr>
            </w:pPr>
            <w:r>
              <w:rPr>
                <w:bCs/>
                <w:color w:val="000000"/>
                <w:sz w:val="22"/>
              </w:rPr>
              <w:t xml:space="preserve">           </w:t>
            </w:r>
            <w:r w:rsidR="00B16034">
              <w:rPr>
                <w:bCs/>
                <w:color w:val="000000"/>
                <w:sz w:val="22"/>
              </w:rPr>
              <w:t xml:space="preserve">  </w:t>
            </w:r>
            <w:r w:rsidR="00A15C15">
              <w:rPr>
                <w:bCs/>
                <w:color w:val="000000"/>
                <w:sz w:val="22"/>
              </w:rPr>
              <w:t>1.5</w:t>
            </w:r>
            <w:r w:rsidRPr="007F0573">
              <w:rPr>
                <w:bCs/>
                <w:color w:val="000000"/>
                <w:sz w:val="22"/>
              </w:rPr>
              <w:t xml:space="preserve">.1. Natal </w:t>
            </w:r>
            <w:proofErr w:type="gramStart"/>
            <w:r w:rsidRPr="007F0573">
              <w:rPr>
                <w:bCs/>
                <w:color w:val="000000"/>
                <w:sz w:val="22"/>
              </w:rPr>
              <w:t>philopatry</w:t>
            </w:r>
            <w:r w:rsidR="00B16034">
              <w:rPr>
                <w:bCs/>
                <w:color w:val="000000"/>
                <w:sz w:val="22"/>
              </w:rPr>
              <w:t xml:space="preserve">  ...........................................................................................</w:t>
            </w:r>
            <w:proofErr w:type="gramEnd"/>
          </w:p>
          <w:p w14:paraId="1F093437" w14:textId="77777777" w:rsidR="004E2CB9" w:rsidRDefault="004E2CB9" w:rsidP="004E2CB9">
            <w:pPr>
              <w:jc w:val="both"/>
              <w:rPr>
                <w:color w:val="000000"/>
                <w:sz w:val="22"/>
                <w:szCs w:val="22"/>
              </w:rPr>
            </w:pPr>
            <w:r>
              <w:rPr>
                <w:color w:val="000000"/>
                <w:sz w:val="22"/>
                <w:szCs w:val="22"/>
              </w:rPr>
              <w:t xml:space="preserve">                       </w:t>
            </w:r>
            <w:r w:rsidR="00B16034">
              <w:rPr>
                <w:color w:val="000000"/>
                <w:sz w:val="22"/>
                <w:szCs w:val="22"/>
              </w:rPr>
              <w:t xml:space="preserve">   </w:t>
            </w:r>
            <w:r w:rsidR="00A15C15">
              <w:rPr>
                <w:color w:val="000000"/>
                <w:sz w:val="22"/>
                <w:szCs w:val="22"/>
              </w:rPr>
              <w:t>1.5</w:t>
            </w:r>
            <w:r>
              <w:rPr>
                <w:color w:val="000000"/>
                <w:sz w:val="22"/>
                <w:szCs w:val="22"/>
              </w:rPr>
              <w:t xml:space="preserve">.2. Winter site </w:t>
            </w:r>
            <w:proofErr w:type="gramStart"/>
            <w:r>
              <w:rPr>
                <w:color w:val="000000"/>
                <w:sz w:val="22"/>
                <w:szCs w:val="22"/>
              </w:rPr>
              <w:t>fidelity</w:t>
            </w:r>
            <w:r w:rsidR="00B16034">
              <w:rPr>
                <w:color w:val="000000"/>
                <w:sz w:val="22"/>
                <w:szCs w:val="22"/>
              </w:rPr>
              <w:t xml:space="preserve">  .......................................................................................</w:t>
            </w:r>
            <w:proofErr w:type="gramEnd"/>
          </w:p>
          <w:p w14:paraId="3F24DD2D" w14:textId="77777777" w:rsidR="004E2CB9" w:rsidRDefault="004E2CB9" w:rsidP="004E2CB9">
            <w:pPr>
              <w:jc w:val="both"/>
              <w:rPr>
                <w:color w:val="000000"/>
                <w:sz w:val="22"/>
                <w:szCs w:val="22"/>
              </w:rPr>
            </w:pPr>
            <w:r>
              <w:rPr>
                <w:color w:val="000000"/>
                <w:sz w:val="22"/>
                <w:szCs w:val="22"/>
              </w:rPr>
              <w:t xml:space="preserve">                       </w:t>
            </w:r>
            <w:r w:rsidR="00B16034">
              <w:rPr>
                <w:color w:val="000000"/>
                <w:sz w:val="22"/>
                <w:szCs w:val="22"/>
              </w:rPr>
              <w:t xml:space="preserve">   </w:t>
            </w:r>
            <w:r w:rsidR="00A15C15">
              <w:rPr>
                <w:color w:val="000000"/>
                <w:sz w:val="22"/>
                <w:szCs w:val="22"/>
              </w:rPr>
              <w:t>1.5</w:t>
            </w:r>
            <w:r w:rsidRPr="0009380B">
              <w:rPr>
                <w:color w:val="000000"/>
                <w:sz w:val="22"/>
                <w:szCs w:val="22"/>
              </w:rPr>
              <w:t xml:space="preserve">.3. Breeding </w:t>
            </w:r>
            <w:proofErr w:type="gramStart"/>
            <w:r w:rsidRPr="0009380B">
              <w:rPr>
                <w:color w:val="000000"/>
                <w:sz w:val="22"/>
                <w:szCs w:val="22"/>
              </w:rPr>
              <w:t>dispersal</w:t>
            </w:r>
            <w:r w:rsidR="00B16034">
              <w:rPr>
                <w:color w:val="000000"/>
                <w:sz w:val="22"/>
                <w:szCs w:val="22"/>
              </w:rPr>
              <w:t xml:space="preserve">  .......................................................................................</w:t>
            </w:r>
            <w:proofErr w:type="gramEnd"/>
          </w:p>
          <w:p w14:paraId="0445CDDC" w14:textId="77777777" w:rsidR="004E2CB9" w:rsidRPr="007E3DCA" w:rsidRDefault="00A15C15" w:rsidP="009430A7">
            <w:pPr>
              <w:ind w:firstLine="720"/>
              <w:rPr>
                <w:rFonts w:eastAsia="Calibri"/>
                <w:color w:val="000000"/>
                <w:sz w:val="22"/>
                <w:szCs w:val="22"/>
              </w:rPr>
            </w:pPr>
            <w:r>
              <w:rPr>
                <w:rFonts w:eastAsia="Calibri"/>
                <w:color w:val="000000"/>
                <w:sz w:val="22"/>
                <w:szCs w:val="22"/>
              </w:rPr>
              <w:t>1.6</w:t>
            </w:r>
            <w:r w:rsidR="004E2CB9" w:rsidRPr="007E3DCA">
              <w:rPr>
                <w:rFonts w:eastAsia="Calibri"/>
                <w:color w:val="000000"/>
                <w:sz w:val="22"/>
                <w:szCs w:val="22"/>
              </w:rPr>
              <w:t xml:space="preserve">. Habitat </w:t>
            </w:r>
            <w:proofErr w:type="gramStart"/>
            <w:r w:rsidR="004E2CB9" w:rsidRPr="007E3DCA">
              <w:rPr>
                <w:rFonts w:eastAsia="Calibri"/>
                <w:color w:val="000000"/>
                <w:sz w:val="22"/>
                <w:szCs w:val="22"/>
              </w:rPr>
              <w:t>requirements  ...................................................................................................</w:t>
            </w:r>
            <w:proofErr w:type="gramEnd"/>
          </w:p>
          <w:p w14:paraId="04F7217B" w14:textId="77777777" w:rsidR="004E2CB9" w:rsidRPr="007E3DCA" w:rsidRDefault="00A15C15" w:rsidP="009430A7">
            <w:pPr>
              <w:rPr>
                <w:rFonts w:eastAsia="Calibri"/>
                <w:color w:val="000000"/>
                <w:sz w:val="22"/>
                <w:szCs w:val="22"/>
              </w:rPr>
            </w:pPr>
            <w:r>
              <w:rPr>
                <w:rFonts w:eastAsia="Calibri"/>
                <w:color w:val="000000"/>
                <w:sz w:val="22"/>
                <w:szCs w:val="22"/>
              </w:rPr>
              <w:tab/>
            </w:r>
            <w:r>
              <w:rPr>
                <w:rFonts w:eastAsia="Calibri"/>
                <w:color w:val="000000"/>
                <w:sz w:val="22"/>
                <w:szCs w:val="22"/>
              </w:rPr>
              <w:tab/>
              <w:t>1.6</w:t>
            </w:r>
            <w:r w:rsidR="004E2CB9" w:rsidRPr="007E3DCA">
              <w:rPr>
                <w:rFonts w:eastAsia="Calibri"/>
                <w:color w:val="000000"/>
                <w:sz w:val="22"/>
                <w:szCs w:val="22"/>
              </w:rPr>
              <w:t xml:space="preserve">.1. Breeding habitat selection and </w:t>
            </w:r>
            <w:proofErr w:type="gramStart"/>
            <w:r w:rsidR="004E2CB9" w:rsidRPr="007E3DCA">
              <w:rPr>
                <w:rFonts w:eastAsia="Calibri"/>
                <w:color w:val="000000"/>
                <w:sz w:val="22"/>
                <w:szCs w:val="22"/>
              </w:rPr>
              <w:t>use  ..............................................................</w:t>
            </w:r>
            <w:proofErr w:type="gramEnd"/>
          </w:p>
          <w:p w14:paraId="17CC13C6" w14:textId="77777777" w:rsidR="00B16034" w:rsidRDefault="00A15C15" w:rsidP="009430A7">
            <w:pPr>
              <w:rPr>
                <w:rFonts w:eastAsia="Calibri"/>
                <w:color w:val="000000"/>
                <w:sz w:val="22"/>
                <w:szCs w:val="22"/>
              </w:rPr>
            </w:pPr>
            <w:r>
              <w:rPr>
                <w:rFonts w:eastAsia="Calibri"/>
                <w:color w:val="000000"/>
                <w:sz w:val="22"/>
                <w:szCs w:val="22"/>
              </w:rPr>
              <w:tab/>
            </w:r>
            <w:r>
              <w:rPr>
                <w:rFonts w:eastAsia="Calibri"/>
                <w:color w:val="000000"/>
                <w:sz w:val="22"/>
                <w:szCs w:val="22"/>
              </w:rPr>
              <w:tab/>
              <w:t>1.6</w:t>
            </w:r>
            <w:r w:rsidR="004E2CB9" w:rsidRPr="007E3DCA">
              <w:rPr>
                <w:rFonts w:eastAsia="Calibri"/>
                <w:color w:val="000000"/>
                <w:sz w:val="22"/>
                <w:szCs w:val="22"/>
              </w:rPr>
              <w:t xml:space="preserve">.2. </w:t>
            </w:r>
            <w:r w:rsidR="00B16034">
              <w:rPr>
                <w:rFonts w:eastAsia="Calibri"/>
                <w:color w:val="000000"/>
                <w:sz w:val="22"/>
                <w:szCs w:val="22"/>
              </w:rPr>
              <w:t xml:space="preserve">Breeding </w:t>
            </w:r>
            <w:proofErr w:type="gramStart"/>
            <w:r w:rsidR="00B16034">
              <w:rPr>
                <w:rFonts w:eastAsia="Calibri"/>
                <w:color w:val="000000"/>
                <w:sz w:val="22"/>
                <w:szCs w:val="22"/>
              </w:rPr>
              <w:t>density</w:t>
            </w:r>
            <w:r w:rsidR="006E3950">
              <w:rPr>
                <w:rFonts w:eastAsia="Calibri"/>
                <w:color w:val="000000"/>
                <w:sz w:val="22"/>
                <w:szCs w:val="22"/>
              </w:rPr>
              <w:t xml:space="preserve">  .........................................................................................</w:t>
            </w:r>
            <w:proofErr w:type="gramEnd"/>
          </w:p>
          <w:p w14:paraId="0B1F4D3A" w14:textId="77777777" w:rsidR="00B16034" w:rsidRPr="005B3D36" w:rsidRDefault="00B16034" w:rsidP="00B16034">
            <w:pPr>
              <w:jc w:val="both"/>
              <w:rPr>
                <w:color w:val="000000"/>
                <w:sz w:val="22"/>
                <w:szCs w:val="22"/>
              </w:rPr>
            </w:pPr>
            <w:r>
              <w:rPr>
                <w:color w:val="000000"/>
                <w:sz w:val="22"/>
                <w:szCs w:val="22"/>
              </w:rPr>
              <w:t xml:space="preserve">                       </w:t>
            </w:r>
            <w:r w:rsidR="004F75A9">
              <w:rPr>
                <w:color w:val="000000"/>
                <w:sz w:val="22"/>
                <w:szCs w:val="22"/>
              </w:rPr>
              <w:t xml:space="preserve">  </w:t>
            </w:r>
            <w:r>
              <w:rPr>
                <w:color w:val="000000"/>
                <w:sz w:val="22"/>
                <w:szCs w:val="22"/>
              </w:rPr>
              <w:t xml:space="preserve"> </w:t>
            </w:r>
            <w:r w:rsidR="00A15C15">
              <w:rPr>
                <w:color w:val="000000"/>
                <w:sz w:val="22"/>
                <w:szCs w:val="22"/>
              </w:rPr>
              <w:t>1.6</w:t>
            </w:r>
            <w:r w:rsidRPr="005B3D36">
              <w:rPr>
                <w:color w:val="000000"/>
                <w:sz w:val="22"/>
                <w:szCs w:val="22"/>
              </w:rPr>
              <w:t xml:space="preserve">.3. Habitat selection and use at stopover and staging </w:t>
            </w:r>
            <w:proofErr w:type="gramStart"/>
            <w:r w:rsidRPr="005B3D36">
              <w:rPr>
                <w:color w:val="000000"/>
                <w:sz w:val="22"/>
                <w:szCs w:val="22"/>
              </w:rPr>
              <w:t>sites</w:t>
            </w:r>
            <w:r w:rsidR="004F75A9">
              <w:rPr>
                <w:color w:val="000000"/>
                <w:sz w:val="22"/>
                <w:szCs w:val="22"/>
              </w:rPr>
              <w:t xml:space="preserve">  ........................</w:t>
            </w:r>
            <w:r w:rsidR="006E3950">
              <w:rPr>
                <w:color w:val="000000"/>
                <w:sz w:val="22"/>
                <w:szCs w:val="22"/>
              </w:rPr>
              <w:t>.......</w:t>
            </w:r>
            <w:proofErr w:type="gramEnd"/>
          </w:p>
          <w:p w14:paraId="4AE269AF" w14:textId="77777777" w:rsidR="004E2CB9" w:rsidRPr="007E3DCA" w:rsidRDefault="00A15C15" w:rsidP="009430A7">
            <w:pPr>
              <w:rPr>
                <w:rFonts w:eastAsia="Calibri"/>
                <w:color w:val="000000"/>
                <w:sz w:val="22"/>
                <w:szCs w:val="22"/>
              </w:rPr>
            </w:pPr>
            <w:r>
              <w:rPr>
                <w:rFonts w:eastAsia="Calibri"/>
                <w:color w:val="000000"/>
                <w:sz w:val="22"/>
                <w:szCs w:val="22"/>
              </w:rPr>
              <w:tab/>
            </w:r>
            <w:r>
              <w:rPr>
                <w:rFonts w:eastAsia="Calibri"/>
                <w:color w:val="000000"/>
                <w:sz w:val="22"/>
                <w:szCs w:val="22"/>
              </w:rPr>
              <w:tab/>
              <w:t>1.6</w:t>
            </w:r>
            <w:r w:rsidR="00B16034">
              <w:rPr>
                <w:rFonts w:eastAsia="Calibri"/>
                <w:color w:val="000000"/>
                <w:sz w:val="22"/>
                <w:szCs w:val="22"/>
              </w:rPr>
              <w:t>.4</w:t>
            </w:r>
            <w:r w:rsidR="004E2CB9" w:rsidRPr="007E3DCA">
              <w:rPr>
                <w:rFonts w:eastAsia="Calibri"/>
                <w:color w:val="000000"/>
                <w:sz w:val="22"/>
                <w:szCs w:val="22"/>
              </w:rPr>
              <w:t xml:space="preserve">. Winter habitat selection and </w:t>
            </w:r>
            <w:proofErr w:type="gramStart"/>
            <w:r w:rsidR="004E2CB9" w:rsidRPr="007E3DCA">
              <w:rPr>
                <w:rFonts w:eastAsia="Calibri"/>
                <w:color w:val="000000"/>
                <w:sz w:val="22"/>
                <w:szCs w:val="22"/>
              </w:rPr>
              <w:t>use  .................................................................</w:t>
            </w:r>
            <w:proofErr w:type="gramEnd"/>
          </w:p>
          <w:p w14:paraId="6AFD4094" w14:textId="77777777" w:rsidR="004E2CB9" w:rsidRPr="007E3DCA" w:rsidRDefault="00A15C15" w:rsidP="009430A7">
            <w:pPr>
              <w:ind w:firstLine="720"/>
              <w:rPr>
                <w:rFonts w:eastAsia="Calibri"/>
                <w:color w:val="000000"/>
                <w:sz w:val="22"/>
                <w:szCs w:val="22"/>
              </w:rPr>
            </w:pPr>
            <w:r>
              <w:rPr>
                <w:rFonts w:eastAsia="Calibri"/>
                <w:color w:val="000000"/>
                <w:sz w:val="22"/>
                <w:szCs w:val="22"/>
              </w:rPr>
              <w:t>1.7</w:t>
            </w:r>
            <w:r w:rsidR="004E2CB9" w:rsidRPr="007E3DCA">
              <w:rPr>
                <w:rFonts w:eastAsia="Calibri"/>
                <w:color w:val="000000"/>
                <w:sz w:val="22"/>
                <w:szCs w:val="22"/>
              </w:rPr>
              <w:t xml:space="preserve">. </w:t>
            </w:r>
            <w:proofErr w:type="gramStart"/>
            <w:r w:rsidR="004E2CB9" w:rsidRPr="007E3DCA">
              <w:rPr>
                <w:rFonts w:eastAsia="Calibri"/>
                <w:color w:val="000000"/>
                <w:sz w:val="22"/>
                <w:szCs w:val="22"/>
              </w:rPr>
              <w:t>Diet  ..............................................................................................................................</w:t>
            </w:r>
            <w:proofErr w:type="gramEnd"/>
          </w:p>
          <w:p w14:paraId="10A35E16" w14:textId="77777777" w:rsidR="004E2CB9" w:rsidRPr="007E3DCA" w:rsidRDefault="00A15C15" w:rsidP="009430A7">
            <w:pPr>
              <w:ind w:firstLine="720"/>
              <w:rPr>
                <w:rFonts w:eastAsia="Calibri"/>
                <w:color w:val="000000"/>
                <w:sz w:val="22"/>
                <w:szCs w:val="22"/>
              </w:rPr>
            </w:pPr>
            <w:r>
              <w:rPr>
                <w:rFonts w:eastAsia="Calibri"/>
                <w:color w:val="000000"/>
                <w:sz w:val="22"/>
                <w:szCs w:val="22"/>
              </w:rPr>
              <w:t>1.8</w:t>
            </w:r>
            <w:r w:rsidR="004E2CB9" w:rsidRPr="007E3DCA">
              <w:rPr>
                <w:rFonts w:eastAsia="Calibri"/>
                <w:color w:val="000000"/>
                <w:sz w:val="22"/>
                <w:szCs w:val="22"/>
              </w:rPr>
              <w:t xml:space="preserve">. Survival and </w:t>
            </w:r>
            <w:proofErr w:type="gramStart"/>
            <w:r w:rsidR="004E2CB9" w:rsidRPr="007E3DCA">
              <w:rPr>
                <w:rFonts w:eastAsia="Calibri"/>
                <w:color w:val="000000"/>
                <w:sz w:val="22"/>
                <w:szCs w:val="22"/>
              </w:rPr>
              <w:t>productivity  ............................................................................................</w:t>
            </w:r>
            <w:proofErr w:type="gramEnd"/>
          </w:p>
          <w:p w14:paraId="665D3041" w14:textId="77777777" w:rsidR="004E2CB9" w:rsidRPr="007E3DCA" w:rsidRDefault="00A15C15" w:rsidP="009430A7">
            <w:pPr>
              <w:ind w:left="720" w:firstLine="720"/>
              <w:rPr>
                <w:rFonts w:eastAsia="Calibri"/>
                <w:color w:val="000000"/>
                <w:sz w:val="22"/>
                <w:szCs w:val="22"/>
              </w:rPr>
            </w:pPr>
            <w:r>
              <w:rPr>
                <w:rFonts w:eastAsia="Calibri"/>
                <w:color w:val="000000"/>
                <w:sz w:val="22"/>
                <w:szCs w:val="22"/>
              </w:rPr>
              <w:t>1.8</w:t>
            </w:r>
            <w:r w:rsidR="004E2CB9" w:rsidRPr="007E3DCA">
              <w:rPr>
                <w:rFonts w:eastAsia="Calibri"/>
                <w:color w:val="000000"/>
                <w:sz w:val="22"/>
                <w:szCs w:val="22"/>
              </w:rPr>
              <w:t xml:space="preserve">.1. Population </w:t>
            </w:r>
            <w:proofErr w:type="gramStart"/>
            <w:r w:rsidR="004E2CB9" w:rsidRPr="007E3DCA">
              <w:rPr>
                <w:rFonts w:eastAsia="Calibri"/>
                <w:color w:val="000000"/>
                <w:sz w:val="22"/>
                <w:szCs w:val="22"/>
              </w:rPr>
              <w:t>modelling  ..................................................................................</w:t>
            </w:r>
            <w:proofErr w:type="gramEnd"/>
          </w:p>
          <w:p w14:paraId="20112BA5" w14:textId="77777777" w:rsidR="004E2CB9" w:rsidRPr="007E3DCA" w:rsidRDefault="00A15C15" w:rsidP="009430A7">
            <w:pPr>
              <w:ind w:left="720" w:firstLine="720"/>
              <w:rPr>
                <w:rFonts w:eastAsia="Calibri"/>
                <w:color w:val="000000"/>
                <w:sz w:val="22"/>
                <w:szCs w:val="22"/>
              </w:rPr>
            </w:pPr>
            <w:r>
              <w:rPr>
                <w:rFonts w:eastAsia="Calibri"/>
                <w:color w:val="000000"/>
                <w:sz w:val="22"/>
                <w:szCs w:val="22"/>
              </w:rPr>
              <w:t>1.8</w:t>
            </w:r>
            <w:r w:rsidR="002842F6">
              <w:rPr>
                <w:rFonts w:eastAsia="Calibri"/>
                <w:color w:val="000000"/>
                <w:sz w:val="22"/>
                <w:szCs w:val="22"/>
              </w:rPr>
              <w:t>.2. Adult survival,</w:t>
            </w:r>
            <w:r w:rsidR="004E2CB9" w:rsidRPr="007E3DCA">
              <w:rPr>
                <w:rFonts w:eastAsia="Calibri"/>
                <w:color w:val="000000"/>
                <w:sz w:val="22"/>
                <w:szCs w:val="22"/>
              </w:rPr>
              <w:t xml:space="preserve"> juvenile survival </w:t>
            </w:r>
            <w:r w:rsidR="002842F6">
              <w:rPr>
                <w:rFonts w:eastAsia="Calibri"/>
                <w:color w:val="000000"/>
                <w:sz w:val="22"/>
                <w:szCs w:val="22"/>
              </w:rPr>
              <w:t>and longevity</w:t>
            </w:r>
            <w:r w:rsidR="004E2CB9" w:rsidRPr="007E3DCA">
              <w:rPr>
                <w:rFonts w:eastAsia="Calibri"/>
                <w:color w:val="000000"/>
                <w:sz w:val="22"/>
                <w:szCs w:val="22"/>
              </w:rPr>
              <w:t>..................</w:t>
            </w:r>
            <w:r w:rsidR="002842F6">
              <w:rPr>
                <w:rFonts w:eastAsia="Calibri"/>
                <w:color w:val="000000"/>
                <w:sz w:val="22"/>
                <w:szCs w:val="22"/>
              </w:rPr>
              <w:t>.........................</w:t>
            </w:r>
          </w:p>
          <w:p w14:paraId="4DC42059" w14:textId="77777777" w:rsidR="004E2CB9" w:rsidRPr="007E3DCA" w:rsidRDefault="00A15C15" w:rsidP="009430A7">
            <w:pPr>
              <w:ind w:left="720" w:firstLine="720"/>
              <w:rPr>
                <w:rFonts w:eastAsia="Calibri"/>
                <w:color w:val="000000"/>
                <w:sz w:val="22"/>
                <w:szCs w:val="22"/>
              </w:rPr>
            </w:pPr>
            <w:r>
              <w:rPr>
                <w:rFonts w:eastAsia="Calibri"/>
                <w:color w:val="000000"/>
                <w:sz w:val="22"/>
                <w:szCs w:val="22"/>
              </w:rPr>
              <w:t>1.8</w:t>
            </w:r>
            <w:r w:rsidR="004E2CB9" w:rsidRPr="007E3DCA">
              <w:rPr>
                <w:rFonts w:eastAsia="Calibri"/>
                <w:color w:val="000000"/>
                <w:sz w:val="22"/>
                <w:szCs w:val="22"/>
              </w:rPr>
              <w:t xml:space="preserve">.3. </w:t>
            </w:r>
            <w:proofErr w:type="gramStart"/>
            <w:r w:rsidR="004E2CB9" w:rsidRPr="007E3DCA">
              <w:rPr>
                <w:rFonts w:eastAsia="Calibri"/>
                <w:color w:val="000000"/>
                <w:sz w:val="22"/>
                <w:szCs w:val="22"/>
              </w:rPr>
              <w:t>Productivity  .................................................................................................</w:t>
            </w:r>
            <w:proofErr w:type="gramEnd"/>
          </w:p>
          <w:p w14:paraId="7819D424" w14:textId="77777777" w:rsidR="004E2CB9" w:rsidRPr="007E3DCA" w:rsidRDefault="00A15C15" w:rsidP="009430A7">
            <w:pPr>
              <w:ind w:left="720" w:firstLine="720"/>
              <w:rPr>
                <w:rFonts w:eastAsia="Calibri"/>
                <w:bCs/>
                <w:color w:val="000000"/>
                <w:sz w:val="22"/>
                <w:szCs w:val="22"/>
              </w:rPr>
            </w:pPr>
            <w:r>
              <w:rPr>
                <w:rFonts w:eastAsia="Calibri"/>
                <w:bCs/>
                <w:color w:val="000000"/>
                <w:sz w:val="22"/>
                <w:szCs w:val="22"/>
              </w:rPr>
              <w:t>1.8</w:t>
            </w:r>
            <w:r w:rsidR="004E2CB9" w:rsidRPr="007E3DCA">
              <w:rPr>
                <w:rFonts w:eastAsia="Calibri"/>
                <w:bCs/>
                <w:color w:val="000000"/>
                <w:sz w:val="22"/>
                <w:szCs w:val="22"/>
              </w:rPr>
              <w:t xml:space="preserve">.4. Nest survival and causes of nest </w:t>
            </w:r>
            <w:proofErr w:type="gramStart"/>
            <w:r w:rsidR="004E2CB9" w:rsidRPr="007E3DCA">
              <w:rPr>
                <w:rFonts w:eastAsia="Calibri"/>
                <w:bCs/>
                <w:color w:val="000000"/>
                <w:sz w:val="22"/>
                <w:szCs w:val="22"/>
              </w:rPr>
              <w:t>loss</w:t>
            </w:r>
            <w:r w:rsidR="004E2CB9" w:rsidRPr="007E3DCA">
              <w:rPr>
                <w:rFonts w:eastAsia="Calibri"/>
                <w:color w:val="000000"/>
                <w:sz w:val="22"/>
                <w:szCs w:val="22"/>
              </w:rPr>
              <w:t xml:space="preserve">  ..........................................................</w:t>
            </w:r>
            <w:proofErr w:type="gramEnd"/>
          </w:p>
          <w:p w14:paraId="11EC52CE" w14:textId="77777777" w:rsidR="004E2CB9" w:rsidRPr="007E3DCA" w:rsidRDefault="00A15C15" w:rsidP="009430A7">
            <w:pPr>
              <w:ind w:left="720" w:firstLine="720"/>
              <w:rPr>
                <w:rFonts w:eastAsia="Calibri"/>
                <w:color w:val="000000"/>
                <w:sz w:val="22"/>
                <w:szCs w:val="22"/>
              </w:rPr>
            </w:pPr>
            <w:r>
              <w:rPr>
                <w:rFonts w:eastAsia="Calibri"/>
                <w:color w:val="000000"/>
                <w:sz w:val="22"/>
                <w:szCs w:val="22"/>
              </w:rPr>
              <w:t>1.8</w:t>
            </w:r>
            <w:r w:rsidR="004E2CB9" w:rsidRPr="007E3DCA">
              <w:rPr>
                <w:rFonts w:eastAsia="Calibri"/>
                <w:color w:val="000000"/>
                <w:sz w:val="22"/>
                <w:szCs w:val="22"/>
              </w:rPr>
              <w:t xml:space="preserve">.5. Chick </w:t>
            </w:r>
            <w:proofErr w:type="gramStart"/>
            <w:r w:rsidR="004E2CB9" w:rsidRPr="007E3DCA">
              <w:rPr>
                <w:rFonts w:eastAsia="Calibri"/>
                <w:color w:val="000000"/>
                <w:sz w:val="22"/>
                <w:szCs w:val="22"/>
              </w:rPr>
              <w:t>survival  .............................................................................................</w:t>
            </w:r>
            <w:proofErr w:type="gramEnd"/>
          </w:p>
          <w:p w14:paraId="323167B4" w14:textId="77777777" w:rsidR="006E3950" w:rsidRPr="006E3950" w:rsidRDefault="006E3950" w:rsidP="006E3950">
            <w:pPr>
              <w:rPr>
                <w:rFonts w:eastAsia="Calibri"/>
                <w:color w:val="000000"/>
                <w:sz w:val="22"/>
                <w:szCs w:val="22"/>
              </w:rPr>
            </w:pPr>
            <w:r>
              <w:rPr>
                <w:rFonts w:eastAsia="Calibri"/>
                <w:color w:val="000000"/>
                <w:sz w:val="22"/>
                <w:szCs w:val="22"/>
              </w:rPr>
              <w:t xml:space="preserve">              </w:t>
            </w:r>
            <w:r w:rsidRPr="006E3950">
              <w:rPr>
                <w:rFonts w:eastAsia="Calibri"/>
                <w:color w:val="000000"/>
                <w:sz w:val="22"/>
                <w:szCs w:val="22"/>
              </w:rPr>
              <w:t xml:space="preserve">1.9. National population </w:t>
            </w:r>
            <w:proofErr w:type="gramStart"/>
            <w:r w:rsidRPr="006E3950">
              <w:rPr>
                <w:rFonts w:eastAsia="Calibri"/>
                <w:color w:val="000000"/>
                <w:sz w:val="22"/>
                <w:szCs w:val="22"/>
              </w:rPr>
              <w:t>information</w:t>
            </w:r>
            <w:r>
              <w:rPr>
                <w:rFonts w:eastAsia="Calibri"/>
                <w:color w:val="000000"/>
                <w:sz w:val="22"/>
                <w:szCs w:val="22"/>
              </w:rPr>
              <w:t xml:space="preserve">  ................................................................................</w:t>
            </w:r>
            <w:proofErr w:type="gramEnd"/>
          </w:p>
          <w:p w14:paraId="2C642714" w14:textId="77777777" w:rsidR="004E2CB9" w:rsidRPr="007E3DCA" w:rsidRDefault="004E2CB9" w:rsidP="009430A7">
            <w:pPr>
              <w:rPr>
                <w:rFonts w:eastAsia="Calibri"/>
                <w:color w:val="000000"/>
                <w:sz w:val="22"/>
                <w:szCs w:val="22"/>
              </w:rPr>
            </w:pPr>
          </w:p>
          <w:p w14:paraId="193BF712" w14:textId="77777777" w:rsidR="004E2CB9" w:rsidRPr="007E3DCA" w:rsidRDefault="004E2CB9" w:rsidP="009430A7">
            <w:pPr>
              <w:rPr>
                <w:rFonts w:eastAsia="Calibri"/>
                <w:color w:val="000000"/>
                <w:sz w:val="22"/>
                <w:szCs w:val="22"/>
              </w:rPr>
            </w:pPr>
            <w:r w:rsidRPr="007E3DCA">
              <w:rPr>
                <w:rFonts w:eastAsia="Calibri"/>
                <w:color w:val="000000"/>
                <w:sz w:val="22"/>
                <w:szCs w:val="22"/>
              </w:rPr>
              <w:t xml:space="preserve">2. </w:t>
            </w:r>
            <w:proofErr w:type="gramStart"/>
            <w:r w:rsidRPr="007E3DCA">
              <w:rPr>
                <w:rFonts w:eastAsia="Calibri"/>
                <w:color w:val="000000"/>
                <w:sz w:val="22"/>
                <w:szCs w:val="22"/>
              </w:rPr>
              <w:t>THREATS  ...................................................................................................................................</w:t>
            </w:r>
            <w:proofErr w:type="gramEnd"/>
          </w:p>
          <w:p w14:paraId="2C8227FC" w14:textId="77777777" w:rsidR="004E2CB9" w:rsidRPr="003B1BF5" w:rsidRDefault="006E3950" w:rsidP="00842073">
            <w:pPr>
              <w:ind w:firstLine="720"/>
              <w:rPr>
                <w:rFonts w:eastAsia="Calibri"/>
              </w:rPr>
            </w:pPr>
            <w:r w:rsidRPr="00842073">
              <w:rPr>
                <w:rFonts w:eastAsia="Calibri"/>
                <w:color w:val="000000"/>
                <w:sz w:val="22"/>
                <w:szCs w:val="22"/>
              </w:rPr>
              <w:t xml:space="preserve">2.1 </w:t>
            </w:r>
            <w:r w:rsidR="00842073" w:rsidRPr="00842073">
              <w:rPr>
                <w:rFonts w:eastAsia="Calibri"/>
                <w:color w:val="000000"/>
                <w:sz w:val="22"/>
                <w:szCs w:val="22"/>
              </w:rPr>
              <w:t>General overview of threats</w:t>
            </w:r>
            <w:r w:rsidR="003B1BF5">
              <w:rPr>
                <w:rFonts w:eastAsia="Calibri"/>
                <w:color w:val="000000"/>
                <w:sz w:val="22"/>
                <w:szCs w:val="22"/>
              </w:rPr>
              <w:t>...........................................................................................</w:t>
            </w:r>
          </w:p>
          <w:p w14:paraId="1844BC1A" w14:textId="77777777" w:rsidR="00842073" w:rsidRPr="00842073" w:rsidRDefault="00842073" w:rsidP="00842073">
            <w:pPr>
              <w:ind w:firstLine="720"/>
              <w:rPr>
                <w:rFonts w:eastAsia="Calibri"/>
                <w:bCs/>
                <w:sz w:val="22"/>
                <w:szCs w:val="22"/>
              </w:rPr>
            </w:pPr>
          </w:p>
          <w:p w14:paraId="1FF0E4D9" w14:textId="77777777" w:rsidR="004E2CB9" w:rsidRPr="007E3DCA" w:rsidRDefault="004E2CB9" w:rsidP="00F91ACA">
            <w:pPr>
              <w:rPr>
                <w:rFonts w:eastAsia="Calibri"/>
                <w:bCs/>
                <w:sz w:val="22"/>
                <w:szCs w:val="22"/>
                <w:lang w:val="en-US"/>
              </w:rPr>
            </w:pPr>
            <w:r w:rsidRPr="007E3DCA">
              <w:rPr>
                <w:rFonts w:eastAsia="Calibri"/>
                <w:bCs/>
                <w:sz w:val="22"/>
                <w:szCs w:val="22"/>
                <w:lang w:val="en-US"/>
              </w:rPr>
              <w:t xml:space="preserve">3. </w:t>
            </w:r>
            <w:r w:rsidRPr="00F91ACA">
              <w:rPr>
                <w:rFonts w:eastAsia="Calibri"/>
                <w:bCs/>
                <w:caps/>
                <w:sz w:val="22"/>
                <w:szCs w:val="22"/>
                <w:lang w:val="en-US"/>
              </w:rPr>
              <w:t xml:space="preserve">Policies and Legislation Relevant for </w:t>
            </w:r>
            <w:proofErr w:type="gramStart"/>
            <w:r w:rsidRPr="00F91ACA">
              <w:rPr>
                <w:rFonts w:eastAsia="Calibri"/>
                <w:bCs/>
                <w:caps/>
                <w:sz w:val="22"/>
                <w:szCs w:val="22"/>
                <w:lang w:val="en-US"/>
              </w:rPr>
              <w:t>Management</w:t>
            </w:r>
            <w:r w:rsidRPr="007E3DCA">
              <w:rPr>
                <w:rFonts w:eastAsia="Calibri"/>
                <w:bCs/>
                <w:sz w:val="22"/>
                <w:szCs w:val="22"/>
                <w:lang w:val="en-US"/>
              </w:rPr>
              <w:t xml:space="preserve">  </w:t>
            </w:r>
            <w:r w:rsidRPr="007E3DCA">
              <w:rPr>
                <w:rFonts w:eastAsia="Calibri"/>
                <w:color w:val="000000"/>
                <w:sz w:val="22"/>
                <w:szCs w:val="22"/>
              </w:rPr>
              <w:t>.................................</w:t>
            </w:r>
            <w:proofErr w:type="gramEnd"/>
          </w:p>
          <w:p w14:paraId="77882388" w14:textId="77777777" w:rsidR="004E2CB9" w:rsidRPr="007E3DCA" w:rsidRDefault="004E2CB9" w:rsidP="009430A7">
            <w:pPr>
              <w:ind w:firstLine="708"/>
              <w:jc w:val="both"/>
              <w:rPr>
                <w:rFonts w:eastAsia="Calibri"/>
                <w:bCs/>
                <w:sz w:val="22"/>
                <w:szCs w:val="22"/>
                <w:lang w:val="en-US"/>
              </w:rPr>
            </w:pPr>
            <w:r w:rsidRPr="007E3DCA">
              <w:rPr>
                <w:rFonts w:eastAsia="Calibri"/>
                <w:color w:val="000000"/>
                <w:sz w:val="22"/>
                <w:szCs w:val="22"/>
              </w:rPr>
              <w:t>3.1</w:t>
            </w:r>
            <w:r w:rsidR="004F75A9">
              <w:rPr>
                <w:rFonts w:eastAsia="Calibri"/>
                <w:color w:val="000000"/>
                <w:sz w:val="22"/>
                <w:szCs w:val="22"/>
              </w:rPr>
              <w:t>.</w:t>
            </w:r>
            <w:r w:rsidRPr="007E3DCA">
              <w:rPr>
                <w:rFonts w:eastAsia="Calibri"/>
                <w:color w:val="000000"/>
                <w:sz w:val="22"/>
                <w:szCs w:val="22"/>
              </w:rPr>
              <w:t xml:space="preserve"> International conservation and legal status of the </w:t>
            </w:r>
            <w:proofErr w:type="gramStart"/>
            <w:r w:rsidRPr="007E3DCA">
              <w:rPr>
                <w:rFonts w:eastAsia="Calibri"/>
                <w:color w:val="000000"/>
                <w:sz w:val="22"/>
                <w:szCs w:val="22"/>
              </w:rPr>
              <w:t>species</w:t>
            </w:r>
            <w:r w:rsidR="004F75A9">
              <w:rPr>
                <w:rFonts w:eastAsia="Calibri"/>
                <w:color w:val="000000"/>
                <w:sz w:val="22"/>
                <w:szCs w:val="22"/>
              </w:rPr>
              <w:t xml:space="preserve">  ...........................................</w:t>
            </w:r>
            <w:proofErr w:type="gramEnd"/>
          </w:p>
          <w:p w14:paraId="3CC81C48" w14:textId="77777777" w:rsidR="004E2CB9" w:rsidRPr="007E3DCA" w:rsidRDefault="004E2CB9" w:rsidP="009430A7">
            <w:pPr>
              <w:ind w:firstLine="708"/>
              <w:jc w:val="both"/>
              <w:rPr>
                <w:rFonts w:eastAsia="Calibri"/>
                <w:color w:val="000000"/>
                <w:sz w:val="22"/>
                <w:szCs w:val="22"/>
              </w:rPr>
            </w:pPr>
            <w:r w:rsidRPr="007E3DCA">
              <w:rPr>
                <w:rFonts w:eastAsia="Calibri"/>
                <w:color w:val="000000"/>
                <w:sz w:val="22"/>
                <w:szCs w:val="22"/>
              </w:rPr>
              <w:t>3.2</w:t>
            </w:r>
            <w:r w:rsidR="004F75A9">
              <w:rPr>
                <w:rFonts w:eastAsia="Calibri"/>
                <w:color w:val="000000"/>
                <w:sz w:val="22"/>
                <w:szCs w:val="22"/>
              </w:rPr>
              <w:t>.</w:t>
            </w:r>
            <w:r w:rsidRPr="007E3DCA">
              <w:rPr>
                <w:rFonts w:eastAsia="Calibri"/>
                <w:color w:val="000000"/>
                <w:sz w:val="22"/>
                <w:szCs w:val="22"/>
              </w:rPr>
              <w:t xml:space="preserve"> National policies, legislation and ongoing </w:t>
            </w:r>
            <w:proofErr w:type="gramStart"/>
            <w:r w:rsidRPr="007E3DCA">
              <w:rPr>
                <w:rFonts w:eastAsia="Calibri"/>
                <w:color w:val="000000"/>
                <w:sz w:val="22"/>
                <w:szCs w:val="22"/>
              </w:rPr>
              <w:t>activity</w:t>
            </w:r>
            <w:r w:rsidR="004F75A9">
              <w:rPr>
                <w:rFonts w:eastAsia="Calibri"/>
                <w:color w:val="000000"/>
                <w:sz w:val="22"/>
                <w:szCs w:val="22"/>
              </w:rPr>
              <w:t xml:space="preserve">  .....................................................</w:t>
            </w:r>
            <w:proofErr w:type="gramEnd"/>
          </w:p>
          <w:p w14:paraId="63F1C401" w14:textId="77777777" w:rsidR="004E2CB9" w:rsidRPr="007E3DCA" w:rsidRDefault="004E2CB9" w:rsidP="009430A7">
            <w:pPr>
              <w:ind w:firstLine="708"/>
              <w:rPr>
                <w:rFonts w:eastAsia="Calibri"/>
                <w:sz w:val="22"/>
                <w:szCs w:val="22"/>
              </w:rPr>
            </w:pPr>
            <w:r w:rsidRPr="007E3DCA">
              <w:rPr>
                <w:rFonts w:eastAsia="Calibri"/>
                <w:sz w:val="22"/>
                <w:szCs w:val="22"/>
              </w:rPr>
              <w:t>3.3</w:t>
            </w:r>
            <w:r w:rsidR="004F75A9">
              <w:rPr>
                <w:rFonts w:eastAsia="Calibri"/>
                <w:sz w:val="22"/>
                <w:szCs w:val="22"/>
              </w:rPr>
              <w:t xml:space="preserve">. </w:t>
            </w:r>
            <w:r w:rsidRPr="007E3DCA">
              <w:rPr>
                <w:rFonts w:eastAsia="Calibri"/>
                <w:sz w:val="22"/>
                <w:szCs w:val="22"/>
              </w:rPr>
              <w:t xml:space="preserve">Ongoing coordinated </w:t>
            </w:r>
            <w:proofErr w:type="gramStart"/>
            <w:r w:rsidRPr="007E3DCA">
              <w:rPr>
                <w:rFonts w:eastAsia="Calibri"/>
                <w:sz w:val="22"/>
                <w:szCs w:val="22"/>
              </w:rPr>
              <w:t>activities</w:t>
            </w:r>
            <w:r w:rsidR="004F75A9">
              <w:rPr>
                <w:rFonts w:eastAsia="Calibri"/>
                <w:sz w:val="22"/>
                <w:szCs w:val="22"/>
              </w:rPr>
              <w:t xml:space="preserve">  ...................................................................................</w:t>
            </w:r>
            <w:proofErr w:type="gramEnd"/>
          </w:p>
          <w:p w14:paraId="4CF95000" w14:textId="77777777" w:rsidR="004E2CB9" w:rsidRPr="007E3DCA" w:rsidRDefault="004E2CB9" w:rsidP="009430A7">
            <w:pPr>
              <w:ind w:leftChars="295" w:left="708" w:firstLineChars="322" w:firstLine="708"/>
              <w:jc w:val="both"/>
              <w:rPr>
                <w:rFonts w:eastAsia="Calibri"/>
                <w:bCs/>
                <w:sz w:val="22"/>
                <w:szCs w:val="22"/>
                <w:lang w:val="en-US"/>
              </w:rPr>
            </w:pPr>
          </w:p>
          <w:p w14:paraId="137EF096" w14:textId="77777777" w:rsidR="004E2CB9" w:rsidRPr="007E3DCA" w:rsidRDefault="004E2CB9" w:rsidP="009430A7">
            <w:pPr>
              <w:rPr>
                <w:rFonts w:eastAsia="Calibri"/>
                <w:color w:val="000000"/>
                <w:sz w:val="22"/>
                <w:szCs w:val="22"/>
              </w:rPr>
            </w:pPr>
            <w:r w:rsidRPr="007E3DCA">
              <w:rPr>
                <w:rFonts w:eastAsia="Calibri"/>
                <w:color w:val="000000"/>
                <w:sz w:val="22"/>
                <w:szCs w:val="22"/>
              </w:rPr>
              <w:t xml:space="preserve">4. FRAMEWORK FOR </w:t>
            </w:r>
            <w:proofErr w:type="gramStart"/>
            <w:r w:rsidRPr="007E3DCA">
              <w:rPr>
                <w:rFonts w:eastAsia="Calibri"/>
                <w:color w:val="000000"/>
                <w:sz w:val="22"/>
                <w:szCs w:val="22"/>
              </w:rPr>
              <w:t>ACTION</w:t>
            </w:r>
            <w:r w:rsidR="004F75A9">
              <w:rPr>
                <w:rFonts w:eastAsia="Calibri"/>
                <w:color w:val="000000"/>
                <w:sz w:val="22"/>
                <w:szCs w:val="22"/>
              </w:rPr>
              <w:t xml:space="preserve">  </w:t>
            </w:r>
            <w:r w:rsidRPr="007E3DCA">
              <w:rPr>
                <w:rFonts w:eastAsia="Calibri"/>
                <w:color w:val="000000"/>
                <w:sz w:val="22"/>
                <w:szCs w:val="22"/>
              </w:rPr>
              <w:t>...........................................................................</w:t>
            </w:r>
            <w:r w:rsidR="004F75A9">
              <w:rPr>
                <w:rFonts w:eastAsia="Calibri"/>
                <w:color w:val="000000"/>
                <w:sz w:val="22"/>
                <w:szCs w:val="22"/>
              </w:rPr>
              <w:t>......................</w:t>
            </w:r>
            <w:proofErr w:type="gramEnd"/>
          </w:p>
          <w:p w14:paraId="07E06324" w14:textId="77777777" w:rsidR="004E2CB9" w:rsidRPr="007E3DCA" w:rsidRDefault="004E2CB9" w:rsidP="009430A7">
            <w:pPr>
              <w:rPr>
                <w:rFonts w:eastAsia="Calibri"/>
                <w:color w:val="000000"/>
                <w:sz w:val="22"/>
                <w:szCs w:val="22"/>
              </w:rPr>
            </w:pPr>
          </w:p>
          <w:p w14:paraId="46481BD8" w14:textId="77777777" w:rsidR="004E2CB9" w:rsidRPr="004F75A9" w:rsidRDefault="004E2CB9" w:rsidP="009430A7">
            <w:pPr>
              <w:rPr>
                <w:rFonts w:eastAsia="Calibri"/>
                <w:caps/>
                <w:color w:val="000000"/>
                <w:sz w:val="22"/>
                <w:szCs w:val="22"/>
              </w:rPr>
            </w:pPr>
            <w:r w:rsidRPr="007E3DCA">
              <w:rPr>
                <w:rFonts w:eastAsia="Calibri"/>
                <w:color w:val="000000"/>
                <w:sz w:val="22"/>
                <w:szCs w:val="22"/>
              </w:rPr>
              <w:t xml:space="preserve">5. </w:t>
            </w:r>
            <w:r w:rsidR="003C79AA">
              <w:rPr>
                <w:rFonts w:eastAsia="Calibri"/>
                <w:caps/>
                <w:color w:val="000000"/>
                <w:sz w:val="22"/>
                <w:szCs w:val="22"/>
              </w:rPr>
              <w:t>IMPLEMENTATION</w:t>
            </w:r>
            <w:r w:rsidR="004F75A9">
              <w:rPr>
                <w:rFonts w:eastAsia="Calibri"/>
                <w:caps/>
                <w:color w:val="000000"/>
                <w:sz w:val="22"/>
                <w:szCs w:val="22"/>
              </w:rPr>
              <w:t>...............................................................................</w:t>
            </w:r>
            <w:r w:rsidR="00842073">
              <w:rPr>
                <w:rFonts w:eastAsia="Calibri"/>
                <w:caps/>
                <w:color w:val="000000"/>
                <w:sz w:val="22"/>
                <w:szCs w:val="22"/>
              </w:rPr>
              <w:t>...................................</w:t>
            </w:r>
          </w:p>
          <w:p w14:paraId="5760F70C" w14:textId="77777777" w:rsidR="004E2CB9" w:rsidRPr="007E3DCA" w:rsidRDefault="004E2CB9" w:rsidP="009430A7">
            <w:pPr>
              <w:rPr>
                <w:rFonts w:eastAsia="Calibri"/>
                <w:color w:val="000000"/>
                <w:sz w:val="22"/>
                <w:szCs w:val="22"/>
              </w:rPr>
            </w:pPr>
          </w:p>
          <w:p w14:paraId="3DF26F6F" w14:textId="77777777" w:rsidR="004E2CB9" w:rsidRPr="007E3DCA" w:rsidRDefault="004E2CB9" w:rsidP="009430A7">
            <w:pPr>
              <w:rPr>
                <w:rFonts w:eastAsia="Calibri"/>
                <w:color w:val="000000"/>
                <w:sz w:val="22"/>
                <w:szCs w:val="22"/>
              </w:rPr>
            </w:pPr>
            <w:r w:rsidRPr="007E3DCA">
              <w:rPr>
                <w:rFonts w:eastAsia="Calibri"/>
                <w:color w:val="000000"/>
                <w:sz w:val="22"/>
                <w:szCs w:val="22"/>
              </w:rPr>
              <w:t xml:space="preserve">6. </w:t>
            </w:r>
            <w:proofErr w:type="gramStart"/>
            <w:r w:rsidRPr="004F75A9">
              <w:rPr>
                <w:rFonts w:eastAsia="Calibri"/>
                <w:caps/>
                <w:color w:val="000000"/>
                <w:sz w:val="22"/>
                <w:szCs w:val="22"/>
              </w:rPr>
              <w:t>References</w:t>
            </w:r>
            <w:r w:rsidR="004F75A9">
              <w:rPr>
                <w:rFonts w:eastAsia="Calibri"/>
                <w:caps/>
                <w:color w:val="000000"/>
                <w:sz w:val="22"/>
                <w:szCs w:val="22"/>
              </w:rPr>
              <w:t xml:space="preserve">  ...........................................................................................................................</w:t>
            </w:r>
            <w:proofErr w:type="gramEnd"/>
          </w:p>
          <w:p w14:paraId="18A9DAA1" w14:textId="77777777" w:rsidR="004E2CB9" w:rsidRPr="007E3DCA" w:rsidRDefault="004E2CB9" w:rsidP="004F75A9">
            <w:pPr>
              <w:rPr>
                <w:rFonts w:eastAsia="Calibri"/>
                <w:color w:val="000000"/>
                <w:sz w:val="22"/>
                <w:szCs w:val="22"/>
              </w:rPr>
            </w:pPr>
          </w:p>
        </w:tc>
        <w:tc>
          <w:tcPr>
            <w:tcW w:w="488" w:type="dxa"/>
          </w:tcPr>
          <w:p w14:paraId="47351C25" w14:textId="77777777" w:rsidR="004E2CB9" w:rsidRPr="004F75A9" w:rsidRDefault="004E2CB9" w:rsidP="009430A7">
            <w:pPr>
              <w:jc w:val="both"/>
              <w:rPr>
                <w:rFonts w:eastAsia="Calibri"/>
                <w:color w:val="000000"/>
                <w:sz w:val="22"/>
                <w:szCs w:val="22"/>
              </w:rPr>
            </w:pPr>
            <w:r>
              <w:rPr>
                <w:rFonts w:eastAsia="Calibri"/>
                <w:color w:val="000000"/>
                <w:sz w:val="22"/>
                <w:szCs w:val="22"/>
              </w:rPr>
              <w:t>5</w:t>
            </w:r>
          </w:p>
          <w:p w14:paraId="5B85801F" w14:textId="77777777" w:rsidR="004E2CB9" w:rsidRPr="007E3DCA" w:rsidRDefault="00B16034" w:rsidP="009430A7">
            <w:pPr>
              <w:jc w:val="both"/>
              <w:rPr>
                <w:rFonts w:eastAsia="Calibri"/>
                <w:color w:val="000000"/>
                <w:sz w:val="22"/>
                <w:szCs w:val="22"/>
              </w:rPr>
            </w:pPr>
            <w:r>
              <w:rPr>
                <w:rFonts w:eastAsia="Calibri"/>
                <w:color w:val="000000"/>
                <w:sz w:val="22"/>
                <w:szCs w:val="22"/>
              </w:rPr>
              <w:t>5</w:t>
            </w:r>
          </w:p>
          <w:p w14:paraId="2B910672" w14:textId="77777777" w:rsidR="004E2CB9" w:rsidRPr="007E3DCA" w:rsidRDefault="00B16034" w:rsidP="009430A7">
            <w:pPr>
              <w:jc w:val="both"/>
              <w:rPr>
                <w:rFonts w:eastAsia="Calibri"/>
                <w:color w:val="000000"/>
                <w:sz w:val="22"/>
                <w:szCs w:val="22"/>
              </w:rPr>
            </w:pPr>
            <w:r>
              <w:rPr>
                <w:rFonts w:eastAsia="Calibri"/>
                <w:color w:val="000000"/>
                <w:sz w:val="22"/>
                <w:szCs w:val="22"/>
              </w:rPr>
              <w:t>5</w:t>
            </w:r>
          </w:p>
          <w:p w14:paraId="75B10D71" w14:textId="77777777" w:rsidR="004E2CB9" w:rsidRPr="007E3DCA" w:rsidRDefault="00096BCB" w:rsidP="009430A7">
            <w:pPr>
              <w:jc w:val="both"/>
              <w:rPr>
                <w:rFonts w:eastAsia="Calibri"/>
                <w:color w:val="000000"/>
                <w:sz w:val="22"/>
                <w:szCs w:val="22"/>
              </w:rPr>
            </w:pPr>
            <w:r>
              <w:rPr>
                <w:rFonts w:eastAsia="Calibri"/>
                <w:color w:val="000000"/>
                <w:sz w:val="22"/>
                <w:szCs w:val="22"/>
              </w:rPr>
              <w:t>5</w:t>
            </w:r>
          </w:p>
          <w:p w14:paraId="245D9393" w14:textId="77777777" w:rsidR="004E2CB9" w:rsidRPr="007E3DCA" w:rsidRDefault="00096BCB" w:rsidP="009430A7">
            <w:pPr>
              <w:jc w:val="both"/>
              <w:rPr>
                <w:rFonts w:eastAsia="Calibri"/>
                <w:color w:val="000000"/>
                <w:sz w:val="22"/>
                <w:szCs w:val="22"/>
              </w:rPr>
            </w:pPr>
            <w:r>
              <w:rPr>
                <w:rFonts w:eastAsia="Calibri"/>
                <w:color w:val="000000"/>
                <w:sz w:val="22"/>
                <w:szCs w:val="22"/>
              </w:rPr>
              <w:t>5</w:t>
            </w:r>
          </w:p>
          <w:p w14:paraId="34F33B0E" w14:textId="77777777" w:rsidR="004E2CB9" w:rsidRPr="007E3DCA" w:rsidRDefault="00842073" w:rsidP="009430A7">
            <w:pPr>
              <w:jc w:val="both"/>
              <w:rPr>
                <w:rFonts w:eastAsia="Calibri"/>
                <w:color w:val="000000"/>
                <w:sz w:val="22"/>
                <w:szCs w:val="22"/>
              </w:rPr>
            </w:pPr>
            <w:r>
              <w:rPr>
                <w:rFonts w:eastAsia="Calibri"/>
                <w:color w:val="000000"/>
                <w:sz w:val="22"/>
                <w:szCs w:val="22"/>
              </w:rPr>
              <w:t>8</w:t>
            </w:r>
          </w:p>
          <w:p w14:paraId="722D5AF4" w14:textId="77777777" w:rsidR="004E2CB9" w:rsidRPr="007E3DCA" w:rsidRDefault="00842073" w:rsidP="009430A7">
            <w:pPr>
              <w:jc w:val="both"/>
              <w:rPr>
                <w:rFonts w:eastAsia="Calibri"/>
                <w:color w:val="000000"/>
                <w:sz w:val="22"/>
                <w:szCs w:val="22"/>
              </w:rPr>
            </w:pPr>
            <w:r>
              <w:rPr>
                <w:rFonts w:eastAsia="Calibri"/>
                <w:color w:val="000000"/>
                <w:sz w:val="22"/>
                <w:szCs w:val="22"/>
              </w:rPr>
              <w:t>8</w:t>
            </w:r>
          </w:p>
          <w:p w14:paraId="51073ECC" w14:textId="77777777" w:rsidR="004E2CB9" w:rsidRPr="007E3DCA" w:rsidRDefault="00842073" w:rsidP="009430A7">
            <w:pPr>
              <w:jc w:val="both"/>
              <w:rPr>
                <w:rFonts w:eastAsia="Calibri"/>
                <w:color w:val="000000"/>
                <w:sz w:val="22"/>
                <w:szCs w:val="22"/>
              </w:rPr>
            </w:pPr>
            <w:r>
              <w:rPr>
                <w:rFonts w:eastAsia="Calibri"/>
                <w:color w:val="000000"/>
                <w:sz w:val="22"/>
                <w:szCs w:val="22"/>
              </w:rPr>
              <w:t>8</w:t>
            </w:r>
          </w:p>
          <w:p w14:paraId="1E00F134" w14:textId="77777777" w:rsidR="004E2CB9" w:rsidRDefault="00842073" w:rsidP="009430A7">
            <w:pPr>
              <w:jc w:val="both"/>
              <w:rPr>
                <w:rFonts w:eastAsia="Calibri"/>
                <w:color w:val="000000"/>
                <w:sz w:val="22"/>
                <w:szCs w:val="22"/>
              </w:rPr>
            </w:pPr>
            <w:r>
              <w:rPr>
                <w:rFonts w:eastAsia="Calibri"/>
                <w:color w:val="000000"/>
                <w:sz w:val="22"/>
                <w:szCs w:val="22"/>
              </w:rPr>
              <w:t>9</w:t>
            </w:r>
          </w:p>
          <w:p w14:paraId="25320A3F" w14:textId="77777777" w:rsidR="00B16034" w:rsidRDefault="00842073" w:rsidP="009430A7">
            <w:pPr>
              <w:jc w:val="both"/>
              <w:rPr>
                <w:rFonts w:eastAsia="Calibri"/>
                <w:color w:val="000000"/>
                <w:sz w:val="22"/>
                <w:szCs w:val="22"/>
              </w:rPr>
            </w:pPr>
            <w:r>
              <w:rPr>
                <w:rFonts w:eastAsia="Calibri"/>
                <w:color w:val="000000"/>
                <w:sz w:val="22"/>
                <w:szCs w:val="22"/>
              </w:rPr>
              <w:t>11</w:t>
            </w:r>
          </w:p>
          <w:p w14:paraId="0BBFC8C4" w14:textId="77777777" w:rsidR="00B16034" w:rsidRDefault="00842073" w:rsidP="009430A7">
            <w:pPr>
              <w:jc w:val="both"/>
              <w:rPr>
                <w:rFonts w:eastAsia="Calibri"/>
                <w:color w:val="000000"/>
                <w:sz w:val="22"/>
                <w:szCs w:val="22"/>
              </w:rPr>
            </w:pPr>
            <w:r>
              <w:rPr>
                <w:rFonts w:eastAsia="Calibri"/>
                <w:color w:val="000000"/>
                <w:sz w:val="22"/>
                <w:szCs w:val="22"/>
              </w:rPr>
              <w:t>11</w:t>
            </w:r>
          </w:p>
          <w:p w14:paraId="5785AB51" w14:textId="77777777" w:rsidR="00B16034" w:rsidRDefault="00842073" w:rsidP="009430A7">
            <w:pPr>
              <w:jc w:val="both"/>
              <w:rPr>
                <w:rFonts w:eastAsia="Calibri"/>
                <w:color w:val="000000"/>
                <w:sz w:val="22"/>
                <w:szCs w:val="22"/>
              </w:rPr>
            </w:pPr>
            <w:r>
              <w:rPr>
                <w:rFonts w:eastAsia="Calibri"/>
                <w:color w:val="000000"/>
                <w:sz w:val="22"/>
                <w:szCs w:val="22"/>
              </w:rPr>
              <w:t>11</w:t>
            </w:r>
          </w:p>
          <w:p w14:paraId="3E0A3165" w14:textId="77777777" w:rsidR="00B16034" w:rsidRDefault="00842073" w:rsidP="009430A7">
            <w:pPr>
              <w:jc w:val="both"/>
              <w:rPr>
                <w:rFonts w:eastAsia="Calibri"/>
                <w:color w:val="000000"/>
                <w:sz w:val="22"/>
                <w:szCs w:val="22"/>
              </w:rPr>
            </w:pPr>
            <w:r>
              <w:rPr>
                <w:rFonts w:eastAsia="Calibri"/>
                <w:color w:val="000000"/>
                <w:sz w:val="22"/>
                <w:szCs w:val="22"/>
              </w:rPr>
              <w:t>11</w:t>
            </w:r>
          </w:p>
          <w:p w14:paraId="2815C9E8" w14:textId="77777777" w:rsidR="00B16034" w:rsidRDefault="00096BCB"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2</w:t>
            </w:r>
          </w:p>
          <w:p w14:paraId="66EF976E" w14:textId="77777777" w:rsidR="00B16034" w:rsidRDefault="00096BCB"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2</w:t>
            </w:r>
          </w:p>
          <w:p w14:paraId="1091421D" w14:textId="77777777" w:rsidR="00B16034" w:rsidRDefault="00B16034"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3</w:t>
            </w:r>
          </w:p>
          <w:p w14:paraId="2FA1FC46" w14:textId="77777777" w:rsidR="00B16034" w:rsidRDefault="00096BCB"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3</w:t>
            </w:r>
          </w:p>
          <w:p w14:paraId="7457C392" w14:textId="77777777" w:rsidR="00B16034" w:rsidRDefault="00B16034"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3</w:t>
            </w:r>
          </w:p>
          <w:p w14:paraId="65F6B671" w14:textId="77777777" w:rsidR="00B16034" w:rsidRDefault="00B16034"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4</w:t>
            </w:r>
          </w:p>
          <w:p w14:paraId="44C1F760" w14:textId="77777777" w:rsidR="00B16034" w:rsidRDefault="00096BCB"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4</w:t>
            </w:r>
          </w:p>
          <w:p w14:paraId="603BEE0C" w14:textId="77777777" w:rsidR="00B16034" w:rsidRDefault="00096BCB"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4</w:t>
            </w:r>
          </w:p>
          <w:p w14:paraId="762829D5" w14:textId="77777777" w:rsidR="00B16034" w:rsidRDefault="00B16034"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5</w:t>
            </w:r>
          </w:p>
          <w:p w14:paraId="7DD9CAA9" w14:textId="77777777" w:rsidR="00B16034" w:rsidRDefault="00096BCB"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5</w:t>
            </w:r>
          </w:p>
          <w:p w14:paraId="2740A005" w14:textId="77777777" w:rsidR="00B16034" w:rsidRDefault="00096BCB"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5</w:t>
            </w:r>
          </w:p>
          <w:p w14:paraId="7547A592" w14:textId="77777777" w:rsidR="00B16034" w:rsidRDefault="00096BCB"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6</w:t>
            </w:r>
          </w:p>
          <w:p w14:paraId="58A7D65C" w14:textId="77777777" w:rsidR="00B16034" w:rsidRDefault="00096BCB" w:rsidP="009430A7">
            <w:pPr>
              <w:jc w:val="both"/>
              <w:rPr>
                <w:rFonts w:eastAsia="Calibri"/>
                <w:color w:val="000000"/>
                <w:sz w:val="22"/>
                <w:szCs w:val="22"/>
              </w:rPr>
            </w:pPr>
            <w:r>
              <w:rPr>
                <w:rFonts w:eastAsia="Calibri"/>
                <w:color w:val="000000"/>
                <w:sz w:val="22"/>
                <w:szCs w:val="22"/>
              </w:rPr>
              <w:t>1</w:t>
            </w:r>
            <w:r w:rsidR="003B1BF5">
              <w:rPr>
                <w:rFonts w:eastAsia="Calibri"/>
                <w:color w:val="000000"/>
                <w:sz w:val="22"/>
                <w:szCs w:val="22"/>
              </w:rPr>
              <w:t>8</w:t>
            </w:r>
          </w:p>
          <w:p w14:paraId="39D77F3C" w14:textId="77777777" w:rsidR="006E3950" w:rsidRDefault="006E3950" w:rsidP="009430A7">
            <w:pPr>
              <w:jc w:val="both"/>
              <w:rPr>
                <w:rFonts w:eastAsia="Calibri"/>
                <w:color w:val="000000"/>
                <w:sz w:val="22"/>
                <w:szCs w:val="22"/>
              </w:rPr>
            </w:pPr>
          </w:p>
          <w:p w14:paraId="1B38E549" w14:textId="77777777" w:rsidR="006E3950" w:rsidRDefault="00096BCB" w:rsidP="009430A7">
            <w:pPr>
              <w:jc w:val="both"/>
              <w:rPr>
                <w:rFonts w:eastAsia="Calibri"/>
                <w:color w:val="000000"/>
                <w:sz w:val="22"/>
                <w:szCs w:val="22"/>
              </w:rPr>
            </w:pPr>
            <w:r>
              <w:rPr>
                <w:rFonts w:eastAsia="Calibri"/>
                <w:color w:val="000000"/>
                <w:sz w:val="22"/>
                <w:szCs w:val="22"/>
              </w:rPr>
              <w:t>2</w:t>
            </w:r>
            <w:r w:rsidR="003B1BF5">
              <w:rPr>
                <w:rFonts w:eastAsia="Calibri"/>
                <w:color w:val="000000"/>
                <w:sz w:val="22"/>
                <w:szCs w:val="22"/>
              </w:rPr>
              <w:t>4</w:t>
            </w:r>
          </w:p>
          <w:p w14:paraId="70C0D5BE" w14:textId="77777777" w:rsidR="006E3950" w:rsidRDefault="007A4D67" w:rsidP="009430A7">
            <w:pPr>
              <w:jc w:val="both"/>
              <w:rPr>
                <w:rFonts w:eastAsia="Calibri"/>
                <w:color w:val="000000"/>
                <w:sz w:val="22"/>
                <w:szCs w:val="22"/>
              </w:rPr>
            </w:pPr>
            <w:r>
              <w:rPr>
                <w:rFonts w:eastAsia="Calibri"/>
                <w:color w:val="000000"/>
                <w:sz w:val="22"/>
                <w:szCs w:val="22"/>
              </w:rPr>
              <w:t>2</w:t>
            </w:r>
            <w:r w:rsidR="003B1BF5">
              <w:rPr>
                <w:rFonts w:eastAsia="Calibri"/>
                <w:color w:val="000000"/>
                <w:sz w:val="22"/>
                <w:szCs w:val="22"/>
              </w:rPr>
              <w:t>4</w:t>
            </w:r>
          </w:p>
          <w:p w14:paraId="30D4CB04" w14:textId="77777777" w:rsidR="00F91ACA" w:rsidRDefault="00F91ACA" w:rsidP="009430A7">
            <w:pPr>
              <w:jc w:val="both"/>
              <w:rPr>
                <w:rFonts w:eastAsia="Calibri"/>
                <w:color w:val="000000"/>
                <w:sz w:val="22"/>
                <w:szCs w:val="22"/>
              </w:rPr>
            </w:pPr>
          </w:p>
          <w:p w14:paraId="6E7D2EFE" w14:textId="77777777" w:rsidR="00F91ACA" w:rsidRDefault="003B1BF5" w:rsidP="009430A7">
            <w:pPr>
              <w:jc w:val="both"/>
              <w:rPr>
                <w:rFonts w:eastAsia="Calibri"/>
                <w:color w:val="000000"/>
                <w:sz w:val="22"/>
                <w:szCs w:val="22"/>
              </w:rPr>
            </w:pPr>
            <w:r>
              <w:rPr>
                <w:rFonts w:eastAsia="Calibri"/>
                <w:color w:val="000000"/>
                <w:sz w:val="22"/>
                <w:szCs w:val="22"/>
              </w:rPr>
              <w:t>40</w:t>
            </w:r>
          </w:p>
          <w:p w14:paraId="5380BE9B" w14:textId="77777777" w:rsidR="004F75A9" w:rsidRDefault="003B1BF5" w:rsidP="009430A7">
            <w:pPr>
              <w:jc w:val="both"/>
              <w:rPr>
                <w:rFonts w:eastAsia="Calibri"/>
                <w:color w:val="000000"/>
                <w:sz w:val="22"/>
                <w:szCs w:val="22"/>
              </w:rPr>
            </w:pPr>
            <w:r>
              <w:rPr>
                <w:rFonts w:eastAsia="Calibri"/>
                <w:color w:val="000000"/>
                <w:sz w:val="22"/>
                <w:szCs w:val="22"/>
              </w:rPr>
              <w:t>404044</w:t>
            </w:r>
          </w:p>
          <w:p w14:paraId="0D1D35BA" w14:textId="77777777" w:rsidR="004F75A9" w:rsidRDefault="004F75A9" w:rsidP="009430A7">
            <w:pPr>
              <w:jc w:val="both"/>
              <w:rPr>
                <w:rFonts w:eastAsia="Calibri"/>
                <w:color w:val="000000"/>
                <w:sz w:val="22"/>
                <w:szCs w:val="22"/>
              </w:rPr>
            </w:pPr>
          </w:p>
          <w:p w14:paraId="34A2C5E3" w14:textId="77777777" w:rsidR="004F75A9" w:rsidRDefault="003B1BF5" w:rsidP="009430A7">
            <w:pPr>
              <w:jc w:val="both"/>
              <w:rPr>
                <w:rFonts w:eastAsia="Calibri"/>
                <w:color w:val="000000"/>
                <w:sz w:val="22"/>
                <w:szCs w:val="22"/>
              </w:rPr>
            </w:pPr>
            <w:r>
              <w:rPr>
                <w:rFonts w:eastAsia="Calibri"/>
                <w:color w:val="000000"/>
                <w:sz w:val="22"/>
                <w:szCs w:val="22"/>
              </w:rPr>
              <w:t>45</w:t>
            </w:r>
          </w:p>
          <w:p w14:paraId="638E5A79" w14:textId="77777777" w:rsidR="004F75A9" w:rsidRDefault="004F75A9" w:rsidP="009430A7">
            <w:pPr>
              <w:jc w:val="both"/>
              <w:rPr>
                <w:rFonts w:eastAsia="Calibri"/>
                <w:color w:val="000000"/>
                <w:sz w:val="22"/>
                <w:szCs w:val="22"/>
              </w:rPr>
            </w:pPr>
          </w:p>
          <w:p w14:paraId="6731B8F5" w14:textId="77777777" w:rsidR="004F75A9" w:rsidRDefault="003B1BF5" w:rsidP="009430A7">
            <w:pPr>
              <w:jc w:val="both"/>
              <w:rPr>
                <w:rFonts w:eastAsia="Calibri"/>
                <w:color w:val="000000"/>
                <w:sz w:val="22"/>
                <w:szCs w:val="22"/>
              </w:rPr>
            </w:pPr>
            <w:r>
              <w:rPr>
                <w:rFonts w:eastAsia="Calibri"/>
                <w:color w:val="000000"/>
                <w:sz w:val="22"/>
                <w:szCs w:val="22"/>
              </w:rPr>
              <w:t>56</w:t>
            </w:r>
          </w:p>
          <w:p w14:paraId="79918982" w14:textId="77777777" w:rsidR="004F75A9" w:rsidRDefault="004F75A9" w:rsidP="009430A7">
            <w:pPr>
              <w:jc w:val="both"/>
              <w:rPr>
                <w:rFonts w:eastAsia="Calibri"/>
                <w:color w:val="000000"/>
                <w:sz w:val="22"/>
                <w:szCs w:val="22"/>
              </w:rPr>
            </w:pPr>
          </w:p>
          <w:p w14:paraId="5F553FC1" w14:textId="77777777" w:rsidR="003B1BF5" w:rsidRPr="007E3DCA" w:rsidRDefault="003B1BF5" w:rsidP="009430A7">
            <w:pPr>
              <w:jc w:val="both"/>
              <w:rPr>
                <w:rFonts w:eastAsia="Calibri"/>
                <w:color w:val="000000"/>
                <w:sz w:val="22"/>
                <w:szCs w:val="22"/>
              </w:rPr>
            </w:pPr>
            <w:r>
              <w:rPr>
                <w:rFonts w:eastAsia="Calibri"/>
                <w:color w:val="000000"/>
                <w:sz w:val="22"/>
                <w:szCs w:val="22"/>
              </w:rPr>
              <w:t>57</w:t>
            </w:r>
          </w:p>
        </w:tc>
      </w:tr>
    </w:tbl>
    <w:p w14:paraId="77F35FF7" w14:textId="77777777" w:rsidR="004E2CB9" w:rsidRDefault="004E2CB9">
      <w:pPr>
        <w:rPr>
          <w:b/>
          <w:bCs/>
          <w:color w:val="000000"/>
          <w:sz w:val="22"/>
        </w:rPr>
      </w:pPr>
    </w:p>
    <w:p w14:paraId="4EB56FB4" w14:textId="77777777" w:rsidR="004E2CB9" w:rsidRDefault="004E2CB9">
      <w:pPr>
        <w:rPr>
          <w:b/>
          <w:bCs/>
          <w:color w:val="000000"/>
          <w:sz w:val="22"/>
        </w:rPr>
      </w:pPr>
    </w:p>
    <w:p w14:paraId="218B38AA" w14:textId="77777777" w:rsidR="00AD12F1" w:rsidRDefault="00AD12F1">
      <w:pPr>
        <w:rPr>
          <w:b/>
          <w:bCs/>
          <w:color w:val="000000"/>
          <w:sz w:val="22"/>
        </w:rPr>
      </w:pPr>
    </w:p>
    <w:p w14:paraId="7509974A" w14:textId="77777777" w:rsidR="00AD12F1" w:rsidRDefault="00AD12F1">
      <w:pPr>
        <w:rPr>
          <w:b/>
          <w:bCs/>
          <w:color w:val="000000"/>
          <w:sz w:val="22"/>
        </w:rPr>
      </w:pPr>
    </w:p>
    <w:p w14:paraId="0BFDE14E" w14:textId="77777777" w:rsidR="00AD12F1" w:rsidRDefault="00AD12F1">
      <w:pPr>
        <w:rPr>
          <w:b/>
          <w:bCs/>
          <w:color w:val="000000"/>
          <w:sz w:val="22"/>
        </w:rPr>
      </w:pPr>
    </w:p>
    <w:p w14:paraId="25B924B6" w14:textId="77777777" w:rsidR="00AD12F1" w:rsidRDefault="00AD12F1">
      <w:pPr>
        <w:rPr>
          <w:b/>
          <w:bCs/>
          <w:color w:val="000000"/>
          <w:sz w:val="22"/>
        </w:rPr>
      </w:pPr>
    </w:p>
    <w:p w14:paraId="4AC21682" w14:textId="77777777" w:rsidR="00AD12F1" w:rsidRDefault="00AD12F1">
      <w:pPr>
        <w:rPr>
          <w:b/>
          <w:bCs/>
          <w:color w:val="000000"/>
          <w:sz w:val="22"/>
        </w:rPr>
      </w:pPr>
    </w:p>
    <w:p w14:paraId="12E66281" w14:textId="77777777" w:rsidR="003B1BF5" w:rsidRDefault="003B1BF5">
      <w:pPr>
        <w:rPr>
          <w:b/>
          <w:bCs/>
          <w:color w:val="000000"/>
          <w:sz w:val="22"/>
        </w:rPr>
      </w:pPr>
    </w:p>
    <w:p w14:paraId="2B5DAA35" w14:textId="77777777" w:rsidR="003B1BF5" w:rsidRDefault="003B1BF5">
      <w:pPr>
        <w:rPr>
          <w:b/>
          <w:bCs/>
          <w:color w:val="000000"/>
          <w:sz w:val="22"/>
        </w:rPr>
      </w:pPr>
    </w:p>
    <w:p w14:paraId="435787B3" w14:textId="77777777" w:rsidR="00AD12F1" w:rsidRDefault="00AD12F1">
      <w:pPr>
        <w:rPr>
          <w:b/>
          <w:bCs/>
          <w:color w:val="000000"/>
          <w:sz w:val="22"/>
        </w:rPr>
      </w:pPr>
    </w:p>
    <w:p w14:paraId="0FFDACB5" w14:textId="77777777" w:rsidR="00AD12F1" w:rsidRDefault="00AD12F1">
      <w:pPr>
        <w:rPr>
          <w:b/>
          <w:bCs/>
          <w:color w:val="000000"/>
          <w:sz w:val="22"/>
        </w:rPr>
      </w:pPr>
    </w:p>
    <w:p w14:paraId="11D74498" w14:textId="77777777" w:rsidR="003B1BF5" w:rsidRDefault="003B1BF5">
      <w:pPr>
        <w:rPr>
          <w:b/>
          <w:bCs/>
          <w:color w:val="000000"/>
          <w:sz w:val="22"/>
        </w:rPr>
      </w:pPr>
    </w:p>
    <w:p w14:paraId="0A6F2E79" w14:textId="77777777" w:rsidR="006F2B59" w:rsidRDefault="006F2B59">
      <w:pPr>
        <w:rPr>
          <w:b/>
          <w:bCs/>
          <w:color w:val="000000"/>
          <w:sz w:val="22"/>
        </w:rPr>
      </w:pPr>
    </w:p>
    <w:p w14:paraId="665694B9" w14:textId="77777777" w:rsidR="00342205" w:rsidRPr="005D6483" w:rsidRDefault="00342205">
      <w:pPr>
        <w:rPr>
          <w:b/>
          <w:bCs/>
          <w:color w:val="000000"/>
          <w:sz w:val="22"/>
        </w:rPr>
      </w:pPr>
      <w:r w:rsidRPr="005D6483">
        <w:rPr>
          <w:b/>
          <w:bCs/>
          <w:color w:val="000000"/>
          <w:sz w:val="22"/>
        </w:rPr>
        <w:t>1.  BIOLOGICAL ASSESSMENT</w:t>
      </w:r>
    </w:p>
    <w:p w14:paraId="229462F6" w14:textId="77777777" w:rsidR="00342205" w:rsidRPr="005D6483" w:rsidRDefault="00342205">
      <w:pPr>
        <w:rPr>
          <w:color w:val="000000"/>
          <w:sz w:val="22"/>
        </w:rPr>
      </w:pPr>
    </w:p>
    <w:p w14:paraId="31A54478" w14:textId="77777777" w:rsidR="00342205" w:rsidRPr="005D6483" w:rsidRDefault="00342205">
      <w:pPr>
        <w:rPr>
          <w:color w:val="000000"/>
          <w:sz w:val="22"/>
        </w:rPr>
      </w:pPr>
      <w:r w:rsidRPr="005D6483">
        <w:rPr>
          <w:b/>
          <w:bCs/>
          <w:color w:val="000000"/>
          <w:sz w:val="22"/>
        </w:rPr>
        <w:t>1.1. Taxonomy and biogeographic populations</w:t>
      </w:r>
      <w:r w:rsidRPr="005D6483">
        <w:rPr>
          <w:color w:val="000000"/>
          <w:sz w:val="22"/>
        </w:rPr>
        <w:t xml:space="preserve"> </w:t>
      </w:r>
    </w:p>
    <w:p w14:paraId="2C4085EA" w14:textId="77777777" w:rsidR="00FE63AC" w:rsidRDefault="00FE63AC" w:rsidP="00345230">
      <w:pPr>
        <w:jc w:val="both"/>
        <w:rPr>
          <w:color w:val="000000"/>
          <w:sz w:val="22"/>
          <w:szCs w:val="22"/>
        </w:rPr>
      </w:pPr>
    </w:p>
    <w:tbl>
      <w:tblPr>
        <w:tblW w:w="0" w:type="auto"/>
        <w:tblLook w:val="04A0" w:firstRow="1" w:lastRow="0" w:firstColumn="1" w:lastColumn="0" w:noHBand="0" w:noVBand="1"/>
      </w:tblPr>
      <w:tblGrid>
        <w:gridCol w:w="1381"/>
        <w:gridCol w:w="7646"/>
      </w:tblGrid>
      <w:tr w:rsidR="003551D4" w:rsidRPr="00C4260A" w14:paraId="7E48E93C" w14:textId="77777777" w:rsidTr="00C4260A">
        <w:tc>
          <w:tcPr>
            <w:tcW w:w="1384" w:type="dxa"/>
          </w:tcPr>
          <w:p w14:paraId="425E1F13" w14:textId="77777777" w:rsidR="00C4260A" w:rsidRPr="00C4260A" w:rsidRDefault="00C4260A" w:rsidP="00C4260A">
            <w:pPr>
              <w:jc w:val="right"/>
              <w:rPr>
                <w:rFonts w:eastAsia="Calibri"/>
                <w:b/>
                <w:color w:val="000000"/>
                <w:sz w:val="22"/>
                <w:szCs w:val="22"/>
              </w:rPr>
            </w:pPr>
            <w:r w:rsidRPr="00C4260A">
              <w:rPr>
                <w:rFonts w:eastAsia="Calibri"/>
                <w:b/>
                <w:color w:val="000000"/>
                <w:sz w:val="22"/>
                <w:szCs w:val="22"/>
              </w:rPr>
              <w:t>Phylum:</w:t>
            </w:r>
          </w:p>
        </w:tc>
        <w:tc>
          <w:tcPr>
            <w:tcW w:w="7859" w:type="dxa"/>
          </w:tcPr>
          <w:p w14:paraId="2FDAF72B" w14:textId="77777777" w:rsidR="00C4260A" w:rsidRPr="00C4260A" w:rsidRDefault="00C4260A" w:rsidP="00C4260A">
            <w:pPr>
              <w:jc w:val="both"/>
              <w:rPr>
                <w:rFonts w:eastAsia="Calibri"/>
                <w:color w:val="000000"/>
                <w:sz w:val="22"/>
                <w:szCs w:val="22"/>
              </w:rPr>
            </w:pPr>
            <w:r w:rsidRPr="00C4260A">
              <w:rPr>
                <w:rFonts w:eastAsia="Calibri"/>
                <w:color w:val="000000"/>
                <w:sz w:val="22"/>
                <w:szCs w:val="22"/>
              </w:rPr>
              <w:t>Chordata</w:t>
            </w:r>
          </w:p>
        </w:tc>
      </w:tr>
      <w:tr w:rsidR="003551D4" w:rsidRPr="00C4260A" w14:paraId="2FA65CD4" w14:textId="77777777" w:rsidTr="00C4260A">
        <w:tc>
          <w:tcPr>
            <w:tcW w:w="1384" w:type="dxa"/>
          </w:tcPr>
          <w:p w14:paraId="4E28A0FA" w14:textId="77777777" w:rsidR="00C4260A" w:rsidRPr="00C4260A" w:rsidRDefault="00C4260A" w:rsidP="00C4260A">
            <w:pPr>
              <w:jc w:val="right"/>
              <w:rPr>
                <w:rFonts w:eastAsia="Calibri"/>
                <w:b/>
                <w:color w:val="000000"/>
                <w:sz w:val="22"/>
                <w:szCs w:val="22"/>
              </w:rPr>
            </w:pPr>
            <w:r w:rsidRPr="00C4260A">
              <w:rPr>
                <w:rFonts w:eastAsia="Calibri"/>
                <w:b/>
                <w:color w:val="000000"/>
                <w:sz w:val="22"/>
                <w:szCs w:val="22"/>
              </w:rPr>
              <w:t>Class:</w:t>
            </w:r>
          </w:p>
        </w:tc>
        <w:tc>
          <w:tcPr>
            <w:tcW w:w="7859" w:type="dxa"/>
          </w:tcPr>
          <w:p w14:paraId="07B46C2B" w14:textId="77777777" w:rsidR="00C4260A" w:rsidRPr="00C4260A" w:rsidRDefault="00C4260A" w:rsidP="00C4260A">
            <w:pPr>
              <w:jc w:val="both"/>
              <w:rPr>
                <w:rFonts w:eastAsia="Calibri"/>
                <w:color w:val="000000"/>
                <w:sz w:val="22"/>
                <w:szCs w:val="22"/>
              </w:rPr>
            </w:pPr>
            <w:r w:rsidRPr="00C4260A">
              <w:rPr>
                <w:rFonts w:eastAsia="Calibri"/>
                <w:color w:val="000000"/>
                <w:sz w:val="22"/>
                <w:szCs w:val="22"/>
              </w:rPr>
              <w:t>Aves</w:t>
            </w:r>
          </w:p>
        </w:tc>
      </w:tr>
      <w:tr w:rsidR="003551D4" w:rsidRPr="00C4260A" w14:paraId="37E5CD88" w14:textId="77777777" w:rsidTr="00C4260A">
        <w:tc>
          <w:tcPr>
            <w:tcW w:w="1384" w:type="dxa"/>
          </w:tcPr>
          <w:p w14:paraId="1C43F521" w14:textId="77777777" w:rsidR="00C4260A" w:rsidRPr="00C4260A" w:rsidRDefault="00C4260A" w:rsidP="00C4260A">
            <w:pPr>
              <w:jc w:val="right"/>
              <w:rPr>
                <w:rFonts w:eastAsia="Calibri"/>
                <w:b/>
                <w:color w:val="000000"/>
                <w:sz w:val="22"/>
                <w:szCs w:val="22"/>
              </w:rPr>
            </w:pPr>
            <w:r w:rsidRPr="00C4260A">
              <w:rPr>
                <w:rFonts w:eastAsia="Calibri"/>
                <w:b/>
                <w:color w:val="000000"/>
                <w:sz w:val="22"/>
                <w:szCs w:val="22"/>
              </w:rPr>
              <w:t>Order:</w:t>
            </w:r>
          </w:p>
        </w:tc>
        <w:tc>
          <w:tcPr>
            <w:tcW w:w="7859" w:type="dxa"/>
          </w:tcPr>
          <w:p w14:paraId="761FAABB" w14:textId="77777777" w:rsidR="00C4260A" w:rsidRPr="00C4260A" w:rsidRDefault="00C4260A" w:rsidP="00C4260A">
            <w:pPr>
              <w:jc w:val="both"/>
              <w:rPr>
                <w:rFonts w:eastAsia="Calibri"/>
                <w:color w:val="000000"/>
                <w:sz w:val="22"/>
                <w:szCs w:val="22"/>
              </w:rPr>
            </w:pPr>
            <w:r w:rsidRPr="00C4260A">
              <w:rPr>
                <w:rFonts w:eastAsia="Calibri"/>
                <w:color w:val="000000"/>
                <w:sz w:val="22"/>
                <w:szCs w:val="22"/>
              </w:rPr>
              <w:t>Charadriiformes</w:t>
            </w:r>
          </w:p>
        </w:tc>
      </w:tr>
      <w:tr w:rsidR="003551D4" w:rsidRPr="00C4260A" w14:paraId="669B74C6" w14:textId="77777777" w:rsidTr="00C4260A">
        <w:tc>
          <w:tcPr>
            <w:tcW w:w="1384" w:type="dxa"/>
          </w:tcPr>
          <w:p w14:paraId="060AAF27" w14:textId="77777777" w:rsidR="00C4260A" w:rsidRPr="00C4260A" w:rsidRDefault="00C4260A" w:rsidP="00C4260A">
            <w:pPr>
              <w:jc w:val="right"/>
              <w:rPr>
                <w:rFonts w:eastAsia="Calibri"/>
                <w:b/>
                <w:color w:val="000000"/>
                <w:sz w:val="22"/>
                <w:szCs w:val="22"/>
              </w:rPr>
            </w:pPr>
            <w:r w:rsidRPr="00C4260A">
              <w:rPr>
                <w:rFonts w:eastAsia="Calibri"/>
                <w:b/>
                <w:color w:val="000000"/>
                <w:sz w:val="22"/>
                <w:szCs w:val="22"/>
              </w:rPr>
              <w:t>Family:</w:t>
            </w:r>
          </w:p>
        </w:tc>
        <w:tc>
          <w:tcPr>
            <w:tcW w:w="7859" w:type="dxa"/>
          </w:tcPr>
          <w:p w14:paraId="62EE2F5A" w14:textId="77777777" w:rsidR="00C4260A" w:rsidRPr="00C4260A" w:rsidRDefault="00C4260A" w:rsidP="00C4260A">
            <w:pPr>
              <w:jc w:val="both"/>
              <w:rPr>
                <w:rFonts w:eastAsia="Calibri"/>
                <w:color w:val="000000"/>
                <w:sz w:val="22"/>
                <w:szCs w:val="22"/>
              </w:rPr>
            </w:pPr>
            <w:r w:rsidRPr="00C4260A">
              <w:rPr>
                <w:rFonts w:eastAsia="Calibri"/>
                <w:color w:val="000000"/>
                <w:sz w:val="22"/>
                <w:szCs w:val="22"/>
              </w:rPr>
              <w:t>Scolopacidae</w:t>
            </w:r>
          </w:p>
        </w:tc>
      </w:tr>
      <w:tr w:rsidR="003551D4" w:rsidRPr="00C4260A" w14:paraId="184B51C5" w14:textId="77777777" w:rsidTr="00C4260A">
        <w:tc>
          <w:tcPr>
            <w:tcW w:w="1384" w:type="dxa"/>
          </w:tcPr>
          <w:p w14:paraId="74DBAB0A" w14:textId="77777777" w:rsidR="00C4260A" w:rsidRPr="00C4260A" w:rsidRDefault="00C4260A" w:rsidP="00C4260A">
            <w:pPr>
              <w:jc w:val="right"/>
              <w:rPr>
                <w:rFonts w:eastAsia="Calibri"/>
                <w:b/>
                <w:color w:val="000000"/>
                <w:sz w:val="22"/>
                <w:szCs w:val="22"/>
              </w:rPr>
            </w:pPr>
            <w:r w:rsidRPr="00C4260A">
              <w:rPr>
                <w:rFonts w:eastAsia="Calibri"/>
                <w:b/>
                <w:color w:val="000000"/>
                <w:sz w:val="22"/>
                <w:szCs w:val="22"/>
              </w:rPr>
              <w:t>Subfamily:</w:t>
            </w:r>
          </w:p>
        </w:tc>
        <w:tc>
          <w:tcPr>
            <w:tcW w:w="7859" w:type="dxa"/>
          </w:tcPr>
          <w:p w14:paraId="2A3D9A0B" w14:textId="77777777" w:rsidR="00C4260A" w:rsidRPr="00C4260A" w:rsidRDefault="00C4260A" w:rsidP="00C4260A">
            <w:pPr>
              <w:jc w:val="both"/>
              <w:rPr>
                <w:rFonts w:eastAsia="Calibri"/>
                <w:color w:val="000000"/>
                <w:sz w:val="22"/>
                <w:szCs w:val="22"/>
              </w:rPr>
            </w:pPr>
            <w:r w:rsidRPr="00C4260A">
              <w:rPr>
                <w:rFonts w:eastAsia="Calibri"/>
                <w:color w:val="000000"/>
                <w:sz w:val="22"/>
                <w:szCs w:val="22"/>
              </w:rPr>
              <w:t>Tringinae</w:t>
            </w:r>
          </w:p>
        </w:tc>
      </w:tr>
      <w:tr w:rsidR="003551D4" w:rsidRPr="00C4260A" w14:paraId="18618E00" w14:textId="77777777" w:rsidTr="00C4260A">
        <w:tc>
          <w:tcPr>
            <w:tcW w:w="1384" w:type="dxa"/>
          </w:tcPr>
          <w:p w14:paraId="1C8CA7C5" w14:textId="77777777" w:rsidR="00C4260A" w:rsidRPr="00C4260A" w:rsidRDefault="00C4260A" w:rsidP="00C4260A">
            <w:pPr>
              <w:jc w:val="right"/>
              <w:rPr>
                <w:rFonts w:eastAsia="Calibri"/>
                <w:b/>
                <w:color w:val="000000"/>
                <w:sz w:val="22"/>
                <w:szCs w:val="22"/>
              </w:rPr>
            </w:pPr>
            <w:r w:rsidRPr="00C4260A">
              <w:rPr>
                <w:rFonts w:eastAsia="Calibri"/>
                <w:b/>
                <w:color w:val="000000"/>
                <w:sz w:val="22"/>
                <w:szCs w:val="22"/>
              </w:rPr>
              <w:t>Tribus:</w:t>
            </w:r>
          </w:p>
        </w:tc>
        <w:tc>
          <w:tcPr>
            <w:tcW w:w="7859" w:type="dxa"/>
          </w:tcPr>
          <w:p w14:paraId="5B0CE2B1" w14:textId="77777777" w:rsidR="00C4260A" w:rsidRPr="00C4260A" w:rsidRDefault="00C4260A" w:rsidP="00C4260A">
            <w:pPr>
              <w:jc w:val="both"/>
              <w:rPr>
                <w:rFonts w:eastAsia="Calibri"/>
                <w:color w:val="000000"/>
                <w:sz w:val="22"/>
                <w:szCs w:val="22"/>
              </w:rPr>
            </w:pPr>
            <w:r w:rsidRPr="00C4260A">
              <w:rPr>
                <w:rFonts w:eastAsia="Calibri"/>
                <w:color w:val="000000"/>
                <w:sz w:val="22"/>
                <w:szCs w:val="22"/>
              </w:rPr>
              <w:t>Numeniini</w:t>
            </w:r>
          </w:p>
        </w:tc>
      </w:tr>
      <w:tr w:rsidR="00C4260A" w:rsidRPr="00C4260A" w14:paraId="3D2BC430" w14:textId="77777777" w:rsidTr="00C4260A">
        <w:tc>
          <w:tcPr>
            <w:tcW w:w="1384" w:type="dxa"/>
          </w:tcPr>
          <w:p w14:paraId="7191467A" w14:textId="77777777" w:rsidR="00C4260A" w:rsidRPr="00C4260A" w:rsidRDefault="00C4260A" w:rsidP="00C4260A">
            <w:pPr>
              <w:jc w:val="right"/>
              <w:rPr>
                <w:rStyle w:val="Emphasis"/>
                <w:rFonts w:eastAsia="Calibri"/>
                <w:b/>
                <w:i w:val="0"/>
                <w:color w:val="000000"/>
                <w:sz w:val="22"/>
                <w:szCs w:val="22"/>
              </w:rPr>
            </w:pPr>
            <w:r w:rsidRPr="00C4260A">
              <w:rPr>
                <w:rFonts w:eastAsia="Calibri"/>
                <w:b/>
                <w:color w:val="000000"/>
                <w:sz w:val="22"/>
                <w:szCs w:val="22"/>
              </w:rPr>
              <w:t>Species:</w:t>
            </w:r>
          </w:p>
        </w:tc>
        <w:tc>
          <w:tcPr>
            <w:tcW w:w="7859" w:type="dxa"/>
          </w:tcPr>
          <w:p w14:paraId="6D49A42A" w14:textId="77777777" w:rsidR="00C4260A" w:rsidRPr="00C4260A" w:rsidRDefault="00C4260A" w:rsidP="00C4260A">
            <w:pPr>
              <w:jc w:val="both"/>
              <w:rPr>
                <w:rStyle w:val="Emphasis"/>
                <w:rFonts w:eastAsia="Calibri"/>
                <w:i w:val="0"/>
                <w:iCs w:val="0"/>
                <w:color w:val="000000"/>
                <w:sz w:val="22"/>
                <w:szCs w:val="22"/>
              </w:rPr>
            </w:pPr>
            <w:r w:rsidRPr="00C4260A">
              <w:rPr>
                <w:rFonts w:eastAsia="Calibri"/>
                <w:i/>
                <w:color w:val="000000"/>
                <w:sz w:val="22"/>
                <w:szCs w:val="22"/>
              </w:rPr>
              <w:t xml:space="preserve">Numenius arquata </w:t>
            </w:r>
            <w:r w:rsidRPr="00C4260A">
              <w:rPr>
                <w:rFonts w:eastAsia="Calibri"/>
                <w:color w:val="000000"/>
                <w:sz w:val="22"/>
                <w:szCs w:val="22"/>
              </w:rPr>
              <w:t>(Linnaeus 1758)</w:t>
            </w:r>
          </w:p>
        </w:tc>
      </w:tr>
      <w:tr w:rsidR="003551D4" w:rsidRPr="00C4260A" w14:paraId="42A328FD" w14:textId="77777777" w:rsidTr="00C4260A">
        <w:tc>
          <w:tcPr>
            <w:tcW w:w="1384" w:type="dxa"/>
          </w:tcPr>
          <w:p w14:paraId="531232B0" w14:textId="77777777" w:rsidR="00C4260A" w:rsidRPr="00C4260A" w:rsidRDefault="00C4260A" w:rsidP="00C4260A">
            <w:pPr>
              <w:jc w:val="right"/>
              <w:rPr>
                <w:rFonts w:eastAsia="Calibri"/>
                <w:b/>
                <w:color w:val="000000"/>
                <w:sz w:val="22"/>
                <w:szCs w:val="22"/>
              </w:rPr>
            </w:pPr>
            <w:r w:rsidRPr="00C4260A">
              <w:rPr>
                <w:rStyle w:val="Emphasis"/>
                <w:rFonts w:eastAsia="Calibri"/>
                <w:b/>
                <w:i w:val="0"/>
                <w:color w:val="000000"/>
                <w:sz w:val="22"/>
                <w:szCs w:val="22"/>
              </w:rPr>
              <w:t>Subspecies:</w:t>
            </w:r>
          </w:p>
        </w:tc>
        <w:tc>
          <w:tcPr>
            <w:tcW w:w="7859" w:type="dxa"/>
          </w:tcPr>
          <w:p w14:paraId="7C2F6E30" w14:textId="77777777" w:rsidR="00C4260A" w:rsidRPr="00C4260A" w:rsidRDefault="00C4260A" w:rsidP="00C4260A">
            <w:pPr>
              <w:ind w:leftChars="-55" w:left="-132" w:firstLineChars="60" w:firstLine="132"/>
              <w:jc w:val="both"/>
              <w:rPr>
                <w:rFonts w:eastAsia="Calibri"/>
                <w:color w:val="000000"/>
                <w:sz w:val="22"/>
                <w:szCs w:val="22"/>
              </w:rPr>
            </w:pPr>
            <w:r w:rsidRPr="00C4260A">
              <w:rPr>
                <w:rStyle w:val="Emphasis"/>
                <w:rFonts w:eastAsia="Calibri"/>
                <w:color w:val="000000"/>
                <w:sz w:val="22"/>
                <w:szCs w:val="22"/>
              </w:rPr>
              <w:t>Numenius arquata arquata</w:t>
            </w:r>
            <w:r w:rsidRPr="00C4260A">
              <w:rPr>
                <w:rFonts w:eastAsia="Calibri"/>
                <w:color w:val="000000"/>
                <w:sz w:val="22"/>
                <w:szCs w:val="22"/>
              </w:rPr>
              <w:t> (Linnaeus 1758)</w:t>
            </w:r>
          </w:p>
        </w:tc>
      </w:tr>
      <w:tr w:rsidR="003551D4" w:rsidRPr="00C4260A" w14:paraId="20252F59" w14:textId="77777777" w:rsidTr="00C4260A">
        <w:tc>
          <w:tcPr>
            <w:tcW w:w="1384" w:type="dxa"/>
          </w:tcPr>
          <w:p w14:paraId="08684E00" w14:textId="77777777" w:rsidR="00C4260A" w:rsidRPr="00C4260A" w:rsidRDefault="00C4260A" w:rsidP="00C4260A">
            <w:pPr>
              <w:jc w:val="both"/>
              <w:rPr>
                <w:rFonts w:eastAsia="Calibri"/>
                <w:color w:val="000000"/>
                <w:sz w:val="22"/>
                <w:szCs w:val="22"/>
              </w:rPr>
            </w:pPr>
          </w:p>
        </w:tc>
        <w:tc>
          <w:tcPr>
            <w:tcW w:w="7859" w:type="dxa"/>
          </w:tcPr>
          <w:p w14:paraId="2485128B" w14:textId="77777777" w:rsidR="00C4260A" w:rsidRPr="00C4260A" w:rsidRDefault="00C4260A" w:rsidP="00C4260A">
            <w:pPr>
              <w:ind w:leftChars="-55" w:left="-132" w:firstLineChars="60" w:firstLine="132"/>
              <w:jc w:val="both"/>
              <w:rPr>
                <w:rFonts w:eastAsia="Calibri"/>
                <w:i/>
                <w:iCs/>
                <w:color w:val="000000"/>
                <w:sz w:val="22"/>
                <w:szCs w:val="22"/>
              </w:rPr>
            </w:pPr>
            <w:r w:rsidRPr="00C4260A">
              <w:rPr>
                <w:rFonts w:eastAsia="Calibri"/>
                <w:i/>
                <w:iCs/>
                <w:color w:val="000000"/>
                <w:sz w:val="22"/>
                <w:szCs w:val="22"/>
              </w:rPr>
              <w:t xml:space="preserve">Numenius arquata </w:t>
            </w:r>
            <w:r w:rsidRPr="00C4260A">
              <w:rPr>
                <w:rStyle w:val="Emphasis"/>
                <w:rFonts w:eastAsia="Calibri"/>
                <w:color w:val="000000"/>
                <w:sz w:val="22"/>
                <w:szCs w:val="22"/>
              </w:rPr>
              <w:t>orientalis</w:t>
            </w:r>
            <w:r w:rsidRPr="00C4260A">
              <w:rPr>
                <w:rFonts w:eastAsia="Calibri"/>
                <w:color w:val="000000"/>
                <w:sz w:val="22"/>
                <w:szCs w:val="22"/>
              </w:rPr>
              <w:t xml:space="preserve"> (Brehm 1831)</w:t>
            </w:r>
          </w:p>
        </w:tc>
      </w:tr>
      <w:tr w:rsidR="003551D4" w:rsidRPr="00C4260A" w14:paraId="7606ECF2" w14:textId="77777777" w:rsidTr="00C4260A">
        <w:tc>
          <w:tcPr>
            <w:tcW w:w="1384" w:type="dxa"/>
          </w:tcPr>
          <w:p w14:paraId="4D961C6F" w14:textId="77777777" w:rsidR="00C4260A" w:rsidRPr="00C4260A" w:rsidRDefault="00C4260A" w:rsidP="00C4260A">
            <w:pPr>
              <w:jc w:val="both"/>
              <w:rPr>
                <w:rFonts w:eastAsia="Calibri"/>
                <w:color w:val="000000"/>
                <w:sz w:val="22"/>
                <w:szCs w:val="22"/>
              </w:rPr>
            </w:pPr>
          </w:p>
        </w:tc>
        <w:tc>
          <w:tcPr>
            <w:tcW w:w="7859" w:type="dxa"/>
          </w:tcPr>
          <w:p w14:paraId="12CDA385" w14:textId="77777777" w:rsidR="00C4260A" w:rsidRPr="00C4260A" w:rsidRDefault="00C4260A" w:rsidP="00C4260A">
            <w:pPr>
              <w:jc w:val="both"/>
              <w:rPr>
                <w:rFonts w:eastAsia="Calibri"/>
                <w:color w:val="000000"/>
                <w:sz w:val="22"/>
                <w:szCs w:val="22"/>
              </w:rPr>
            </w:pPr>
            <w:r w:rsidRPr="00C4260A">
              <w:rPr>
                <w:rFonts w:eastAsia="Calibri"/>
                <w:i/>
                <w:iCs/>
                <w:color w:val="000000"/>
                <w:sz w:val="22"/>
                <w:szCs w:val="22"/>
              </w:rPr>
              <w:t xml:space="preserve">Numenius arquata </w:t>
            </w:r>
            <w:r w:rsidRPr="00C4260A">
              <w:rPr>
                <w:rStyle w:val="Emphasis"/>
                <w:rFonts w:eastAsia="Calibri"/>
                <w:color w:val="000000"/>
                <w:sz w:val="22"/>
                <w:szCs w:val="22"/>
              </w:rPr>
              <w:t>suschkini</w:t>
            </w:r>
            <w:r w:rsidRPr="00C4260A">
              <w:rPr>
                <w:rFonts w:eastAsia="Calibri"/>
                <w:color w:val="000000"/>
                <w:sz w:val="22"/>
                <w:szCs w:val="22"/>
              </w:rPr>
              <w:t xml:space="preserve"> (Neumann 1929)</w:t>
            </w:r>
          </w:p>
        </w:tc>
      </w:tr>
      <w:tr w:rsidR="00C4260A" w:rsidRPr="00C4260A" w14:paraId="283235FC" w14:textId="77777777" w:rsidTr="00C4260A">
        <w:tc>
          <w:tcPr>
            <w:tcW w:w="1384" w:type="dxa"/>
          </w:tcPr>
          <w:p w14:paraId="02BCF2A2" w14:textId="77777777" w:rsidR="00C4260A" w:rsidRPr="00C4260A" w:rsidRDefault="00C4260A" w:rsidP="00C4260A">
            <w:pPr>
              <w:jc w:val="right"/>
              <w:rPr>
                <w:rFonts w:eastAsia="Calibri"/>
                <w:b/>
                <w:color w:val="000000"/>
                <w:sz w:val="22"/>
                <w:szCs w:val="22"/>
              </w:rPr>
            </w:pPr>
            <w:r w:rsidRPr="00C4260A">
              <w:rPr>
                <w:rFonts w:eastAsia="Calibri"/>
                <w:b/>
                <w:color w:val="000000"/>
                <w:sz w:val="22"/>
                <w:szCs w:val="22"/>
              </w:rPr>
              <w:t>Synonyms:</w:t>
            </w:r>
          </w:p>
        </w:tc>
        <w:tc>
          <w:tcPr>
            <w:tcW w:w="7859" w:type="dxa"/>
          </w:tcPr>
          <w:p w14:paraId="25B4E7ED" w14:textId="77777777" w:rsidR="00C4260A" w:rsidRPr="00C4260A" w:rsidRDefault="00C4260A" w:rsidP="00C4260A">
            <w:pPr>
              <w:jc w:val="both"/>
              <w:rPr>
                <w:rFonts w:eastAsia="Calibri"/>
                <w:i/>
                <w:iCs/>
                <w:color w:val="000000"/>
                <w:sz w:val="22"/>
                <w:szCs w:val="22"/>
              </w:rPr>
            </w:pPr>
            <w:r w:rsidRPr="00C4260A">
              <w:rPr>
                <w:rFonts w:eastAsia="Calibri"/>
                <w:i/>
                <w:color w:val="000000"/>
                <w:sz w:val="22"/>
                <w:szCs w:val="22"/>
              </w:rPr>
              <w:t xml:space="preserve">Scolopax arquata </w:t>
            </w:r>
            <w:r w:rsidRPr="00C4260A">
              <w:rPr>
                <w:rFonts w:eastAsia="Calibri"/>
                <w:color w:val="000000"/>
                <w:sz w:val="22"/>
                <w:szCs w:val="22"/>
              </w:rPr>
              <w:t>(Linnaeus 1758)</w:t>
            </w:r>
          </w:p>
        </w:tc>
      </w:tr>
    </w:tbl>
    <w:p w14:paraId="294DC895" w14:textId="77777777" w:rsidR="00FE63AC" w:rsidRDefault="00345230" w:rsidP="00345230">
      <w:pPr>
        <w:jc w:val="both"/>
        <w:rPr>
          <w:color w:val="000000"/>
          <w:sz w:val="22"/>
          <w:szCs w:val="22"/>
        </w:rPr>
      </w:pPr>
      <w:r>
        <w:rPr>
          <w:color w:val="000000"/>
          <w:sz w:val="22"/>
          <w:szCs w:val="22"/>
        </w:rPr>
        <w:t xml:space="preserve"> </w:t>
      </w:r>
    </w:p>
    <w:p w14:paraId="2814D346" w14:textId="77777777" w:rsidR="00345230" w:rsidRDefault="00D55C2B" w:rsidP="00C478E9">
      <w:pPr>
        <w:jc w:val="both"/>
        <w:rPr>
          <w:color w:val="000000"/>
          <w:sz w:val="22"/>
          <w:szCs w:val="22"/>
        </w:rPr>
      </w:pPr>
      <w:r>
        <w:rPr>
          <w:b/>
          <w:color w:val="000000"/>
          <w:sz w:val="22"/>
          <w:szCs w:val="22"/>
        </w:rPr>
        <w:t>Non-English common n</w:t>
      </w:r>
      <w:r w:rsidR="00FE63AC" w:rsidRPr="00D55C2B">
        <w:rPr>
          <w:b/>
          <w:color w:val="000000"/>
          <w:sz w:val="22"/>
          <w:szCs w:val="22"/>
        </w:rPr>
        <w:t>ames:</w:t>
      </w:r>
      <w:r w:rsidR="00FE63AC">
        <w:rPr>
          <w:color w:val="000000"/>
          <w:sz w:val="22"/>
          <w:szCs w:val="22"/>
        </w:rPr>
        <w:t xml:space="preserve"> </w:t>
      </w:r>
      <w:r w:rsidR="00345230" w:rsidRPr="00CD662C">
        <w:rPr>
          <w:color w:val="000000"/>
          <w:sz w:val="22"/>
          <w:szCs w:val="22"/>
        </w:rPr>
        <w:t>Storspove (</w:t>
      </w:r>
      <w:r w:rsidR="00345230" w:rsidRPr="00CD662C">
        <w:rPr>
          <w:bCs/>
          <w:color w:val="000000"/>
          <w:sz w:val="22"/>
          <w:szCs w:val="22"/>
        </w:rPr>
        <w:t>Danish</w:t>
      </w:r>
      <w:r w:rsidR="00345230" w:rsidRPr="00CD662C">
        <w:rPr>
          <w:color w:val="000000"/>
          <w:sz w:val="22"/>
          <w:szCs w:val="22"/>
        </w:rPr>
        <w:t xml:space="preserve">) Wulp (Dutch) Isokuovi (Finnish) Courlis cendré (French) </w:t>
      </w:r>
      <w:r w:rsidR="00AE519D">
        <w:rPr>
          <w:color w:val="000000"/>
          <w:sz w:val="22"/>
          <w:szCs w:val="22"/>
        </w:rPr>
        <w:t xml:space="preserve">Suurkoovitaja (Estonia) </w:t>
      </w:r>
      <w:r w:rsidR="00345230" w:rsidRPr="00CD662C">
        <w:rPr>
          <w:color w:val="000000"/>
          <w:sz w:val="22"/>
          <w:szCs w:val="22"/>
        </w:rPr>
        <w:t>Guilbneach (</w:t>
      </w:r>
      <w:r w:rsidR="00345230" w:rsidRPr="00CD662C">
        <w:rPr>
          <w:bCs/>
          <w:color w:val="000000"/>
          <w:sz w:val="22"/>
          <w:szCs w:val="22"/>
        </w:rPr>
        <w:t xml:space="preserve">Gaelic) </w:t>
      </w:r>
      <w:r w:rsidR="00345230" w:rsidRPr="00CD662C">
        <w:rPr>
          <w:color w:val="000000"/>
          <w:sz w:val="22"/>
          <w:szCs w:val="22"/>
        </w:rPr>
        <w:t>Großer Brachvogel (German) Nagy poling (Hungarian) Fjöruspói (Icelandic) Crotach (Irish) Chiurlo (Italian) Storspove (Norwegian) Kulik wielki (Polish) Maçarico-real (Portug</w:t>
      </w:r>
      <w:r w:rsidR="008B1456">
        <w:rPr>
          <w:color w:val="000000"/>
          <w:sz w:val="22"/>
          <w:szCs w:val="22"/>
        </w:rPr>
        <w:t>ese)</w:t>
      </w:r>
      <w:r w:rsidR="00C67E38">
        <w:rPr>
          <w:color w:val="000000"/>
          <w:sz w:val="22"/>
          <w:szCs w:val="22"/>
        </w:rPr>
        <w:t xml:space="preserve"> </w:t>
      </w:r>
      <w:r w:rsidR="00C67E38" w:rsidRPr="00C67E38">
        <w:rPr>
          <w:color w:val="000000"/>
          <w:sz w:val="22"/>
          <w:szCs w:val="22"/>
        </w:rPr>
        <w:t>Большой кроншнеп</w:t>
      </w:r>
      <w:r w:rsidR="00C67E38">
        <w:rPr>
          <w:color w:val="000000"/>
          <w:sz w:val="22"/>
          <w:szCs w:val="22"/>
        </w:rPr>
        <w:t xml:space="preserve"> (Russian)</w:t>
      </w:r>
      <w:r w:rsidR="008B1456">
        <w:rPr>
          <w:color w:val="000000"/>
          <w:sz w:val="22"/>
          <w:szCs w:val="22"/>
        </w:rPr>
        <w:t xml:space="preserve"> Zarapito real (Spanish) St</w:t>
      </w:r>
      <w:r w:rsidR="00345230" w:rsidRPr="00CD662C">
        <w:rPr>
          <w:color w:val="000000"/>
          <w:sz w:val="22"/>
          <w:szCs w:val="22"/>
        </w:rPr>
        <w:t xml:space="preserve">orspov (Swedish) </w:t>
      </w:r>
      <w:r w:rsidR="00C4260A">
        <w:rPr>
          <w:color w:val="000000"/>
          <w:sz w:val="22"/>
          <w:szCs w:val="22"/>
        </w:rPr>
        <w:t xml:space="preserve">and </w:t>
      </w:r>
      <w:r w:rsidR="00345230" w:rsidRPr="00CD662C">
        <w:rPr>
          <w:color w:val="000000"/>
          <w:sz w:val="22"/>
          <w:szCs w:val="22"/>
        </w:rPr>
        <w:t>Gylfinir (Welsh)</w:t>
      </w:r>
      <w:r w:rsidR="00C4260A">
        <w:rPr>
          <w:color w:val="000000"/>
          <w:sz w:val="22"/>
          <w:szCs w:val="22"/>
        </w:rPr>
        <w:t>.</w:t>
      </w:r>
    </w:p>
    <w:p w14:paraId="41F9E16C" w14:textId="77777777" w:rsidR="00345230" w:rsidRDefault="00345230" w:rsidP="00C478E9">
      <w:pPr>
        <w:jc w:val="both"/>
        <w:rPr>
          <w:i/>
          <w:color w:val="000000"/>
          <w:sz w:val="22"/>
          <w:szCs w:val="22"/>
        </w:rPr>
      </w:pPr>
    </w:p>
    <w:p w14:paraId="2A49C088" w14:textId="77777777" w:rsidR="005A20F9" w:rsidRPr="005D6483" w:rsidRDefault="005A20F9" w:rsidP="00C478E9">
      <w:pPr>
        <w:pStyle w:val="BodyText3"/>
        <w:spacing w:line="240" w:lineRule="auto"/>
        <w:rPr>
          <w:rFonts w:ascii="Times New Roman" w:hAnsi="Times New Roman"/>
          <w:color w:val="000000"/>
        </w:rPr>
      </w:pPr>
      <w:r w:rsidRPr="00C4260A">
        <w:rPr>
          <w:rFonts w:ascii="Times New Roman" w:hAnsi="Times New Roman"/>
          <w:b/>
          <w:color w:val="000000"/>
        </w:rPr>
        <w:t>Poly</w:t>
      </w:r>
      <w:r w:rsidR="00342205" w:rsidRPr="00C4260A">
        <w:rPr>
          <w:rFonts w:ascii="Times New Roman" w:hAnsi="Times New Roman"/>
          <w:b/>
          <w:color w:val="000000"/>
        </w:rPr>
        <w:t>typic species.</w:t>
      </w:r>
      <w:r w:rsidR="00342205" w:rsidRPr="005D6483">
        <w:rPr>
          <w:rFonts w:ascii="Times New Roman" w:hAnsi="Times New Roman"/>
          <w:color w:val="000000"/>
        </w:rPr>
        <w:t xml:space="preserve"> </w:t>
      </w:r>
      <w:r w:rsidRPr="005D6483">
        <w:rPr>
          <w:rFonts w:ascii="Times New Roman" w:hAnsi="Times New Roman"/>
          <w:color w:val="000000"/>
        </w:rPr>
        <w:t>No studies have been conducted on the level of genetic va</w:t>
      </w:r>
      <w:r w:rsidR="00FE63AC">
        <w:rPr>
          <w:rFonts w:ascii="Times New Roman" w:hAnsi="Times New Roman"/>
          <w:color w:val="000000"/>
        </w:rPr>
        <w:t xml:space="preserve">riation across the </w:t>
      </w:r>
      <w:r w:rsidRPr="005D6483">
        <w:rPr>
          <w:rFonts w:ascii="Times New Roman" w:hAnsi="Times New Roman"/>
          <w:color w:val="000000"/>
        </w:rPr>
        <w:t>range</w:t>
      </w:r>
      <w:r w:rsidR="0019705C">
        <w:rPr>
          <w:rFonts w:ascii="Times New Roman" w:hAnsi="Times New Roman"/>
          <w:color w:val="000000"/>
        </w:rPr>
        <w:t xml:space="preserve">. </w:t>
      </w:r>
      <w:r w:rsidR="00443B0D" w:rsidRPr="005D6483">
        <w:rPr>
          <w:rFonts w:ascii="Times New Roman" w:hAnsi="Times New Roman"/>
          <w:color w:val="000000"/>
        </w:rPr>
        <w:t xml:space="preserve">However, </w:t>
      </w:r>
      <w:r w:rsidRPr="005D6483">
        <w:rPr>
          <w:rFonts w:ascii="Times New Roman" w:hAnsi="Times New Roman"/>
          <w:color w:val="000000"/>
        </w:rPr>
        <w:t xml:space="preserve">three </w:t>
      </w:r>
      <w:r w:rsidR="00B146F4">
        <w:rPr>
          <w:rFonts w:ascii="Times New Roman" w:hAnsi="Times New Roman"/>
          <w:color w:val="000000"/>
        </w:rPr>
        <w:t>subspecies</w:t>
      </w:r>
      <w:r w:rsidR="00DD3C75">
        <w:rPr>
          <w:rFonts w:ascii="Times New Roman" w:hAnsi="Times New Roman"/>
          <w:color w:val="000000"/>
        </w:rPr>
        <w:t xml:space="preserve"> are recognised.</w:t>
      </w:r>
      <w:r w:rsidR="00513D0D">
        <w:rPr>
          <w:rFonts w:ascii="Times New Roman" w:hAnsi="Times New Roman"/>
          <w:color w:val="000000"/>
        </w:rPr>
        <w:t xml:space="preserve"> </w:t>
      </w:r>
      <w:r w:rsidR="00443B0D" w:rsidRPr="005D6483">
        <w:rPr>
          <w:rFonts w:ascii="Times New Roman" w:hAnsi="Times New Roman"/>
          <w:color w:val="000000"/>
        </w:rPr>
        <w:t>The nominate</w:t>
      </w:r>
      <w:r w:rsidR="004E4F02">
        <w:rPr>
          <w:rFonts w:ascii="Times New Roman" w:hAnsi="Times New Roman"/>
          <w:color w:val="000000"/>
        </w:rPr>
        <w:t xml:space="preserve"> </w:t>
      </w:r>
      <w:r w:rsidR="000A0B85" w:rsidRPr="000A0B85">
        <w:rPr>
          <w:rFonts w:ascii="Times New Roman" w:hAnsi="Times New Roman"/>
          <w:i/>
          <w:color w:val="000000"/>
        </w:rPr>
        <w:t>N. a.</w:t>
      </w:r>
      <w:r w:rsidR="000A0B85">
        <w:rPr>
          <w:rFonts w:ascii="Times New Roman" w:hAnsi="Times New Roman"/>
          <w:color w:val="000000"/>
        </w:rPr>
        <w:t xml:space="preserve"> </w:t>
      </w:r>
      <w:r w:rsidR="00443B0D" w:rsidRPr="005D6483">
        <w:rPr>
          <w:rFonts w:ascii="Times New Roman" w:hAnsi="Times New Roman"/>
          <w:i/>
          <w:color w:val="000000"/>
        </w:rPr>
        <w:t>arquat</w:t>
      </w:r>
      <w:r w:rsidR="004E4F02">
        <w:rPr>
          <w:rFonts w:ascii="Times New Roman" w:hAnsi="Times New Roman"/>
          <w:i/>
          <w:color w:val="000000"/>
        </w:rPr>
        <w:t>a</w:t>
      </w:r>
      <w:r w:rsidR="00B146F4">
        <w:rPr>
          <w:rFonts w:ascii="Times New Roman" w:hAnsi="Times New Roman"/>
          <w:i/>
          <w:color w:val="000000"/>
        </w:rPr>
        <w:t xml:space="preserve"> </w:t>
      </w:r>
      <w:r w:rsidR="00B146F4">
        <w:rPr>
          <w:rFonts w:ascii="Times New Roman" w:hAnsi="Times New Roman"/>
          <w:color w:val="000000"/>
        </w:rPr>
        <w:t>has a</w:t>
      </w:r>
      <w:r w:rsidR="004E4F02">
        <w:rPr>
          <w:rFonts w:ascii="Times New Roman" w:hAnsi="Times New Roman"/>
          <w:i/>
          <w:color w:val="000000"/>
        </w:rPr>
        <w:t xml:space="preserve"> </w:t>
      </w:r>
      <w:r w:rsidR="004E4F02">
        <w:rPr>
          <w:rFonts w:ascii="Times New Roman" w:hAnsi="Times New Roman"/>
          <w:color w:val="000000"/>
        </w:rPr>
        <w:t xml:space="preserve">core breeding range </w:t>
      </w:r>
      <w:r w:rsidR="00BE23AF">
        <w:rPr>
          <w:rFonts w:ascii="Times New Roman" w:hAnsi="Times New Roman"/>
          <w:color w:val="000000"/>
        </w:rPr>
        <w:t>which includes</w:t>
      </w:r>
      <w:r w:rsidR="000A0B85">
        <w:rPr>
          <w:rFonts w:ascii="Times New Roman" w:hAnsi="Times New Roman"/>
          <w:color w:val="000000"/>
        </w:rPr>
        <w:t xml:space="preserve"> the British Isles</w:t>
      </w:r>
      <w:r w:rsidR="004E4F02">
        <w:rPr>
          <w:rFonts w:ascii="Times New Roman" w:hAnsi="Times New Roman"/>
          <w:color w:val="000000"/>
        </w:rPr>
        <w:t>, Fennoscandia</w:t>
      </w:r>
      <w:r w:rsidR="00BE23AF">
        <w:rPr>
          <w:rFonts w:ascii="Times New Roman" w:hAnsi="Times New Roman"/>
          <w:color w:val="000000"/>
        </w:rPr>
        <w:t>, northern continental Europe</w:t>
      </w:r>
      <w:r w:rsidR="0019705C">
        <w:rPr>
          <w:rFonts w:ascii="Times New Roman" w:hAnsi="Times New Roman"/>
          <w:color w:val="000000"/>
        </w:rPr>
        <w:t xml:space="preserve"> and</w:t>
      </w:r>
      <w:r w:rsidR="00CA053F">
        <w:rPr>
          <w:rFonts w:ascii="Times New Roman" w:hAnsi="Times New Roman"/>
          <w:color w:val="000000"/>
        </w:rPr>
        <w:t xml:space="preserve"> </w:t>
      </w:r>
      <w:r w:rsidR="004E4F02">
        <w:rPr>
          <w:rFonts w:ascii="Times New Roman" w:hAnsi="Times New Roman"/>
          <w:color w:val="000000"/>
        </w:rPr>
        <w:t>European Russia.</w:t>
      </w:r>
      <w:r w:rsidR="00DD3C75">
        <w:rPr>
          <w:rFonts w:ascii="Times New Roman" w:hAnsi="Times New Roman"/>
          <w:color w:val="000000"/>
        </w:rPr>
        <w:t xml:space="preserve"> </w:t>
      </w:r>
      <w:r w:rsidR="004E4F02">
        <w:rPr>
          <w:rFonts w:ascii="Times New Roman" w:hAnsi="Times New Roman"/>
          <w:color w:val="000000"/>
        </w:rPr>
        <w:t xml:space="preserve">It winters </w:t>
      </w:r>
      <w:r w:rsidR="000A0B85">
        <w:rPr>
          <w:rFonts w:ascii="Times New Roman" w:hAnsi="Times New Roman"/>
          <w:color w:val="000000"/>
        </w:rPr>
        <w:t xml:space="preserve">mostly </w:t>
      </w:r>
      <w:r w:rsidR="004E4F02">
        <w:rPr>
          <w:rFonts w:ascii="Times New Roman" w:hAnsi="Times New Roman"/>
          <w:color w:val="000000"/>
        </w:rPr>
        <w:t xml:space="preserve">in coastal </w:t>
      </w:r>
      <w:r w:rsidR="00B146F4">
        <w:rPr>
          <w:rFonts w:ascii="Times New Roman" w:hAnsi="Times New Roman"/>
          <w:color w:val="000000"/>
        </w:rPr>
        <w:t>regions</w:t>
      </w:r>
      <w:r w:rsidR="00FE63AC">
        <w:rPr>
          <w:rFonts w:ascii="Times New Roman" w:hAnsi="Times New Roman"/>
          <w:color w:val="000000"/>
        </w:rPr>
        <w:t xml:space="preserve"> of </w:t>
      </w:r>
      <w:r w:rsidR="001E14B5">
        <w:rPr>
          <w:rFonts w:ascii="Times New Roman" w:hAnsi="Times New Roman"/>
          <w:color w:val="000000"/>
        </w:rPr>
        <w:t>Northwest</w:t>
      </w:r>
      <w:r w:rsidR="00443B0D" w:rsidRPr="005D6483">
        <w:rPr>
          <w:rFonts w:ascii="Times New Roman" w:hAnsi="Times New Roman"/>
          <w:color w:val="000000"/>
        </w:rPr>
        <w:t xml:space="preserve"> Europe</w:t>
      </w:r>
      <w:r w:rsidR="00BE23AF">
        <w:rPr>
          <w:rFonts w:ascii="Times New Roman" w:hAnsi="Times New Roman"/>
          <w:color w:val="000000"/>
        </w:rPr>
        <w:t xml:space="preserve"> and </w:t>
      </w:r>
      <w:r w:rsidR="009B60EE">
        <w:rPr>
          <w:rFonts w:ascii="Times New Roman" w:hAnsi="Times New Roman"/>
          <w:color w:val="000000"/>
        </w:rPr>
        <w:t>W</w:t>
      </w:r>
      <w:r w:rsidR="00B146F4">
        <w:rPr>
          <w:rFonts w:ascii="Times New Roman" w:hAnsi="Times New Roman"/>
          <w:color w:val="000000"/>
        </w:rPr>
        <w:t>est</w:t>
      </w:r>
      <w:r w:rsidR="00287E1A">
        <w:rPr>
          <w:rFonts w:ascii="Times New Roman" w:hAnsi="Times New Roman"/>
          <w:color w:val="000000"/>
        </w:rPr>
        <w:t xml:space="preserve"> Africa</w:t>
      </w:r>
      <w:r w:rsidR="00513D0D">
        <w:rPr>
          <w:rFonts w:ascii="Times New Roman" w:hAnsi="Times New Roman"/>
          <w:color w:val="000000"/>
        </w:rPr>
        <w:t xml:space="preserve">. </w:t>
      </w:r>
      <w:r w:rsidR="00C4260A">
        <w:rPr>
          <w:rFonts w:ascii="Times New Roman" w:hAnsi="Times New Roman"/>
          <w:color w:val="000000"/>
        </w:rPr>
        <w:t>The Ural Mountains</w:t>
      </w:r>
      <w:r w:rsidR="0019705C">
        <w:rPr>
          <w:rFonts w:ascii="Times New Roman" w:hAnsi="Times New Roman"/>
          <w:color w:val="000000"/>
        </w:rPr>
        <w:t xml:space="preserve"> mark</w:t>
      </w:r>
      <w:r w:rsidR="00FE63AC">
        <w:rPr>
          <w:rFonts w:ascii="Times New Roman" w:hAnsi="Times New Roman"/>
          <w:color w:val="000000"/>
        </w:rPr>
        <w:t xml:space="preserve"> the dividing line between</w:t>
      </w:r>
      <w:r w:rsidR="001E14B5">
        <w:rPr>
          <w:rFonts w:ascii="Times New Roman" w:hAnsi="Times New Roman"/>
          <w:color w:val="000000"/>
        </w:rPr>
        <w:t xml:space="preserve"> the breeding range of</w:t>
      </w:r>
      <w:r w:rsidR="00AE7592">
        <w:rPr>
          <w:rFonts w:ascii="Times New Roman" w:hAnsi="Times New Roman"/>
          <w:color w:val="000000"/>
        </w:rPr>
        <w:t xml:space="preserve"> </w:t>
      </w:r>
      <w:r w:rsidR="001E14B5">
        <w:rPr>
          <w:rFonts w:ascii="Times New Roman" w:hAnsi="Times New Roman"/>
          <w:i/>
          <w:color w:val="000000"/>
        </w:rPr>
        <w:t>N. a. a</w:t>
      </w:r>
      <w:r w:rsidR="00AE7592">
        <w:rPr>
          <w:rFonts w:ascii="Times New Roman" w:hAnsi="Times New Roman"/>
          <w:i/>
          <w:color w:val="000000"/>
        </w:rPr>
        <w:t>rquata</w:t>
      </w:r>
      <w:r w:rsidR="000A0B85">
        <w:rPr>
          <w:rFonts w:ascii="Times New Roman" w:hAnsi="Times New Roman"/>
          <w:color w:val="000000"/>
        </w:rPr>
        <w:t xml:space="preserve"> and</w:t>
      </w:r>
      <w:r w:rsidR="001E14B5">
        <w:rPr>
          <w:rFonts w:ascii="Times New Roman" w:hAnsi="Times New Roman"/>
          <w:color w:val="000000"/>
        </w:rPr>
        <w:t xml:space="preserve"> one of two eastern subspecies;</w:t>
      </w:r>
      <w:r w:rsidR="00AE7592">
        <w:rPr>
          <w:rFonts w:ascii="Times New Roman" w:hAnsi="Times New Roman"/>
          <w:color w:val="000000"/>
        </w:rPr>
        <w:t xml:space="preserve"> </w:t>
      </w:r>
      <w:r w:rsidR="000A0B85" w:rsidRPr="000A0B85">
        <w:rPr>
          <w:rFonts w:ascii="Times New Roman" w:hAnsi="Times New Roman"/>
          <w:i/>
          <w:color w:val="000000"/>
        </w:rPr>
        <w:t>N. a.</w:t>
      </w:r>
      <w:r w:rsidR="000A0B85">
        <w:rPr>
          <w:rFonts w:ascii="Times New Roman" w:hAnsi="Times New Roman"/>
          <w:color w:val="000000"/>
        </w:rPr>
        <w:t xml:space="preserve"> </w:t>
      </w:r>
      <w:r w:rsidR="00AE7592">
        <w:rPr>
          <w:rFonts w:ascii="Times New Roman" w:hAnsi="Times New Roman"/>
          <w:i/>
          <w:color w:val="000000"/>
        </w:rPr>
        <w:t>orientalis</w:t>
      </w:r>
      <w:r w:rsidR="000A0B85">
        <w:rPr>
          <w:rFonts w:ascii="Times New Roman" w:hAnsi="Times New Roman"/>
          <w:color w:val="000000"/>
        </w:rPr>
        <w:t>. All b</w:t>
      </w:r>
      <w:r w:rsidR="004E4F02">
        <w:rPr>
          <w:rFonts w:ascii="Times New Roman" w:hAnsi="Times New Roman"/>
          <w:color w:val="000000"/>
        </w:rPr>
        <w:t xml:space="preserve">irds breeding </w:t>
      </w:r>
      <w:r w:rsidR="000A0B85">
        <w:rPr>
          <w:rFonts w:ascii="Times New Roman" w:hAnsi="Times New Roman"/>
          <w:color w:val="000000"/>
        </w:rPr>
        <w:t xml:space="preserve">to the </w:t>
      </w:r>
      <w:r w:rsidR="0019705C">
        <w:rPr>
          <w:rFonts w:ascii="Times New Roman" w:hAnsi="Times New Roman"/>
          <w:color w:val="000000"/>
        </w:rPr>
        <w:t>west of the Urals are</w:t>
      </w:r>
      <w:r w:rsidR="00513D0D">
        <w:rPr>
          <w:rFonts w:ascii="Times New Roman" w:hAnsi="Times New Roman"/>
          <w:color w:val="000000"/>
        </w:rPr>
        <w:t xml:space="preserve"> considered</w:t>
      </w:r>
      <w:r w:rsidR="000A0B85">
        <w:rPr>
          <w:rFonts w:ascii="Times New Roman" w:hAnsi="Times New Roman"/>
          <w:color w:val="000000"/>
        </w:rPr>
        <w:t xml:space="preserve"> to be</w:t>
      </w:r>
      <w:r w:rsidR="003D1C9C">
        <w:rPr>
          <w:rFonts w:ascii="Times New Roman" w:hAnsi="Times New Roman"/>
          <w:color w:val="000000"/>
        </w:rPr>
        <w:t xml:space="preserve"> </w:t>
      </w:r>
      <w:r w:rsidR="001E14B5">
        <w:rPr>
          <w:rFonts w:ascii="Times New Roman" w:hAnsi="Times New Roman"/>
          <w:i/>
          <w:color w:val="000000"/>
        </w:rPr>
        <w:t>N. a. arquata</w:t>
      </w:r>
      <w:r w:rsidR="00B146F4">
        <w:rPr>
          <w:rFonts w:ascii="Times New Roman" w:hAnsi="Times New Roman"/>
          <w:color w:val="000000"/>
        </w:rPr>
        <w:t xml:space="preserve"> (</w:t>
      </w:r>
      <w:r w:rsidR="006F0CBB" w:rsidRPr="006F0CBB">
        <w:rPr>
          <w:rFonts w:ascii="Times New Roman" w:hAnsi="Times New Roman"/>
          <w:color w:val="000000"/>
        </w:rPr>
        <w:t>Thorup 2006</w:t>
      </w:r>
      <w:r w:rsidR="00B146F4">
        <w:rPr>
          <w:rFonts w:ascii="Times New Roman" w:hAnsi="Times New Roman"/>
          <w:color w:val="000000"/>
        </w:rPr>
        <w:t xml:space="preserve">) </w:t>
      </w:r>
      <w:r w:rsidR="00DD3C75">
        <w:rPr>
          <w:rFonts w:ascii="Times New Roman" w:hAnsi="Times New Roman"/>
          <w:color w:val="000000"/>
        </w:rPr>
        <w:t>whilst those</w:t>
      </w:r>
      <w:r w:rsidR="00B146F4">
        <w:rPr>
          <w:rFonts w:ascii="Times New Roman" w:hAnsi="Times New Roman"/>
          <w:color w:val="000000"/>
        </w:rPr>
        <w:t xml:space="preserve"> from t</w:t>
      </w:r>
      <w:r w:rsidR="00DD3C75">
        <w:rPr>
          <w:rFonts w:ascii="Times New Roman" w:hAnsi="Times New Roman"/>
          <w:color w:val="000000"/>
        </w:rPr>
        <w:t>he Urals eastwards</w:t>
      </w:r>
      <w:r w:rsidR="00AE7592">
        <w:rPr>
          <w:rFonts w:ascii="Times New Roman" w:hAnsi="Times New Roman"/>
          <w:color w:val="000000"/>
        </w:rPr>
        <w:t xml:space="preserve"> are</w:t>
      </w:r>
      <w:r w:rsidR="00597924">
        <w:rPr>
          <w:rFonts w:ascii="Times New Roman" w:hAnsi="Times New Roman"/>
          <w:color w:val="000000"/>
        </w:rPr>
        <w:t xml:space="preserve"> </w:t>
      </w:r>
      <w:r w:rsidR="001E14B5">
        <w:rPr>
          <w:rFonts w:ascii="Times New Roman" w:hAnsi="Times New Roman"/>
          <w:color w:val="000000"/>
        </w:rPr>
        <w:t>thought</w:t>
      </w:r>
      <w:r w:rsidR="000A0B85">
        <w:rPr>
          <w:rFonts w:ascii="Times New Roman" w:hAnsi="Times New Roman"/>
          <w:color w:val="000000"/>
        </w:rPr>
        <w:t xml:space="preserve"> to</w:t>
      </w:r>
      <w:r w:rsidR="001E14B5">
        <w:rPr>
          <w:rFonts w:ascii="Times New Roman" w:hAnsi="Times New Roman"/>
          <w:color w:val="000000"/>
        </w:rPr>
        <w:t xml:space="preserve"> be</w:t>
      </w:r>
      <w:r w:rsidR="00B146F4">
        <w:rPr>
          <w:rFonts w:ascii="Times New Roman" w:hAnsi="Times New Roman"/>
          <w:color w:val="000000"/>
        </w:rPr>
        <w:t xml:space="preserve"> </w:t>
      </w:r>
      <w:r w:rsidR="001E14B5" w:rsidRPr="000A0B85">
        <w:rPr>
          <w:rFonts w:ascii="Times New Roman" w:hAnsi="Times New Roman"/>
          <w:i/>
          <w:color w:val="000000"/>
        </w:rPr>
        <w:t>N. a.</w:t>
      </w:r>
      <w:r w:rsidR="001E14B5">
        <w:rPr>
          <w:rFonts w:ascii="Times New Roman" w:hAnsi="Times New Roman"/>
          <w:color w:val="000000"/>
        </w:rPr>
        <w:t xml:space="preserve"> </w:t>
      </w:r>
      <w:r w:rsidR="001E14B5">
        <w:rPr>
          <w:rFonts w:ascii="Times New Roman" w:hAnsi="Times New Roman"/>
          <w:i/>
          <w:color w:val="000000"/>
        </w:rPr>
        <w:t>orientalis</w:t>
      </w:r>
      <w:r w:rsidR="00B146F4">
        <w:rPr>
          <w:rFonts w:ascii="Times New Roman" w:hAnsi="Times New Roman"/>
          <w:color w:val="000000"/>
        </w:rPr>
        <w:t>.</w:t>
      </w:r>
      <w:r w:rsidR="000A0B85">
        <w:rPr>
          <w:rFonts w:ascii="Times New Roman" w:hAnsi="Times New Roman"/>
          <w:color w:val="000000"/>
        </w:rPr>
        <w:t xml:space="preserve"> T</w:t>
      </w:r>
      <w:r w:rsidR="00041323">
        <w:rPr>
          <w:rFonts w:ascii="Times New Roman" w:hAnsi="Times New Roman"/>
          <w:color w:val="000000"/>
        </w:rPr>
        <w:t>he</w:t>
      </w:r>
      <w:r w:rsidR="004365B0">
        <w:rPr>
          <w:rFonts w:ascii="Times New Roman" w:hAnsi="Times New Roman"/>
          <w:color w:val="000000"/>
        </w:rPr>
        <w:t xml:space="preserve"> exact</w:t>
      </w:r>
      <w:r w:rsidR="00C4260A">
        <w:rPr>
          <w:rFonts w:ascii="Times New Roman" w:hAnsi="Times New Roman"/>
          <w:color w:val="000000"/>
        </w:rPr>
        <w:t xml:space="preserve"> dividing line between the two</w:t>
      </w:r>
      <w:r w:rsidR="00BE23AF">
        <w:rPr>
          <w:rFonts w:ascii="Times New Roman" w:hAnsi="Times New Roman"/>
          <w:color w:val="000000"/>
        </w:rPr>
        <w:t xml:space="preserve"> subspecies is not clear</w:t>
      </w:r>
      <w:r w:rsidR="001E14B5">
        <w:rPr>
          <w:rFonts w:ascii="Times New Roman" w:hAnsi="Times New Roman"/>
          <w:color w:val="000000"/>
        </w:rPr>
        <w:t>,</w:t>
      </w:r>
      <w:r w:rsidR="00041323">
        <w:rPr>
          <w:rFonts w:ascii="Times New Roman" w:hAnsi="Times New Roman"/>
          <w:color w:val="000000"/>
        </w:rPr>
        <w:t xml:space="preserve"> and</w:t>
      </w:r>
      <w:r w:rsidR="00B146F4">
        <w:rPr>
          <w:rFonts w:ascii="Times New Roman" w:hAnsi="Times New Roman"/>
          <w:color w:val="000000"/>
        </w:rPr>
        <w:t xml:space="preserve"> </w:t>
      </w:r>
      <w:r w:rsidR="00041323">
        <w:rPr>
          <w:rFonts w:ascii="Times New Roman" w:hAnsi="Times New Roman"/>
          <w:color w:val="000000"/>
        </w:rPr>
        <w:t>t</w:t>
      </w:r>
      <w:r w:rsidR="00B146F4" w:rsidRPr="00B146F4">
        <w:rPr>
          <w:rFonts w:ascii="Times New Roman" w:hAnsi="Times New Roman"/>
          <w:color w:val="000000"/>
        </w:rPr>
        <w:t>here is probably a broad zone of inter-gradation</w:t>
      </w:r>
      <w:r w:rsidR="001E14B5">
        <w:rPr>
          <w:rFonts w:ascii="Times New Roman" w:hAnsi="Times New Roman"/>
          <w:color w:val="000000"/>
        </w:rPr>
        <w:t xml:space="preserve"> (a ‘hybrid zone’)</w:t>
      </w:r>
      <w:r w:rsidR="00B146F4" w:rsidRPr="00B146F4">
        <w:rPr>
          <w:rFonts w:ascii="Times New Roman" w:hAnsi="Times New Roman"/>
          <w:color w:val="000000"/>
        </w:rPr>
        <w:t xml:space="preserve"> stretching from Ukraine through southern European Russia and into Kazakhstan</w:t>
      </w:r>
      <w:r w:rsidR="00CA053F">
        <w:rPr>
          <w:rFonts w:ascii="Times New Roman" w:hAnsi="Times New Roman"/>
          <w:color w:val="000000"/>
        </w:rPr>
        <w:t xml:space="preserve"> </w:t>
      </w:r>
      <w:r w:rsidR="00CA053F" w:rsidRPr="00CA053F">
        <w:rPr>
          <w:rFonts w:ascii="Times New Roman" w:hAnsi="Times New Roman"/>
          <w:color w:val="000000"/>
        </w:rPr>
        <w:t xml:space="preserve">(Delany </w:t>
      </w:r>
      <w:r w:rsidR="00CA053F" w:rsidRPr="00FE63AC">
        <w:rPr>
          <w:rFonts w:ascii="Times New Roman" w:hAnsi="Times New Roman"/>
          <w:i/>
          <w:color w:val="000000"/>
        </w:rPr>
        <w:t>et al</w:t>
      </w:r>
      <w:r w:rsidR="004365B0">
        <w:rPr>
          <w:rFonts w:ascii="Times New Roman" w:hAnsi="Times New Roman"/>
          <w:color w:val="000000"/>
        </w:rPr>
        <w:t>.</w:t>
      </w:r>
      <w:r w:rsidR="00CA053F" w:rsidRPr="00CA053F">
        <w:rPr>
          <w:rFonts w:ascii="Times New Roman" w:hAnsi="Times New Roman"/>
          <w:color w:val="000000"/>
        </w:rPr>
        <w:t xml:space="preserve"> 2009)</w:t>
      </w:r>
      <w:r w:rsidR="00B146F4" w:rsidRPr="00B146F4">
        <w:rPr>
          <w:rFonts w:ascii="Times New Roman" w:hAnsi="Times New Roman"/>
          <w:color w:val="000000"/>
        </w:rPr>
        <w:t>.</w:t>
      </w:r>
      <w:r w:rsidR="00BE23AF">
        <w:rPr>
          <w:rFonts w:ascii="Times New Roman" w:hAnsi="Times New Roman"/>
          <w:color w:val="000000"/>
        </w:rPr>
        <w:t xml:space="preserve"> The </w:t>
      </w:r>
      <w:r w:rsidR="00A47E59" w:rsidRPr="000A0B85">
        <w:rPr>
          <w:rFonts w:ascii="Times New Roman" w:hAnsi="Times New Roman"/>
          <w:i/>
          <w:color w:val="000000"/>
        </w:rPr>
        <w:t>N. a.</w:t>
      </w:r>
      <w:r w:rsidR="00A47E59">
        <w:rPr>
          <w:rFonts w:ascii="Times New Roman" w:hAnsi="Times New Roman"/>
          <w:color w:val="000000"/>
        </w:rPr>
        <w:t xml:space="preserve"> </w:t>
      </w:r>
      <w:r w:rsidR="00A47E59">
        <w:rPr>
          <w:rFonts w:ascii="Times New Roman" w:hAnsi="Times New Roman"/>
          <w:i/>
          <w:color w:val="000000"/>
        </w:rPr>
        <w:t>orientalis</w:t>
      </w:r>
      <w:r w:rsidR="00A47E59">
        <w:rPr>
          <w:rFonts w:ascii="Times New Roman" w:hAnsi="Times New Roman"/>
          <w:color w:val="000000"/>
        </w:rPr>
        <w:t xml:space="preserve"> </w:t>
      </w:r>
      <w:r w:rsidR="00BE23AF">
        <w:rPr>
          <w:rFonts w:ascii="Times New Roman" w:hAnsi="Times New Roman"/>
          <w:color w:val="000000"/>
        </w:rPr>
        <w:t xml:space="preserve">breeding range </w:t>
      </w:r>
      <w:r w:rsidR="000A0B85">
        <w:rPr>
          <w:rFonts w:ascii="Times New Roman" w:hAnsi="Times New Roman"/>
          <w:color w:val="000000"/>
        </w:rPr>
        <w:t>stretches</w:t>
      </w:r>
      <w:r w:rsidR="00213AE8">
        <w:rPr>
          <w:rFonts w:ascii="Times New Roman" w:hAnsi="Times New Roman"/>
          <w:color w:val="000000"/>
        </w:rPr>
        <w:t xml:space="preserve"> </w:t>
      </w:r>
      <w:r w:rsidR="000A0B85">
        <w:rPr>
          <w:rFonts w:ascii="Times New Roman" w:hAnsi="Times New Roman"/>
          <w:color w:val="000000"/>
        </w:rPr>
        <w:t xml:space="preserve">from </w:t>
      </w:r>
      <w:r w:rsidR="00213AE8">
        <w:rPr>
          <w:rFonts w:ascii="Times New Roman" w:hAnsi="Times New Roman"/>
          <w:color w:val="000000"/>
        </w:rPr>
        <w:t>the Urals</w:t>
      </w:r>
      <w:r w:rsidR="00A47E59">
        <w:rPr>
          <w:rFonts w:ascii="Times New Roman" w:hAnsi="Times New Roman"/>
          <w:color w:val="000000"/>
        </w:rPr>
        <w:t>,</w:t>
      </w:r>
      <w:r w:rsidR="00213AE8">
        <w:rPr>
          <w:rFonts w:ascii="Times New Roman" w:hAnsi="Times New Roman"/>
          <w:color w:val="000000"/>
        </w:rPr>
        <w:t xml:space="preserve"> </w:t>
      </w:r>
      <w:r w:rsidR="00E25A95">
        <w:rPr>
          <w:rFonts w:ascii="Times New Roman" w:hAnsi="Times New Roman"/>
          <w:color w:val="000000"/>
        </w:rPr>
        <w:t xml:space="preserve">across </w:t>
      </w:r>
      <w:r w:rsidR="00041323">
        <w:rPr>
          <w:rFonts w:ascii="Times New Roman" w:hAnsi="Times New Roman"/>
          <w:color w:val="000000"/>
        </w:rPr>
        <w:t xml:space="preserve">temperate latitudes of </w:t>
      </w:r>
      <w:r w:rsidR="00E25A95">
        <w:rPr>
          <w:rFonts w:ascii="Times New Roman" w:hAnsi="Times New Roman"/>
          <w:color w:val="000000"/>
        </w:rPr>
        <w:t>Siberia</w:t>
      </w:r>
      <w:r w:rsidR="00A47E59">
        <w:rPr>
          <w:rFonts w:ascii="Times New Roman" w:hAnsi="Times New Roman"/>
          <w:color w:val="000000"/>
        </w:rPr>
        <w:t xml:space="preserve">, extending just to the </w:t>
      </w:r>
      <w:r w:rsidR="00E25A95">
        <w:rPr>
          <w:rFonts w:ascii="Times New Roman" w:hAnsi="Times New Roman"/>
          <w:color w:val="000000"/>
        </w:rPr>
        <w:t>west of Lake Baikal</w:t>
      </w:r>
      <w:r w:rsidR="00A47E59">
        <w:rPr>
          <w:rFonts w:ascii="Times New Roman" w:hAnsi="Times New Roman"/>
          <w:color w:val="000000"/>
        </w:rPr>
        <w:t>. There appear to be</w:t>
      </w:r>
      <w:r w:rsidR="00BE23AF">
        <w:rPr>
          <w:rFonts w:ascii="Times New Roman" w:hAnsi="Times New Roman"/>
          <w:color w:val="000000"/>
        </w:rPr>
        <w:t xml:space="preserve"> three </w:t>
      </w:r>
      <w:r w:rsidR="008512E7">
        <w:rPr>
          <w:rFonts w:ascii="Times New Roman" w:hAnsi="Times New Roman"/>
          <w:color w:val="000000"/>
        </w:rPr>
        <w:t xml:space="preserve">distinct </w:t>
      </w:r>
      <w:r w:rsidR="00BE23AF">
        <w:rPr>
          <w:rFonts w:ascii="Times New Roman" w:hAnsi="Times New Roman"/>
          <w:color w:val="000000"/>
        </w:rPr>
        <w:t>migrat</w:t>
      </w:r>
      <w:r w:rsidR="008512E7">
        <w:rPr>
          <w:rFonts w:ascii="Times New Roman" w:hAnsi="Times New Roman"/>
          <w:color w:val="000000"/>
        </w:rPr>
        <w:t>ion</w:t>
      </w:r>
      <w:r w:rsidR="00BE23AF">
        <w:rPr>
          <w:rFonts w:ascii="Times New Roman" w:hAnsi="Times New Roman"/>
          <w:color w:val="000000"/>
        </w:rPr>
        <w:t xml:space="preserve"> routes</w:t>
      </w:r>
      <w:r w:rsidR="00213AE8">
        <w:rPr>
          <w:rFonts w:ascii="Times New Roman" w:hAnsi="Times New Roman"/>
          <w:color w:val="000000"/>
        </w:rPr>
        <w:t xml:space="preserve"> amongst </w:t>
      </w:r>
      <w:r w:rsidR="00A47E59" w:rsidRPr="000A0B85">
        <w:rPr>
          <w:rFonts w:ascii="Times New Roman" w:hAnsi="Times New Roman"/>
          <w:i/>
          <w:color w:val="000000"/>
        </w:rPr>
        <w:t>N. a.</w:t>
      </w:r>
      <w:r w:rsidR="00A47E59">
        <w:rPr>
          <w:rFonts w:ascii="Times New Roman" w:hAnsi="Times New Roman"/>
          <w:color w:val="000000"/>
        </w:rPr>
        <w:t xml:space="preserve"> </w:t>
      </w:r>
      <w:r w:rsidR="00A47E59">
        <w:rPr>
          <w:rFonts w:ascii="Times New Roman" w:hAnsi="Times New Roman"/>
          <w:i/>
          <w:color w:val="000000"/>
        </w:rPr>
        <w:t>orientalis</w:t>
      </w:r>
      <w:r w:rsidR="00A47E59">
        <w:rPr>
          <w:rFonts w:ascii="Times New Roman" w:hAnsi="Times New Roman"/>
          <w:color w:val="000000"/>
        </w:rPr>
        <w:t xml:space="preserve"> </w:t>
      </w:r>
      <w:r w:rsidR="00BE23AF">
        <w:rPr>
          <w:rFonts w:ascii="Times New Roman" w:hAnsi="Times New Roman"/>
          <w:color w:val="000000"/>
        </w:rPr>
        <w:t>birds</w:t>
      </w:r>
      <w:r w:rsidR="008512E7">
        <w:rPr>
          <w:rFonts w:ascii="Times New Roman" w:hAnsi="Times New Roman"/>
          <w:color w:val="000000"/>
        </w:rPr>
        <w:t xml:space="preserve"> (see Section 1.3 Migration R</w:t>
      </w:r>
      <w:r w:rsidR="00BE23AF">
        <w:rPr>
          <w:rFonts w:ascii="Times New Roman" w:hAnsi="Times New Roman"/>
          <w:color w:val="000000"/>
        </w:rPr>
        <w:t xml:space="preserve">outes for full details). </w:t>
      </w:r>
      <w:r w:rsidR="00BE23AF" w:rsidRPr="00BE23AF">
        <w:rPr>
          <w:rFonts w:ascii="Times New Roman" w:hAnsi="Times New Roman"/>
          <w:i/>
          <w:color w:val="000000"/>
        </w:rPr>
        <w:t>N. a</w:t>
      </w:r>
      <w:r w:rsidR="00BE23AF">
        <w:rPr>
          <w:rFonts w:ascii="Times New Roman" w:hAnsi="Times New Roman"/>
          <w:color w:val="000000"/>
        </w:rPr>
        <w:t xml:space="preserve">. </w:t>
      </w:r>
      <w:r w:rsidR="00245EB4" w:rsidRPr="005D6483">
        <w:rPr>
          <w:rFonts w:ascii="Times New Roman" w:hAnsi="Times New Roman"/>
          <w:i/>
          <w:color w:val="000000"/>
        </w:rPr>
        <w:t>suschkini</w:t>
      </w:r>
      <w:r w:rsidR="00245EB4" w:rsidRPr="005D6483">
        <w:rPr>
          <w:rFonts w:ascii="Times New Roman" w:hAnsi="Times New Roman"/>
          <w:color w:val="000000"/>
        </w:rPr>
        <w:t xml:space="preserve"> breeds </w:t>
      </w:r>
      <w:r w:rsidR="00B91E70" w:rsidRPr="005D6483">
        <w:rPr>
          <w:rFonts w:ascii="Times New Roman" w:hAnsi="Times New Roman"/>
          <w:color w:val="000000"/>
        </w:rPr>
        <w:t>on</w:t>
      </w:r>
      <w:r w:rsidR="00581975" w:rsidRPr="005D6483">
        <w:rPr>
          <w:rFonts w:ascii="Times New Roman" w:hAnsi="Times New Roman"/>
          <w:color w:val="000000"/>
        </w:rPr>
        <w:t xml:space="preserve"> steppes </w:t>
      </w:r>
      <w:r w:rsidR="00481757">
        <w:rPr>
          <w:rFonts w:ascii="Times New Roman" w:hAnsi="Times New Roman"/>
          <w:color w:val="000000"/>
        </w:rPr>
        <w:t xml:space="preserve">to the </w:t>
      </w:r>
      <w:r w:rsidR="0019705C">
        <w:rPr>
          <w:rFonts w:ascii="Times New Roman" w:hAnsi="Times New Roman"/>
          <w:color w:val="000000"/>
        </w:rPr>
        <w:t xml:space="preserve">south of the Urals </w:t>
      </w:r>
      <w:r w:rsidR="00581975" w:rsidRPr="005D6483">
        <w:rPr>
          <w:rFonts w:ascii="Times New Roman" w:hAnsi="Times New Roman"/>
          <w:color w:val="000000"/>
        </w:rPr>
        <w:t>in</w:t>
      </w:r>
      <w:r w:rsidR="00BA1BAC">
        <w:rPr>
          <w:rFonts w:ascii="Times New Roman" w:hAnsi="Times New Roman"/>
          <w:color w:val="000000"/>
        </w:rPr>
        <w:t xml:space="preserve"> Russia and Kazakhstan and</w:t>
      </w:r>
      <w:r w:rsidR="0019705C">
        <w:rPr>
          <w:rFonts w:ascii="Times New Roman" w:hAnsi="Times New Roman"/>
          <w:color w:val="000000"/>
        </w:rPr>
        <w:t xml:space="preserve"> </w:t>
      </w:r>
      <w:r w:rsidR="00581975" w:rsidRPr="005D6483">
        <w:rPr>
          <w:rFonts w:ascii="Times New Roman" w:hAnsi="Times New Roman"/>
          <w:color w:val="000000"/>
        </w:rPr>
        <w:t>is tho</w:t>
      </w:r>
      <w:r w:rsidR="00B146F4">
        <w:rPr>
          <w:rFonts w:ascii="Times New Roman" w:hAnsi="Times New Roman"/>
          <w:color w:val="000000"/>
        </w:rPr>
        <w:t>ught to winter mainly in Africa</w:t>
      </w:r>
      <w:r w:rsidR="00F70AC6">
        <w:rPr>
          <w:rFonts w:ascii="Times New Roman" w:hAnsi="Times New Roman"/>
          <w:color w:val="000000"/>
        </w:rPr>
        <w:t>.</w:t>
      </w:r>
      <w:r w:rsidR="00A47E59">
        <w:rPr>
          <w:rFonts w:ascii="Times New Roman" w:hAnsi="Times New Roman"/>
          <w:color w:val="000000"/>
        </w:rPr>
        <w:t xml:space="preserve"> </w:t>
      </w:r>
      <w:r w:rsidR="00AD12F1">
        <w:rPr>
          <w:rFonts w:ascii="Times New Roman" w:hAnsi="Times New Roman"/>
          <w:color w:val="000000"/>
        </w:rPr>
        <w:t xml:space="preserve">Historically, there has been uncertainty surrounding the validity of </w:t>
      </w:r>
      <w:r w:rsidR="00A47E59" w:rsidRPr="00BE23AF">
        <w:rPr>
          <w:rFonts w:ascii="Times New Roman" w:hAnsi="Times New Roman"/>
          <w:i/>
          <w:color w:val="000000"/>
        </w:rPr>
        <w:t>N. a</w:t>
      </w:r>
      <w:r w:rsidR="00A47E59">
        <w:rPr>
          <w:rFonts w:ascii="Times New Roman" w:hAnsi="Times New Roman"/>
          <w:color w:val="000000"/>
        </w:rPr>
        <w:t xml:space="preserve">. </w:t>
      </w:r>
      <w:r w:rsidR="00A47E59" w:rsidRPr="005D6483">
        <w:rPr>
          <w:rFonts w:ascii="Times New Roman" w:hAnsi="Times New Roman"/>
          <w:i/>
          <w:color w:val="000000"/>
        </w:rPr>
        <w:t>suschkini</w:t>
      </w:r>
      <w:r w:rsidR="00A47E59" w:rsidRPr="005D6483">
        <w:rPr>
          <w:rFonts w:ascii="Times New Roman" w:hAnsi="Times New Roman"/>
          <w:color w:val="000000"/>
        </w:rPr>
        <w:t xml:space="preserve"> </w:t>
      </w:r>
      <w:r w:rsidR="00AD12F1">
        <w:rPr>
          <w:rFonts w:ascii="Times New Roman" w:hAnsi="Times New Roman"/>
          <w:color w:val="000000"/>
        </w:rPr>
        <w:t>as</w:t>
      </w:r>
      <w:r w:rsidR="00E90E6B">
        <w:rPr>
          <w:rFonts w:ascii="Times New Roman" w:hAnsi="Times New Roman"/>
          <w:color w:val="000000"/>
        </w:rPr>
        <w:t xml:space="preserve"> a distinct subspecies</w:t>
      </w:r>
      <w:r w:rsidR="00AD12F1">
        <w:rPr>
          <w:rFonts w:ascii="Times New Roman" w:hAnsi="Times New Roman"/>
          <w:color w:val="000000"/>
        </w:rPr>
        <w:t>.</w:t>
      </w:r>
      <w:r w:rsidR="00E90E6B">
        <w:rPr>
          <w:rFonts w:ascii="Times New Roman" w:hAnsi="Times New Roman"/>
          <w:color w:val="000000"/>
        </w:rPr>
        <w:t xml:space="preserve"> </w:t>
      </w:r>
      <w:r w:rsidR="00AD12F1">
        <w:rPr>
          <w:rFonts w:ascii="Times New Roman" w:hAnsi="Times New Roman"/>
          <w:color w:val="000000"/>
        </w:rPr>
        <w:t>H</w:t>
      </w:r>
      <w:r w:rsidR="00E90E6B">
        <w:rPr>
          <w:rFonts w:ascii="Times New Roman" w:hAnsi="Times New Roman"/>
          <w:color w:val="000000"/>
        </w:rPr>
        <w:t>owever</w:t>
      </w:r>
      <w:r w:rsidR="00AD12F1">
        <w:rPr>
          <w:rFonts w:ascii="Times New Roman" w:hAnsi="Times New Roman"/>
          <w:color w:val="000000"/>
        </w:rPr>
        <w:t>, in recent years</w:t>
      </w:r>
      <w:r w:rsidR="00E90E6B">
        <w:rPr>
          <w:rFonts w:ascii="Times New Roman" w:hAnsi="Times New Roman"/>
          <w:color w:val="000000"/>
        </w:rPr>
        <w:t xml:space="preserve"> its </w:t>
      </w:r>
      <w:r w:rsidR="00F70AC6">
        <w:rPr>
          <w:rFonts w:ascii="Times New Roman" w:hAnsi="Times New Roman"/>
          <w:color w:val="000000"/>
        </w:rPr>
        <w:t xml:space="preserve">subspecies </w:t>
      </w:r>
      <w:r w:rsidR="00E90E6B">
        <w:rPr>
          <w:rFonts w:ascii="Times New Roman" w:hAnsi="Times New Roman"/>
          <w:color w:val="000000"/>
        </w:rPr>
        <w:t xml:space="preserve">status </w:t>
      </w:r>
      <w:r w:rsidR="00AD12F1">
        <w:rPr>
          <w:rFonts w:ascii="Times New Roman" w:hAnsi="Times New Roman"/>
          <w:color w:val="000000"/>
        </w:rPr>
        <w:t xml:space="preserve">has been recognised by most </w:t>
      </w:r>
      <w:r w:rsidR="00A47E59">
        <w:rPr>
          <w:rFonts w:ascii="Times New Roman" w:hAnsi="Times New Roman"/>
          <w:color w:val="000000"/>
        </w:rPr>
        <w:t xml:space="preserve">leading </w:t>
      </w:r>
      <w:r w:rsidR="009033CC">
        <w:rPr>
          <w:rFonts w:ascii="Times New Roman" w:hAnsi="Times New Roman"/>
          <w:color w:val="000000"/>
        </w:rPr>
        <w:t>authorities</w:t>
      </w:r>
      <w:r w:rsidR="00E90E6B">
        <w:rPr>
          <w:rFonts w:ascii="Times New Roman" w:hAnsi="Times New Roman"/>
          <w:color w:val="000000"/>
        </w:rPr>
        <w:t xml:space="preserve"> </w:t>
      </w:r>
      <w:r w:rsidR="00F70AC6">
        <w:rPr>
          <w:rFonts w:ascii="Times New Roman" w:hAnsi="Times New Roman"/>
          <w:color w:val="000000"/>
        </w:rPr>
        <w:t>(e.g. Van Gils</w:t>
      </w:r>
      <w:r w:rsidR="00F70AC6" w:rsidRPr="00F70AC6">
        <w:rPr>
          <w:rFonts w:ascii="Times New Roman" w:hAnsi="Times New Roman"/>
          <w:color w:val="000000"/>
        </w:rPr>
        <w:t xml:space="preserve"> &amp; </w:t>
      </w:r>
      <w:r w:rsidR="00F70AC6">
        <w:rPr>
          <w:rFonts w:ascii="Times New Roman" w:hAnsi="Times New Roman"/>
          <w:color w:val="000000"/>
        </w:rPr>
        <w:t xml:space="preserve">Wiersma 1996, </w:t>
      </w:r>
      <w:r w:rsidR="009B184E">
        <w:rPr>
          <w:rFonts w:ascii="Times New Roman" w:hAnsi="Times New Roman"/>
          <w:color w:val="000000"/>
        </w:rPr>
        <w:t>Gill &amp; Donsker</w:t>
      </w:r>
      <w:r w:rsidR="009B184E" w:rsidRPr="009B184E">
        <w:rPr>
          <w:rFonts w:ascii="Times New Roman" w:hAnsi="Times New Roman"/>
          <w:color w:val="000000"/>
        </w:rPr>
        <w:t xml:space="preserve"> 2015</w:t>
      </w:r>
      <w:r w:rsidR="009B184E">
        <w:rPr>
          <w:rFonts w:ascii="Times New Roman" w:hAnsi="Times New Roman"/>
          <w:color w:val="000000"/>
        </w:rPr>
        <w:t>).</w:t>
      </w:r>
    </w:p>
    <w:p w14:paraId="6A6BE224" w14:textId="77777777" w:rsidR="00342205" w:rsidRDefault="00342205" w:rsidP="00C478E9">
      <w:pPr>
        <w:jc w:val="both"/>
        <w:rPr>
          <w:color w:val="000000"/>
          <w:sz w:val="22"/>
        </w:rPr>
      </w:pPr>
    </w:p>
    <w:p w14:paraId="47CF7CE2" w14:textId="77777777" w:rsidR="002B191F" w:rsidRDefault="002B191F" w:rsidP="002B191F">
      <w:pPr>
        <w:jc w:val="both"/>
        <w:rPr>
          <w:b/>
          <w:sz w:val="22"/>
          <w:szCs w:val="22"/>
        </w:rPr>
      </w:pPr>
      <w:r>
        <w:rPr>
          <w:b/>
          <w:sz w:val="22"/>
          <w:szCs w:val="22"/>
        </w:rPr>
        <w:t>1</w:t>
      </w:r>
      <w:r w:rsidR="00096BCB">
        <w:rPr>
          <w:b/>
          <w:sz w:val="22"/>
          <w:szCs w:val="22"/>
        </w:rPr>
        <w:t>.2</w:t>
      </w:r>
      <w:r>
        <w:rPr>
          <w:b/>
          <w:sz w:val="22"/>
          <w:szCs w:val="22"/>
        </w:rPr>
        <w:t>. Population size and t</w:t>
      </w:r>
      <w:r w:rsidRPr="00143CC9">
        <w:rPr>
          <w:b/>
          <w:sz w:val="22"/>
          <w:szCs w:val="22"/>
        </w:rPr>
        <w:t>rend</w:t>
      </w:r>
    </w:p>
    <w:p w14:paraId="7DF6C2F7" w14:textId="77777777" w:rsidR="002B191F" w:rsidRDefault="002B191F" w:rsidP="002B191F">
      <w:pPr>
        <w:jc w:val="both"/>
        <w:rPr>
          <w:b/>
          <w:sz w:val="22"/>
          <w:szCs w:val="22"/>
        </w:rPr>
      </w:pPr>
    </w:p>
    <w:p w14:paraId="7EA267E6" w14:textId="77777777" w:rsidR="002B191F" w:rsidRPr="00584DB7" w:rsidRDefault="002B191F" w:rsidP="002B191F">
      <w:pPr>
        <w:ind w:hanging="22"/>
        <w:jc w:val="both"/>
        <w:rPr>
          <w:b/>
          <w:sz w:val="22"/>
          <w:szCs w:val="22"/>
        </w:rPr>
      </w:pPr>
      <w:r w:rsidRPr="00584DB7">
        <w:rPr>
          <w:b/>
          <w:sz w:val="22"/>
          <w:szCs w:val="22"/>
        </w:rPr>
        <w:t>1</w:t>
      </w:r>
      <w:r>
        <w:rPr>
          <w:b/>
          <w:sz w:val="22"/>
          <w:szCs w:val="22"/>
        </w:rPr>
        <w:t>.2</w:t>
      </w:r>
      <w:r w:rsidRPr="00584DB7">
        <w:rPr>
          <w:b/>
          <w:sz w:val="22"/>
          <w:szCs w:val="22"/>
        </w:rPr>
        <w:t xml:space="preserve">.1. </w:t>
      </w:r>
      <w:r>
        <w:rPr>
          <w:b/>
          <w:sz w:val="22"/>
          <w:szCs w:val="22"/>
        </w:rPr>
        <w:t>Global population</w:t>
      </w:r>
    </w:p>
    <w:p w14:paraId="3778F198" w14:textId="77777777" w:rsidR="002B191F" w:rsidRPr="00143CC9" w:rsidRDefault="002B191F" w:rsidP="002B191F">
      <w:pPr>
        <w:jc w:val="both"/>
        <w:rPr>
          <w:b/>
          <w:sz w:val="22"/>
          <w:szCs w:val="22"/>
        </w:rPr>
      </w:pPr>
    </w:p>
    <w:p w14:paraId="35D9249E" w14:textId="77777777" w:rsidR="002B191F" w:rsidRPr="00143CC9" w:rsidRDefault="002B191F" w:rsidP="002B191F">
      <w:pPr>
        <w:ind w:hanging="22"/>
        <w:jc w:val="both"/>
        <w:rPr>
          <w:sz w:val="22"/>
          <w:szCs w:val="22"/>
        </w:rPr>
      </w:pPr>
      <w:r w:rsidRPr="00143CC9">
        <w:rPr>
          <w:sz w:val="22"/>
          <w:szCs w:val="22"/>
        </w:rPr>
        <w:t xml:space="preserve">The recent global population was estimated at 700,000-1,065,000 individuals (Wetlands International 2006). </w:t>
      </w:r>
      <w:r w:rsidR="00886259">
        <w:rPr>
          <w:sz w:val="22"/>
          <w:szCs w:val="22"/>
        </w:rPr>
        <w:t>However, c</w:t>
      </w:r>
      <w:r w:rsidRPr="00143CC9">
        <w:rPr>
          <w:sz w:val="22"/>
          <w:szCs w:val="22"/>
        </w:rPr>
        <w:t>ombining the population estimates for the five</w:t>
      </w:r>
      <w:r>
        <w:rPr>
          <w:sz w:val="22"/>
          <w:szCs w:val="22"/>
        </w:rPr>
        <w:t xml:space="preserve"> </w:t>
      </w:r>
      <w:r w:rsidRPr="00143CC9">
        <w:rPr>
          <w:sz w:val="22"/>
          <w:szCs w:val="22"/>
        </w:rPr>
        <w:t xml:space="preserve">populations </w:t>
      </w:r>
      <w:r w:rsidR="006D6016">
        <w:rPr>
          <w:sz w:val="22"/>
          <w:szCs w:val="22"/>
        </w:rPr>
        <w:t>listed</w:t>
      </w:r>
      <w:r>
        <w:rPr>
          <w:sz w:val="22"/>
          <w:szCs w:val="22"/>
        </w:rPr>
        <w:t xml:space="preserve"> </w:t>
      </w:r>
      <w:r w:rsidRPr="00143CC9">
        <w:rPr>
          <w:sz w:val="22"/>
          <w:szCs w:val="22"/>
        </w:rPr>
        <w:t>in Waterbird Population Estimates 5 (2012) gives a slightly higher population estimate of 835,000-1,310,000. Part of the reason for this increase is due to an increase in the estimate of</w:t>
      </w:r>
      <w:r w:rsidR="002F17BE">
        <w:rPr>
          <w:sz w:val="22"/>
          <w:szCs w:val="22"/>
        </w:rPr>
        <w:t xml:space="preserve"> an</w:t>
      </w:r>
      <w:r w:rsidRPr="00143CC9">
        <w:rPr>
          <w:sz w:val="22"/>
          <w:szCs w:val="22"/>
        </w:rPr>
        <w:t xml:space="preserve"> </w:t>
      </w:r>
      <w:r w:rsidR="006D6016" w:rsidRPr="006D6016">
        <w:rPr>
          <w:i/>
          <w:sz w:val="22"/>
          <w:szCs w:val="22"/>
        </w:rPr>
        <w:t xml:space="preserve">N. a. orientalis </w:t>
      </w:r>
      <w:r w:rsidR="006D6016" w:rsidRPr="006D6016">
        <w:rPr>
          <w:sz w:val="22"/>
          <w:szCs w:val="22"/>
        </w:rPr>
        <w:t>population that</w:t>
      </w:r>
      <w:r w:rsidR="002F17BE">
        <w:rPr>
          <w:sz w:val="22"/>
          <w:szCs w:val="22"/>
        </w:rPr>
        <w:t xml:space="preserve"> uses the East Asian-Australasian Flyway</w:t>
      </w:r>
      <w:r w:rsidR="006D6016">
        <w:rPr>
          <w:i/>
          <w:sz w:val="22"/>
          <w:szCs w:val="22"/>
        </w:rPr>
        <w:t xml:space="preserve"> </w:t>
      </w:r>
      <w:r w:rsidRPr="00143CC9">
        <w:rPr>
          <w:sz w:val="22"/>
          <w:szCs w:val="22"/>
        </w:rPr>
        <w:t xml:space="preserve">(see below). </w:t>
      </w:r>
    </w:p>
    <w:p w14:paraId="665E976A" w14:textId="77777777" w:rsidR="002B191F" w:rsidRPr="00143CC9" w:rsidRDefault="002B191F" w:rsidP="002B191F">
      <w:pPr>
        <w:rPr>
          <w:sz w:val="22"/>
          <w:szCs w:val="22"/>
        </w:rPr>
      </w:pPr>
    </w:p>
    <w:p w14:paraId="55E3AB6D" w14:textId="77777777" w:rsidR="002B191F" w:rsidRPr="00584DB7" w:rsidRDefault="002B191F" w:rsidP="002B191F">
      <w:pPr>
        <w:ind w:hanging="22"/>
        <w:rPr>
          <w:b/>
          <w:sz w:val="22"/>
          <w:szCs w:val="22"/>
        </w:rPr>
      </w:pPr>
      <w:r>
        <w:rPr>
          <w:b/>
          <w:sz w:val="22"/>
          <w:szCs w:val="22"/>
        </w:rPr>
        <w:t xml:space="preserve">1.2.2. </w:t>
      </w:r>
      <w:r w:rsidRPr="00E158DD">
        <w:rPr>
          <w:b/>
          <w:i/>
          <w:sz w:val="22"/>
          <w:szCs w:val="22"/>
        </w:rPr>
        <w:t>N. a.</w:t>
      </w:r>
      <w:r>
        <w:rPr>
          <w:b/>
          <w:sz w:val="22"/>
          <w:szCs w:val="22"/>
        </w:rPr>
        <w:t xml:space="preserve"> </w:t>
      </w:r>
      <w:r w:rsidRPr="0005137E">
        <w:rPr>
          <w:b/>
          <w:i/>
          <w:sz w:val="22"/>
          <w:szCs w:val="22"/>
        </w:rPr>
        <w:t>arquata</w:t>
      </w:r>
      <w:r>
        <w:rPr>
          <w:b/>
          <w:sz w:val="22"/>
          <w:szCs w:val="22"/>
        </w:rPr>
        <w:t xml:space="preserve"> p</w:t>
      </w:r>
      <w:r w:rsidRPr="00584DB7">
        <w:rPr>
          <w:b/>
          <w:sz w:val="22"/>
          <w:szCs w:val="22"/>
        </w:rPr>
        <w:t>opulation</w:t>
      </w:r>
      <w:r>
        <w:rPr>
          <w:b/>
          <w:sz w:val="22"/>
          <w:szCs w:val="22"/>
        </w:rPr>
        <w:t xml:space="preserve"> size</w:t>
      </w:r>
    </w:p>
    <w:p w14:paraId="1A346059" w14:textId="77777777" w:rsidR="002B191F" w:rsidRPr="00143CC9" w:rsidRDefault="002B191F" w:rsidP="002B191F">
      <w:pPr>
        <w:ind w:hanging="22"/>
        <w:rPr>
          <w:i/>
          <w:sz w:val="22"/>
          <w:szCs w:val="22"/>
        </w:rPr>
      </w:pPr>
    </w:p>
    <w:p w14:paraId="6660F173" w14:textId="77777777" w:rsidR="002B191F" w:rsidRPr="00143CC9" w:rsidRDefault="002F17BE" w:rsidP="002B191F">
      <w:pPr>
        <w:ind w:left="-22"/>
        <w:jc w:val="both"/>
        <w:rPr>
          <w:sz w:val="22"/>
          <w:szCs w:val="22"/>
        </w:rPr>
      </w:pPr>
      <w:r w:rsidRPr="002F17BE">
        <w:rPr>
          <w:i/>
          <w:sz w:val="22"/>
          <w:szCs w:val="22"/>
        </w:rPr>
        <w:t>N. a.</w:t>
      </w:r>
      <w:r w:rsidRPr="002F17BE">
        <w:rPr>
          <w:sz w:val="22"/>
          <w:szCs w:val="22"/>
        </w:rPr>
        <w:t xml:space="preserve"> </w:t>
      </w:r>
      <w:r w:rsidRPr="002F17BE">
        <w:rPr>
          <w:i/>
          <w:sz w:val="22"/>
          <w:szCs w:val="22"/>
        </w:rPr>
        <w:t>arquata</w:t>
      </w:r>
      <w:r>
        <w:rPr>
          <w:b/>
          <w:sz w:val="22"/>
          <w:szCs w:val="22"/>
        </w:rPr>
        <w:t xml:space="preserve"> </w:t>
      </w:r>
      <w:r>
        <w:rPr>
          <w:sz w:val="22"/>
          <w:szCs w:val="22"/>
        </w:rPr>
        <w:t>is the most numerous of the three subspecies</w:t>
      </w:r>
      <w:r w:rsidR="002B191F" w:rsidRPr="00143CC9">
        <w:rPr>
          <w:sz w:val="22"/>
          <w:szCs w:val="22"/>
        </w:rPr>
        <w:t xml:space="preserve"> with a</w:t>
      </w:r>
      <w:r>
        <w:rPr>
          <w:sz w:val="22"/>
          <w:szCs w:val="22"/>
        </w:rPr>
        <w:t>n estimated</w:t>
      </w:r>
      <w:r w:rsidR="002B191F" w:rsidRPr="00143CC9">
        <w:rPr>
          <w:sz w:val="22"/>
          <w:szCs w:val="22"/>
        </w:rPr>
        <w:t xml:space="preserve"> population of 700,000-1,000,000</w:t>
      </w:r>
      <w:r>
        <w:rPr>
          <w:sz w:val="22"/>
          <w:szCs w:val="22"/>
        </w:rPr>
        <w:t xml:space="preserve"> individuals</w:t>
      </w:r>
      <w:r w:rsidR="002B191F" w:rsidRPr="00143CC9">
        <w:rPr>
          <w:sz w:val="22"/>
          <w:szCs w:val="22"/>
        </w:rPr>
        <w:t xml:space="preserve"> (</w:t>
      </w:r>
      <w:r w:rsidR="002B191F" w:rsidRPr="00693193">
        <w:rPr>
          <w:sz w:val="22"/>
          <w:szCs w:val="22"/>
        </w:rPr>
        <w:t>Thorup 2006</w:t>
      </w:r>
      <w:r w:rsidR="002B191F" w:rsidRPr="00143CC9">
        <w:rPr>
          <w:sz w:val="22"/>
          <w:szCs w:val="22"/>
        </w:rPr>
        <w:t>, BirdLife International 2004b). The first estimate of 348,000 by Smit &amp; Piersma (1989) was based on midwint</w:t>
      </w:r>
      <w:r w:rsidR="002B191F">
        <w:rPr>
          <w:sz w:val="22"/>
          <w:szCs w:val="22"/>
        </w:rPr>
        <w:t>er counts at coastal wetlands along</w:t>
      </w:r>
      <w:r w:rsidR="002B191F" w:rsidRPr="00143CC9">
        <w:rPr>
          <w:sz w:val="22"/>
          <w:szCs w:val="22"/>
        </w:rPr>
        <w:t xml:space="preserve"> the East Atlantic Flyway. It was acknowledged to be an underestimate due to the </w:t>
      </w:r>
      <w:r w:rsidR="002B191F">
        <w:rPr>
          <w:sz w:val="22"/>
          <w:szCs w:val="22"/>
        </w:rPr>
        <w:t>large number</w:t>
      </w:r>
      <w:r w:rsidR="002B191F" w:rsidRPr="00143CC9">
        <w:rPr>
          <w:sz w:val="22"/>
          <w:szCs w:val="22"/>
        </w:rPr>
        <w:t xml:space="preserve"> of inland wintering birds</w:t>
      </w:r>
      <w:r>
        <w:rPr>
          <w:sz w:val="22"/>
          <w:szCs w:val="22"/>
        </w:rPr>
        <w:t xml:space="preserve"> that the counts did not include</w:t>
      </w:r>
      <w:r w:rsidR="002B191F" w:rsidRPr="00143CC9">
        <w:rPr>
          <w:sz w:val="22"/>
          <w:szCs w:val="22"/>
        </w:rPr>
        <w:t>. An updated estimate of 420,000 (</w:t>
      </w:r>
      <w:r w:rsidR="002B191F" w:rsidRPr="00693193">
        <w:rPr>
          <w:sz w:val="22"/>
          <w:szCs w:val="22"/>
        </w:rPr>
        <w:t xml:space="preserve">Stroud </w:t>
      </w:r>
      <w:r w:rsidR="002B191F" w:rsidRPr="00693193">
        <w:rPr>
          <w:i/>
          <w:sz w:val="22"/>
          <w:szCs w:val="22"/>
        </w:rPr>
        <w:t>et al.</w:t>
      </w:r>
      <w:r w:rsidR="002B191F" w:rsidRPr="00693193">
        <w:rPr>
          <w:sz w:val="22"/>
          <w:szCs w:val="22"/>
        </w:rPr>
        <w:t xml:space="preserve"> 2004</w:t>
      </w:r>
      <w:r w:rsidR="002B191F" w:rsidRPr="00143CC9">
        <w:rPr>
          <w:sz w:val="22"/>
          <w:szCs w:val="22"/>
        </w:rPr>
        <w:t>) was based on midwinter counts and estimates at coastal sites dur</w:t>
      </w:r>
      <w:r w:rsidR="00ED0DCD">
        <w:rPr>
          <w:sz w:val="22"/>
          <w:szCs w:val="22"/>
        </w:rPr>
        <w:t>ing the 1990s and included populations</w:t>
      </w:r>
      <w:r w:rsidR="002B191F" w:rsidRPr="00143CC9">
        <w:rPr>
          <w:sz w:val="22"/>
          <w:szCs w:val="22"/>
        </w:rPr>
        <w:t xml:space="preserve"> wintering inland. Estimates</w:t>
      </w:r>
      <w:r w:rsidR="002B191F">
        <w:rPr>
          <w:sz w:val="22"/>
          <w:szCs w:val="22"/>
        </w:rPr>
        <w:t xml:space="preserve"> derived</w:t>
      </w:r>
      <w:r>
        <w:rPr>
          <w:sz w:val="22"/>
          <w:szCs w:val="22"/>
        </w:rPr>
        <w:t xml:space="preserve"> from breeding populations </w:t>
      </w:r>
      <w:r w:rsidR="00ED0DCD">
        <w:rPr>
          <w:sz w:val="22"/>
          <w:szCs w:val="22"/>
        </w:rPr>
        <w:t>have produced higher population estimates</w:t>
      </w:r>
      <w:r>
        <w:rPr>
          <w:sz w:val="22"/>
          <w:szCs w:val="22"/>
        </w:rPr>
        <w:t xml:space="preserve">. Thorup (2006) produced an </w:t>
      </w:r>
      <w:r w:rsidR="002B191F" w:rsidRPr="00143CC9">
        <w:rPr>
          <w:sz w:val="22"/>
          <w:szCs w:val="22"/>
        </w:rPr>
        <w:t>estimate</w:t>
      </w:r>
      <w:r>
        <w:rPr>
          <w:sz w:val="22"/>
          <w:szCs w:val="22"/>
        </w:rPr>
        <w:t xml:space="preserve"> of </w:t>
      </w:r>
      <w:r w:rsidRPr="00143CC9">
        <w:rPr>
          <w:sz w:val="22"/>
          <w:szCs w:val="22"/>
        </w:rPr>
        <w:t xml:space="preserve">240,000-347,000 </w:t>
      </w:r>
      <w:r>
        <w:rPr>
          <w:sz w:val="22"/>
          <w:szCs w:val="22"/>
        </w:rPr>
        <w:t>breeding pairs for all birds breeding west of the Urals, equating to</w:t>
      </w:r>
      <w:r w:rsidR="002B191F" w:rsidRPr="00143CC9">
        <w:rPr>
          <w:sz w:val="22"/>
          <w:szCs w:val="22"/>
        </w:rPr>
        <w:t xml:space="preserve"> 720,000-1,040,000 individuals (Delany </w:t>
      </w:r>
      <w:r w:rsidR="002B191F" w:rsidRPr="00143CC9">
        <w:rPr>
          <w:i/>
          <w:sz w:val="22"/>
          <w:szCs w:val="22"/>
        </w:rPr>
        <w:t>et al.</w:t>
      </w:r>
      <w:r w:rsidR="00ED0DCD">
        <w:rPr>
          <w:sz w:val="22"/>
          <w:szCs w:val="22"/>
        </w:rPr>
        <w:t xml:space="preserve"> 2009). A similar estimate of </w:t>
      </w:r>
      <w:r w:rsidR="002B191F" w:rsidRPr="00143CC9">
        <w:rPr>
          <w:sz w:val="22"/>
          <w:szCs w:val="22"/>
        </w:rPr>
        <w:t xml:space="preserve">660,000-1,080,000 </w:t>
      </w:r>
      <w:r w:rsidR="00ED0DCD">
        <w:rPr>
          <w:sz w:val="22"/>
          <w:szCs w:val="22"/>
        </w:rPr>
        <w:t xml:space="preserve">individuals was produced </w:t>
      </w:r>
      <w:r w:rsidR="002B191F" w:rsidRPr="00143CC9">
        <w:rPr>
          <w:sz w:val="22"/>
          <w:szCs w:val="22"/>
        </w:rPr>
        <w:t>by BirdLife International (2004)</w:t>
      </w:r>
      <w:r w:rsidR="00ED0DCD">
        <w:rPr>
          <w:sz w:val="22"/>
          <w:szCs w:val="22"/>
        </w:rPr>
        <w:t xml:space="preserve">, calculated from the sum of national breeding estimates which equated to </w:t>
      </w:r>
      <w:r w:rsidR="002B191F" w:rsidRPr="00143CC9">
        <w:rPr>
          <w:sz w:val="22"/>
          <w:szCs w:val="22"/>
        </w:rPr>
        <w:t>220,000-</w:t>
      </w:r>
      <w:r w:rsidR="00ED0DCD">
        <w:rPr>
          <w:sz w:val="22"/>
          <w:szCs w:val="22"/>
        </w:rPr>
        <w:t>360,000 pairs</w:t>
      </w:r>
      <w:r w:rsidR="002B191F" w:rsidRPr="00143CC9">
        <w:rPr>
          <w:sz w:val="22"/>
          <w:szCs w:val="22"/>
        </w:rPr>
        <w:t xml:space="preserve">. </w:t>
      </w:r>
    </w:p>
    <w:p w14:paraId="301BAEAE" w14:textId="0FA1DA20" w:rsidR="00B14BD6" w:rsidRDefault="003379C6" w:rsidP="004226E7">
      <w:pPr>
        <w:spacing w:beforeLines="50" w:before="120" w:afterLines="50" w:after="120"/>
        <w:jc w:val="both"/>
        <w:rPr>
          <w:sz w:val="22"/>
          <w:szCs w:val="22"/>
        </w:rPr>
      </w:pPr>
      <w:r>
        <w:rPr>
          <w:sz w:val="22"/>
          <w:szCs w:val="22"/>
        </w:rPr>
        <w:t>D</w:t>
      </w:r>
      <w:r w:rsidR="002B191F">
        <w:rPr>
          <w:sz w:val="22"/>
          <w:szCs w:val="22"/>
        </w:rPr>
        <w:t xml:space="preserve">eclines in </w:t>
      </w:r>
      <w:r w:rsidR="002B191F" w:rsidRPr="00143CC9">
        <w:rPr>
          <w:sz w:val="22"/>
          <w:szCs w:val="22"/>
        </w:rPr>
        <w:t>breeding population</w:t>
      </w:r>
      <w:r w:rsidR="002B191F">
        <w:rPr>
          <w:sz w:val="22"/>
          <w:szCs w:val="22"/>
        </w:rPr>
        <w:t>s</w:t>
      </w:r>
      <w:r w:rsidR="00ED0DCD">
        <w:rPr>
          <w:sz w:val="22"/>
          <w:szCs w:val="22"/>
        </w:rPr>
        <w:t xml:space="preserve"> of</w:t>
      </w:r>
      <w:r w:rsidR="002B191F">
        <w:rPr>
          <w:sz w:val="22"/>
          <w:szCs w:val="22"/>
        </w:rPr>
        <w:t xml:space="preserve"> </w:t>
      </w:r>
      <w:r w:rsidR="00ED0DCD">
        <w:rPr>
          <w:i/>
          <w:sz w:val="22"/>
          <w:szCs w:val="22"/>
        </w:rPr>
        <w:t>N. a. a</w:t>
      </w:r>
      <w:r w:rsidR="00ED0DCD" w:rsidRPr="00DF7CB1">
        <w:rPr>
          <w:i/>
          <w:sz w:val="22"/>
          <w:szCs w:val="22"/>
        </w:rPr>
        <w:t>rquata</w:t>
      </w:r>
      <w:r w:rsidR="00ED0DCD" w:rsidRPr="00143CC9">
        <w:rPr>
          <w:sz w:val="22"/>
          <w:szCs w:val="22"/>
        </w:rPr>
        <w:t xml:space="preserve"> </w:t>
      </w:r>
      <w:r w:rsidR="002B191F" w:rsidRPr="00143CC9">
        <w:rPr>
          <w:sz w:val="22"/>
          <w:szCs w:val="22"/>
        </w:rPr>
        <w:t xml:space="preserve">have been </w:t>
      </w:r>
      <w:r>
        <w:rPr>
          <w:sz w:val="22"/>
          <w:szCs w:val="22"/>
        </w:rPr>
        <w:t xml:space="preserve">recorded </w:t>
      </w:r>
      <w:r w:rsidR="00700D6D">
        <w:rPr>
          <w:sz w:val="22"/>
          <w:szCs w:val="22"/>
        </w:rPr>
        <w:t>or are suspected</w:t>
      </w:r>
      <w:r w:rsidR="00101081">
        <w:rPr>
          <w:sz w:val="22"/>
          <w:szCs w:val="22"/>
        </w:rPr>
        <w:t xml:space="preserve"> to be occurring</w:t>
      </w:r>
      <w:r>
        <w:rPr>
          <w:sz w:val="22"/>
          <w:szCs w:val="22"/>
        </w:rPr>
        <w:t xml:space="preserve"> across </w:t>
      </w:r>
      <w:r w:rsidR="00ED0DCD">
        <w:rPr>
          <w:sz w:val="22"/>
          <w:szCs w:val="22"/>
        </w:rPr>
        <w:t>much</w:t>
      </w:r>
      <w:r w:rsidR="009033CC">
        <w:rPr>
          <w:sz w:val="22"/>
          <w:szCs w:val="22"/>
        </w:rPr>
        <w:t xml:space="preserve"> of </w:t>
      </w:r>
      <w:r>
        <w:rPr>
          <w:sz w:val="22"/>
          <w:szCs w:val="22"/>
        </w:rPr>
        <w:t xml:space="preserve">the breeding range. </w:t>
      </w:r>
      <w:r w:rsidR="00101081">
        <w:rPr>
          <w:sz w:val="22"/>
          <w:szCs w:val="22"/>
        </w:rPr>
        <w:t xml:space="preserve">Over 99% of the </w:t>
      </w:r>
      <w:r w:rsidR="00ED0DCD">
        <w:rPr>
          <w:sz w:val="22"/>
          <w:szCs w:val="22"/>
        </w:rPr>
        <w:t xml:space="preserve">breeding </w:t>
      </w:r>
      <w:r w:rsidR="00101081">
        <w:rPr>
          <w:sz w:val="22"/>
          <w:szCs w:val="22"/>
        </w:rPr>
        <w:t xml:space="preserve">population is estimated to occur </w:t>
      </w:r>
      <w:r w:rsidR="00ED0DCD">
        <w:rPr>
          <w:sz w:val="22"/>
          <w:szCs w:val="22"/>
        </w:rPr>
        <w:t>with</w:t>
      </w:r>
      <w:r w:rsidR="00101081">
        <w:rPr>
          <w:sz w:val="22"/>
          <w:szCs w:val="22"/>
        </w:rPr>
        <w:t>in</w:t>
      </w:r>
      <w:r w:rsidR="00700D6D">
        <w:rPr>
          <w:sz w:val="22"/>
          <w:szCs w:val="22"/>
        </w:rPr>
        <w:t xml:space="preserve"> </w:t>
      </w:r>
      <w:r w:rsidR="00101081">
        <w:rPr>
          <w:sz w:val="22"/>
          <w:szCs w:val="22"/>
        </w:rPr>
        <w:t xml:space="preserve">ten </w:t>
      </w:r>
      <w:r w:rsidR="006C7EE5">
        <w:rPr>
          <w:sz w:val="22"/>
          <w:szCs w:val="22"/>
        </w:rPr>
        <w:t>Range States</w:t>
      </w:r>
      <w:r w:rsidR="00ED0DCD">
        <w:rPr>
          <w:sz w:val="22"/>
          <w:szCs w:val="22"/>
        </w:rPr>
        <w:t xml:space="preserve"> (Figure 1), and s</w:t>
      </w:r>
      <w:r w:rsidR="006C7EE5">
        <w:rPr>
          <w:sz w:val="22"/>
          <w:szCs w:val="22"/>
        </w:rPr>
        <w:t>hort-term and/</w:t>
      </w:r>
      <w:r w:rsidR="00101081">
        <w:rPr>
          <w:sz w:val="22"/>
          <w:szCs w:val="22"/>
        </w:rPr>
        <w:t>or long-term declines</w:t>
      </w:r>
      <w:r w:rsidR="006C7EE5">
        <w:rPr>
          <w:sz w:val="22"/>
          <w:szCs w:val="22"/>
        </w:rPr>
        <w:t xml:space="preserve"> </w:t>
      </w:r>
      <w:r w:rsidR="00101081">
        <w:rPr>
          <w:sz w:val="22"/>
          <w:szCs w:val="22"/>
        </w:rPr>
        <w:t xml:space="preserve">(Table 3) </w:t>
      </w:r>
      <w:r w:rsidR="00ED0DCD">
        <w:rPr>
          <w:sz w:val="22"/>
          <w:szCs w:val="22"/>
        </w:rPr>
        <w:t>have been recorded in eight;</w:t>
      </w:r>
      <w:r w:rsidR="006C7EE5">
        <w:rPr>
          <w:sz w:val="22"/>
          <w:szCs w:val="22"/>
        </w:rPr>
        <w:t xml:space="preserve"> the exception</w:t>
      </w:r>
      <w:r w:rsidR="00ED0DCD">
        <w:rPr>
          <w:sz w:val="22"/>
          <w:szCs w:val="22"/>
        </w:rPr>
        <w:t>s being</w:t>
      </w:r>
      <w:r w:rsidR="006C7EE5">
        <w:rPr>
          <w:sz w:val="22"/>
          <w:szCs w:val="22"/>
        </w:rPr>
        <w:t xml:space="preserve"> France</w:t>
      </w:r>
      <w:r w:rsidR="00214251">
        <w:rPr>
          <w:sz w:val="22"/>
          <w:szCs w:val="22"/>
        </w:rPr>
        <w:t xml:space="preserve"> </w:t>
      </w:r>
      <w:r w:rsidR="009727AB">
        <w:rPr>
          <w:sz w:val="22"/>
          <w:szCs w:val="22"/>
        </w:rPr>
        <w:t xml:space="preserve">(Fouquet 2013) </w:t>
      </w:r>
      <w:r w:rsidR="006C7EE5">
        <w:rPr>
          <w:sz w:val="22"/>
          <w:szCs w:val="22"/>
        </w:rPr>
        <w:t>and Belarus</w:t>
      </w:r>
      <w:r w:rsidR="00101081">
        <w:rPr>
          <w:sz w:val="22"/>
          <w:szCs w:val="22"/>
        </w:rPr>
        <w:t xml:space="preserve"> (</w:t>
      </w:r>
      <w:r w:rsidR="00101081" w:rsidRPr="00101081">
        <w:rPr>
          <w:sz w:val="22"/>
          <w:szCs w:val="22"/>
        </w:rPr>
        <w:t>BirdLife International 2004a</w:t>
      </w:r>
      <w:r w:rsidR="00101081">
        <w:rPr>
          <w:sz w:val="22"/>
          <w:szCs w:val="22"/>
        </w:rPr>
        <w:t>)</w:t>
      </w:r>
      <w:r w:rsidR="002B191F" w:rsidRPr="00143CC9">
        <w:rPr>
          <w:sz w:val="22"/>
          <w:szCs w:val="22"/>
        </w:rPr>
        <w:t>.</w:t>
      </w:r>
      <w:r w:rsidR="00214251">
        <w:rPr>
          <w:sz w:val="22"/>
          <w:szCs w:val="22"/>
        </w:rPr>
        <w:t xml:space="preserve"> Population and range decline have been particularly pronounced in some Range States, for example the UK, where the population </w:t>
      </w:r>
      <w:r w:rsidR="00ED0DCD">
        <w:rPr>
          <w:sz w:val="22"/>
          <w:szCs w:val="22"/>
        </w:rPr>
        <w:t xml:space="preserve">has </w:t>
      </w:r>
      <w:r w:rsidR="00214251">
        <w:rPr>
          <w:sz w:val="22"/>
          <w:szCs w:val="22"/>
        </w:rPr>
        <w:t>declin</w:t>
      </w:r>
      <w:r w:rsidR="00ED0DCD">
        <w:rPr>
          <w:sz w:val="22"/>
          <w:szCs w:val="22"/>
        </w:rPr>
        <w:t>ed by 43% between 1995 and 2012</w:t>
      </w:r>
      <w:r w:rsidR="009727AB">
        <w:rPr>
          <w:sz w:val="22"/>
          <w:szCs w:val="22"/>
        </w:rPr>
        <w:t xml:space="preserve"> </w:t>
      </w:r>
      <w:r w:rsidR="00214251">
        <w:rPr>
          <w:sz w:val="22"/>
          <w:szCs w:val="22"/>
        </w:rPr>
        <w:t>(</w:t>
      </w:r>
      <w:r w:rsidR="009727AB">
        <w:rPr>
          <w:sz w:val="22"/>
          <w:szCs w:val="22"/>
        </w:rPr>
        <w:t xml:space="preserve">Harris </w:t>
      </w:r>
      <w:r w:rsidR="009727AB" w:rsidRPr="009727AB">
        <w:rPr>
          <w:i/>
          <w:sz w:val="22"/>
          <w:szCs w:val="22"/>
        </w:rPr>
        <w:t>et al</w:t>
      </w:r>
      <w:r w:rsidR="009727AB">
        <w:rPr>
          <w:sz w:val="22"/>
          <w:szCs w:val="22"/>
        </w:rPr>
        <w:t>. 2013)</w:t>
      </w:r>
      <w:r w:rsidR="00101081">
        <w:rPr>
          <w:sz w:val="22"/>
          <w:szCs w:val="22"/>
        </w:rPr>
        <w:t xml:space="preserve"> and </w:t>
      </w:r>
      <w:r w:rsidR="002C7D33">
        <w:rPr>
          <w:sz w:val="22"/>
          <w:szCs w:val="22"/>
        </w:rPr>
        <w:t>the whole of Ireland</w:t>
      </w:r>
      <w:r w:rsidR="00101081">
        <w:rPr>
          <w:sz w:val="22"/>
          <w:szCs w:val="22"/>
        </w:rPr>
        <w:t xml:space="preserve"> (i.e. Republic of Ireland and Northern Ireland)</w:t>
      </w:r>
      <w:r w:rsidR="002C7D33">
        <w:rPr>
          <w:sz w:val="22"/>
          <w:szCs w:val="22"/>
        </w:rPr>
        <w:t xml:space="preserve">, where the breeding range </w:t>
      </w:r>
      <w:r w:rsidR="00101081">
        <w:rPr>
          <w:sz w:val="22"/>
          <w:szCs w:val="22"/>
        </w:rPr>
        <w:t xml:space="preserve">has </w:t>
      </w:r>
      <w:r w:rsidR="002C7D33">
        <w:rPr>
          <w:sz w:val="22"/>
          <w:szCs w:val="22"/>
        </w:rPr>
        <w:t xml:space="preserve">contracted by 78% in the </w:t>
      </w:r>
      <w:r w:rsidR="000F05EB">
        <w:rPr>
          <w:sz w:val="22"/>
          <w:szCs w:val="22"/>
        </w:rPr>
        <w:t xml:space="preserve">past </w:t>
      </w:r>
      <w:r w:rsidR="002C7D33">
        <w:rPr>
          <w:sz w:val="22"/>
          <w:szCs w:val="22"/>
        </w:rPr>
        <w:t xml:space="preserve">four decades (Balmer </w:t>
      </w:r>
      <w:r w:rsidR="002C7D33" w:rsidRPr="000F05EB">
        <w:rPr>
          <w:i/>
          <w:sz w:val="22"/>
          <w:szCs w:val="22"/>
        </w:rPr>
        <w:t>et al</w:t>
      </w:r>
      <w:r w:rsidR="002C7D33">
        <w:rPr>
          <w:sz w:val="22"/>
          <w:szCs w:val="22"/>
        </w:rPr>
        <w:t xml:space="preserve">. </w:t>
      </w:r>
      <w:r w:rsidR="000F05EB">
        <w:rPr>
          <w:sz w:val="22"/>
          <w:szCs w:val="22"/>
        </w:rPr>
        <w:t>2013).</w:t>
      </w:r>
      <w:r w:rsidR="002C7D33">
        <w:rPr>
          <w:sz w:val="22"/>
          <w:szCs w:val="22"/>
        </w:rPr>
        <w:t xml:space="preserve"> </w:t>
      </w:r>
    </w:p>
    <w:tbl>
      <w:tblPr>
        <w:tblStyle w:val="TableGrid"/>
        <w:tblW w:w="9072"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072"/>
      </w:tblGrid>
      <w:tr w:rsidR="00007816" w14:paraId="2339161A" w14:textId="77777777" w:rsidTr="000216BE">
        <w:tc>
          <w:tcPr>
            <w:tcW w:w="9072" w:type="dxa"/>
          </w:tcPr>
          <w:p w14:paraId="31092440" w14:textId="77777777" w:rsidR="00007816" w:rsidRDefault="00BF1BF5" w:rsidP="00101081">
            <w:pPr>
              <w:tabs>
                <w:tab w:val="left" w:pos="4960"/>
              </w:tabs>
              <w:jc w:val="right"/>
              <w:rPr>
                <w:sz w:val="20"/>
                <w:szCs w:val="20"/>
                <w:lang w:eastAsia="en-GB"/>
              </w:rPr>
            </w:pPr>
            <w:r w:rsidRPr="00BF1BF5">
              <w:rPr>
                <w:noProof/>
                <w:sz w:val="20"/>
                <w:szCs w:val="20"/>
                <w:lang w:val="en-US"/>
              </w:rPr>
              <w:drawing>
                <wp:inline distT="0" distB="0" distL="0" distR="0" wp14:anchorId="3C557D73" wp14:editId="36BA6D4F">
                  <wp:extent cx="5676900" cy="3784600"/>
                  <wp:effectExtent l="0" t="0" r="0" b="0"/>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C07953" w14:textId="4F39C4CE" w:rsidR="000216BE" w:rsidRDefault="000216BE" w:rsidP="0025332F">
            <w:pPr>
              <w:tabs>
                <w:tab w:val="left" w:pos="4960"/>
                <w:tab w:val="left" w:pos="6189"/>
              </w:tabs>
              <w:jc w:val="both"/>
              <w:rPr>
                <w:i/>
                <w:sz w:val="20"/>
                <w:szCs w:val="20"/>
              </w:rPr>
            </w:pPr>
            <w:r w:rsidRPr="00312BF8">
              <w:rPr>
                <w:b/>
                <w:i/>
                <w:sz w:val="20"/>
                <w:szCs w:val="20"/>
              </w:rPr>
              <w:t xml:space="preserve">Figure 1: Approximate proportion of </w:t>
            </w:r>
            <w:r w:rsidRPr="00C75703">
              <w:rPr>
                <w:b/>
                <w:sz w:val="20"/>
                <w:szCs w:val="20"/>
              </w:rPr>
              <w:t>N. a. arquata</w:t>
            </w:r>
            <w:r w:rsidRPr="00312BF8">
              <w:rPr>
                <w:b/>
                <w:i/>
                <w:sz w:val="20"/>
                <w:szCs w:val="20"/>
              </w:rPr>
              <w:t xml:space="preserve"> </w:t>
            </w:r>
            <w:r w:rsidR="00312BF8" w:rsidRPr="00312BF8">
              <w:rPr>
                <w:b/>
                <w:i/>
                <w:sz w:val="20"/>
                <w:szCs w:val="20"/>
              </w:rPr>
              <w:t xml:space="preserve">breeding </w:t>
            </w:r>
            <w:r w:rsidRPr="00312BF8">
              <w:rPr>
                <w:b/>
                <w:i/>
                <w:sz w:val="20"/>
                <w:szCs w:val="20"/>
              </w:rPr>
              <w:t>population per Range State.</w:t>
            </w:r>
            <w:r w:rsidRPr="00312BF8">
              <w:rPr>
                <w:i/>
                <w:sz w:val="20"/>
                <w:szCs w:val="20"/>
              </w:rPr>
              <w:t xml:space="preserve">  Figures </w:t>
            </w:r>
            <w:r w:rsidR="00312BF8" w:rsidRPr="00312BF8">
              <w:rPr>
                <w:i/>
                <w:sz w:val="20"/>
                <w:szCs w:val="20"/>
              </w:rPr>
              <w:t>displayed in brackets represents the population estimate</w:t>
            </w:r>
            <w:r w:rsidRPr="00312BF8">
              <w:rPr>
                <w:i/>
                <w:sz w:val="20"/>
                <w:szCs w:val="20"/>
              </w:rPr>
              <w:t xml:space="preserve"> in breeding pairs.</w:t>
            </w:r>
            <w:r w:rsidR="00312BF8" w:rsidRPr="00312BF8">
              <w:rPr>
                <w:i/>
                <w:sz w:val="20"/>
                <w:szCs w:val="20"/>
              </w:rPr>
              <w:t xml:space="preserve"> Population estimates are taken from </w:t>
            </w:r>
            <w:r w:rsidR="00312BF8" w:rsidRPr="00312BF8">
              <w:rPr>
                <w:b/>
                <w:i/>
                <w:sz w:val="20"/>
                <w:szCs w:val="20"/>
              </w:rPr>
              <w:t>Table 2. National information on breeding populations and trends</w:t>
            </w:r>
            <w:r w:rsidR="00312BF8" w:rsidRPr="00312BF8">
              <w:rPr>
                <w:i/>
                <w:sz w:val="20"/>
                <w:szCs w:val="20"/>
              </w:rPr>
              <w:t>. In instances where the population estimate is a range</w:t>
            </w:r>
            <w:r w:rsidRPr="00312BF8">
              <w:rPr>
                <w:i/>
                <w:sz w:val="20"/>
                <w:szCs w:val="20"/>
              </w:rPr>
              <w:t xml:space="preserve">, the number displayed is the mean e.g. for Russia, the population estimate is 48,000-120,000, </w:t>
            </w:r>
            <w:r w:rsidR="00312BF8" w:rsidRPr="00312BF8">
              <w:rPr>
                <w:i/>
                <w:sz w:val="20"/>
                <w:szCs w:val="20"/>
              </w:rPr>
              <w:t xml:space="preserve">so </w:t>
            </w:r>
            <w:r w:rsidRPr="00312BF8">
              <w:rPr>
                <w:i/>
                <w:sz w:val="20"/>
                <w:szCs w:val="20"/>
              </w:rPr>
              <w:t>mean=84,000. Over</w:t>
            </w:r>
            <w:r w:rsidR="00312BF8" w:rsidRPr="00312BF8">
              <w:rPr>
                <w:i/>
                <w:sz w:val="20"/>
                <w:szCs w:val="20"/>
              </w:rPr>
              <w:t xml:space="preserve"> 99% of the total </w:t>
            </w:r>
            <w:r w:rsidR="00312BF8" w:rsidRPr="00C75703">
              <w:rPr>
                <w:sz w:val="20"/>
                <w:szCs w:val="20"/>
              </w:rPr>
              <w:t>N. a. arquata</w:t>
            </w:r>
            <w:r w:rsidR="00312BF8" w:rsidRPr="00312BF8">
              <w:rPr>
                <w:i/>
                <w:sz w:val="20"/>
                <w:szCs w:val="20"/>
              </w:rPr>
              <w:t xml:space="preserve"> population is </w:t>
            </w:r>
            <w:r w:rsidRPr="00312BF8">
              <w:rPr>
                <w:i/>
                <w:sz w:val="20"/>
                <w:szCs w:val="20"/>
              </w:rPr>
              <w:t>within the ten Range States displayed. All Range States with population estimates of less than 1000 breeding pairs were placed together under the ‘Remainder’ category</w:t>
            </w:r>
            <w:r w:rsidR="00312BF8" w:rsidRPr="00312BF8">
              <w:rPr>
                <w:i/>
                <w:sz w:val="20"/>
                <w:szCs w:val="20"/>
              </w:rPr>
              <w:t>. Many of these countries still have important populations from both a national and a range maintenance perspective.</w:t>
            </w:r>
          </w:p>
          <w:p w14:paraId="60FB4954" w14:textId="77777777" w:rsidR="00312BF8" w:rsidRPr="00312BF8" w:rsidRDefault="00312BF8" w:rsidP="00312BF8">
            <w:pPr>
              <w:tabs>
                <w:tab w:val="left" w:pos="4960"/>
              </w:tabs>
              <w:jc w:val="both"/>
              <w:rPr>
                <w:sz w:val="20"/>
                <w:szCs w:val="20"/>
                <w:lang w:eastAsia="en-GB"/>
              </w:rPr>
            </w:pPr>
          </w:p>
        </w:tc>
      </w:tr>
    </w:tbl>
    <w:p w14:paraId="60119D37" w14:textId="7A5B55FE" w:rsidR="00FA37F2" w:rsidRDefault="00101081" w:rsidP="004226E7">
      <w:pPr>
        <w:spacing w:beforeLines="50" w:before="120"/>
        <w:jc w:val="both"/>
        <w:rPr>
          <w:sz w:val="22"/>
          <w:szCs w:val="22"/>
        </w:rPr>
      </w:pPr>
      <w:r>
        <w:rPr>
          <w:sz w:val="22"/>
          <w:szCs w:val="22"/>
        </w:rPr>
        <w:t>D</w:t>
      </w:r>
      <w:r w:rsidR="002B191F">
        <w:rPr>
          <w:sz w:val="22"/>
          <w:szCs w:val="22"/>
        </w:rPr>
        <w:t>eclines</w:t>
      </w:r>
      <w:r w:rsidR="00F14EB4">
        <w:rPr>
          <w:sz w:val="22"/>
          <w:szCs w:val="22"/>
        </w:rPr>
        <w:t xml:space="preserve"> of</w:t>
      </w:r>
      <w:r w:rsidR="00021928">
        <w:rPr>
          <w:sz w:val="22"/>
          <w:szCs w:val="22"/>
        </w:rPr>
        <w:t xml:space="preserve"> a</w:t>
      </w:r>
      <w:r w:rsidR="00F14EB4">
        <w:rPr>
          <w:sz w:val="22"/>
          <w:szCs w:val="22"/>
        </w:rPr>
        <w:t xml:space="preserve"> similar magnitude</w:t>
      </w:r>
      <w:r w:rsidR="002B191F">
        <w:rPr>
          <w:sz w:val="22"/>
          <w:szCs w:val="22"/>
        </w:rPr>
        <w:t xml:space="preserve"> </w:t>
      </w:r>
      <w:r w:rsidR="00214251">
        <w:rPr>
          <w:sz w:val="22"/>
          <w:szCs w:val="22"/>
        </w:rPr>
        <w:t>are</w:t>
      </w:r>
      <w:r w:rsidR="002B191F">
        <w:rPr>
          <w:sz w:val="22"/>
          <w:szCs w:val="22"/>
        </w:rPr>
        <w:t xml:space="preserve"> not </w:t>
      </w:r>
      <w:r w:rsidR="00021928">
        <w:rPr>
          <w:sz w:val="22"/>
          <w:szCs w:val="22"/>
        </w:rPr>
        <w:t>apparent from wintering</w:t>
      </w:r>
      <w:r w:rsidR="00214251">
        <w:rPr>
          <w:sz w:val="22"/>
          <w:szCs w:val="22"/>
        </w:rPr>
        <w:t xml:space="preserve"> population</w:t>
      </w:r>
      <w:r w:rsidR="002C7D33">
        <w:rPr>
          <w:sz w:val="22"/>
          <w:szCs w:val="22"/>
        </w:rPr>
        <w:t xml:space="preserve"> data.</w:t>
      </w:r>
      <w:r w:rsidR="004A0A18">
        <w:rPr>
          <w:sz w:val="22"/>
          <w:szCs w:val="22"/>
        </w:rPr>
        <w:t xml:space="preserve"> </w:t>
      </w:r>
      <w:r>
        <w:rPr>
          <w:sz w:val="22"/>
          <w:szCs w:val="22"/>
        </w:rPr>
        <w:t>Indeed, a</w:t>
      </w:r>
      <w:r w:rsidR="004A0A18">
        <w:rPr>
          <w:sz w:val="22"/>
          <w:szCs w:val="22"/>
        </w:rPr>
        <w:t xml:space="preserve">nalysis of </w:t>
      </w:r>
      <w:r w:rsidR="00021928">
        <w:rPr>
          <w:sz w:val="22"/>
          <w:szCs w:val="22"/>
        </w:rPr>
        <w:t xml:space="preserve">International Waterbird Census </w:t>
      </w:r>
      <w:r w:rsidR="004A0A18">
        <w:rPr>
          <w:sz w:val="22"/>
          <w:szCs w:val="22"/>
        </w:rPr>
        <w:t xml:space="preserve">(IWC) </w:t>
      </w:r>
      <w:r w:rsidR="009033CC">
        <w:rPr>
          <w:sz w:val="22"/>
          <w:szCs w:val="22"/>
        </w:rPr>
        <w:t xml:space="preserve">data </w:t>
      </w:r>
      <w:r>
        <w:rPr>
          <w:sz w:val="22"/>
          <w:szCs w:val="22"/>
        </w:rPr>
        <w:t xml:space="preserve">actually </w:t>
      </w:r>
      <w:r w:rsidR="003A4BEC">
        <w:rPr>
          <w:sz w:val="22"/>
          <w:szCs w:val="22"/>
        </w:rPr>
        <w:t xml:space="preserve">reports a long-term </w:t>
      </w:r>
      <w:r w:rsidR="00021928">
        <w:rPr>
          <w:sz w:val="22"/>
          <w:szCs w:val="22"/>
        </w:rPr>
        <w:t>increase in the wintering population</w:t>
      </w:r>
      <w:r w:rsidR="006E2D13">
        <w:rPr>
          <w:sz w:val="22"/>
          <w:szCs w:val="22"/>
        </w:rPr>
        <w:t xml:space="preserve"> from 1979-</w:t>
      </w:r>
      <w:r w:rsidR="003A4BEC">
        <w:rPr>
          <w:sz w:val="22"/>
          <w:szCs w:val="22"/>
        </w:rPr>
        <w:t>2012</w:t>
      </w:r>
      <w:r w:rsidR="00021928">
        <w:rPr>
          <w:sz w:val="22"/>
          <w:szCs w:val="22"/>
        </w:rPr>
        <w:t>,</w:t>
      </w:r>
      <w:r w:rsidR="004A0A18">
        <w:rPr>
          <w:sz w:val="22"/>
          <w:szCs w:val="22"/>
        </w:rPr>
        <w:t xml:space="preserve"> with an apparent stabilisation in </w:t>
      </w:r>
      <w:r w:rsidR="003A4BEC">
        <w:rPr>
          <w:sz w:val="22"/>
          <w:szCs w:val="22"/>
        </w:rPr>
        <w:t>recent years</w:t>
      </w:r>
      <w:r w:rsidR="004A0A18">
        <w:rPr>
          <w:sz w:val="22"/>
          <w:szCs w:val="22"/>
        </w:rPr>
        <w:t xml:space="preserve"> (2003-2012).</w:t>
      </w:r>
      <w:r w:rsidR="009727AB">
        <w:rPr>
          <w:sz w:val="22"/>
          <w:szCs w:val="22"/>
        </w:rPr>
        <w:t xml:space="preserve"> </w:t>
      </w:r>
      <w:r w:rsidR="003A4BEC">
        <w:rPr>
          <w:sz w:val="22"/>
          <w:szCs w:val="22"/>
        </w:rPr>
        <w:t xml:space="preserve">One </w:t>
      </w:r>
      <w:r w:rsidR="009033CC">
        <w:rPr>
          <w:sz w:val="22"/>
          <w:szCs w:val="22"/>
        </w:rPr>
        <w:t>possible explanation</w:t>
      </w:r>
      <w:r w:rsidR="004A7777">
        <w:rPr>
          <w:sz w:val="22"/>
          <w:szCs w:val="22"/>
        </w:rPr>
        <w:t>,</w:t>
      </w:r>
      <w:r w:rsidR="006E2D13">
        <w:rPr>
          <w:sz w:val="22"/>
          <w:szCs w:val="22"/>
        </w:rPr>
        <w:t xml:space="preserve"> or </w:t>
      </w:r>
      <w:r w:rsidR="009033CC">
        <w:rPr>
          <w:sz w:val="22"/>
          <w:szCs w:val="22"/>
        </w:rPr>
        <w:t>contributing factor</w:t>
      </w:r>
      <w:r w:rsidR="004A7777">
        <w:rPr>
          <w:sz w:val="22"/>
          <w:szCs w:val="22"/>
        </w:rPr>
        <w:t>,</w:t>
      </w:r>
      <w:r w:rsidR="009033CC">
        <w:rPr>
          <w:sz w:val="22"/>
          <w:szCs w:val="22"/>
        </w:rPr>
        <w:t xml:space="preserve"> </w:t>
      </w:r>
      <w:r w:rsidR="006E2D13">
        <w:rPr>
          <w:sz w:val="22"/>
          <w:szCs w:val="22"/>
        </w:rPr>
        <w:t>for this</w:t>
      </w:r>
      <w:r w:rsidR="002B191F">
        <w:rPr>
          <w:sz w:val="22"/>
          <w:szCs w:val="22"/>
        </w:rPr>
        <w:t xml:space="preserve"> discrepancy</w:t>
      </w:r>
      <w:r w:rsidR="003A4BEC">
        <w:rPr>
          <w:sz w:val="22"/>
          <w:szCs w:val="22"/>
        </w:rPr>
        <w:t xml:space="preserve"> between wintering and breeding trends </w:t>
      </w:r>
      <w:r w:rsidR="002B191F">
        <w:rPr>
          <w:sz w:val="22"/>
          <w:szCs w:val="22"/>
        </w:rPr>
        <w:t xml:space="preserve">is </w:t>
      </w:r>
      <w:r w:rsidR="006E2D13">
        <w:rPr>
          <w:sz w:val="22"/>
          <w:szCs w:val="22"/>
        </w:rPr>
        <w:t xml:space="preserve">that the </w:t>
      </w:r>
      <w:r w:rsidR="002B191F">
        <w:rPr>
          <w:sz w:val="22"/>
          <w:szCs w:val="22"/>
        </w:rPr>
        <w:t>wintering distribution</w:t>
      </w:r>
      <w:r w:rsidR="006E2D13">
        <w:rPr>
          <w:sz w:val="22"/>
          <w:szCs w:val="22"/>
        </w:rPr>
        <w:t xml:space="preserve"> is shifting in response to changing climatic conditions. This phenomenon has been described for</w:t>
      </w:r>
      <w:r w:rsidR="002B191F">
        <w:rPr>
          <w:sz w:val="22"/>
          <w:szCs w:val="22"/>
        </w:rPr>
        <w:t xml:space="preserve"> </w:t>
      </w:r>
      <w:r w:rsidR="006E2D13">
        <w:rPr>
          <w:sz w:val="22"/>
          <w:szCs w:val="22"/>
        </w:rPr>
        <w:t>several species of shorebird in</w:t>
      </w:r>
      <w:r w:rsidR="00FB44FB">
        <w:rPr>
          <w:sz w:val="22"/>
          <w:szCs w:val="22"/>
        </w:rPr>
        <w:t xml:space="preserve"> </w:t>
      </w:r>
      <w:r w:rsidR="00CD38A4">
        <w:rPr>
          <w:sz w:val="22"/>
          <w:szCs w:val="22"/>
        </w:rPr>
        <w:t xml:space="preserve">Western </w:t>
      </w:r>
      <w:r w:rsidR="002B191F">
        <w:rPr>
          <w:sz w:val="22"/>
          <w:szCs w:val="22"/>
        </w:rPr>
        <w:t xml:space="preserve">Europe, </w:t>
      </w:r>
      <w:r w:rsidR="006E2D13">
        <w:rPr>
          <w:sz w:val="22"/>
          <w:szCs w:val="22"/>
        </w:rPr>
        <w:t>and such shifts could</w:t>
      </w:r>
      <w:r w:rsidR="002B191F">
        <w:rPr>
          <w:sz w:val="22"/>
          <w:szCs w:val="22"/>
        </w:rPr>
        <w:t xml:space="preserve"> obscure or confound breeding population declines (Taylor &amp; Dodd 2013, </w:t>
      </w:r>
      <w:r w:rsidR="002B191F" w:rsidRPr="00693193">
        <w:rPr>
          <w:sz w:val="22"/>
          <w:szCs w:val="22"/>
        </w:rPr>
        <w:t xml:space="preserve">Rehfisch </w:t>
      </w:r>
      <w:r w:rsidR="002B191F" w:rsidRPr="00693193">
        <w:rPr>
          <w:i/>
          <w:sz w:val="22"/>
          <w:szCs w:val="22"/>
        </w:rPr>
        <w:t>et al.</w:t>
      </w:r>
      <w:r w:rsidR="002B191F" w:rsidRPr="00693193">
        <w:rPr>
          <w:sz w:val="22"/>
          <w:szCs w:val="22"/>
        </w:rPr>
        <w:t xml:space="preserve"> 2004, </w:t>
      </w:r>
      <w:proofErr w:type="gramStart"/>
      <w:r w:rsidR="002B191F" w:rsidRPr="00693193">
        <w:rPr>
          <w:sz w:val="22"/>
          <w:szCs w:val="22"/>
        </w:rPr>
        <w:t>Maclean</w:t>
      </w:r>
      <w:proofErr w:type="gramEnd"/>
      <w:r w:rsidR="002B191F" w:rsidRPr="00693193">
        <w:rPr>
          <w:sz w:val="22"/>
          <w:szCs w:val="22"/>
        </w:rPr>
        <w:t xml:space="preserve"> </w:t>
      </w:r>
      <w:r w:rsidR="002B191F" w:rsidRPr="00693193">
        <w:rPr>
          <w:i/>
          <w:sz w:val="22"/>
          <w:szCs w:val="22"/>
        </w:rPr>
        <w:t>et al.</w:t>
      </w:r>
      <w:r w:rsidR="002B191F" w:rsidRPr="00693193">
        <w:rPr>
          <w:sz w:val="22"/>
          <w:szCs w:val="22"/>
        </w:rPr>
        <w:t xml:space="preserve"> 2008</w:t>
      </w:r>
      <w:r w:rsidR="002B191F">
        <w:rPr>
          <w:sz w:val="22"/>
          <w:szCs w:val="22"/>
        </w:rPr>
        <w:t>).</w:t>
      </w:r>
      <w:r w:rsidR="003A4BEC">
        <w:rPr>
          <w:sz w:val="22"/>
          <w:szCs w:val="22"/>
        </w:rPr>
        <w:t xml:space="preserve"> </w:t>
      </w:r>
      <w:r w:rsidR="00547910">
        <w:rPr>
          <w:sz w:val="22"/>
          <w:szCs w:val="22"/>
        </w:rPr>
        <w:t xml:space="preserve">A climate-driven shift in wintering distribution </w:t>
      </w:r>
      <w:r w:rsidR="00E34952">
        <w:rPr>
          <w:sz w:val="22"/>
          <w:szCs w:val="22"/>
        </w:rPr>
        <w:t xml:space="preserve">of </w:t>
      </w:r>
      <w:r w:rsidR="00E34952" w:rsidRPr="00E34952">
        <w:rPr>
          <w:i/>
          <w:sz w:val="22"/>
          <w:szCs w:val="22"/>
        </w:rPr>
        <w:t>N. a. arquata</w:t>
      </w:r>
      <w:r w:rsidR="00E34952">
        <w:rPr>
          <w:sz w:val="22"/>
          <w:szCs w:val="22"/>
        </w:rPr>
        <w:t xml:space="preserve"> </w:t>
      </w:r>
      <w:r w:rsidR="00547910">
        <w:rPr>
          <w:sz w:val="22"/>
          <w:szCs w:val="22"/>
        </w:rPr>
        <w:t>may</w:t>
      </w:r>
      <w:r w:rsidR="007707C9">
        <w:rPr>
          <w:sz w:val="22"/>
          <w:szCs w:val="22"/>
        </w:rPr>
        <w:t xml:space="preserve"> well</w:t>
      </w:r>
      <w:r w:rsidR="00547910">
        <w:rPr>
          <w:sz w:val="22"/>
          <w:szCs w:val="22"/>
        </w:rPr>
        <w:t xml:space="preserve"> have occurred between West Africa and N</w:t>
      </w:r>
      <w:r w:rsidR="00625DD9">
        <w:rPr>
          <w:sz w:val="22"/>
          <w:szCs w:val="22"/>
        </w:rPr>
        <w:t>orthwest</w:t>
      </w:r>
      <w:r w:rsidR="00547910">
        <w:rPr>
          <w:sz w:val="22"/>
          <w:szCs w:val="22"/>
        </w:rPr>
        <w:t xml:space="preserve"> Europe</w:t>
      </w:r>
      <w:r w:rsidR="00625DD9">
        <w:rPr>
          <w:sz w:val="22"/>
          <w:szCs w:val="22"/>
        </w:rPr>
        <w:t xml:space="preserve"> in recent decades. However, </w:t>
      </w:r>
      <w:r w:rsidR="00547910">
        <w:rPr>
          <w:sz w:val="22"/>
          <w:szCs w:val="22"/>
        </w:rPr>
        <w:t>it alone cannot account for</w:t>
      </w:r>
      <w:r w:rsidR="00625DD9">
        <w:rPr>
          <w:sz w:val="22"/>
          <w:szCs w:val="22"/>
        </w:rPr>
        <w:t xml:space="preserve"> the large increase in Northwest Europe, as </w:t>
      </w:r>
      <w:r w:rsidR="007707C9">
        <w:rPr>
          <w:sz w:val="22"/>
          <w:szCs w:val="22"/>
        </w:rPr>
        <w:t xml:space="preserve">the </w:t>
      </w:r>
      <w:r w:rsidR="00625DD9">
        <w:rPr>
          <w:sz w:val="22"/>
          <w:szCs w:val="22"/>
        </w:rPr>
        <w:t xml:space="preserve">magnitude of </w:t>
      </w:r>
      <w:r w:rsidR="007707C9">
        <w:rPr>
          <w:sz w:val="22"/>
          <w:szCs w:val="22"/>
        </w:rPr>
        <w:t>decline in West Africa</w:t>
      </w:r>
      <w:r w:rsidR="00547910">
        <w:rPr>
          <w:sz w:val="22"/>
          <w:szCs w:val="22"/>
        </w:rPr>
        <w:t xml:space="preserve"> </w:t>
      </w:r>
      <w:r w:rsidR="007707C9">
        <w:rPr>
          <w:sz w:val="22"/>
          <w:szCs w:val="22"/>
        </w:rPr>
        <w:t>is considerably</w:t>
      </w:r>
      <w:r w:rsidR="00625DD9">
        <w:rPr>
          <w:sz w:val="22"/>
          <w:szCs w:val="22"/>
        </w:rPr>
        <w:t xml:space="preserve"> less than the increase in Northwest</w:t>
      </w:r>
      <w:r w:rsidR="00547910">
        <w:rPr>
          <w:sz w:val="22"/>
          <w:szCs w:val="22"/>
        </w:rPr>
        <w:t xml:space="preserve"> Europe </w:t>
      </w:r>
      <w:r w:rsidR="00E34952">
        <w:rPr>
          <w:sz w:val="22"/>
          <w:szCs w:val="22"/>
        </w:rPr>
        <w:t xml:space="preserve">(see Figure </w:t>
      </w:r>
      <w:r w:rsidR="004A7777">
        <w:rPr>
          <w:sz w:val="22"/>
          <w:szCs w:val="22"/>
        </w:rPr>
        <w:t>2</w:t>
      </w:r>
      <w:r w:rsidR="00547910">
        <w:rPr>
          <w:sz w:val="22"/>
          <w:szCs w:val="22"/>
        </w:rPr>
        <w:t xml:space="preserve">). </w:t>
      </w:r>
    </w:p>
    <w:p w14:paraId="1EC9228C" w14:textId="77777777" w:rsidR="00EC7B90" w:rsidRDefault="00EC7B90" w:rsidP="007B50AF">
      <w:pPr>
        <w:jc w:val="both"/>
        <w:rPr>
          <w:sz w:val="22"/>
          <w:szCs w:val="22"/>
        </w:rPr>
      </w:pPr>
    </w:p>
    <w:tbl>
      <w:tblPr>
        <w:tblStyle w:val="TableGrid"/>
        <w:tblW w:w="9110" w:type="dxa"/>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621"/>
        <w:gridCol w:w="4489"/>
      </w:tblGrid>
      <w:tr w:rsidR="00625DD9" w14:paraId="42B0245E" w14:textId="77777777" w:rsidTr="0025332F">
        <w:trPr>
          <w:trHeight w:val="3098"/>
        </w:trPr>
        <w:tc>
          <w:tcPr>
            <w:tcW w:w="4621" w:type="dxa"/>
          </w:tcPr>
          <w:p w14:paraId="253F06FD" w14:textId="77777777" w:rsidR="00625DD9" w:rsidRPr="007B50AF" w:rsidRDefault="007B50AF" w:rsidP="007B50AF">
            <w:pPr>
              <w:tabs>
                <w:tab w:val="left" w:pos="1577"/>
              </w:tabs>
            </w:pPr>
            <w:r w:rsidRPr="007B50AF">
              <w:rPr>
                <w:color w:val="FFFFFF" w:themeColor="background1"/>
              </w:rPr>
              <w:t>jk</w:t>
            </w:r>
            <w:r w:rsidRPr="00625DD9">
              <w:rPr>
                <w:noProof/>
                <w:lang w:val="en-US"/>
              </w:rPr>
              <w:drawing>
                <wp:inline distT="0" distB="0" distL="0" distR="0" wp14:anchorId="290042F2" wp14:editId="0A151030">
                  <wp:extent cx="2694305" cy="1647825"/>
                  <wp:effectExtent l="19050" t="0" r="0" b="0"/>
                  <wp:docPr id="7" name="Picture 3" descr="Description: 30121_EUROPE_Eurasian Curlew_arqu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30121_EUROPE_Eurasian Curlew_arquata"/>
                          <pic:cNvPicPr>
                            <a:picLocks noChangeAspect="1" noChangeArrowheads="1"/>
                          </pic:cNvPicPr>
                        </pic:nvPicPr>
                        <pic:blipFill>
                          <a:blip r:embed="rId12" cstate="print"/>
                          <a:srcRect/>
                          <a:stretch>
                            <a:fillRect/>
                          </a:stretch>
                        </pic:blipFill>
                        <pic:spPr bwMode="auto">
                          <a:xfrm>
                            <a:off x="0" y="0"/>
                            <a:ext cx="2694305" cy="1647825"/>
                          </a:xfrm>
                          <a:prstGeom prst="rect">
                            <a:avLst/>
                          </a:prstGeom>
                          <a:noFill/>
                          <a:ln w="9525">
                            <a:noFill/>
                            <a:miter lim="800000"/>
                            <a:headEnd/>
                            <a:tailEnd/>
                          </a:ln>
                        </pic:spPr>
                      </pic:pic>
                    </a:graphicData>
                  </a:graphic>
                </wp:inline>
              </w:drawing>
            </w:r>
          </w:p>
        </w:tc>
        <w:tc>
          <w:tcPr>
            <w:tcW w:w="4489" w:type="dxa"/>
          </w:tcPr>
          <w:p w14:paraId="7DFBDF3D" w14:textId="77777777" w:rsidR="00A72EED" w:rsidRPr="00A72EED" w:rsidRDefault="007B50AF" w:rsidP="00A72EED">
            <w:pPr>
              <w:tabs>
                <w:tab w:val="left" w:pos="1303"/>
              </w:tabs>
              <w:rPr>
                <w:b/>
                <w:i/>
                <w:sz w:val="20"/>
                <w:szCs w:val="20"/>
              </w:rPr>
            </w:pPr>
            <w:r>
              <w:tab/>
            </w:r>
            <w:r w:rsidRPr="007B50AF">
              <w:rPr>
                <w:color w:val="FFFFFF" w:themeColor="background1"/>
              </w:rPr>
              <w:t>j</w:t>
            </w:r>
            <w:r>
              <w:rPr>
                <w:noProof/>
                <w:lang w:val="en-US"/>
              </w:rPr>
              <w:drawing>
                <wp:inline distT="0" distB="0" distL="0" distR="0" wp14:anchorId="651AC5D8" wp14:editId="4F24E974">
                  <wp:extent cx="2639090" cy="1614055"/>
                  <wp:effectExtent l="19050" t="0" r="8860" b="0"/>
                  <wp:docPr id="8" name="Picture 4" descr="Description: 30121_AFRICA_Eurasian Curlew_arqu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30121_AFRICA_Eurasian Curlew_arquata"/>
                          <pic:cNvPicPr>
                            <a:picLocks noChangeAspect="1" noChangeArrowheads="1"/>
                          </pic:cNvPicPr>
                        </pic:nvPicPr>
                        <pic:blipFill>
                          <a:blip r:embed="rId13" cstate="print"/>
                          <a:srcRect/>
                          <a:stretch>
                            <a:fillRect/>
                          </a:stretch>
                        </pic:blipFill>
                        <pic:spPr bwMode="auto">
                          <a:xfrm>
                            <a:off x="0" y="0"/>
                            <a:ext cx="2638923" cy="1613953"/>
                          </a:xfrm>
                          <a:prstGeom prst="rect">
                            <a:avLst/>
                          </a:prstGeom>
                          <a:noFill/>
                          <a:ln w="9525">
                            <a:noFill/>
                            <a:miter lim="800000"/>
                            <a:headEnd/>
                            <a:tailEnd/>
                          </a:ln>
                        </pic:spPr>
                      </pic:pic>
                    </a:graphicData>
                  </a:graphic>
                </wp:inline>
              </w:drawing>
            </w:r>
            <w:r w:rsidR="00A72EED" w:rsidRPr="007F5718">
              <w:rPr>
                <w:b/>
                <w:i/>
                <w:sz w:val="20"/>
                <w:szCs w:val="20"/>
              </w:rPr>
              <w:t xml:space="preserve"> </w:t>
            </w:r>
          </w:p>
        </w:tc>
      </w:tr>
      <w:tr w:rsidR="00A72EED" w14:paraId="33987223" w14:textId="77777777" w:rsidTr="0025332F">
        <w:trPr>
          <w:trHeight w:val="1002"/>
        </w:trPr>
        <w:tc>
          <w:tcPr>
            <w:tcW w:w="9110" w:type="dxa"/>
            <w:gridSpan w:val="2"/>
          </w:tcPr>
          <w:p w14:paraId="7A6FF1B4" w14:textId="77777777" w:rsidR="00312BF8" w:rsidRPr="00B15792" w:rsidRDefault="00A72EED" w:rsidP="004226E7">
            <w:pPr>
              <w:tabs>
                <w:tab w:val="left" w:pos="1303"/>
              </w:tabs>
              <w:spacing w:afterLines="50" w:after="120"/>
              <w:rPr>
                <w:i/>
                <w:sz w:val="20"/>
                <w:szCs w:val="20"/>
              </w:rPr>
            </w:pPr>
            <w:r>
              <w:rPr>
                <w:b/>
                <w:i/>
                <w:sz w:val="20"/>
                <w:szCs w:val="20"/>
              </w:rPr>
              <w:t>Figure 2:</w:t>
            </w:r>
            <w:r w:rsidR="000216BE">
              <w:rPr>
                <w:b/>
                <w:i/>
                <w:sz w:val="20"/>
                <w:szCs w:val="20"/>
              </w:rPr>
              <w:t xml:space="preserve"> </w:t>
            </w:r>
            <w:r w:rsidR="000216BE" w:rsidRPr="00C75703">
              <w:rPr>
                <w:b/>
                <w:sz w:val="20"/>
                <w:szCs w:val="20"/>
              </w:rPr>
              <w:t>N. a. arquata</w:t>
            </w:r>
            <w:r w:rsidR="000216BE">
              <w:rPr>
                <w:b/>
                <w:i/>
                <w:sz w:val="20"/>
                <w:szCs w:val="20"/>
              </w:rPr>
              <w:t xml:space="preserve"> population trends</w:t>
            </w:r>
            <w:r>
              <w:rPr>
                <w:b/>
                <w:i/>
                <w:sz w:val="20"/>
                <w:szCs w:val="20"/>
              </w:rPr>
              <w:t xml:space="preserve"> </w:t>
            </w:r>
            <w:r w:rsidR="000216BE">
              <w:rPr>
                <w:b/>
                <w:i/>
                <w:sz w:val="20"/>
                <w:szCs w:val="20"/>
              </w:rPr>
              <w:t>from 1979-</w:t>
            </w:r>
            <w:r>
              <w:rPr>
                <w:b/>
                <w:i/>
                <w:sz w:val="20"/>
                <w:szCs w:val="20"/>
              </w:rPr>
              <w:t xml:space="preserve">2012 for </w:t>
            </w:r>
            <w:r w:rsidR="000216BE">
              <w:rPr>
                <w:b/>
                <w:i/>
                <w:sz w:val="20"/>
                <w:szCs w:val="20"/>
              </w:rPr>
              <w:t xml:space="preserve">wintering populations in Northwest Europe and West Africa, based on IWC data. </w:t>
            </w:r>
            <w:r w:rsidR="000216BE" w:rsidRPr="000216BE">
              <w:rPr>
                <w:i/>
                <w:sz w:val="20"/>
                <w:szCs w:val="20"/>
              </w:rPr>
              <w:t>T</w:t>
            </w:r>
            <w:r w:rsidRPr="000216BE">
              <w:rPr>
                <w:i/>
                <w:sz w:val="20"/>
                <w:szCs w:val="20"/>
              </w:rPr>
              <w:t xml:space="preserve">he number of </w:t>
            </w:r>
            <w:r w:rsidRPr="00C75703">
              <w:rPr>
                <w:sz w:val="20"/>
                <w:szCs w:val="20"/>
              </w:rPr>
              <w:t>N. a. arquata</w:t>
            </w:r>
            <w:r w:rsidRPr="000216BE">
              <w:rPr>
                <w:i/>
                <w:sz w:val="20"/>
                <w:szCs w:val="20"/>
              </w:rPr>
              <w:t xml:space="preserve"> birds substantially increased </w:t>
            </w:r>
            <w:proofErr w:type="gramStart"/>
            <w:r w:rsidRPr="000216BE">
              <w:rPr>
                <w:i/>
                <w:sz w:val="20"/>
                <w:szCs w:val="20"/>
              </w:rPr>
              <w:t>between 1979-2012 in Western Europe</w:t>
            </w:r>
            <w:proofErr w:type="gramEnd"/>
            <w:r w:rsidRPr="000216BE">
              <w:rPr>
                <w:i/>
                <w:sz w:val="20"/>
                <w:szCs w:val="20"/>
              </w:rPr>
              <w:t xml:space="preserve">. Over the same period there has been a decline in the number of birds wintering in West Africa; but not enough to explain the increases in Western Europe (Nagy et al. 2014, van Roomen et al. 2014).  </w:t>
            </w:r>
          </w:p>
        </w:tc>
      </w:tr>
    </w:tbl>
    <w:p w14:paraId="7A5F8A58" w14:textId="77777777" w:rsidR="005B6A97" w:rsidRDefault="005E6867" w:rsidP="004226E7">
      <w:pPr>
        <w:spacing w:beforeLines="50" w:before="120" w:afterLines="50" w:after="120"/>
        <w:jc w:val="both"/>
        <w:rPr>
          <w:sz w:val="22"/>
          <w:szCs w:val="22"/>
        </w:rPr>
      </w:pPr>
      <w:r>
        <w:rPr>
          <w:sz w:val="22"/>
          <w:szCs w:val="22"/>
        </w:rPr>
        <w:t xml:space="preserve">An alternative explanation is that the </w:t>
      </w:r>
      <w:r w:rsidR="007F5718" w:rsidRPr="005E6867">
        <w:rPr>
          <w:sz w:val="22"/>
          <w:szCs w:val="22"/>
        </w:rPr>
        <w:t xml:space="preserve">breeding population in Russia is </w:t>
      </w:r>
      <w:r w:rsidR="00F90B4D" w:rsidRPr="005E6867">
        <w:rPr>
          <w:sz w:val="22"/>
          <w:szCs w:val="22"/>
        </w:rPr>
        <w:t xml:space="preserve">actually </w:t>
      </w:r>
      <w:r w:rsidR="007F5718" w:rsidRPr="005E6867">
        <w:rPr>
          <w:sz w:val="22"/>
          <w:szCs w:val="22"/>
        </w:rPr>
        <w:t>increasing</w:t>
      </w:r>
      <w:r w:rsidR="00E91A88">
        <w:rPr>
          <w:sz w:val="22"/>
          <w:szCs w:val="22"/>
        </w:rPr>
        <w:t>,</w:t>
      </w:r>
      <w:r w:rsidR="00F90B4D" w:rsidRPr="005E6867">
        <w:rPr>
          <w:sz w:val="22"/>
          <w:szCs w:val="22"/>
        </w:rPr>
        <w:t xml:space="preserve"> </w:t>
      </w:r>
      <w:r w:rsidR="00DB0D4C">
        <w:rPr>
          <w:sz w:val="22"/>
          <w:szCs w:val="22"/>
        </w:rPr>
        <w:t>although it is</w:t>
      </w:r>
      <w:r w:rsidR="00F90B4D" w:rsidRPr="005E6867">
        <w:rPr>
          <w:sz w:val="22"/>
          <w:szCs w:val="22"/>
        </w:rPr>
        <w:t xml:space="preserve"> thought to be declining (Vladimir Morozov, pers. comm.), but this assertion is not based on quantitative data</w:t>
      </w:r>
      <w:r>
        <w:rPr>
          <w:sz w:val="22"/>
          <w:szCs w:val="22"/>
        </w:rPr>
        <w:t xml:space="preserve">. Another explanation is that </w:t>
      </w:r>
      <w:r w:rsidR="009033CC" w:rsidRPr="005E6867">
        <w:rPr>
          <w:sz w:val="22"/>
          <w:szCs w:val="22"/>
          <w:lang w:val="en-US"/>
        </w:rPr>
        <w:t xml:space="preserve">strict restrictions on hunting are in place in the Netherlands and Denmark, and there is evidence </w:t>
      </w:r>
      <w:r w:rsidR="00F90B4D" w:rsidRPr="005E6867">
        <w:rPr>
          <w:sz w:val="22"/>
          <w:szCs w:val="22"/>
          <w:lang w:val="en-US"/>
        </w:rPr>
        <w:t xml:space="preserve">to suggest </w:t>
      </w:r>
      <w:r w:rsidR="009033CC" w:rsidRPr="005E6867">
        <w:rPr>
          <w:sz w:val="22"/>
          <w:szCs w:val="22"/>
          <w:lang w:val="en-US"/>
        </w:rPr>
        <w:t>that some species of wader and waterfowl do not migrate further south if they find suitable habitats closer to their breeding areas.</w:t>
      </w:r>
      <w:r w:rsidR="007707C9" w:rsidRPr="005E6867">
        <w:rPr>
          <w:sz w:val="22"/>
          <w:szCs w:val="22"/>
          <w:lang w:val="en-US"/>
        </w:rPr>
        <w:t xml:space="preserve"> </w:t>
      </w:r>
      <w:r>
        <w:rPr>
          <w:sz w:val="22"/>
          <w:szCs w:val="22"/>
        </w:rPr>
        <w:t>One objective of</w:t>
      </w:r>
      <w:r w:rsidR="00F90B4D">
        <w:rPr>
          <w:sz w:val="22"/>
          <w:szCs w:val="22"/>
        </w:rPr>
        <w:t xml:space="preserve"> </w:t>
      </w:r>
      <w:r>
        <w:rPr>
          <w:sz w:val="22"/>
          <w:szCs w:val="22"/>
        </w:rPr>
        <w:t>this ISSAP is</w:t>
      </w:r>
      <w:r w:rsidR="00F90B4D">
        <w:rPr>
          <w:sz w:val="22"/>
          <w:szCs w:val="22"/>
        </w:rPr>
        <w:t xml:space="preserve"> to address this discrepancy </w:t>
      </w:r>
      <w:r>
        <w:rPr>
          <w:sz w:val="22"/>
          <w:szCs w:val="22"/>
        </w:rPr>
        <w:t>through a programme of research actions</w:t>
      </w:r>
      <w:r w:rsidR="00F90B4D">
        <w:rPr>
          <w:sz w:val="22"/>
          <w:szCs w:val="22"/>
        </w:rPr>
        <w:t>.</w:t>
      </w:r>
      <w:r>
        <w:rPr>
          <w:sz w:val="22"/>
          <w:szCs w:val="22"/>
        </w:rPr>
        <w:t xml:space="preserve"> </w:t>
      </w:r>
      <w:r w:rsidR="00F90B4D">
        <w:rPr>
          <w:sz w:val="22"/>
          <w:szCs w:val="22"/>
        </w:rPr>
        <w:t>Irrespective of the factors responsible, t</w:t>
      </w:r>
      <w:r w:rsidR="007F5718">
        <w:rPr>
          <w:sz w:val="22"/>
          <w:szCs w:val="22"/>
        </w:rPr>
        <w:t xml:space="preserve">he </w:t>
      </w:r>
      <w:r w:rsidR="00F90B4D">
        <w:rPr>
          <w:sz w:val="22"/>
          <w:szCs w:val="22"/>
        </w:rPr>
        <w:t xml:space="preserve">varying population trends across different parts of the wintering range mean that </w:t>
      </w:r>
      <w:r w:rsidR="007F5718">
        <w:rPr>
          <w:sz w:val="22"/>
          <w:szCs w:val="22"/>
        </w:rPr>
        <w:t>approximately 95% of the</w:t>
      </w:r>
      <w:r w:rsidR="00F90B4D" w:rsidRPr="00F90B4D">
        <w:rPr>
          <w:i/>
          <w:sz w:val="22"/>
          <w:szCs w:val="22"/>
        </w:rPr>
        <w:t xml:space="preserve"> </w:t>
      </w:r>
      <w:r w:rsidR="007F5718">
        <w:rPr>
          <w:sz w:val="22"/>
          <w:szCs w:val="22"/>
        </w:rPr>
        <w:t xml:space="preserve">population </w:t>
      </w:r>
      <w:r w:rsidR="00F90B4D">
        <w:rPr>
          <w:sz w:val="22"/>
          <w:szCs w:val="22"/>
        </w:rPr>
        <w:t>now</w:t>
      </w:r>
      <w:r w:rsidR="007F5718">
        <w:rPr>
          <w:sz w:val="22"/>
          <w:szCs w:val="22"/>
        </w:rPr>
        <w:t xml:space="preserve"> </w:t>
      </w:r>
      <w:r w:rsidR="00F90B4D">
        <w:rPr>
          <w:sz w:val="22"/>
          <w:szCs w:val="22"/>
        </w:rPr>
        <w:t>occurs</w:t>
      </w:r>
      <w:r w:rsidR="007F5718">
        <w:rPr>
          <w:sz w:val="22"/>
          <w:szCs w:val="22"/>
        </w:rPr>
        <w:t xml:space="preserve"> in Northwest Europe</w:t>
      </w:r>
      <w:r w:rsidR="00F90B4D">
        <w:rPr>
          <w:sz w:val="22"/>
          <w:szCs w:val="22"/>
        </w:rPr>
        <w:t xml:space="preserve"> (Figure 4)</w:t>
      </w:r>
      <w:r w:rsidR="007F5718">
        <w:rPr>
          <w:sz w:val="22"/>
          <w:szCs w:val="22"/>
        </w:rPr>
        <w:t xml:space="preserve">. </w:t>
      </w:r>
    </w:p>
    <w:p w14:paraId="3E4B45CF" w14:textId="77777777" w:rsidR="000D2A55" w:rsidRDefault="000D2A55" w:rsidP="004226E7">
      <w:pPr>
        <w:spacing w:beforeLines="50" w:before="120" w:afterLines="50" w:after="120"/>
        <w:jc w:val="both"/>
        <w:rPr>
          <w:sz w:val="22"/>
          <w:szCs w:val="22"/>
        </w:rPr>
      </w:pPr>
      <w:r>
        <w:rPr>
          <w:sz w:val="22"/>
          <w:szCs w:val="22"/>
        </w:rPr>
        <w:t xml:space="preserve">Whilst discrepancies exist between </w:t>
      </w:r>
      <w:r w:rsidR="0010276D">
        <w:rPr>
          <w:sz w:val="22"/>
          <w:szCs w:val="22"/>
        </w:rPr>
        <w:t>the</w:t>
      </w:r>
      <w:r>
        <w:rPr>
          <w:sz w:val="22"/>
          <w:szCs w:val="22"/>
        </w:rPr>
        <w:t xml:space="preserve"> breeding and wintering population trend data, it</w:t>
      </w:r>
      <w:r w:rsidR="0010276D">
        <w:rPr>
          <w:sz w:val="22"/>
          <w:szCs w:val="22"/>
        </w:rPr>
        <w:t xml:space="preserve"> is important to note that</w:t>
      </w:r>
      <w:r>
        <w:rPr>
          <w:sz w:val="22"/>
          <w:szCs w:val="22"/>
        </w:rPr>
        <w:t xml:space="preserve"> </w:t>
      </w:r>
      <w:r w:rsidR="0010276D">
        <w:rPr>
          <w:sz w:val="22"/>
          <w:szCs w:val="22"/>
        </w:rPr>
        <w:t>both are subject to limitations due to gaps in temporal and spatial coverage, as well significant variation in the quality of national or regional datasets upon which they are based.</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89"/>
      </w:tblGrid>
      <w:tr w:rsidR="005B6A97" w14:paraId="6C7958C8" w14:textId="77777777" w:rsidTr="000216BE">
        <w:trPr>
          <w:cantSplit/>
          <w:trHeight w:val="396"/>
        </w:trPr>
        <w:tc>
          <w:tcPr>
            <w:tcW w:w="9072" w:type="dxa"/>
          </w:tcPr>
          <w:p w14:paraId="68C1E925" w14:textId="77777777" w:rsidR="000216BE" w:rsidRDefault="005B6A97" w:rsidP="002B191F">
            <w:pPr>
              <w:jc w:val="both"/>
              <w:rPr>
                <w:b/>
                <w:i/>
              </w:rPr>
            </w:pPr>
            <w:r w:rsidRPr="005B6A97">
              <w:rPr>
                <w:noProof/>
                <w:lang w:val="en-US"/>
              </w:rPr>
              <w:drawing>
                <wp:inline distT="0" distB="0" distL="0" distR="0" wp14:anchorId="561CD5E4" wp14:editId="2B4661FF">
                  <wp:extent cx="4572000" cy="2743200"/>
                  <wp:effectExtent l="0" t="0" r="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0216BE" w:rsidRPr="005E6867">
              <w:rPr>
                <w:b/>
                <w:i/>
              </w:rPr>
              <w:t xml:space="preserve"> </w:t>
            </w:r>
          </w:p>
          <w:p w14:paraId="721A0D33" w14:textId="77777777" w:rsidR="00312BF8" w:rsidRPr="00B15792" w:rsidRDefault="000216BE" w:rsidP="004226E7">
            <w:pPr>
              <w:spacing w:afterLines="50" w:after="120"/>
              <w:jc w:val="both"/>
              <w:rPr>
                <w:i/>
                <w:sz w:val="20"/>
                <w:szCs w:val="20"/>
              </w:rPr>
            </w:pPr>
            <w:r w:rsidRPr="00312BF8">
              <w:rPr>
                <w:b/>
                <w:i/>
                <w:sz w:val="20"/>
                <w:szCs w:val="20"/>
              </w:rPr>
              <w:t xml:space="preserve">Figure 3: Approximate proportion of </w:t>
            </w:r>
            <w:r w:rsidRPr="00C75703">
              <w:rPr>
                <w:b/>
                <w:sz w:val="20"/>
                <w:szCs w:val="20"/>
              </w:rPr>
              <w:t>N. a. arquata</w:t>
            </w:r>
            <w:r w:rsidRPr="00312BF8">
              <w:rPr>
                <w:b/>
                <w:i/>
                <w:sz w:val="20"/>
                <w:szCs w:val="20"/>
              </w:rPr>
              <w:t xml:space="preserve"> wintering population in different regions, showing the vast majority of </w:t>
            </w:r>
            <w:proofErr w:type="gramStart"/>
            <w:r w:rsidRPr="00312BF8">
              <w:rPr>
                <w:b/>
                <w:i/>
                <w:sz w:val="20"/>
                <w:szCs w:val="20"/>
              </w:rPr>
              <w:t>birds</w:t>
            </w:r>
            <w:proofErr w:type="gramEnd"/>
            <w:r w:rsidRPr="00312BF8">
              <w:rPr>
                <w:b/>
                <w:i/>
                <w:sz w:val="20"/>
                <w:szCs w:val="20"/>
              </w:rPr>
              <w:t xml:space="preserve"> winter in Northwest Europe. </w:t>
            </w:r>
            <w:r w:rsidRPr="00312BF8">
              <w:rPr>
                <w:i/>
                <w:sz w:val="20"/>
                <w:szCs w:val="20"/>
              </w:rPr>
              <w:t xml:space="preserve">In reality the proportion is higher, as birds in the population figures used for N&amp;E Mediterranean and N&amp;W Africa at least partially consist of </w:t>
            </w:r>
            <w:r w:rsidRPr="00C75703">
              <w:rPr>
                <w:sz w:val="20"/>
                <w:szCs w:val="20"/>
              </w:rPr>
              <w:t>N. a. orientalis</w:t>
            </w:r>
            <w:r w:rsidRPr="00312BF8">
              <w:rPr>
                <w:i/>
                <w:sz w:val="20"/>
                <w:szCs w:val="20"/>
              </w:rPr>
              <w:t>. Data was based on the population data displayed in Table 3.</w:t>
            </w:r>
          </w:p>
        </w:tc>
      </w:tr>
    </w:tbl>
    <w:p w14:paraId="064FE938" w14:textId="77777777" w:rsidR="002B191F" w:rsidRPr="00584DB7" w:rsidRDefault="002B191F" w:rsidP="004226E7">
      <w:pPr>
        <w:spacing w:beforeLines="50" w:before="120" w:afterLines="50" w:after="120"/>
        <w:rPr>
          <w:b/>
          <w:sz w:val="22"/>
          <w:szCs w:val="22"/>
        </w:rPr>
      </w:pPr>
      <w:r>
        <w:rPr>
          <w:b/>
          <w:sz w:val="22"/>
          <w:szCs w:val="22"/>
        </w:rPr>
        <w:t xml:space="preserve">1.2.3. </w:t>
      </w:r>
      <w:r w:rsidRPr="00E158DD">
        <w:rPr>
          <w:b/>
          <w:i/>
          <w:sz w:val="22"/>
          <w:szCs w:val="22"/>
        </w:rPr>
        <w:t>N. a.</w:t>
      </w:r>
      <w:r>
        <w:rPr>
          <w:b/>
          <w:sz w:val="22"/>
          <w:szCs w:val="22"/>
        </w:rPr>
        <w:t xml:space="preserve"> </w:t>
      </w:r>
      <w:r w:rsidRPr="0005137E">
        <w:rPr>
          <w:b/>
          <w:i/>
          <w:sz w:val="22"/>
          <w:szCs w:val="22"/>
        </w:rPr>
        <w:t>orientalis</w:t>
      </w:r>
      <w:r>
        <w:rPr>
          <w:b/>
          <w:sz w:val="22"/>
          <w:szCs w:val="22"/>
        </w:rPr>
        <w:t xml:space="preserve"> p</w:t>
      </w:r>
      <w:r w:rsidRPr="00584DB7">
        <w:rPr>
          <w:b/>
          <w:sz w:val="22"/>
          <w:szCs w:val="22"/>
        </w:rPr>
        <w:t>opulation</w:t>
      </w:r>
    </w:p>
    <w:p w14:paraId="42B2C6DC" w14:textId="77777777" w:rsidR="002B191F" w:rsidRPr="00143CC9" w:rsidRDefault="002B191F" w:rsidP="004226E7">
      <w:pPr>
        <w:spacing w:beforeLines="50" w:before="120" w:afterLines="50" w:after="120"/>
        <w:ind w:hanging="22"/>
        <w:jc w:val="both"/>
        <w:rPr>
          <w:sz w:val="22"/>
          <w:szCs w:val="22"/>
        </w:rPr>
      </w:pPr>
      <w:r w:rsidRPr="00FC2720">
        <w:rPr>
          <w:sz w:val="22"/>
          <w:szCs w:val="22"/>
        </w:rPr>
        <w:t xml:space="preserve">Considerable uncertainty remains over the population size of </w:t>
      </w:r>
      <w:r w:rsidR="008671F7" w:rsidRPr="00FC2720">
        <w:rPr>
          <w:i/>
          <w:sz w:val="22"/>
          <w:szCs w:val="22"/>
        </w:rPr>
        <w:t>N. a. o</w:t>
      </w:r>
      <w:r w:rsidRPr="00FC2720">
        <w:rPr>
          <w:i/>
          <w:sz w:val="22"/>
          <w:szCs w:val="22"/>
        </w:rPr>
        <w:t>rientalis</w:t>
      </w:r>
      <w:r w:rsidRPr="00FC2720">
        <w:rPr>
          <w:sz w:val="22"/>
          <w:szCs w:val="22"/>
        </w:rPr>
        <w:t>, partly due to no information being av</w:t>
      </w:r>
      <w:r w:rsidR="00FB44FB">
        <w:rPr>
          <w:sz w:val="22"/>
          <w:szCs w:val="22"/>
        </w:rPr>
        <w:t>ailable on breeding numbers in w</w:t>
      </w:r>
      <w:r w:rsidRPr="00FC2720">
        <w:rPr>
          <w:sz w:val="22"/>
          <w:szCs w:val="22"/>
        </w:rPr>
        <w:t>estern Siberia</w:t>
      </w:r>
      <w:r w:rsidRPr="00FC2720">
        <w:rPr>
          <w:i/>
          <w:sz w:val="22"/>
          <w:szCs w:val="22"/>
        </w:rPr>
        <w:t xml:space="preserve">. </w:t>
      </w:r>
      <w:r w:rsidRPr="00FC2720">
        <w:rPr>
          <w:sz w:val="22"/>
          <w:szCs w:val="22"/>
        </w:rPr>
        <w:t>A previous estimate of 90,000-350,000 individuals, based on transect counts, in the Yamalo-Nenets Autonomous Area in Western Siberia (</w:t>
      </w:r>
      <w:r w:rsidRPr="00FC2720">
        <w:rPr>
          <w:rFonts w:ascii="inherit" w:hAnsi="inherit"/>
          <w:color w:val="212121"/>
          <w:sz w:val="22"/>
          <w:szCs w:val="22"/>
        </w:rPr>
        <w:t xml:space="preserve">Tertitsky </w:t>
      </w:r>
      <w:r w:rsidRPr="00FC2720">
        <w:rPr>
          <w:rFonts w:ascii="inherit" w:hAnsi="inherit"/>
          <w:i/>
          <w:color w:val="212121"/>
          <w:sz w:val="22"/>
          <w:szCs w:val="22"/>
        </w:rPr>
        <w:t>et al</w:t>
      </w:r>
      <w:r w:rsidRPr="00FC2720">
        <w:rPr>
          <w:rFonts w:ascii="inherit" w:hAnsi="inherit"/>
          <w:color w:val="212121"/>
          <w:sz w:val="22"/>
          <w:szCs w:val="22"/>
        </w:rPr>
        <w:t>.</w:t>
      </w:r>
      <w:r w:rsidR="00FC2720">
        <w:rPr>
          <w:rFonts w:ascii="inherit" w:hAnsi="inherit"/>
          <w:color w:val="212121"/>
          <w:sz w:val="22"/>
          <w:szCs w:val="22"/>
        </w:rPr>
        <w:t xml:space="preserve"> </w:t>
      </w:r>
      <w:r w:rsidRPr="00FC2720">
        <w:rPr>
          <w:sz w:val="22"/>
          <w:szCs w:val="22"/>
        </w:rPr>
        <w:t xml:space="preserve">1999) is most certainly an overestimate (Lappo </w:t>
      </w:r>
      <w:r w:rsidRPr="00FC2720">
        <w:rPr>
          <w:i/>
          <w:sz w:val="22"/>
          <w:szCs w:val="22"/>
        </w:rPr>
        <w:t>et al</w:t>
      </w:r>
      <w:r w:rsidRPr="00FC2720">
        <w:rPr>
          <w:sz w:val="22"/>
          <w:szCs w:val="22"/>
        </w:rPr>
        <w:t xml:space="preserve">. 2012). Perennou </w:t>
      </w:r>
      <w:r w:rsidRPr="00FC2720">
        <w:rPr>
          <w:i/>
          <w:sz w:val="22"/>
          <w:szCs w:val="22"/>
        </w:rPr>
        <w:t>et al</w:t>
      </w:r>
      <w:r w:rsidRPr="00FC2720">
        <w:rPr>
          <w:sz w:val="22"/>
          <w:szCs w:val="22"/>
        </w:rPr>
        <w:t>. (1994) estimated the wintering population at 2</w:t>
      </w:r>
      <w:r w:rsidR="00FC2720">
        <w:rPr>
          <w:sz w:val="22"/>
          <w:szCs w:val="22"/>
        </w:rPr>
        <w:t>8,000, including almost 25,000 South W</w:t>
      </w:r>
      <w:r w:rsidRPr="00FC2720">
        <w:rPr>
          <w:sz w:val="22"/>
          <w:szCs w:val="22"/>
        </w:rPr>
        <w:t xml:space="preserve">est Asian birds, but acknowledged this figure was likely to be a considerable underestimate (Delany </w:t>
      </w:r>
      <w:r w:rsidRPr="00FC2720">
        <w:rPr>
          <w:i/>
          <w:sz w:val="22"/>
          <w:szCs w:val="22"/>
        </w:rPr>
        <w:t>et al.</w:t>
      </w:r>
      <w:r w:rsidRPr="00FC2720">
        <w:rPr>
          <w:sz w:val="22"/>
          <w:szCs w:val="22"/>
        </w:rPr>
        <w:t xml:space="preserve"> 2009). Stroud </w:t>
      </w:r>
      <w:r w:rsidRPr="00FC2720">
        <w:rPr>
          <w:i/>
          <w:sz w:val="22"/>
          <w:szCs w:val="22"/>
        </w:rPr>
        <w:t>et al</w:t>
      </w:r>
      <w:r w:rsidRPr="00FC2720">
        <w:rPr>
          <w:sz w:val="22"/>
          <w:szCs w:val="22"/>
        </w:rPr>
        <w:t xml:space="preserve">.’s 2004 estimate of 44,600, based on 1990s midwinter counts and estimates, was also considered an underestimate due to incomplete coverage in parts of the Arabian </w:t>
      </w:r>
      <w:r w:rsidR="00FC2720">
        <w:rPr>
          <w:sz w:val="22"/>
          <w:szCs w:val="22"/>
        </w:rPr>
        <w:t>Peninsula and N</w:t>
      </w:r>
      <w:r w:rsidRPr="00FC2720">
        <w:rPr>
          <w:sz w:val="22"/>
          <w:szCs w:val="22"/>
        </w:rPr>
        <w:t xml:space="preserve">ortheast Africa. Included was an old estimate of 20,000 birds in Iran. This figure was based upon 1970s aerial surveys of the north coast of the Persian Gulf and the coast of Persian Baluchestan (Perennou </w:t>
      </w:r>
      <w:r w:rsidRPr="00FC2720">
        <w:rPr>
          <w:i/>
          <w:sz w:val="22"/>
          <w:szCs w:val="22"/>
        </w:rPr>
        <w:t>et al</w:t>
      </w:r>
      <w:r w:rsidRPr="00FC2720">
        <w:rPr>
          <w:sz w:val="22"/>
          <w:szCs w:val="22"/>
        </w:rPr>
        <w:t xml:space="preserve">. 1994, Scott 1995). These birds have been unrecorded since. More recently, the population estimate for the population using the East-Asian Australasian Flyway (EAAF) was increased to 100,000. This </w:t>
      </w:r>
      <w:r w:rsidR="00FC2720">
        <w:rPr>
          <w:sz w:val="22"/>
          <w:szCs w:val="22"/>
        </w:rPr>
        <w:t>revised estimate followed</w:t>
      </w:r>
      <w:r w:rsidRPr="00FC2720">
        <w:rPr>
          <w:sz w:val="22"/>
          <w:szCs w:val="22"/>
        </w:rPr>
        <w:t xml:space="preserve"> non-breeding counts in coastal China of 82,000 birds in 2008 (Cao </w:t>
      </w:r>
      <w:r w:rsidRPr="00FC2720">
        <w:rPr>
          <w:i/>
          <w:sz w:val="22"/>
          <w:szCs w:val="22"/>
        </w:rPr>
        <w:t>et al</w:t>
      </w:r>
      <w:r w:rsidRPr="00FC2720">
        <w:rPr>
          <w:sz w:val="22"/>
          <w:szCs w:val="22"/>
        </w:rPr>
        <w:t xml:space="preserve">. 2009) and was increased to 100,000 to account for </w:t>
      </w:r>
      <w:r w:rsidR="00FC2720">
        <w:rPr>
          <w:sz w:val="22"/>
          <w:szCs w:val="22"/>
        </w:rPr>
        <w:t>birds</w:t>
      </w:r>
      <w:r w:rsidRPr="00FC2720">
        <w:rPr>
          <w:sz w:val="22"/>
          <w:szCs w:val="22"/>
        </w:rPr>
        <w:t xml:space="preserve"> that winter inland. This recent estimate is more than twice the previous estimate of 40,000 for this flyway (Bamford </w:t>
      </w:r>
      <w:r w:rsidRPr="00FC2720">
        <w:rPr>
          <w:i/>
          <w:sz w:val="22"/>
          <w:szCs w:val="22"/>
        </w:rPr>
        <w:t>et al</w:t>
      </w:r>
      <w:r w:rsidRPr="00FC2720">
        <w:rPr>
          <w:sz w:val="22"/>
          <w:szCs w:val="22"/>
        </w:rPr>
        <w:t>. 2008).</w:t>
      </w:r>
      <w:r w:rsidRPr="00FC2720">
        <w:rPr>
          <w:color w:val="FF0000"/>
          <w:sz w:val="22"/>
          <w:szCs w:val="22"/>
        </w:rPr>
        <w:t xml:space="preserve"> </w:t>
      </w:r>
    </w:p>
    <w:p w14:paraId="5F83C4A1" w14:textId="77777777" w:rsidR="002B191F" w:rsidRPr="00D92168" w:rsidRDefault="002B191F" w:rsidP="004226E7">
      <w:pPr>
        <w:spacing w:beforeLines="50" w:before="120" w:afterLines="50" w:after="120"/>
        <w:ind w:hanging="22"/>
        <w:rPr>
          <w:b/>
          <w:sz w:val="22"/>
          <w:szCs w:val="22"/>
        </w:rPr>
      </w:pPr>
      <w:r>
        <w:rPr>
          <w:b/>
          <w:sz w:val="22"/>
          <w:szCs w:val="22"/>
        </w:rPr>
        <w:t xml:space="preserve">1.2.4. </w:t>
      </w:r>
      <w:r w:rsidRPr="00E158DD">
        <w:rPr>
          <w:b/>
          <w:i/>
          <w:sz w:val="22"/>
          <w:szCs w:val="22"/>
        </w:rPr>
        <w:t>N. a.</w:t>
      </w:r>
      <w:r>
        <w:rPr>
          <w:b/>
          <w:sz w:val="22"/>
          <w:szCs w:val="22"/>
        </w:rPr>
        <w:t xml:space="preserve"> </w:t>
      </w:r>
      <w:r w:rsidRPr="0005137E">
        <w:rPr>
          <w:b/>
          <w:i/>
          <w:sz w:val="22"/>
          <w:szCs w:val="22"/>
        </w:rPr>
        <w:t xml:space="preserve">suschkini </w:t>
      </w:r>
      <w:r>
        <w:rPr>
          <w:b/>
          <w:sz w:val="22"/>
          <w:szCs w:val="22"/>
        </w:rPr>
        <w:t>p</w:t>
      </w:r>
      <w:r w:rsidRPr="00584DB7">
        <w:rPr>
          <w:b/>
          <w:sz w:val="22"/>
          <w:szCs w:val="22"/>
        </w:rPr>
        <w:t>opulation</w:t>
      </w:r>
    </w:p>
    <w:p w14:paraId="5D1B451B" w14:textId="77777777" w:rsidR="002B191F" w:rsidRPr="00D92168" w:rsidRDefault="002B191F" w:rsidP="004226E7">
      <w:pPr>
        <w:spacing w:beforeLines="50" w:before="120" w:afterLines="50" w:after="120"/>
        <w:ind w:hanging="22"/>
        <w:jc w:val="both"/>
        <w:rPr>
          <w:sz w:val="22"/>
          <w:szCs w:val="22"/>
        </w:rPr>
      </w:pPr>
      <w:r w:rsidRPr="00143CC9">
        <w:rPr>
          <w:sz w:val="22"/>
          <w:szCs w:val="22"/>
        </w:rPr>
        <w:t xml:space="preserve">There is little information available on the </w:t>
      </w:r>
      <w:r w:rsidR="00FC2F34">
        <w:rPr>
          <w:sz w:val="22"/>
          <w:szCs w:val="22"/>
        </w:rPr>
        <w:t xml:space="preserve">population </w:t>
      </w:r>
      <w:r w:rsidRPr="00143CC9">
        <w:rPr>
          <w:sz w:val="22"/>
          <w:szCs w:val="22"/>
        </w:rPr>
        <w:t xml:space="preserve">size of </w:t>
      </w:r>
      <w:r w:rsidR="00BA1BAC" w:rsidRPr="00BA1BAC">
        <w:rPr>
          <w:i/>
          <w:sz w:val="22"/>
          <w:szCs w:val="22"/>
        </w:rPr>
        <w:t>N. a.</w:t>
      </w:r>
      <w:r w:rsidR="00BA1BAC">
        <w:rPr>
          <w:sz w:val="22"/>
          <w:szCs w:val="22"/>
        </w:rPr>
        <w:t xml:space="preserve"> </w:t>
      </w:r>
      <w:r w:rsidRPr="00143CC9">
        <w:rPr>
          <w:i/>
          <w:sz w:val="22"/>
          <w:szCs w:val="22"/>
        </w:rPr>
        <w:t>suschkini</w:t>
      </w:r>
      <w:r w:rsidRPr="00143CC9">
        <w:rPr>
          <w:sz w:val="22"/>
          <w:szCs w:val="22"/>
        </w:rPr>
        <w:t xml:space="preserve">. Thorup </w:t>
      </w:r>
      <w:r w:rsidR="00886259">
        <w:rPr>
          <w:sz w:val="22"/>
          <w:szCs w:val="22"/>
        </w:rPr>
        <w:t xml:space="preserve">(2006) </w:t>
      </w:r>
      <w:r w:rsidRPr="00143CC9">
        <w:rPr>
          <w:sz w:val="22"/>
          <w:szCs w:val="22"/>
        </w:rPr>
        <w:t>assigned 1,220-2,170 br</w:t>
      </w:r>
      <w:r w:rsidR="00FC2720">
        <w:rPr>
          <w:sz w:val="22"/>
          <w:szCs w:val="22"/>
        </w:rPr>
        <w:t>eeding p</w:t>
      </w:r>
      <w:r w:rsidR="00FB44FB">
        <w:rPr>
          <w:sz w:val="22"/>
          <w:szCs w:val="22"/>
        </w:rPr>
        <w:t>airs in s</w:t>
      </w:r>
      <w:r>
        <w:rPr>
          <w:sz w:val="22"/>
          <w:szCs w:val="22"/>
        </w:rPr>
        <w:t>o</w:t>
      </w:r>
      <w:r w:rsidR="00FB44FB">
        <w:rPr>
          <w:sz w:val="22"/>
          <w:szCs w:val="22"/>
        </w:rPr>
        <w:t>uth and s</w:t>
      </w:r>
      <w:r w:rsidR="00BA6FDE">
        <w:rPr>
          <w:sz w:val="22"/>
          <w:szCs w:val="22"/>
        </w:rPr>
        <w:t>outheast Russia to</w:t>
      </w:r>
      <w:r>
        <w:rPr>
          <w:sz w:val="22"/>
          <w:szCs w:val="22"/>
        </w:rPr>
        <w:t xml:space="preserve"> </w:t>
      </w:r>
      <w:r w:rsidR="00FC2720" w:rsidRPr="00BA1BAC">
        <w:rPr>
          <w:i/>
          <w:sz w:val="22"/>
          <w:szCs w:val="22"/>
        </w:rPr>
        <w:t>N. a.</w:t>
      </w:r>
      <w:r w:rsidR="00FC2720">
        <w:rPr>
          <w:sz w:val="22"/>
          <w:szCs w:val="22"/>
        </w:rPr>
        <w:t xml:space="preserve"> </w:t>
      </w:r>
      <w:r w:rsidR="00FC2720" w:rsidRPr="00143CC9">
        <w:rPr>
          <w:i/>
          <w:sz w:val="22"/>
          <w:szCs w:val="22"/>
        </w:rPr>
        <w:t>suschkini</w:t>
      </w:r>
      <w:r w:rsidR="00BA6FDE">
        <w:rPr>
          <w:sz w:val="22"/>
          <w:szCs w:val="22"/>
        </w:rPr>
        <w:t xml:space="preserve"> whilst</w:t>
      </w:r>
      <w:r w:rsidRPr="00143CC9">
        <w:rPr>
          <w:sz w:val="22"/>
          <w:szCs w:val="22"/>
        </w:rPr>
        <w:t xml:space="preserve"> Delany </w:t>
      </w:r>
      <w:r w:rsidRPr="00143CC9">
        <w:rPr>
          <w:i/>
          <w:sz w:val="22"/>
          <w:szCs w:val="22"/>
        </w:rPr>
        <w:t>et al</w:t>
      </w:r>
      <w:r w:rsidRPr="00143CC9">
        <w:rPr>
          <w:sz w:val="22"/>
          <w:szCs w:val="22"/>
        </w:rPr>
        <w:t>. (2009) conclude</w:t>
      </w:r>
      <w:r>
        <w:rPr>
          <w:sz w:val="22"/>
          <w:szCs w:val="22"/>
        </w:rPr>
        <w:t>d</w:t>
      </w:r>
      <w:r w:rsidRPr="00143CC9">
        <w:rPr>
          <w:sz w:val="22"/>
          <w:szCs w:val="22"/>
        </w:rPr>
        <w:t xml:space="preserve"> that</w:t>
      </w:r>
      <w:r w:rsidR="00FC2720">
        <w:rPr>
          <w:sz w:val="22"/>
          <w:szCs w:val="22"/>
        </w:rPr>
        <w:t xml:space="preserve"> the numbers breeding in S</w:t>
      </w:r>
      <w:r>
        <w:rPr>
          <w:sz w:val="22"/>
          <w:szCs w:val="22"/>
        </w:rPr>
        <w:t>outhw</w:t>
      </w:r>
      <w:r w:rsidR="00BA6FDE">
        <w:rPr>
          <w:sz w:val="22"/>
          <w:szCs w:val="22"/>
        </w:rPr>
        <w:t>est Asia were</w:t>
      </w:r>
      <w:r w:rsidRPr="00143CC9">
        <w:rPr>
          <w:sz w:val="22"/>
          <w:szCs w:val="22"/>
        </w:rPr>
        <w:t xml:space="preserve"> unknown but likely to be very low. A population estimate of 1-10,000 has been adopted. </w:t>
      </w:r>
    </w:p>
    <w:p w14:paraId="7A36F6DF" w14:textId="77777777" w:rsidR="00DF5594" w:rsidRPr="005D6483" w:rsidRDefault="002B191F" w:rsidP="004226E7">
      <w:pPr>
        <w:spacing w:beforeLines="50" w:before="120" w:afterLines="50" w:after="120"/>
        <w:jc w:val="both"/>
        <w:rPr>
          <w:color w:val="000000"/>
          <w:sz w:val="22"/>
        </w:rPr>
      </w:pPr>
      <w:r>
        <w:rPr>
          <w:b/>
          <w:bCs/>
          <w:color w:val="000000"/>
          <w:sz w:val="22"/>
        </w:rPr>
        <w:t>1.3.</w:t>
      </w:r>
      <w:r w:rsidR="00342205" w:rsidRPr="005D6483">
        <w:rPr>
          <w:b/>
          <w:bCs/>
          <w:color w:val="000000"/>
          <w:sz w:val="22"/>
        </w:rPr>
        <w:t xml:space="preserve"> Distribution throughout the annual cycle</w:t>
      </w:r>
      <w:r w:rsidR="00342205" w:rsidRPr="005D6483">
        <w:rPr>
          <w:color w:val="000000"/>
          <w:sz w:val="22"/>
        </w:rPr>
        <w:t xml:space="preserve"> </w:t>
      </w:r>
    </w:p>
    <w:p w14:paraId="29A9AF97" w14:textId="77777777" w:rsidR="00342205" w:rsidRPr="005D6483" w:rsidRDefault="00342205" w:rsidP="004226E7">
      <w:pPr>
        <w:spacing w:beforeLines="50" w:before="120" w:afterLines="50" w:after="120"/>
        <w:jc w:val="both"/>
        <w:rPr>
          <w:color w:val="000000"/>
          <w:sz w:val="22"/>
          <w:szCs w:val="22"/>
        </w:rPr>
      </w:pPr>
      <w:r w:rsidRPr="005D6483">
        <w:rPr>
          <w:b/>
          <w:color w:val="000000"/>
          <w:sz w:val="22"/>
          <w:szCs w:val="22"/>
        </w:rPr>
        <w:t>January</w:t>
      </w:r>
      <w:r w:rsidR="008512E7">
        <w:rPr>
          <w:color w:val="000000"/>
          <w:sz w:val="22"/>
          <w:szCs w:val="22"/>
        </w:rPr>
        <w:t>. B</w:t>
      </w:r>
      <w:r w:rsidRPr="005D6483">
        <w:rPr>
          <w:color w:val="000000"/>
          <w:sz w:val="22"/>
          <w:szCs w:val="22"/>
        </w:rPr>
        <w:t>irds a</w:t>
      </w:r>
      <w:r w:rsidR="00EC247B" w:rsidRPr="005D6483">
        <w:rPr>
          <w:color w:val="000000"/>
          <w:sz w:val="22"/>
          <w:szCs w:val="22"/>
        </w:rPr>
        <w:t>re on their wintering grounds</w:t>
      </w:r>
      <w:r w:rsidR="00715E44">
        <w:rPr>
          <w:color w:val="000000"/>
          <w:sz w:val="22"/>
          <w:szCs w:val="22"/>
        </w:rPr>
        <w:t xml:space="preserve">. </w:t>
      </w:r>
      <w:r w:rsidR="005D2C96">
        <w:rPr>
          <w:color w:val="000000"/>
          <w:sz w:val="22"/>
          <w:szCs w:val="22"/>
        </w:rPr>
        <w:t>Whilst breeding pairs are monogamous, there is little evidence that the pair bond is maintained out</w:t>
      </w:r>
      <w:r w:rsidR="004A3AA8">
        <w:rPr>
          <w:color w:val="000000"/>
          <w:sz w:val="22"/>
          <w:szCs w:val="22"/>
        </w:rPr>
        <w:t>side</w:t>
      </w:r>
      <w:r w:rsidR="005D2C96">
        <w:rPr>
          <w:color w:val="000000"/>
          <w:sz w:val="22"/>
          <w:szCs w:val="22"/>
        </w:rPr>
        <w:t xml:space="preserve"> the breeding season (Cramp &amp; Simmons 1983).</w:t>
      </w:r>
      <w:r w:rsidR="00D0168F">
        <w:rPr>
          <w:color w:val="000000"/>
          <w:sz w:val="22"/>
          <w:szCs w:val="22"/>
        </w:rPr>
        <w:t xml:space="preserve"> </w:t>
      </w:r>
      <w:r w:rsidR="009A57A2" w:rsidRPr="005D6483">
        <w:rPr>
          <w:color w:val="000000"/>
          <w:sz w:val="22"/>
          <w:szCs w:val="22"/>
        </w:rPr>
        <w:t>The largest</w:t>
      </w:r>
      <w:r w:rsidR="00715E44">
        <w:rPr>
          <w:color w:val="000000"/>
          <w:sz w:val="22"/>
          <w:szCs w:val="22"/>
        </w:rPr>
        <w:t xml:space="preserve"> wintering populations </w:t>
      </w:r>
      <w:r w:rsidR="005D2C96">
        <w:rPr>
          <w:color w:val="000000"/>
          <w:sz w:val="22"/>
          <w:szCs w:val="22"/>
        </w:rPr>
        <w:t>occur in north</w:t>
      </w:r>
      <w:r w:rsidR="008512E7">
        <w:rPr>
          <w:color w:val="000000"/>
          <w:sz w:val="22"/>
          <w:szCs w:val="22"/>
        </w:rPr>
        <w:t>west Europe, W</w:t>
      </w:r>
      <w:r w:rsidR="00FE63AC">
        <w:rPr>
          <w:color w:val="000000"/>
          <w:sz w:val="22"/>
          <w:szCs w:val="22"/>
        </w:rPr>
        <w:t>est Africa</w:t>
      </w:r>
      <w:r w:rsidR="008512E7">
        <w:rPr>
          <w:color w:val="000000"/>
          <w:sz w:val="22"/>
          <w:szCs w:val="22"/>
        </w:rPr>
        <w:t>,</w:t>
      </w:r>
      <w:r w:rsidR="00EC247B" w:rsidRPr="005D6483">
        <w:rPr>
          <w:color w:val="000000"/>
          <w:sz w:val="22"/>
          <w:szCs w:val="22"/>
        </w:rPr>
        <w:t xml:space="preserve"> the Middle East</w:t>
      </w:r>
      <w:r w:rsidR="008512E7">
        <w:rPr>
          <w:color w:val="000000"/>
          <w:sz w:val="22"/>
          <w:szCs w:val="22"/>
        </w:rPr>
        <w:t xml:space="preserve"> and East Asia</w:t>
      </w:r>
      <w:r w:rsidR="00EC247B" w:rsidRPr="005D6483">
        <w:rPr>
          <w:color w:val="000000"/>
          <w:sz w:val="22"/>
          <w:szCs w:val="22"/>
        </w:rPr>
        <w:t>.</w:t>
      </w:r>
      <w:r w:rsidR="00715E44">
        <w:rPr>
          <w:color w:val="000000"/>
          <w:sz w:val="22"/>
          <w:szCs w:val="22"/>
        </w:rPr>
        <w:t xml:space="preserve"> </w:t>
      </w:r>
      <w:r w:rsidR="008512E7">
        <w:rPr>
          <w:color w:val="000000"/>
          <w:sz w:val="22"/>
          <w:szCs w:val="22"/>
        </w:rPr>
        <w:t>The f</w:t>
      </w:r>
      <w:r w:rsidR="004924DB">
        <w:rPr>
          <w:color w:val="000000"/>
          <w:sz w:val="22"/>
          <w:szCs w:val="22"/>
        </w:rPr>
        <w:t>irst birds</w:t>
      </w:r>
      <w:r w:rsidR="00363794" w:rsidRPr="005D6483">
        <w:rPr>
          <w:color w:val="000000"/>
          <w:sz w:val="22"/>
          <w:szCs w:val="22"/>
        </w:rPr>
        <w:t xml:space="preserve"> </w:t>
      </w:r>
      <w:r w:rsidR="008512E7">
        <w:rPr>
          <w:color w:val="000000"/>
          <w:sz w:val="22"/>
          <w:szCs w:val="22"/>
        </w:rPr>
        <w:t>start</w:t>
      </w:r>
      <w:r w:rsidR="00CE5753" w:rsidRPr="005D6483">
        <w:rPr>
          <w:color w:val="000000"/>
          <w:sz w:val="22"/>
          <w:szCs w:val="22"/>
        </w:rPr>
        <w:t xml:space="preserve"> </w:t>
      </w:r>
      <w:r w:rsidR="00363794" w:rsidRPr="005D6483">
        <w:rPr>
          <w:color w:val="000000"/>
          <w:sz w:val="22"/>
          <w:szCs w:val="22"/>
        </w:rPr>
        <w:t xml:space="preserve">their </w:t>
      </w:r>
      <w:r w:rsidR="008512E7">
        <w:rPr>
          <w:color w:val="000000"/>
          <w:sz w:val="22"/>
          <w:szCs w:val="22"/>
        </w:rPr>
        <w:t>northbound</w:t>
      </w:r>
      <w:r w:rsidR="00CE5753" w:rsidRPr="005D6483">
        <w:rPr>
          <w:color w:val="000000"/>
          <w:sz w:val="22"/>
          <w:szCs w:val="22"/>
        </w:rPr>
        <w:t xml:space="preserve"> migration</w:t>
      </w:r>
      <w:r w:rsidR="008512E7">
        <w:rPr>
          <w:color w:val="000000"/>
          <w:sz w:val="22"/>
          <w:szCs w:val="22"/>
        </w:rPr>
        <w:t xml:space="preserve"> towards the end of the month</w:t>
      </w:r>
      <w:r w:rsidR="00CE5753" w:rsidRPr="005D6483">
        <w:rPr>
          <w:color w:val="000000"/>
          <w:sz w:val="22"/>
          <w:szCs w:val="22"/>
        </w:rPr>
        <w:t>.</w:t>
      </w:r>
    </w:p>
    <w:p w14:paraId="6DC200F4" w14:textId="77777777" w:rsidR="00A53FC6" w:rsidRPr="005D6483" w:rsidRDefault="00342205" w:rsidP="004226E7">
      <w:pPr>
        <w:tabs>
          <w:tab w:val="left" w:pos="7680"/>
        </w:tabs>
        <w:spacing w:beforeLines="50" w:before="120" w:afterLines="50" w:after="120"/>
        <w:jc w:val="both"/>
        <w:rPr>
          <w:color w:val="000000"/>
          <w:sz w:val="22"/>
          <w:szCs w:val="22"/>
        </w:rPr>
      </w:pPr>
      <w:r w:rsidRPr="005D6483">
        <w:rPr>
          <w:b/>
          <w:color w:val="000000"/>
          <w:sz w:val="22"/>
          <w:szCs w:val="22"/>
        </w:rPr>
        <w:t>February</w:t>
      </w:r>
      <w:r w:rsidR="008512E7">
        <w:rPr>
          <w:color w:val="000000"/>
          <w:sz w:val="22"/>
          <w:szCs w:val="22"/>
        </w:rPr>
        <w:t>.</w:t>
      </w:r>
      <w:r w:rsidRPr="005D6483">
        <w:rPr>
          <w:color w:val="000000"/>
          <w:sz w:val="22"/>
          <w:szCs w:val="22"/>
        </w:rPr>
        <w:t xml:space="preserve"> </w:t>
      </w:r>
      <w:r w:rsidR="008512E7">
        <w:rPr>
          <w:color w:val="000000"/>
          <w:sz w:val="22"/>
          <w:szCs w:val="22"/>
        </w:rPr>
        <w:t>An increasing</w:t>
      </w:r>
      <w:r w:rsidR="00363794" w:rsidRPr="005D6483">
        <w:rPr>
          <w:color w:val="000000"/>
          <w:sz w:val="22"/>
          <w:szCs w:val="22"/>
        </w:rPr>
        <w:t xml:space="preserve"> </w:t>
      </w:r>
      <w:r w:rsidR="008512E7">
        <w:rPr>
          <w:color w:val="000000"/>
          <w:sz w:val="22"/>
          <w:szCs w:val="22"/>
        </w:rPr>
        <w:t xml:space="preserve">number of </w:t>
      </w:r>
      <w:r w:rsidR="00CE5753" w:rsidRPr="005D6483">
        <w:rPr>
          <w:color w:val="000000"/>
          <w:sz w:val="22"/>
          <w:szCs w:val="22"/>
        </w:rPr>
        <w:t xml:space="preserve">birds </w:t>
      </w:r>
      <w:r w:rsidR="008512E7">
        <w:rPr>
          <w:color w:val="000000"/>
          <w:sz w:val="22"/>
          <w:szCs w:val="22"/>
        </w:rPr>
        <w:t>that breed</w:t>
      </w:r>
      <w:r w:rsidR="00CE5753" w:rsidRPr="005D6483">
        <w:rPr>
          <w:color w:val="000000"/>
          <w:sz w:val="22"/>
          <w:szCs w:val="22"/>
        </w:rPr>
        <w:t xml:space="preserve"> in </w:t>
      </w:r>
      <w:r w:rsidR="005D2C96">
        <w:rPr>
          <w:color w:val="000000"/>
          <w:sz w:val="22"/>
          <w:szCs w:val="22"/>
        </w:rPr>
        <w:t>northwest and central</w:t>
      </w:r>
      <w:r w:rsidR="00CE5753" w:rsidRPr="005D6483">
        <w:rPr>
          <w:color w:val="000000"/>
          <w:sz w:val="22"/>
          <w:szCs w:val="22"/>
        </w:rPr>
        <w:t xml:space="preserve"> </w:t>
      </w:r>
      <w:r w:rsidR="008512E7">
        <w:rPr>
          <w:color w:val="000000"/>
          <w:sz w:val="22"/>
          <w:szCs w:val="22"/>
        </w:rPr>
        <w:t>Europe start</w:t>
      </w:r>
      <w:r w:rsidR="00CE5753" w:rsidRPr="005D6483">
        <w:rPr>
          <w:color w:val="000000"/>
          <w:sz w:val="22"/>
          <w:szCs w:val="22"/>
        </w:rPr>
        <w:t xml:space="preserve"> </w:t>
      </w:r>
      <w:r w:rsidR="008512E7">
        <w:rPr>
          <w:color w:val="000000"/>
          <w:sz w:val="22"/>
          <w:szCs w:val="22"/>
        </w:rPr>
        <w:t>their northbound migration</w:t>
      </w:r>
      <w:r w:rsidR="00CE5753" w:rsidRPr="005D6483">
        <w:rPr>
          <w:color w:val="000000"/>
          <w:sz w:val="22"/>
          <w:szCs w:val="22"/>
        </w:rPr>
        <w:t>.</w:t>
      </w:r>
      <w:r w:rsidR="00363794" w:rsidRPr="005D6483">
        <w:rPr>
          <w:color w:val="000000"/>
          <w:sz w:val="22"/>
          <w:szCs w:val="22"/>
        </w:rPr>
        <w:t xml:space="preserve"> Birds at more northerly </w:t>
      </w:r>
      <w:r w:rsidR="005D2C96">
        <w:rPr>
          <w:color w:val="000000"/>
          <w:sz w:val="22"/>
          <w:szCs w:val="22"/>
        </w:rPr>
        <w:t xml:space="preserve">and easterly </w:t>
      </w:r>
      <w:r w:rsidR="00363794" w:rsidRPr="005D6483">
        <w:rPr>
          <w:color w:val="000000"/>
          <w:sz w:val="22"/>
          <w:szCs w:val="22"/>
        </w:rPr>
        <w:t>latitudes remain on their wintering grounds</w:t>
      </w:r>
      <w:r w:rsidR="00897677">
        <w:rPr>
          <w:color w:val="000000"/>
          <w:sz w:val="22"/>
          <w:szCs w:val="22"/>
        </w:rPr>
        <w:t xml:space="preserve"> (Delany </w:t>
      </w:r>
      <w:r w:rsidR="00897677" w:rsidRPr="00FE63AC">
        <w:rPr>
          <w:i/>
          <w:color w:val="000000"/>
          <w:sz w:val="22"/>
          <w:szCs w:val="22"/>
        </w:rPr>
        <w:t>et al</w:t>
      </w:r>
      <w:r w:rsidR="00897677">
        <w:rPr>
          <w:i/>
          <w:color w:val="000000"/>
          <w:sz w:val="22"/>
          <w:szCs w:val="22"/>
        </w:rPr>
        <w:t>.</w:t>
      </w:r>
      <w:r w:rsidR="00897677">
        <w:rPr>
          <w:color w:val="000000"/>
          <w:sz w:val="22"/>
          <w:szCs w:val="22"/>
        </w:rPr>
        <w:t xml:space="preserve"> 2009)</w:t>
      </w:r>
      <w:r w:rsidR="00363794" w:rsidRPr="005D6483">
        <w:rPr>
          <w:color w:val="000000"/>
          <w:sz w:val="22"/>
          <w:szCs w:val="22"/>
        </w:rPr>
        <w:t>.</w:t>
      </w:r>
      <w:r w:rsidR="00B6352D">
        <w:rPr>
          <w:color w:val="000000"/>
          <w:sz w:val="22"/>
          <w:szCs w:val="22"/>
        </w:rPr>
        <w:t xml:space="preserve"> </w:t>
      </w:r>
      <w:r w:rsidR="004215A3">
        <w:rPr>
          <w:color w:val="000000"/>
          <w:sz w:val="22"/>
          <w:szCs w:val="22"/>
        </w:rPr>
        <w:t xml:space="preserve">The first </w:t>
      </w:r>
      <w:r w:rsidR="004215A3" w:rsidRPr="005D6483">
        <w:rPr>
          <w:color w:val="000000"/>
          <w:sz w:val="22"/>
          <w:szCs w:val="22"/>
        </w:rPr>
        <w:t>adults arrive back on their breeding grounds</w:t>
      </w:r>
      <w:r w:rsidR="004215A3">
        <w:rPr>
          <w:color w:val="000000"/>
          <w:sz w:val="22"/>
          <w:szCs w:val="22"/>
        </w:rPr>
        <w:t xml:space="preserve"> in France (Fouquet </w:t>
      </w:r>
      <w:r w:rsidR="004215A3" w:rsidRPr="004215A3">
        <w:rPr>
          <w:i/>
          <w:color w:val="000000"/>
          <w:sz w:val="22"/>
          <w:szCs w:val="22"/>
        </w:rPr>
        <w:t>et al.</w:t>
      </w:r>
      <w:r w:rsidR="004215A3">
        <w:rPr>
          <w:color w:val="000000"/>
          <w:sz w:val="22"/>
          <w:szCs w:val="22"/>
        </w:rPr>
        <w:t xml:space="preserve"> 2013). Males typically arrive a few days before females (Delany </w:t>
      </w:r>
      <w:r w:rsidR="004215A3" w:rsidRPr="007858E4">
        <w:rPr>
          <w:i/>
          <w:color w:val="000000"/>
          <w:sz w:val="22"/>
          <w:szCs w:val="22"/>
        </w:rPr>
        <w:t>et al</w:t>
      </w:r>
      <w:r w:rsidR="004215A3">
        <w:rPr>
          <w:i/>
          <w:color w:val="000000"/>
          <w:sz w:val="22"/>
          <w:szCs w:val="22"/>
        </w:rPr>
        <w:t>.</w:t>
      </w:r>
      <w:r w:rsidR="004215A3">
        <w:rPr>
          <w:color w:val="000000"/>
          <w:sz w:val="22"/>
          <w:szCs w:val="22"/>
        </w:rPr>
        <w:t xml:space="preserve"> 2009).</w:t>
      </w:r>
    </w:p>
    <w:p w14:paraId="46AB8D52" w14:textId="6A286E19" w:rsidR="00CE5753" w:rsidRPr="005D6483" w:rsidRDefault="00CE5753" w:rsidP="004226E7">
      <w:pPr>
        <w:tabs>
          <w:tab w:val="left" w:pos="7680"/>
        </w:tabs>
        <w:spacing w:beforeLines="50" w:before="120" w:afterLines="50" w:after="120"/>
        <w:jc w:val="both"/>
        <w:rPr>
          <w:color w:val="000000"/>
          <w:sz w:val="22"/>
          <w:szCs w:val="22"/>
        </w:rPr>
      </w:pPr>
      <w:r w:rsidRPr="005D6483">
        <w:rPr>
          <w:b/>
          <w:color w:val="000000"/>
          <w:sz w:val="22"/>
          <w:szCs w:val="22"/>
        </w:rPr>
        <w:t>March</w:t>
      </w:r>
      <w:r w:rsidR="008512E7">
        <w:rPr>
          <w:b/>
          <w:color w:val="000000"/>
          <w:sz w:val="22"/>
          <w:szCs w:val="22"/>
        </w:rPr>
        <w:t xml:space="preserve">. </w:t>
      </w:r>
      <w:r w:rsidR="008512E7" w:rsidRPr="008512E7">
        <w:rPr>
          <w:color w:val="000000"/>
          <w:sz w:val="22"/>
          <w:szCs w:val="22"/>
        </w:rPr>
        <w:t>T</w:t>
      </w:r>
      <w:r w:rsidR="00B6352D" w:rsidRPr="008512E7">
        <w:rPr>
          <w:color w:val="000000"/>
          <w:sz w:val="22"/>
          <w:szCs w:val="22"/>
        </w:rPr>
        <w:t>he</w:t>
      </w:r>
      <w:r w:rsidR="00B6352D">
        <w:rPr>
          <w:color w:val="000000"/>
          <w:sz w:val="22"/>
          <w:szCs w:val="22"/>
        </w:rPr>
        <w:t xml:space="preserve"> main passage of birds </w:t>
      </w:r>
      <w:r w:rsidR="008512E7">
        <w:rPr>
          <w:color w:val="000000"/>
          <w:sz w:val="22"/>
          <w:szCs w:val="22"/>
        </w:rPr>
        <w:t>during the northbound migration</w:t>
      </w:r>
      <w:r w:rsidR="00897677">
        <w:rPr>
          <w:color w:val="000000"/>
          <w:sz w:val="22"/>
          <w:szCs w:val="22"/>
        </w:rPr>
        <w:t>.</w:t>
      </w:r>
      <w:r w:rsidR="00673677">
        <w:rPr>
          <w:color w:val="000000"/>
          <w:sz w:val="22"/>
          <w:szCs w:val="22"/>
        </w:rPr>
        <w:t xml:space="preserve"> </w:t>
      </w:r>
      <w:r w:rsidR="008512E7">
        <w:rPr>
          <w:color w:val="000000"/>
          <w:sz w:val="22"/>
          <w:szCs w:val="22"/>
        </w:rPr>
        <w:t>Birds start to leave Tunisia (</w:t>
      </w:r>
      <w:r w:rsidR="008512E7" w:rsidRPr="00822D98">
        <w:rPr>
          <w:color w:val="000000"/>
          <w:sz w:val="22"/>
          <w:szCs w:val="22"/>
        </w:rPr>
        <w:t>F</w:t>
      </w:r>
      <w:r w:rsidR="008512E7">
        <w:rPr>
          <w:color w:val="000000"/>
          <w:sz w:val="22"/>
          <w:szCs w:val="22"/>
        </w:rPr>
        <w:t>eltrup</w:t>
      </w:r>
      <w:r w:rsidR="008512E7" w:rsidRPr="00822D98">
        <w:rPr>
          <w:color w:val="000000"/>
          <w:sz w:val="22"/>
          <w:szCs w:val="22"/>
        </w:rPr>
        <w:t>-A</w:t>
      </w:r>
      <w:r w:rsidR="008512E7">
        <w:rPr>
          <w:color w:val="000000"/>
          <w:sz w:val="22"/>
          <w:szCs w:val="22"/>
        </w:rPr>
        <w:t xml:space="preserve">zafzaf pers. comm.). At estuaries in northern Scotland, </w:t>
      </w:r>
      <w:r w:rsidR="00D0168F">
        <w:rPr>
          <w:color w:val="000000"/>
          <w:sz w:val="22"/>
          <w:szCs w:val="22"/>
        </w:rPr>
        <w:t>resident</w:t>
      </w:r>
      <w:r w:rsidR="008512E7">
        <w:rPr>
          <w:color w:val="000000"/>
          <w:sz w:val="22"/>
          <w:szCs w:val="22"/>
        </w:rPr>
        <w:t xml:space="preserve"> birds depart</w:t>
      </w:r>
      <w:r w:rsidR="005D2C96">
        <w:rPr>
          <w:color w:val="000000"/>
          <w:sz w:val="22"/>
          <w:szCs w:val="22"/>
        </w:rPr>
        <w:t xml:space="preserve"> for their breeding grounds</w:t>
      </w:r>
      <w:r w:rsidR="00D0168F">
        <w:rPr>
          <w:color w:val="000000"/>
          <w:sz w:val="22"/>
          <w:szCs w:val="22"/>
        </w:rPr>
        <w:t>; those that breed in</w:t>
      </w:r>
      <w:r w:rsidR="008512E7">
        <w:rPr>
          <w:color w:val="000000"/>
          <w:sz w:val="22"/>
          <w:szCs w:val="22"/>
        </w:rPr>
        <w:t xml:space="preserve"> </w:t>
      </w:r>
      <w:r w:rsidR="00673677">
        <w:rPr>
          <w:color w:val="000000"/>
          <w:sz w:val="22"/>
          <w:szCs w:val="22"/>
        </w:rPr>
        <w:t xml:space="preserve">Scandinavia </w:t>
      </w:r>
      <w:r w:rsidR="005D2C96">
        <w:rPr>
          <w:color w:val="000000"/>
          <w:sz w:val="22"/>
          <w:szCs w:val="22"/>
        </w:rPr>
        <w:t xml:space="preserve">will </w:t>
      </w:r>
      <w:r w:rsidR="00692EAE">
        <w:rPr>
          <w:color w:val="000000"/>
          <w:sz w:val="22"/>
          <w:szCs w:val="22"/>
        </w:rPr>
        <w:t xml:space="preserve">remain </w:t>
      </w:r>
      <w:r w:rsidR="008512E7">
        <w:rPr>
          <w:color w:val="000000"/>
          <w:sz w:val="22"/>
          <w:szCs w:val="22"/>
        </w:rPr>
        <w:t>for a further month</w:t>
      </w:r>
      <w:r w:rsidR="00673677">
        <w:rPr>
          <w:color w:val="000000"/>
          <w:sz w:val="22"/>
          <w:szCs w:val="22"/>
        </w:rPr>
        <w:t xml:space="preserve"> (</w:t>
      </w:r>
      <w:r w:rsidR="00692EAE" w:rsidRPr="005D2C96">
        <w:rPr>
          <w:color w:val="000000"/>
          <w:sz w:val="22"/>
          <w:szCs w:val="22"/>
        </w:rPr>
        <w:t xml:space="preserve">Wernham </w:t>
      </w:r>
      <w:r w:rsidR="00692EAE" w:rsidRPr="005D2C96">
        <w:rPr>
          <w:i/>
          <w:color w:val="000000"/>
          <w:sz w:val="22"/>
          <w:szCs w:val="22"/>
        </w:rPr>
        <w:t>et al</w:t>
      </w:r>
      <w:r w:rsidR="00692EAE">
        <w:rPr>
          <w:color w:val="000000"/>
          <w:sz w:val="22"/>
          <w:szCs w:val="22"/>
        </w:rPr>
        <w:t xml:space="preserve">. 2002, Dennis </w:t>
      </w:r>
      <w:r w:rsidR="00692EAE" w:rsidRPr="00692EAE">
        <w:rPr>
          <w:i/>
          <w:color w:val="000000"/>
          <w:sz w:val="22"/>
          <w:szCs w:val="22"/>
        </w:rPr>
        <w:t>et al.</w:t>
      </w:r>
      <w:r w:rsidR="00692EAE">
        <w:rPr>
          <w:color w:val="000000"/>
          <w:sz w:val="22"/>
          <w:szCs w:val="22"/>
        </w:rPr>
        <w:t xml:space="preserve"> 2011)</w:t>
      </w:r>
      <w:r w:rsidR="00673677">
        <w:rPr>
          <w:color w:val="000000"/>
          <w:sz w:val="22"/>
          <w:szCs w:val="22"/>
        </w:rPr>
        <w:t xml:space="preserve">. </w:t>
      </w:r>
    </w:p>
    <w:p w14:paraId="3E596638" w14:textId="77777777" w:rsidR="00CE5753" w:rsidRPr="005D6483" w:rsidRDefault="00CE5753" w:rsidP="004226E7">
      <w:pPr>
        <w:tabs>
          <w:tab w:val="left" w:pos="7680"/>
        </w:tabs>
        <w:spacing w:beforeLines="50" w:before="120" w:afterLines="50" w:after="120"/>
        <w:jc w:val="both"/>
        <w:rPr>
          <w:color w:val="000000"/>
          <w:sz w:val="22"/>
          <w:szCs w:val="22"/>
        </w:rPr>
      </w:pPr>
      <w:r w:rsidRPr="005D6483">
        <w:rPr>
          <w:b/>
          <w:color w:val="000000"/>
          <w:sz w:val="22"/>
          <w:szCs w:val="22"/>
        </w:rPr>
        <w:t>April</w:t>
      </w:r>
      <w:r w:rsidR="005D2C96">
        <w:rPr>
          <w:color w:val="000000"/>
          <w:sz w:val="22"/>
          <w:szCs w:val="22"/>
        </w:rPr>
        <w:t>.</w:t>
      </w:r>
      <w:r w:rsidR="00363794" w:rsidRPr="005D6483">
        <w:rPr>
          <w:color w:val="000000"/>
          <w:sz w:val="22"/>
          <w:szCs w:val="22"/>
        </w:rPr>
        <w:t xml:space="preserve"> </w:t>
      </w:r>
      <w:r w:rsidR="005D2C96">
        <w:rPr>
          <w:color w:val="000000"/>
          <w:sz w:val="22"/>
          <w:szCs w:val="22"/>
        </w:rPr>
        <w:t>T</w:t>
      </w:r>
      <w:r w:rsidR="00897677">
        <w:rPr>
          <w:color w:val="000000"/>
          <w:sz w:val="22"/>
          <w:szCs w:val="22"/>
        </w:rPr>
        <w:t>he main passage of birds continues</w:t>
      </w:r>
      <w:r w:rsidR="005D2C96">
        <w:rPr>
          <w:color w:val="000000"/>
          <w:sz w:val="22"/>
          <w:szCs w:val="22"/>
        </w:rPr>
        <w:t>.</w:t>
      </w:r>
      <w:r w:rsidR="007858E4">
        <w:rPr>
          <w:color w:val="000000"/>
          <w:sz w:val="22"/>
          <w:szCs w:val="22"/>
        </w:rPr>
        <w:t xml:space="preserve"> </w:t>
      </w:r>
      <w:r w:rsidR="005D2C96">
        <w:rPr>
          <w:color w:val="000000"/>
          <w:sz w:val="22"/>
          <w:szCs w:val="22"/>
        </w:rPr>
        <w:t>Mating and egg-laying</w:t>
      </w:r>
      <w:r w:rsidR="00DD51B8" w:rsidRPr="005D6483">
        <w:rPr>
          <w:color w:val="000000"/>
          <w:sz w:val="22"/>
          <w:szCs w:val="22"/>
        </w:rPr>
        <w:t xml:space="preserve"> commences in</w:t>
      </w:r>
      <w:r w:rsidR="00D81812" w:rsidRPr="005D6483">
        <w:rPr>
          <w:color w:val="000000"/>
          <w:sz w:val="22"/>
          <w:szCs w:val="22"/>
        </w:rPr>
        <w:t xml:space="preserve"> southern and western</w:t>
      </w:r>
      <w:r w:rsidR="00DD51B8" w:rsidRPr="005D6483">
        <w:rPr>
          <w:color w:val="000000"/>
          <w:sz w:val="22"/>
          <w:szCs w:val="22"/>
        </w:rPr>
        <w:t xml:space="preserve"> </w:t>
      </w:r>
      <w:r w:rsidR="005D2C96">
        <w:rPr>
          <w:color w:val="000000"/>
          <w:sz w:val="22"/>
          <w:szCs w:val="22"/>
        </w:rPr>
        <w:t>regions</w:t>
      </w:r>
      <w:r w:rsidR="00D81812" w:rsidRPr="005D6483">
        <w:rPr>
          <w:color w:val="000000"/>
          <w:sz w:val="22"/>
          <w:szCs w:val="22"/>
        </w:rPr>
        <w:t xml:space="preserve"> of </w:t>
      </w:r>
      <w:r w:rsidR="00715E44">
        <w:rPr>
          <w:color w:val="000000"/>
          <w:sz w:val="22"/>
          <w:szCs w:val="22"/>
        </w:rPr>
        <w:t xml:space="preserve">the breeding </w:t>
      </w:r>
      <w:r w:rsidR="00D81812" w:rsidRPr="005D6483">
        <w:rPr>
          <w:color w:val="000000"/>
          <w:sz w:val="22"/>
          <w:szCs w:val="22"/>
        </w:rPr>
        <w:t>range</w:t>
      </w:r>
      <w:r w:rsidR="005D2C96">
        <w:rPr>
          <w:color w:val="000000"/>
          <w:sz w:val="22"/>
          <w:szCs w:val="22"/>
        </w:rPr>
        <w:t>. Most birds form</w:t>
      </w:r>
      <w:r w:rsidR="00897677">
        <w:rPr>
          <w:color w:val="000000"/>
          <w:sz w:val="22"/>
          <w:szCs w:val="22"/>
        </w:rPr>
        <w:t xml:space="preserve"> solitary territorial pairs</w:t>
      </w:r>
      <w:r w:rsidR="005D2C96">
        <w:rPr>
          <w:color w:val="000000"/>
          <w:sz w:val="22"/>
          <w:szCs w:val="22"/>
        </w:rPr>
        <w:t>. O</w:t>
      </w:r>
      <w:r w:rsidR="00DD51B8" w:rsidRPr="005D6483">
        <w:rPr>
          <w:color w:val="000000"/>
          <w:sz w:val="22"/>
          <w:szCs w:val="22"/>
        </w:rPr>
        <w:t>ccasional</w:t>
      </w:r>
      <w:r w:rsidR="00897677">
        <w:rPr>
          <w:color w:val="000000"/>
          <w:sz w:val="22"/>
          <w:szCs w:val="22"/>
        </w:rPr>
        <w:t>ly</w:t>
      </w:r>
      <w:r w:rsidR="005D2C96">
        <w:rPr>
          <w:color w:val="000000"/>
          <w:sz w:val="22"/>
          <w:szCs w:val="22"/>
        </w:rPr>
        <w:t>,</w:t>
      </w:r>
      <w:r w:rsidR="00DD51B8" w:rsidRPr="005D6483">
        <w:rPr>
          <w:color w:val="000000"/>
          <w:sz w:val="22"/>
          <w:szCs w:val="22"/>
        </w:rPr>
        <w:t xml:space="preserve"> small colonies</w:t>
      </w:r>
      <w:r w:rsidR="00715E44">
        <w:rPr>
          <w:color w:val="000000"/>
          <w:sz w:val="22"/>
          <w:szCs w:val="22"/>
        </w:rPr>
        <w:t xml:space="preserve"> are formed</w:t>
      </w:r>
      <w:r w:rsidR="00DD51B8" w:rsidRPr="005D6483">
        <w:rPr>
          <w:color w:val="000000"/>
          <w:sz w:val="22"/>
          <w:szCs w:val="22"/>
        </w:rPr>
        <w:t>.</w:t>
      </w:r>
      <w:r w:rsidR="00897107">
        <w:rPr>
          <w:color w:val="000000"/>
          <w:sz w:val="22"/>
          <w:szCs w:val="22"/>
        </w:rPr>
        <w:t xml:space="preserve"> </w:t>
      </w:r>
      <w:r w:rsidR="004B3AA0">
        <w:rPr>
          <w:color w:val="000000"/>
          <w:sz w:val="22"/>
          <w:szCs w:val="22"/>
        </w:rPr>
        <w:t>B</w:t>
      </w:r>
      <w:r w:rsidR="004B3AA0" w:rsidRPr="005D6483">
        <w:rPr>
          <w:color w:val="000000"/>
          <w:sz w:val="22"/>
          <w:szCs w:val="22"/>
        </w:rPr>
        <w:t>irds</w:t>
      </w:r>
      <w:r w:rsidR="004B3AA0">
        <w:rPr>
          <w:color w:val="000000"/>
          <w:sz w:val="22"/>
          <w:szCs w:val="22"/>
        </w:rPr>
        <w:t xml:space="preserve"> breeding at </w:t>
      </w:r>
      <w:r w:rsidR="00897107">
        <w:rPr>
          <w:color w:val="000000"/>
          <w:sz w:val="22"/>
          <w:szCs w:val="22"/>
        </w:rPr>
        <w:t>more northerly</w:t>
      </w:r>
      <w:r w:rsidR="004B3AA0">
        <w:rPr>
          <w:color w:val="000000"/>
          <w:sz w:val="22"/>
          <w:szCs w:val="22"/>
        </w:rPr>
        <w:t xml:space="preserve"> latitudes </w:t>
      </w:r>
      <w:r w:rsidR="005D2C96">
        <w:rPr>
          <w:color w:val="000000"/>
          <w:sz w:val="22"/>
          <w:szCs w:val="22"/>
        </w:rPr>
        <w:t xml:space="preserve">- </w:t>
      </w:r>
      <w:r w:rsidR="004B3AA0">
        <w:rPr>
          <w:color w:val="000000"/>
          <w:sz w:val="22"/>
          <w:szCs w:val="22"/>
        </w:rPr>
        <w:t>such as Fennoscandia and Russia</w:t>
      </w:r>
      <w:r w:rsidR="005D2C96">
        <w:rPr>
          <w:color w:val="000000"/>
          <w:sz w:val="22"/>
          <w:szCs w:val="22"/>
        </w:rPr>
        <w:t xml:space="preserve"> -</w:t>
      </w:r>
      <w:r w:rsidR="004B3AA0">
        <w:rPr>
          <w:color w:val="000000"/>
          <w:sz w:val="22"/>
          <w:szCs w:val="22"/>
        </w:rPr>
        <w:t xml:space="preserve"> d</w:t>
      </w:r>
      <w:r w:rsidR="005D2C96">
        <w:rPr>
          <w:color w:val="000000"/>
          <w:sz w:val="22"/>
          <w:szCs w:val="22"/>
        </w:rPr>
        <w:t xml:space="preserve">epart their wintering grounds and start </w:t>
      </w:r>
      <w:r w:rsidR="002C0ACB">
        <w:rPr>
          <w:color w:val="000000"/>
          <w:sz w:val="22"/>
          <w:szCs w:val="22"/>
        </w:rPr>
        <w:t xml:space="preserve">to </w:t>
      </w:r>
      <w:r w:rsidR="005D2C96">
        <w:rPr>
          <w:color w:val="000000"/>
          <w:sz w:val="22"/>
          <w:szCs w:val="22"/>
        </w:rPr>
        <w:t>arriv</w:t>
      </w:r>
      <w:r w:rsidR="002C0ACB">
        <w:rPr>
          <w:color w:val="000000"/>
          <w:sz w:val="22"/>
          <w:szCs w:val="22"/>
        </w:rPr>
        <w:t>e back</w:t>
      </w:r>
      <w:r w:rsidR="005D2C96">
        <w:rPr>
          <w:color w:val="000000"/>
          <w:sz w:val="22"/>
          <w:szCs w:val="22"/>
        </w:rPr>
        <w:t xml:space="preserve"> on</w:t>
      </w:r>
      <w:r w:rsidR="004B3AA0">
        <w:rPr>
          <w:color w:val="000000"/>
          <w:sz w:val="22"/>
          <w:szCs w:val="22"/>
        </w:rPr>
        <w:t xml:space="preserve"> breeding grounds (Delany </w:t>
      </w:r>
      <w:r w:rsidR="004B3AA0" w:rsidRPr="007858E4">
        <w:rPr>
          <w:i/>
          <w:color w:val="000000"/>
          <w:sz w:val="22"/>
          <w:szCs w:val="22"/>
        </w:rPr>
        <w:t>et al</w:t>
      </w:r>
      <w:r w:rsidR="00897677">
        <w:rPr>
          <w:i/>
          <w:color w:val="000000"/>
          <w:sz w:val="22"/>
          <w:szCs w:val="22"/>
        </w:rPr>
        <w:t>.</w:t>
      </w:r>
      <w:r w:rsidR="002C0ACB">
        <w:rPr>
          <w:color w:val="000000"/>
          <w:sz w:val="22"/>
          <w:szCs w:val="22"/>
        </w:rPr>
        <w:t xml:space="preserve"> 2009). S</w:t>
      </w:r>
      <w:r w:rsidR="005164AE">
        <w:rPr>
          <w:color w:val="000000"/>
          <w:sz w:val="22"/>
          <w:szCs w:val="22"/>
        </w:rPr>
        <w:t>ome</w:t>
      </w:r>
      <w:r w:rsidR="002C0ACB">
        <w:rPr>
          <w:color w:val="000000"/>
          <w:sz w:val="22"/>
          <w:szCs w:val="22"/>
        </w:rPr>
        <w:t xml:space="preserve"> birds make stopovers en route</w:t>
      </w:r>
      <w:r w:rsidR="005164AE">
        <w:rPr>
          <w:color w:val="000000"/>
          <w:sz w:val="22"/>
          <w:szCs w:val="22"/>
        </w:rPr>
        <w:t xml:space="preserve"> to breeding grounds</w:t>
      </w:r>
      <w:r w:rsidR="00692EAE">
        <w:rPr>
          <w:color w:val="000000"/>
          <w:sz w:val="22"/>
          <w:szCs w:val="22"/>
        </w:rPr>
        <w:t xml:space="preserve"> (Dennis </w:t>
      </w:r>
      <w:r w:rsidR="00692EAE" w:rsidRPr="005164AE">
        <w:rPr>
          <w:i/>
          <w:color w:val="000000"/>
          <w:sz w:val="22"/>
          <w:szCs w:val="22"/>
        </w:rPr>
        <w:t>et al</w:t>
      </w:r>
      <w:r w:rsidR="00692EAE">
        <w:rPr>
          <w:color w:val="000000"/>
          <w:sz w:val="22"/>
          <w:szCs w:val="22"/>
        </w:rPr>
        <w:t>. 201</w:t>
      </w:r>
      <w:r w:rsidR="005164AE">
        <w:rPr>
          <w:color w:val="000000"/>
          <w:sz w:val="22"/>
          <w:szCs w:val="22"/>
        </w:rPr>
        <w:t>1).</w:t>
      </w:r>
    </w:p>
    <w:p w14:paraId="06B34D9C" w14:textId="77777777" w:rsidR="004E129A" w:rsidRPr="005D6483" w:rsidRDefault="004E129A" w:rsidP="004226E7">
      <w:pPr>
        <w:tabs>
          <w:tab w:val="left" w:pos="7680"/>
        </w:tabs>
        <w:spacing w:beforeLines="50" w:before="120" w:afterLines="50" w:after="120"/>
        <w:jc w:val="both"/>
        <w:rPr>
          <w:color w:val="000000"/>
          <w:sz w:val="22"/>
          <w:szCs w:val="22"/>
        </w:rPr>
      </w:pPr>
      <w:r w:rsidRPr="005D6483">
        <w:rPr>
          <w:b/>
          <w:color w:val="000000"/>
          <w:sz w:val="22"/>
          <w:szCs w:val="22"/>
        </w:rPr>
        <w:t>May</w:t>
      </w:r>
      <w:r w:rsidR="002C0ACB">
        <w:rPr>
          <w:color w:val="000000"/>
          <w:sz w:val="22"/>
          <w:szCs w:val="22"/>
        </w:rPr>
        <w:t>. Early clutches hatch</w:t>
      </w:r>
      <w:r w:rsidRPr="005D6483">
        <w:rPr>
          <w:color w:val="000000"/>
          <w:sz w:val="22"/>
          <w:szCs w:val="22"/>
        </w:rPr>
        <w:t xml:space="preserve"> with the first chicks fledgin</w:t>
      </w:r>
      <w:r w:rsidR="0077085D">
        <w:rPr>
          <w:color w:val="000000"/>
          <w:sz w:val="22"/>
          <w:szCs w:val="22"/>
        </w:rPr>
        <w:t>g towards the end of the month.</w:t>
      </w:r>
      <w:r w:rsidR="002C0ACB">
        <w:rPr>
          <w:color w:val="000000"/>
          <w:sz w:val="22"/>
          <w:szCs w:val="22"/>
        </w:rPr>
        <w:t xml:space="preserve"> Breeding starts</w:t>
      </w:r>
      <w:r w:rsidR="008B1456">
        <w:rPr>
          <w:color w:val="000000"/>
          <w:sz w:val="22"/>
          <w:szCs w:val="22"/>
        </w:rPr>
        <w:t xml:space="preserve"> in Fennoscandia (Valkam</w:t>
      </w:r>
      <w:r w:rsidR="00750BEF">
        <w:rPr>
          <w:color w:val="000000"/>
          <w:sz w:val="22"/>
          <w:szCs w:val="22"/>
        </w:rPr>
        <w:t xml:space="preserve">a </w:t>
      </w:r>
      <w:r w:rsidR="00750BEF" w:rsidRPr="007858E4">
        <w:rPr>
          <w:i/>
          <w:color w:val="000000"/>
          <w:sz w:val="22"/>
          <w:szCs w:val="22"/>
        </w:rPr>
        <w:t>et al</w:t>
      </w:r>
      <w:r w:rsidR="00897677">
        <w:rPr>
          <w:i/>
          <w:color w:val="000000"/>
          <w:sz w:val="22"/>
          <w:szCs w:val="22"/>
        </w:rPr>
        <w:t>.</w:t>
      </w:r>
      <w:r w:rsidR="00750BEF">
        <w:rPr>
          <w:color w:val="000000"/>
          <w:sz w:val="22"/>
          <w:szCs w:val="22"/>
        </w:rPr>
        <w:t xml:space="preserve"> 1999)</w:t>
      </w:r>
      <w:r w:rsidR="007858E4">
        <w:rPr>
          <w:color w:val="000000"/>
          <w:sz w:val="22"/>
          <w:szCs w:val="22"/>
        </w:rPr>
        <w:t>.</w:t>
      </w:r>
      <w:r w:rsidRPr="005D6483">
        <w:rPr>
          <w:color w:val="000000"/>
          <w:sz w:val="22"/>
          <w:szCs w:val="22"/>
        </w:rPr>
        <w:t xml:space="preserve"> </w:t>
      </w:r>
      <w:r w:rsidR="0015380A">
        <w:rPr>
          <w:color w:val="000000"/>
          <w:sz w:val="22"/>
          <w:szCs w:val="22"/>
        </w:rPr>
        <w:t>Both sexes contribute equally to</w:t>
      </w:r>
      <w:r w:rsidR="002C0ACB">
        <w:rPr>
          <w:color w:val="000000"/>
          <w:sz w:val="22"/>
          <w:szCs w:val="22"/>
        </w:rPr>
        <w:t xml:space="preserve"> incubation</w:t>
      </w:r>
      <w:r w:rsidR="0015380A">
        <w:rPr>
          <w:color w:val="000000"/>
          <w:sz w:val="22"/>
          <w:szCs w:val="22"/>
        </w:rPr>
        <w:t xml:space="preserve"> (Currie </w:t>
      </w:r>
      <w:r w:rsidR="0015380A" w:rsidRPr="007858E4">
        <w:rPr>
          <w:i/>
          <w:color w:val="000000"/>
          <w:sz w:val="22"/>
          <w:szCs w:val="22"/>
        </w:rPr>
        <w:t>et al</w:t>
      </w:r>
      <w:r w:rsidR="00897677">
        <w:rPr>
          <w:i/>
          <w:color w:val="000000"/>
          <w:sz w:val="22"/>
          <w:szCs w:val="22"/>
        </w:rPr>
        <w:t>.</w:t>
      </w:r>
      <w:r w:rsidR="002C0ACB">
        <w:rPr>
          <w:color w:val="000000"/>
          <w:sz w:val="22"/>
          <w:szCs w:val="22"/>
        </w:rPr>
        <w:t xml:space="preserve"> 2001) but t</w:t>
      </w:r>
      <w:r w:rsidR="0015380A">
        <w:rPr>
          <w:color w:val="000000"/>
          <w:sz w:val="22"/>
          <w:szCs w:val="22"/>
        </w:rPr>
        <w:t>he level of subsequent parental care</w:t>
      </w:r>
      <w:r w:rsidR="002C0ACB">
        <w:rPr>
          <w:color w:val="000000"/>
          <w:sz w:val="22"/>
          <w:szCs w:val="22"/>
        </w:rPr>
        <w:t xml:space="preserve"> varies:</w:t>
      </w:r>
      <w:r w:rsidR="0015380A">
        <w:rPr>
          <w:color w:val="000000"/>
          <w:sz w:val="22"/>
          <w:szCs w:val="22"/>
        </w:rPr>
        <w:t xml:space="preserve"> males sta</w:t>
      </w:r>
      <w:r w:rsidR="002C0ACB">
        <w:rPr>
          <w:color w:val="000000"/>
          <w:sz w:val="22"/>
          <w:szCs w:val="22"/>
        </w:rPr>
        <w:t>y with chicks</w:t>
      </w:r>
      <w:r w:rsidR="00897677">
        <w:rPr>
          <w:color w:val="000000"/>
          <w:sz w:val="22"/>
          <w:szCs w:val="22"/>
        </w:rPr>
        <w:t xml:space="preserve"> during the</w:t>
      </w:r>
      <w:r w:rsidR="002C0ACB">
        <w:rPr>
          <w:color w:val="000000"/>
          <w:sz w:val="22"/>
          <w:szCs w:val="22"/>
        </w:rPr>
        <w:t xml:space="preserve"> entire</w:t>
      </w:r>
      <w:r w:rsidR="00897677">
        <w:rPr>
          <w:color w:val="000000"/>
          <w:sz w:val="22"/>
          <w:szCs w:val="22"/>
        </w:rPr>
        <w:t xml:space="preserve"> brood-</w:t>
      </w:r>
      <w:r w:rsidR="0015380A">
        <w:rPr>
          <w:color w:val="000000"/>
          <w:sz w:val="22"/>
          <w:szCs w:val="22"/>
        </w:rPr>
        <w:t>rearing period</w:t>
      </w:r>
      <w:r w:rsidR="002C0ACB">
        <w:rPr>
          <w:color w:val="000000"/>
          <w:sz w:val="22"/>
          <w:szCs w:val="22"/>
        </w:rPr>
        <w:t xml:space="preserve"> whilst females depart</w:t>
      </w:r>
      <w:r w:rsidR="0015380A">
        <w:rPr>
          <w:color w:val="000000"/>
          <w:sz w:val="22"/>
          <w:szCs w:val="22"/>
        </w:rPr>
        <w:t xml:space="preserve"> approximately</w:t>
      </w:r>
      <w:r w:rsidR="002C0ACB">
        <w:rPr>
          <w:color w:val="000000"/>
          <w:sz w:val="22"/>
          <w:szCs w:val="22"/>
        </w:rPr>
        <w:t xml:space="preserve"> halfway through. Females depart</w:t>
      </w:r>
      <w:r w:rsidR="0015380A">
        <w:rPr>
          <w:color w:val="000000"/>
          <w:sz w:val="22"/>
          <w:szCs w:val="22"/>
        </w:rPr>
        <w:t xml:space="preserve"> earlier at north-easterly latitudes</w:t>
      </w:r>
      <w:r w:rsidR="002C0ACB">
        <w:rPr>
          <w:color w:val="000000"/>
          <w:sz w:val="22"/>
          <w:szCs w:val="22"/>
        </w:rPr>
        <w:t xml:space="preserve">. They </w:t>
      </w:r>
      <w:r w:rsidR="00644A8A">
        <w:rPr>
          <w:color w:val="000000"/>
          <w:sz w:val="22"/>
          <w:szCs w:val="22"/>
        </w:rPr>
        <w:t xml:space="preserve">also </w:t>
      </w:r>
      <w:r w:rsidR="007858E4">
        <w:rPr>
          <w:color w:val="000000"/>
          <w:sz w:val="22"/>
          <w:szCs w:val="22"/>
        </w:rPr>
        <w:t xml:space="preserve">depart </w:t>
      </w:r>
      <w:r w:rsidR="0015380A">
        <w:rPr>
          <w:color w:val="000000"/>
          <w:sz w:val="22"/>
          <w:szCs w:val="22"/>
        </w:rPr>
        <w:t>sooner</w:t>
      </w:r>
      <w:r w:rsidR="002C0ACB">
        <w:rPr>
          <w:color w:val="000000"/>
          <w:sz w:val="22"/>
          <w:szCs w:val="22"/>
        </w:rPr>
        <w:t xml:space="preserve"> when they have late</w:t>
      </w:r>
      <w:r w:rsidR="00644A8A">
        <w:rPr>
          <w:color w:val="000000"/>
          <w:sz w:val="22"/>
          <w:szCs w:val="22"/>
        </w:rPr>
        <w:t xml:space="preserve"> clutches</w:t>
      </w:r>
      <w:r w:rsidR="0015380A">
        <w:rPr>
          <w:color w:val="000000"/>
          <w:sz w:val="22"/>
          <w:szCs w:val="22"/>
        </w:rPr>
        <w:t xml:space="preserve"> (Currie </w:t>
      </w:r>
      <w:r w:rsidR="0015380A" w:rsidRPr="007858E4">
        <w:rPr>
          <w:i/>
          <w:color w:val="000000"/>
          <w:sz w:val="22"/>
          <w:szCs w:val="22"/>
        </w:rPr>
        <w:t>et al</w:t>
      </w:r>
      <w:r w:rsidR="00897677">
        <w:rPr>
          <w:i/>
          <w:color w:val="000000"/>
          <w:sz w:val="22"/>
          <w:szCs w:val="22"/>
        </w:rPr>
        <w:t>.</w:t>
      </w:r>
      <w:r w:rsidR="0015380A">
        <w:rPr>
          <w:color w:val="000000"/>
          <w:sz w:val="22"/>
          <w:szCs w:val="22"/>
        </w:rPr>
        <w:t xml:space="preserve"> 2001).</w:t>
      </w:r>
      <w:r w:rsidR="00750BEF">
        <w:rPr>
          <w:color w:val="000000"/>
          <w:sz w:val="22"/>
          <w:szCs w:val="22"/>
        </w:rPr>
        <w:t xml:space="preserve"> </w:t>
      </w:r>
    </w:p>
    <w:p w14:paraId="27B5164A" w14:textId="77777777" w:rsidR="00F228AC" w:rsidRPr="005D6483" w:rsidRDefault="00F228AC" w:rsidP="004226E7">
      <w:pPr>
        <w:tabs>
          <w:tab w:val="left" w:pos="7680"/>
        </w:tabs>
        <w:spacing w:beforeLines="50" w:before="120" w:afterLines="50" w:after="120"/>
        <w:jc w:val="both"/>
        <w:rPr>
          <w:color w:val="000000"/>
          <w:sz w:val="22"/>
          <w:szCs w:val="22"/>
        </w:rPr>
      </w:pPr>
      <w:r w:rsidRPr="005D6483">
        <w:rPr>
          <w:b/>
          <w:color w:val="000000"/>
          <w:sz w:val="22"/>
          <w:szCs w:val="22"/>
        </w:rPr>
        <w:t>June</w:t>
      </w:r>
      <w:r w:rsidR="002C0ACB">
        <w:rPr>
          <w:color w:val="000000"/>
          <w:sz w:val="22"/>
          <w:szCs w:val="22"/>
        </w:rPr>
        <w:t>.</w:t>
      </w:r>
      <w:r w:rsidRPr="005D6483">
        <w:rPr>
          <w:color w:val="000000"/>
          <w:sz w:val="22"/>
          <w:szCs w:val="22"/>
        </w:rPr>
        <w:t xml:space="preserve"> </w:t>
      </w:r>
      <w:r w:rsidR="002C0ACB">
        <w:rPr>
          <w:color w:val="000000"/>
          <w:sz w:val="22"/>
          <w:szCs w:val="22"/>
        </w:rPr>
        <w:t>B</w:t>
      </w:r>
      <w:r w:rsidR="00CE5753" w:rsidRPr="005D6483">
        <w:rPr>
          <w:color w:val="000000"/>
          <w:sz w:val="22"/>
          <w:szCs w:val="22"/>
        </w:rPr>
        <w:t xml:space="preserve">reeding continues whilst the </w:t>
      </w:r>
      <w:r w:rsidR="00B6352D">
        <w:rPr>
          <w:color w:val="000000"/>
          <w:sz w:val="22"/>
          <w:szCs w:val="22"/>
        </w:rPr>
        <w:t xml:space="preserve">first </w:t>
      </w:r>
      <w:r w:rsidR="0077085D">
        <w:rPr>
          <w:color w:val="000000"/>
          <w:sz w:val="22"/>
          <w:szCs w:val="22"/>
        </w:rPr>
        <w:t>s</w:t>
      </w:r>
      <w:r w:rsidR="002C0ACB">
        <w:rPr>
          <w:color w:val="000000"/>
          <w:sz w:val="22"/>
          <w:szCs w:val="22"/>
        </w:rPr>
        <w:t>outhbound</w:t>
      </w:r>
      <w:r w:rsidR="0077085D">
        <w:rPr>
          <w:color w:val="000000"/>
          <w:sz w:val="22"/>
          <w:szCs w:val="22"/>
        </w:rPr>
        <w:t xml:space="preserve"> migration</w:t>
      </w:r>
      <w:r w:rsidR="002C0ACB">
        <w:rPr>
          <w:color w:val="000000"/>
          <w:sz w:val="22"/>
          <w:szCs w:val="22"/>
        </w:rPr>
        <w:t>s begin</w:t>
      </w:r>
      <w:r w:rsidR="0077085D">
        <w:rPr>
          <w:color w:val="000000"/>
          <w:sz w:val="22"/>
          <w:szCs w:val="22"/>
        </w:rPr>
        <w:t xml:space="preserve"> (Delany </w:t>
      </w:r>
      <w:r w:rsidR="0077085D" w:rsidRPr="007858E4">
        <w:rPr>
          <w:i/>
          <w:color w:val="000000"/>
          <w:sz w:val="22"/>
          <w:szCs w:val="22"/>
        </w:rPr>
        <w:t>et al</w:t>
      </w:r>
      <w:r w:rsidR="00897677">
        <w:rPr>
          <w:i/>
          <w:color w:val="000000"/>
          <w:sz w:val="22"/>
          <w:szCs w:val="22"/>
        </w:rPr>
        <w:t>.</w:t>
      </w:r>
      <w:r w:rsidR="00897677">
        <w:rPr>
          <w:color w:val="000000"/>
          <w:sz w:val="22"/>
          <w:szCs w:val="22"/>
        </w:rPr>
        <w:t xml:space="preserve"> 2009</w:t>
      </w:r>
      <w:r w:rsidR="0077085D">
        <w:rPr>
          <w:color w:val="000000"/>
          <w:sz w:val="22"/>
          <w:szCs w:val="22"/>
        </w:rPr>
        <w:t>)</w:t>
      </w:r>
      <w:r w:rsidR="00CE5753" w:rsidRPr="005D6483">
        <w:rPr>
          <w:color w:val="000000"/>
          <w:sz w:val="22"/>
          <w:szCs w:val="22"/>
        </w:rPr>
        <w:t>. Some females in central Europe depart</w:t>
      </w:r>
      <w:r w:rsidRPr="005D6483">
        <w:rPr>
          <w:color w:val="000000"/>
          <w:sz w:val="22"/>
          <w:szCs w:val="22"/>
        </w:rPr>
        <w:t xml:space="preserve"> their breeding grounds at the beginning of the month</w:t>
      </w:r>
      <w:r w:rsidR="008A2DB6" w:rsidRPr="005D6483">
        <w:rPr>
          <w:color w:val="000000"/>
          <w:sz w:val="22"/>
          <w:szCs w:val="22"/>
        </w:rPr>
        <w:t xml:space="preserve"> and arri</w:t>
      </w:r>
      <w:r w:rsidR="004B3AA0">
        <w:rPr>
          <w:color w:val="000000"/>
          <w:sz w:val="22"/>
          <w:szCs w:val="22"/>
        </w:rPr>
        <w:t xml:space="preserve">ve at their </w:t>
      </w:r>
      <w:r w:rsidR="002C0ACB">
        <w:rPr>
          <w:color w:val="000000"/>
          <w:sz w:val="22"/>
          <w:szCs w:val="22"/>
        </w:rPr>
        <w:t>non-breeding</w:t>
      </w:r>
      <w:r w:rsidR="004B3AA0">
        <w:rPr>
          <w:color w:val="000000"/>
          <w:sz w:val="22"/>
          <w:szCs w:val="22"/>
        </w:rPr>
        <w:t xml:space="preserve"> grounds. </w:t>
      </w:r>
      <w:r w:rsidR="00363794" w:rsidRPr="005D6483">
        <w:rPr>
          <w:color w:val="000000"/>
          <w:sz w:val="22"/>
          <w:szCs w:val="22"/>
        </w:rPr>
        <w:t xml:space="preserve">Unsuccessful females </w:t>
      </w:r>
      <w:r w:rsidR="002C0ACB">
        <w:rPr>
          <w:color w:val="000000"/>
          <w:sz w:val="22"/>
          <w:szCs w:val="22"/>
        </w:rPr>
        <w:t xml:space="preserve">typically </w:t>
      </w:r>
      <w:r w:rsidR="00363794" w:rsidRPr="005D6483">
        <w:rPr>
          <w:color w:val="000000"/>
          <w:sz w:val="22"/>
          <w:szCs w:val="22"/>
        </w:rPr>
        <w:t xml:space="preserve">depart first, followed by </w:t>
      </w:r>
      <w:r w:rsidR="00B6352D">
        <w:rPr>
          <w:color w:val="000000"/>
          <w:sz w:val="22"/>
          <w:szCs w:val="22"/>
        </w:rPr>
        <w:t>breeding</w:t>
      </w:r>
      <w:r w:rsidR="00363794" w:rsidRPr="005D6483">
        <w:rPr>
          <w:color w:val="000000"/>
          <w:sz w:val="22"/>
          <w:szCs w:val="22"/>
        </w:rPr>
        <w:t xml:space="preserve"> adults</w:t>
      </w:r>
      <w:r w:rsidR="002C0ACB">
        <w:rPr>
          <w:color w:val="000000"/>
          <w:sz w:val="22"/>
          <w:szCs w:val="22"/>
        </w:rPr>
        <w:t>,</w:t>
      </w:r>
      <w:r w:rsidR="00363794" w:rsidRPr="005D6483">
        <w:rPr>
          <w:color w:val="000000"/>
          <w:sz w:val="22"/>
          <w:szCs w:val="22"/>
        </w:rPr>
        <w:t xml:space="preserve"> and lastly</w:t>
      </w:r>
      <w:r w:rsidR="007858E4">
        <w:rPr>
          <w:color w:val="000000"/>
          <w:sz w:val="22"/>
          <w:szCs w:val="22"/>
        </w:rPr>
        <w:t xml:space="preserve"> by</w:t>
      </w:r>
      <w:r w:rsidR="00363794" w:rsidRPr="005D6483">
        <w:rPr>
          <w:color w:val="000000"/>
          <w:sz w:val="22"/>
          <w:szCs w:val="22"/>
        </w:rPr>
        <w:t xml:space="preserve"> juveniles</w:t>
      </w:r>
      <w:r w:rsidR="007858E4">
        <w:rPr>
          <w:color w:val="000000"/>
          <w:sz w:val="22"/>
          <w:szCs w:val="22"/>
        </w:rPr>
        <w:t>.</w:t>
      </w:r>
      <w:r w:rsidR="000B6E6A">
        <w:rPr>
          <w:color w:val="000000"/>
          <w:sz w:val="22"/>
          <w:szCs w:val="22"/>
        </w:rPr>
        <w:t xml:space="preserve"> </w:t>
      </w:r>
      <w:r w:rsidR="004B3AA0">
        <w:rPr>
          <w:color w:val="000000"/>
          <w:sz w:val="22"/>
          <w:szCs w:val="22"/>
        </w:rPr>
        <w:t>The wing moult starts toward</w:t>
      </w:r>
      <w:r w:rsidR="00D64131">
        <w:rPr>
          <w:color w:val="000000"/>
          <w:sz w:val="22"/>
          <w:szCs w:val="22"/>
        </w:rPr>
        <w:t>s the end of the month</w:t>
      </w:r>
      <w:r w:rsidR="004B3AA0">
        <w:rPr>
          <w:color w:val="000000"/>
          <w:sz w:val="22"/>
          <w:szCs w:val="22"/>
        </w:rPr>
        <w:t xml:space="preserve"> (Delany </w:t>
      </w:r>
      <w:r w:rsidR="004B3AA0" w:rsidRPr="007858E4">
        <w:rPr>
          <w:i/>
          <w:color w:val="000000"/>
          <w:sz w:val="22"/>
          <w:szCs w:val="22"/>
        </w:rPr>
        <w:t>et al</w:t>
      </w:r>
      <w:r w:rsidR="00897677">
        <w:rPr>
          <w:i/>
          <w:color w:val="000000"/>
          <w:sz w:val="22"/>
          <w:szCs w:val="22"/>
        </w:rPr>
        <w:t>.</w:t>
      </w:r>
      <w:r w:rsidR="00897677">
        <w:rPr>
          <w:color w:val="000000"/>
          <w:sz w:val="22"/>
          <w:szCs w:val="22"/>
        </w:rPr>
        <w:t xml:space="preserve"> 2009</w:t>
      </w:r>
      <w:r w:rsidR="004B3AA0">
        <w:rPr>
          <w:color w:val="000000"/>
          <w:sz w:val="22"/>
          <w:szCs w:val="22"/>
        </w:rPr>
        <w:t>)</w:t>
      </w:r>
      <w:r w:rsidR="002C0ACB">
        <w:rPr>
          <w:color w:val="000000"/>
          <w:sz w:val="22"/>
          <w:szCs w:val="22"/>
        </w:rPr>
        <w:t xml:space="preserve"> and</w:t>
      </w:r>
      <w:r w:rsidR="000B6E6A">
        <w:rPr>
          <w:color w:val="000000"/>
          <w:sz w:val="22"/>
          <w:szCs w:val="22"/>
        </w:rPr>
        <w:t xml:space="preserve"> moulting flocks </w:t>
      </w:r>
      <w:r w:rsidR="005C631F">
        <w:rPr>
          <w:color w:val="000000"/>
          <w:sz w:val="22"/>
          <w:szCs w:val="22"/>
        </w:rPr>
        <w:t>begi</w:t>
      </w:r>
      <w:r w:rsidR="00897677">
        <w:rPr>
          <w:color w:val="000000"/>
          <w:sz w:val="22"/>
          <w:szCs w:val="22"/>
        </w:rPr>
        <w:t>nning to assemble at sites</w:t>
      </w:r>
      <w:r w:rsidR="0021055B">
        <w:rPr>
          <w:color w:val="000000"/>
          <w:sz w:val="22"/>
          <w:szCs w:val="22"/>
        </w:rPr>
        <w:t xml:space="preserve"> such as</w:t>
      </w:r>
      <w:r w:rsidR="005C631F">
        <w:rPr>
          <w:color w:val="000000"/>
          <w:sz w:val="22"/>
          <w:szCs w:val="22"/>
        </w:rPr>
        <w:t xml:space="preserve"> the</w:t>
      </w:r>
      <w:r w:rsidR="007858E4">
        <w:rPr>
          <w:color w:val="000000"/>
          <w:sz w:val="22"/>
          <w:szCs w:val="22"/>
        </w:rPr>
        <w:t xml:space="preserve"> Wadden Sea and the</w:t>
      </w:r>
      <w:r w:rsidR="005C631F">
        <w:rPr>
          <w:color w:val="000000"/>
          <w:sz w:val="22"/>
          <w:szCs w:val="22"/>
        </w:rPr>
        <w:t xml:space="preserve"> north coast of the Caspian Sea (</w:t>
      </w:r>
      <w:r w:rsidR="005C631F" w:rsidRPr="00F24AE2">
        <w:rPr>
          <w:sz w:val="22"/>
          <w:szCs w:val="22"/>
        </w:rPr>
        <w:t>Lebedeva &amp; Butiev 1999</w:t>
      </w:r>
      <w:r w:rsidR="005C631F">
        <w:rPr>
          <w:color w:val="000000"/>
          <w:sz w:val="22"/>
          <w:szCs w:val="22"/>
        </w:rPr>
        <w:t>).</w:t>
      </w:r>
      <w:r w:rsidR="002C0ACB">
        <w:rPr>
          <w:color w:val="000000"/>
          <w:sz w:val="22"/>
          <w:szCs w:val="22"/>
        </w:rPr>
        <w:t xml:space="preserve"> In Fennoscandia, females depart</w:t>
      </w:r>
      <w:r w:rsidR="008B1456">
        <w:rPr>
          <w:color w:val="000000"/>
          <w:sz w:val="22"/>
          <w:szCs w:val="22"/>
        </w:rPr>
        <w:t xml:space="preserve"> breeding grounds during the second half of the month, leaving successful males to guard their young</w:t>
      </w:r>
      <w:r w:rsidR="00F8227F">
        <w:rPr>
          <w:color w:val="000000"/>
          <w:sz w:val="22"/>
          <w:szCs w:val="22"/>
        </w:rPr>
        <w:t xml:space="preserve"> (</w:t>
      </w:r>
      <w:r w:rsidR="005C1F4C">
        <w:rPr>
          <w:color w:val="000000"/>
          <w:sz w:val="22"/>
          <w:szCs w:val="22"/>
        </w:rPr>
        <w:t xml:space="preserve">Adriaan </w:t>
      </w:r>
      <w:r w:rsidR="00F8227F">
        <w:rPr>
          <w:color w:val="000000"/>
          <w:sz w:val="22"/>
          <w:szCs w:val="22"/>
        </w:rPr>
        <w:t>de Jong, pers</w:t>
      </w:r>
      <w:r w:rsidR="002C0ACB">
        <w:rPr>
          <w:color w:val="000000"/>
          <w:sz w:val="22"/>
          <w:szCs w:val="22"/>
        </w:rPr>
        <w:t>.</w:t>
      </w:r>
      <w:r w:rsidR="00F8227F">
        <w:rPr>
          <w:color w:val="000000"/>
          <w:sz w:val="22"/>
          <w:szCs w:val="22"/>
        </w:rPr>
        <w:t xml:space="preserve"> comm.</w:t>
      </w:r>
      <w:r w:rsidR="008B1456">
        <w:rPr>
          <w:color w:val="000000"/>
          <w:sz w:val="22"/>
          <w:szCs w:val="22"/>
        </w:rPr>
        <w:t>).</w:t>
      </w:r>
    </w:p>
    <w:p w14:paraId="6924ECB2" w14:textId="77777777" w:rsidR="00C478E9" w:rsidRDefault="00A53FC6" w:rsidP="004226E7">
      <w:pPr>
        <w:tabs>
          <w:tab w:val="left" w:pos="7680"/>
        </w:tabs>
        <w:spacing w:beforeLines="50" w:before="120" w:afterLines="50" w:after="120"/>
        <w:jc w:val="both"/>
        <w:rPr>
          <w:color w:val="000000"/>
          <w:sz w:val="22"/>
          <w:szCs w:val="22"/>
        </w:rPr>
      </w:pPr>
      <w:r w:rsidRPr="005D6483">
        <w:rPr>
          <w:b/>
          <w:color w:val="000000"/>
          <w:sz w:val="22"/>
          <w:szCs w:val="22"/>
        </w:rPr>
        <w:t>July</w:t>
      </w:r>
      <w:r w:rsidR="002C0ACB">
        <w:rPr>
          <w:color w:val="000000"/>
          <w:sz w:val="22"/>
          <w:szCs w:val="22"/>
        </w:rPr>
        <w:t>. B</w:t>
      </w:r>
      <w:r w:rsidR="00CE5753" w:rsidRPr="005D6483">
        <w:rPr>
          <w:color w:val="000000"/>
          <w:sz w:val="22"/>
          <w:szCs w:val="22"/>
        </w:rPr>
        <w:t>reeding continues</w:t>
      </w:r>
      <w:r w:rsidR="002C0ACB">
        <w:rPr>
          <w:color w:val="000000"/>
          <w:sz w:val="22"/>
          <w:szCs w:val="22"/>
        </w:rPr>
        <w:t xml:space="preserve"> at northerly latitudes</w:t>
      </w:r>
      <w:r w:rsidR="00B6352D">
        <w:rPr>
          <w:color w:val="000000"/>
          <w:sz w:val="22"/>
          <w:szCs w:val="22"/>
        </w:rPr>
        <w:t>.</w:t>
      </w:r>
      <w:r w:rsidR="002C0ACB">
        <w:rPr>
          <w:color w:val="000000"/>
          <w:sz w:val="22"/>
          <w:szCs w:val="22"/>
        </w:rPr>
        <w:t xml:space="preserve"> Most British chicks</w:t>
      </w:r>
      <w:r w:rsidR="006459D3" w:rsidRPr="005D6483">
        <w:rPr>
          <w:color w:val="000000"/>
          <w:sz w:val="22"/>
          <w:szCs w:val="22"/>
        </w:rPr>
        <w:t xml:space="preserve"> fledge.</w:t>
      </w:r>
      <w:r w:rsidR="00363794" w:rsidRPr="005D6483">
        <w:rPr>
          <w:color w:val="000000"/>
          <w:sz w:val="22"/>
          <w:szCs w:val="22"/>
        </w:rPr>
        <w:t xml:space="preserve"> </w:t>
      </w:r>
      <w:r w:rsidR="00C478E9">
        <w:rPr>
          <w:color w:val="000000"/>
          <w:sz w:val="22"/>
          <w:szCs w:val="22"/>
        </w:rPr>
        <w:t xml:space="preserve">Increasing </w:t>
      </w:r>
      <w:r w:rsidR="004B3AA0">
        <w:rPr>
          <w:color w:val="000000"/>
          <w:sz w:val="22"/>
          <w:szCs w:val="22"/>
        </w:rPr>
        <w:t xml:space="preserve">numbers </w:t>
      </w:r>
      <w:r w:rsidR="00C478E9">
        <w:rPr>
          <w:color w:val="000000"/>
          <w:sz w:val="22"/>
          <w:szCs w:val="22"/>
        </w:rPr>
        <w:t xml:space="preserve">of west European birds gather </w:t>
      </w:r>
      <w:r w:rsidR="004B3AA0">
        <w:rPr>
          <w:color w:val="000000"/>
          <w:sz w:val="22"/>
          <w:szCs w:val="22"/>
        </w:rPr>
        <w:t>on</w:t>
      </w:r>
      <w:r w:rsidRPr="005D6483">
        <w:rPr>
          <w:color w:val="000000"/>
          <w:sz w:val="22"/>
          <w:szCs w:val="22"/>
        </w:rPr>
        <w:t xml:space="preserve"> the coast </w:t>
      </w:r>
      <w:r w:rsidR="006459D3" w:rsidRPr="005D6483">
        <w:rPr>
          <w:color w:val="000000"/>
          <w:sz w:val="22"/>
          <w:szCs w:val="22"/>
        </w:rPr>
        <w:t>as the</w:t>
      </w:r>
      <w:r w:rsidRPr="005D6483">
        <w:rPr>
          <w:color w:val="000000"/>
          <w:sz w:val="22"/>
          <w:szCs w:val="22"/>
        </w:rPr>
        <w:t xml:space="preserve"> post-breeding moult</w:t>
      </w:r>
      <w:r w:rsidR="00C478E9">
        <w:rPr>
          <w:color w:val="000000"/>
          <w:sz w:val="22"/>
          <w:szCs w:val="22"/>
        </w:rPr>
        <w:t xml:space="preserve"> continues</w:t>
      </w:r>
      <w:r w:rsidR="00B6352D">
        <w:rPr>
          <w:color w:val="000000"/>
          <w:sz w:val="22"/>
          <w:szCs w:val="22"/>
        </w:rPr>
        <w:t xml:space="preserve"> (Delany </w:t>
      </w:r>
      <w:r w:rsidR="00B6352D" w:rsidRPr="007858E4">
        <w:rPr>
          <w:i/>
          <w:color w:val="000000"/>
          <w:sz w:val="22"/>
          <w:szCs w:val="22"/>
        </w:rPr>
        <w:t>et al</w:t>
      </w:r>
      <w:r w:rsidR="00897677">
        <w:rPr>
          <w:i/>
          <w:color w:val="000000"/>
          <w:sz w:val="22"/>
          <w:szCs w:val="22"/>
        </w:rPr>
        <w:t>.</w:t>
      </w:r>
      <w:r w:rsidR="00897677">
        <w:rPr>
          <w:color w:val="000000"/>
          <w:sz w:val="22"/>
          <w:szCs w:val="22"/>
        </w:rPr>
        <w:t xml:space="preserve"> 2009</w:t>
      </w:r>
      <w:r w:rsidR="00B6352D">
        <w:rPr>
          <w:color w:val="000000"/>
          <w:sz w:val="22"/>
          <w:szCs w:val="22"/>
        </w:rPr>
        <w:t>)</w:t>
      </w:r>
      <w:r w:rsidR="006459D3" w:rsidRPr="005D6483">
        <w:rPr>
          <w:color w:val="000000"/>
          <w:sz w:val="22"/>
          <w:szCs w:val="22"/>
        </w:rPr>
        <w:t>. During the m</w:t>
      </w:r>
      <w:r w:rsidR="004B3AA0">
        <w:rPr>
          <w:color w:val="000000"/>
          <w:sz w:val="22"/>
          <w:szCs w:val="22"/>
        </w:rPr>
        <w:t>oult b</w:t>
      </w:r>
      <w:r w:rsidR="007858E4">
        <w:rPr>
          <w:color w:val="000000"/>
          <w:sz w:val="22"/>
          <w:szCs w:val="22"/>
        </w:rPr>
        <w:t>irds are fairly sedentary</w:t>
      </w:r>
      <w:r w:rsidR="008F3600">
        <w:rPr>
          <w:color w:val="000000"/>
          <w:sz w:val="22"/>
          <w:szCs w:val="22"/>
        </w:rPr>
        <w:t xml:space="preserve"> (</w:t>
      </w:r>
      <w:r w:rsidR="008F3600" w:rsidRPr="00F24AE2">
        <w:rPr>
          <w:color w:val="000000"/>
          <w:sz w:val="22"/>
          <w:szCs w:val="22"/>
        </w:rPr>
        <w:t>Sach 1968</w:t>
      </w:r>
      <w:r w:rsidR="00F24AE2">
        <w:rPr>
          <w:color w:val="000000"/>
          <w:sz w:val="22"/>
          <w:szCs w:val="22"/>
        </w:rPr>
        <w:t>)</w:t>
      </w:r>
      <w:r w:rsidR="00C478E9">
        <w:rPr>
          <w:color w:val="000000"/>
          <w:sz w:val="22"/>
          <w:szCs w:val="22"/>
        </w:rPr>
        <w:t xml:space="preserve">. </w:t>
      </w:r>
      <w:r w:rsidR="004B3AA0">
        <w:rPr>
          <w:color w:val="000000"/>
          <w:sz w:val="22"/>
          <w:szCs w:val="22"/>
        </w:rPr>
        <w:t>There is little evidence of furthe</w:t>
      </w:r>
      <w:r w:rsidR="00C478E9">
        <w:rPr>
          <w:color w:val="000000"/>
          <w:sz w:val="22"/>
          <w:szCs w:val="22"/>
        </w:rPr>
        <w:t>r movements following the moult:</w:t>
      </w:r>
      <w:r w:rsidR="004B3AA0">
        <w:rPr>
          <w:color w:val="000000"/>
          <w:sz w:val="22"/>
          <w:szCs w:val="22"/>
        </w:rPr>
        <w:t xml:space="preserve"> many birds, particularly </w:t>
      </w:r>
      <w:r w:rsidR="00C478E9">
        <w:rPr>
          <w:color w:val="000000"/>
          <w:sz w:val="22"/>
          <w:szCs w:val="22"/>
        </w:rPr>
        <w:t>in Europe, will spend the rest of the non-breeding season</w:t>
      </w:r>
      <w:r w:rsidR="004B3AA0">
        <w:rPr>
          <w:color w:val="000000"/>
          <w:sz w:val="22"/>
          <w:szCs w:val="22"/>
        </w:rPr>
        <w:t xml:space="preserve"> at their moulting sites (</w:t>
      </w:r>
      <w:proofErr w:type="gramStart"/>
      <w:r w:rsidR="004B3AA0" w:rsidRPr="00217035">
        <w:rPr>
          <w:color w:val="000000"/>
          <w:sz w:val="22"/>
          <w:szCs w:val="22"/>
        </w:rPr>
        <w:t>del</w:t>
      </w:r>
      <w:proofErr w:type="gramEnd"/>
      <w:r w:rsidR="004B3AA0" w:rsidRPr="00217035">
        <w:rPr>
          <w:color w:val="000000"/>
          <w:sz w:val="22"/>
          <w:szCs w:val="22"/>
        </w:rPr>
        <w:t xml:space="preserve"> Hoyo </w:t>
      </w:r>
      <w:r w:rsidR="004B3AA0" w:rsidRPr="00217035">
        <w:rPr>
          <w:i/>
          <w:color w:val="000000"/>
          <w:sz w:val="22"/>
          <w:szCs w:val="22"/>
        </w:rPr>
        <w:t>et al.</w:t>
      </w:r>
      <w:r w:rsidR="004B3AA0" w:rsidRPr="00217035">
        <w:rPr>
          <w:color w:val="000000"/>
          <w:sz w:val="22"/>
          <w:szCs w:val="22"/>
        </w:rPr>
        <w:t xml:space="preserve"> 1996</w:t>
      </w:r>
      <w:r w:rsidR="004B3AA0">
        <w:rPr>
          <w:color w:val="000000"/>
          <w:sz w:val="22"/>
          <w:szCs w:val="22"/>
        </w:rPr>
        <w:t>).</w:t>
      </w:r>
      <w:r w:rsidR="00822D98">
        <w:rPr>
          <w:color w:val="000000"/>
          <w:sz w:val="22"/>
          <w:szCs w:val="22"/>
        </w:rPr>
        <w:t xml:space="preserve"> Birds arrive in Tunisia (</w:t>
      </w:r>
      <w:r w:rsidR="005C1F4C">
        <w:rPr>
          <w:color w:val="000000"/>
          <w:sz w:val="22"/>
          <w:szCs w:val="22"/>
        </w:rPr>
        <w:t xml:space="preserve">Claudia </w:t>
      </w:r>
      <w:r w:rsidR="00822D98" w:rsidRPr="00822D98">
        <w:rPr>
          <w:color w:val="000000"/>
          <w:sz w:val="22"/>
          <w:szCs w:val="22"/>
        </w:rPr>
        <w:t>F</w:t>
      </w:r>
      <w:r w:rsidR="00822D98">
        <w:rPr>
          <w:color w:val="000000"/>
          <w:sz w:val="22"/>
          <w:szCs w:val="22"/>
        </w:rPr>
        <w:t>eltrup</w:t>
      </w:r>
      <w:r w:rsidR="00822D98" w:rsidRPr="00822D98">
        <w:rPr>
          <w:color w:val="000000"/>
          <w:sz w:val="22"/>
          <w:szCs w:val="22"/>
        </w:rPr>
        <w:t>-A</w:t>
      </w:r>
      <w:r w:rsidR="00822D98">
        <w:rPr>
          <w:color w:val="000000"/>
          <w:sz w:val="22"/>
          <w:szCs w:val="22"/>
        </w:rPr>
        <w:t>zafzaf pers. comm.).</w:t>
      </w:r>
    </w:p>
    <w:p w14:paraId="4899645F" w14:textId="77777777" w:rsidR="00F228AC" w:rsidRPr="005D6483" w:rsidRDefault="00F228AC" w:rsidP="004226E7">
      <w:pPr>
        <w:tabs>
          <w:tab w:val="left" w:pos="7680"/>
        </w:tabs>
        <w:spacing w:beforeLines="50" w:before="120" w:afterLines="50" w:after="120"/>
        <w:jc w:val="both"/>
        <w:rPr>
          <w:color w:val="000000"/>
          <w:sz w:val="22"/>
          <w:szCs w:val="22"/>
        </w:rPr>
      </w:pPr>
      <w:r w:rsidRPr="005D6483">
        <w:rPr>
          <w:b/>
          <w:color w:val="000000"/>
          <w:sz w:val="22"/>
          <w:szCs w:val="22"/>
        </w:rPr>
        <w:t>August</w:t>
      </w:r>
      <w:r w:rsidR="00C478E9">
        <w:rPr>
          <w:color w:val="000000"/>
          <w:sz w:val="22"/>
          <w:szCs w:val="22"/>
        </w:rPr>
        <w:t>.</w:t>
      </w:r>
      <w:r w:rsidR="00CE5753" w:rsidRPr="005D6483">
        <w:rPr>
          <w:color w:val="000000"/>
          <w:sz w:val="22"/>
          <w:szCs w:val="22"/>
        </w:rPr>
        <w:t xml:space="preserve"> </w:t>
      </w:r>
      <w:r w:rsidR="00C478E9">
        <w:rPr>
          <w:color w:val="000000"/>
          <w:sz w:val="22"/>
          <w:szCs w:val="22"/>
        </w:rPr>
        <w:t>F</w:t>
      </w:r>
      <w:r w:rsidR="00CE5753" w:rsidRPr="005D6483">
        <w:rPr>
          <w:color w:val="000000"/>
          <w:sz w:val="22"/>
          <w:szCs w:val="22"/>
        </w:rPr>
        <w:t>inal month</w:t>
      </w:r>
      <w:r w:rsidR="00C478E9">
        <w:rPr>
          <w:color w:val="000000"/>
          <w:sz w:val="22"/>
          <w:szCs w:val="22"/>
        </w:rPr>
        <w:t xml:space="preserve"> of breeding</w:t>
      </w:r>
      <w:r w:rsidR="004E129A" w:rsidRPr="005D6483">
        <w:rPr>
          <w:color w:val="000000"/>
          <w:sz w:val="22"/>
          <w:szCs w:val="22"/>
        </w:rPr>
        <w:t xml:space="preserve"> at northern latitudes</w:t>
      </w:r>
      <w:r w:rsidR="00CE5753" w:rsidRPr="005D6483">
        <w:rPr>
          <w:color w:val="000000"/>
          <w:sz w:val="22"/>
          <w:szCs w:val="22"/>
        </w:rPr>
        <w:t xml:space="preserve">. </w:t>
      </w:r>
      <w:r w:rsidR="00F8227F">
        <w:rPr>
          <w:color w:val="000000"/>
          <w:sz w:val="22"/>
          <w:szCs w:val="22"/>
        </w:rPr>
        <w:t>M</w:t>
      </w:r>
      <w:r w:rsidR="004E129A" w:rsidRPr="005D6483">
        <w:rPr>
          <w:color w:val="000000"/>
          <w:sz w:val="22"/>
          <w:szCs w:val="22"/>
        </w:rPr>
        <w:t>oult</w:t>
      </w:r>
      <w:r w:rsidR="00F8227F">
        <w:rPr>
          <w:color w:val="000000"/>
          <w:sz w:val="22"/>
          <w:szCs w:val="22"/>
        </w:rPr>
        <w:t xml:space="preserve"> flocks increase in size as</w:t>
      </w:r>
      <w:r w:rsidRPr="005D6483">
        <w:rPr>
          <w:color w:val="000000"/>
          <w:sz w:val="22"/>
          <w:szCs w:val="22"/>
        </w:rPr>
        <w:t xml:space="preserve"> increasin</w:t>
      </w:r>
      <w:r w:rsidR="0021055B">
        <w:rPr>
          <w:color w:val="000000"/>
          <w:sz w:val="22"/>
          <w:szCs w:val="22"/>
        </w:rPr>
        <w:t xml:space="preserve">g numbers of birds </w:t>
      </w:r>
      <w:r w:rsidR="00F8227F">
        <w:rPr>
          <w:color w:val="000000"/>
          <w:sz w:val="22"/>
          <w:szCs w:val="22"/>
        </w:rPr>
        <w:t>undertake</w:t>
      </w:r>
      <w:r w:rsidRPr="005D6483">
        <w:rPr>
          <w:color w:val="000000"/>
          <w:sz w:val="22"/>
          <w:szCs w:val="22"/>
        </w:rPr>
        <w:t xml:space="preserve"> their </w:t>
      </w:r>
      <w:r w:rsidR="004E129A" w:rsidRPr="005D6483">
        <w:rPr>
          <w:color w:val="000000"/>
          <w:sz w:val="22"/>
          <w:szCs w:val="22"/>
        </w:rPr>
        <w:t xml:space="preserve">autumn </w:t>
      </w:r>
      <w:r w:rsidR="00F8227F">
        <w:rPr>
          <w:color w:val="000000"/>
          <w:sz w:val="22"/>
          <w:szCs w:val="22"/>
        </w:rPr>
        <w:t>migration</w:t>
      </w:r>
      <w:r w:rsidRPr="005D6483">
        <w:rPr>
          <w:color w:val="000000"/>
          <w:sz w:val="22"/>
          <w:szCs w:val="22"/>
        </w:rPr>
        <w:t>.</w:t>
      </w:r>
      <w:r w:rsidR="0021055B">
        <w:rPr>
          <w:color w:val="000000"/>
          <w:sz w:val="22"/>
          <w:szCs w:val="22"/>
        </w:rPr>
        <w:t xml:space="preserve"> The first migrants arrive in s</w:t>
      </w:r>
      <w:r w:rsidR="00B6352D">
        <w:rPr>
          <w:color w:val="000000"/>
          <w:sz w:val="22"/>
          <w:szCs w:val="22"/>
        </w:rPr>
        <w:t>outhern Africa (</w:t>
      </w:r>
      <w:r w:rsidR="00B6352D" w:rsidRPr="00217035">
        <w:rPr>
          <w:color w:val="000000"/>
          <w:sz w:val="22"/>
          <w:szCs w:val="22"/>
        </w:rPr>
        <w:t>Underhill 1997</w:t>
      </w:r>
      <w:r w:rsidR="00B6352D">
        <w:rPr>
          <w:color w:val="000000"/>
          <w:sz w:val="22"/>
          <w:szCs w:val="22"/>
        </w:rPr>
        <w:t>).</w:t>
      </w:r>
      <w:r w:rsidR="004B3AA0" w:rsidRPr="004B3AA0">
        <w:rPr>
          <w:color w:val="000000"/>
          <w:sz w:val="22"/>
          <w:szCs w:val="22"/>
        </w:rPr>
        <w:t xml:space="preserve"> </w:t>
      </w:r>
      <w:r w:rsidR="004B3AA0">
        <w:rPr>
          <w:color w:val="000000"/>
          <w:sz w:val="22"/>
          <w:szCs w:val="22"/>
        </w:rPr>
        <w:t>The</w:t>
      </w:r>
      <w:r w:rsidR="0021055B">
        <w:rPr>
          <w:color w:val="000000"/>
          <w:sz w:val="22"/>
          <w:szCs w:val="22"/>
        </w:rPr>
        <w:t>re is some overland passage in eastern &amp; s</w:t>
      </w:r>
      <w:r w:rsidR="004B3AA0">
        <w:rPr>
          <w:color w:val="000000"/>
          <w:sz w:val="22"/>
          <w:szCs w:val="22"/>
        </w:rPr>
        <w:t>outhern Africa, as birds mo</w:t>
      </w:r>
      <w:r w:rsidR="00C478E9">
        <w:rPr>
          <w:color w:val="000000"/>
          <w:sz w:val="22"/>
          <w:szCs w:val="22"/>
        </w:rPr>
        <w:t>ve southwest</w:t>
      </w:r>
      <w:r w:rsidR="004B3AA0">
        <w:rPr>
          <w:color w:val="000000"/>
          <w:sz w:val="22"/>
          <w:szCs w:val="22"/>
        </w:rPr>
        <w:t xml:space="preserve"> towards wintering sites on the Atlantic Coast (</w:t>
      </w:r>
      <w:r w:rsidR="004B3AA0" w:rsidRPr="003E54A9">
        <w:rPr>
          <w:color w:val="000000"/>
          <w:sz w:val="22"/>
          <w:szCs w:val="22"/>
        </w:rPr>
        <w:t xml:space="preserve">Urban </w:t>
      </w:r>
      <w:r w:rsidR="004B3AA0" w:rsidRPr="003E54A9">
        <w:rPr>
          <w:i/>
          <w:color w:val="000000"/>
          <w:sz w:val="22"/>
          <w:szCs w:val="22"/>
        </w:rPr>
        <w:t>et al.</w:t>
      </w:r>
      <w:r w:rsidR="004B3AA0" w:rsidRPr="003E54A9">
        <w:rPr>
          <w:color w:val="000000"/>
          <w:sz w:val="22"/>
          <w:szCs w:val="22"/>
        </w:rPr>
        <w:t xml:space="preserve"> 1986, del Hoyo </w:t>
      </w:r>
      <w:r w:rsidR="004B3AA0" w:rsidRPr="003E54A9">
        <w:rPr>
          <w:i/>
          <w:color w:val="000000"/>
          <w:sz w:val="22"/>
          <w:szCs w:val="22"/>
        </w:rPr>
        <w:t>et al.</w:t>
      </w:r>
      <w:r w:rsidR="004B3AA0" w:rsidRPr="003E54A9">
        <w:rPr>
          <w:color w:val="000000"/>
          <w:sz w:val="22"/>
          <w:szCs w:val="22"/>
        </w:rPr>
        <w:t xml:space="preserve"> 1996</w:t>
      </w:r>
      <w:r w:rsidR="004B3AA0">
        <w:rPr>
          <w:color w:val="000000"/>
          <w:sz w:val="22"/>
          <w:szCs w:val="22"/>
        </w:rPr>
        <w:t>)</w:t>
      </w:r>
      <w:r w:rsidR="00C478E9">
        <w:rPr>
          <w:color w:val="000000"/>
          <w:sz w:val="22"/>
          <w:szCs w:val="22"/>
        </w:rPr>
        <w:t>.</w:t>
      </w:r>
    </w:p>
    <w:p w14:paraId="3FAC6615" w14:textId="77777777" w:rsidR="009A57A2" w:rsidRPr="005D6483" w:rsidRDefault="00F228AC" w:rsidP="004226E7">
      <w:pPr>
        <w:tabs>
          <w:tab w:val="left" w:pos="7680"/>
        </w:tabs>
        <w:spacing w:beforeLines="50" w:before="120" w:afterLines="50" w:after="120"/>
        <w:jc w:val="both"/>
        <w:rPr>
          <w:color w:val="000000"/>
          <w:sz w:val="22"/>
          <w:szCs w:val="22"/>
        </w:rPr>
      </w:pPr>
      <w:r w:rsidRPr="005D6483">
        <w:rPr>
          <w:b/>
          <w:color w:val="000000"/>
          <w:sz w:val="22"/>
          <w:szCs w:val="22"/>
        </w:rPr>
        <w:t>September</w:t>
      </w:r>
      <w:r w:rsidR="00C478E9">
        <w:rPr>
          <w:color w:val="000000"/>
          <w:sz w:val="22"/>
          <w:szCs w:val="22"/>
        </w:rPr>
        <w:t>. J</w:t>
      </w:r>
      <w:r w:rsidRPr="005D6483">
        <w:rPr>
          <w:color w:val="000000"/>
          <w:sz w:val="22"/>
          <w:szCs w:val="22"/>
        </w:rPr>
        <w:t xml:space="preserve">uveniles from </w:t>
      </w:r>
      <w:r w:rsidR="004E129A" w:rsidRPr="005D6483">
        <w:rPr>
          <w:color w:val="000000"/>
          <w:sz w:val="22"/>
          <w:szCs w:val="22"/>
        </w:rPr>
        <w:t>continental</w:t>
      </w:r>
      <w:r w:rsidRPr="005D6483">
        <w:rPr>
          <w:color w:val="000000"/>
          <w:sz w:val="22"/>
          <w:szCs w:val="22"/>
        </w:rPr>
        <w:t xml:space="preserve"> Europe begin to arrive</w:t>
      </w:r>
      <w:r w:rsidR="0021055B">
        <w:rPr>
          <w:color w:val="000000"/>
          <w:sz w:val="22"/>
          <w:szCs w:val="22"/>
        </w:rPr>
        <w:t xml:space="preserve"> at </w:t>
      </w:r>
      <w:r w:rsidR="00C478E9">
        <w:rPr>
          <w:color w:val="000000"/>
          <w:sz w:val="22"/>
          <w:szCs w:val="22"/>
        </w:rPr>
        <w:t xml:space="preserve">their </w:t>
      </w:r>
      <w:r w:rsidR="0021055B">
        <w:rPr>
          <w:color w:val="000000"/>
          <w:sz w:val="22"/>
          <w:szCs w:val="22"/>
        </w:rPr>
        <w:t xml:space="preserve">coastal </w:t>
      </w:r>
      <w:r w:rsidR="00F8227F">
        <w:rPr>
          <w:color w:val="000000"/>
          <w:sz w:val="22"/>
          <w:szCs w:val="22"/>
        </w:rPr>
        <w:t xml:space="preserve">wintering </w:t>
      </w:r>
      <w:r w:rsidR="00C478E9">
        <w:rPr>
          <w:color w:val="000000"/>
          <w:sz w:val="22"/>
          <w:szCs w:val="22"/>
        </w:rPr>
        <w:t>sites.</w:t>
      </w:r>
    </w:p>
    <w:p w14:paraId="53D4F7BD" w14:textId="77777777" w:rsidR="00CE5753" w:rsidRPr="005D6483" w:rsidRDefault="00CE5753" w:rsidP="004226E7">
      <w:pPr>
        <w:tabs>
          <w:tab w:val="left" w:pos="7680"/>
        </w:tabs>
        <w:spacing w:beforeLines="50" w:before="120" w:afterLines="50" w:after="120"/>
        <w:jc w:val="both"/>
        <w:rPr>
          <w:color w:val="000000"/>
          <w:sz w:val="22"/>
          <w:szCs w:val="22"/>
        </w:rPr>
      </w:pPr>
      <w:r w:rsidRPr="005D6483">
        <w:rPr>
          <w:b/>
          <w:color w:val="000000"/>
          <w:sz w:val="22"/>
          <w:szCs w:val="22"/>
        </w:rPr>
        <w:t>October</w:t>
      </w:r>
      <w:r w:rsidR="00C478E9">
        <w:rPr>
          <w:color w:val="000000"/>
          <w:sz w:val="22"/>
          <w:szCs w:val="22"/>
        </w:rPr>
        <w:t>. E</w:t>
      </w:r>
      <w:r w:rsidRPr="005D6483">
        <w:rPr>
          <w:color w:val="000000"/>
          <w:sz w:val="22"/>
          <w:szCs w:val="22"/>
        </w:rPr>
        <w:t>astern Europe</w:t>
      </w:r>
      <w:r w:rsidR="004E129A" w:rsidRPr="005D6483">
        <w:rPr>
          <w:color w:val="000000"/>
          <w:sz w:val="22"/>
          <w:szCs w:val="22"/>
        </w:rPr>
        <w:t xml:space="preserve">an birds continue moving </w:t>
      </w:r>
      <w:r w:rsidRPr="005D6483">
        <w:rPr>
          <w:color w:val="000000"/>
          <w:sz w:val="22"/>
          <w:szCs w:val="22"/>
        </w:rPr>
        <w:t>south and west</w:t>
      </w:r>
      <w:r w:rsidR="004E129A" w:rsidRPr="005D6483">
        <w:rPr>
          <w:color w:val="000000"/>
          <w:sz w:val="22"/>
          <w:szCs w:val="22"/>
        </w:rPr>
        <w:t>.</w:t>
      </w:r>
      <w:r w:rsidR="006459D3" w:rsidRPr="005D6483">
        <w:rPr>
          <w:color w:val="000000"/>
          <w:sz w:val="22"/>
          <w:szCs w:val="22"/>
        </w:rPr>
        <w:t xml:space="preserve"> </w:t>
      </w:r>
    </w:p>
    <w:p w14:paraId="2C30EBC6" w14:textId="77777777" w:rsidR="00CE5753" w:rsidRPr="005D6483" w:rsidRDefault="00CE5753" w:rsidP="004226E7">
      <w:pPr>
        <w:tabs>
          <w:tab w:val="left" w:pos="7680"/>
        </w:tabs>
        <w:spacing w:beforeLines="50" w:before="120" w:afterLines="50" w:after="120"/>
        <w:jc w:val="both"/>
        <w:rPr>
          <w:color w:val="000000"/>
          <w:sz w:val="22"/>
          <w:szCs w:val="22"/>
        </w:rPr>
      </w:pPr>
      <w:r w:rsidRPr="005D6483">
        <w:rPr>
          <w:b/>
          <w:color w:val="000000"/>
          <w:sz w:val="22"/>
          <w:szCs w:val="22"/>
        </w:rPr>
        <w:t>November</w:t>
      </w:r>
      <w:r w:rsidR="00C478E9">
        <w:rPr>
          <w:color w:val="000000"/>
          <w:sz w:val="22"/>
          <w:szCs w:val="22"/>
        </w:rPr>
        <w:t>.</w:t>
      </w:r>
      <w:r w:rsidR="004E129A" w:rsidRPr="005D6483">
        <w:rPr>
          <w:color w:val="000000"/>
          <w:sz w:val="22"/>
          <w:szCs w:val="22"/>
        </w:rPr>
        <w:t xml:space="preserve"> </w:t>
      </w:r>
      <w:r w:rsidR="00C478E9">
        <w:rPr>
          <w:color w:val="000000"/>
          <w:sz w:val="22"/>
          <w:szCs w:val="22"/>
        </w:rPr>
        <w:t>T</w:t>
      </w:r>
      <w:r w:rsidR="007858E4">
        <w:rPr>
          <w:color w:val="000000"/>
          <w:sz w:val="22"/>
          <w:szCs w:val="22"/>
        </w:rPr>
        <w:t xml:space="preserve">he </w:t>
      </w:r>
      <w:r w:rsidR="00D81812" w:rsidRPr="005D6483">
        <w:rPr>
          <w:color w:val="000000"/>
          <w:sz w:val="22"/>
          <w:szCs w:val="22"/>
        </w:rPr>
        <w:t xml:space="preserve">last birds complete their </w:t>
      </w:r>
      <w:r w:rsidR="00C478E9">
        <w:rPr>
          <w:color w:val="000000"/>
          <w:sz w:val="22"/>
          <w:szCs w:val="22"/>
        </w:rPr>
        <w:t>southbound</w:t>
      </w:r>
      <w:r w:rsidR="00D81812" w:rsidRPr="005D6483">
        <w:rPr>
          <w:color w:val="000000"/>
          <w:sz w:val="22"/>
          <w:szCs w:val="22"/>
        </w:rPr>
        <w:t xml:space="preserve"> migration</w:t>
      </w:r>
      <w:r w:rsidR="00100805">
        <w:rPr>
          <w:color w:val="000000"/>
          <w:sz w:val="22"/>
          <w:szCs w:val="22"/>
        </w:rPr>
        <w:t xml:space="preserve"> (Delany </w:t>
      </w:r>
      <w:r w:rsidR="00100805" w:rsidRPr="007858E4">
        <w:rPr>
          <w:i/>
          <w:color w:val="000000"/>
          <w:sz w:val="22"/>
          <w:szCs w:val="22"/>
        </w:rPr>
        <w:t>et al</w:t>
      </w:r>
      <w:r w:rsidR="001F4562">
        <w:rPr>
          <w:color w:val="000000"/>
          <w:sz w:val="22"/>
          <w:szCs w:val="22"/>
        </w:rPr>
        <w:t>. 2009</w:t>
      </w:r>
      <w:r w:rsidR="00100805">
        <w:rPr>
          <w:color w:val="000000"/>
          <w:sz w:val="22"/>
          <w:szCs w:val="22"/>
        </w:rPr>
        <w:t>)</w:t>
      </w:r>
      <w:r w:rsidR="00D81812" w:rsidRPr="005D6483">
        <w:rPr>
          <w:color w:val="000000"/>
          <w:sz w:val="22"/>
          <w:szCs w:val="22"/>
        </w:rPr>
        <w:t>. During the winter the species usually forages singly or in small groups</w:t>
      </w:r>
      <w:r w:rsidR="002004DF">
        <w:rPr>
          <w:color w:val="000000"/>
          <w:sz w:val="22"/>
          <w:szCs w:val="22"/>
        </w:rPr>
        <w:t>,</w:t>
      </w:r>
      <w:r w:rsidR="00D81812" w:rsidRPr="005D6483">
        <w:rPr>
          <w:color w:val="000000"/>
          <w:sz w:val="22"/>
          <w:szCs w:val="22"/>
        </w:rPr>
        <w:t xml:space="preserve"> occasionally aggregating into flocks of several thousand individuals, especially at roosting sites.</w:t>
      </w:r>
      <w:r w:rsidR="002004DF">
        <w:rPr>
          <w:color w:val="000000"/>
          <w:sz w:val="22"/>
          <w:szCs w:val="22"/>
        </w:rPr>
        <w:t xml:space="preserve"> </w:t>
      </w:r>
    </w:p>
    <w:p w14:paraId="6BD1C3CC" w14:textId="77777777" w:rsidR="00605665" w:rsidRDefault="004E129A" w:rsidP="004226E7">
      <w:pPr>
        <w:tabs>
          <w:tab w:val="left" w:pos="7680"/>
        </w:tabs>
        <w:spacing w:beforeLines="50" w:before="120" w:afterLines="50" w:after="120"/>
        <w:jc w:val="both"/>
        <w:rPr>
          <w:color w:val="000000"/>
          <w:sz w:val="22"/>
          <w:szCs w:val="22"/>
        </w:rPr>
      </w:pPr>
      <w:r w:rsidRPr="005D6483">
        <w:rPr>
          <w:b/>
          <w:color w:val="000000"/>
          <w:sz w:val="22"/>
          <w:szCs w:val="22"/>
        </w:rPr>
        <w:t>December</w:t>
      </w:r>
      <w:r w:rsidR="00C478E9">
        <w:rPr>
          <w:color w:val="000000"/>
          <w:sz w:val="22"/>
          <w:szCs w:val="22"/>
        </w:rPr>
        <w:t>. B</w:t>
      </w:r>
      <w:r w:rsidR="00D81812" w:rsidRPr="005D6483">
        <w:rPr>
          <w:color w:val="000000"/>
          <w:sz w:val="22"/>
          <w:szCs w:val="22"/>
        </w:rPr>
        <w:t>irds remain</w:t>
      </w:r>
      <w:r w:rsidR="00C478E9">
        <w:rPr>
          <w:color w:val="000000"/>
          <w:sz w:val="22"/>
          <w:szCs w:val="22"/>
        </w:rPr>
        <w:t xml:space="preserve"> on their non-breeding</w:t>
      </w:r>
      <w:r w:rsidR="005C631F">
        <w:rPr>
          <w:color w:val="000000"/>
          <w:sz w:val="22"/>
          <w:szCs w:val="22"/>
        </w:rPr>
        <w:t xml:space="preserve"> grounds.</w:t>
      </w:r>
      <w:r w:rsidR="00D64131">
        <w:rPr>
          <w:color w:val="000000"/>
          <w:sz w:val="22"/>
          <w:szCs w:val="22"/>
        </w:rPr>
        <w:t xml:space="preserve"> Last </w:t>
      </w:r>
      <w:r w:rsidR="00553326">
        <w:rPr>
          <w:color w:val="000000"/>
          <w:sz w:val="22"/>
          <w:szCs w:val="22"/>
        </w:rPr>
        <w:t>moults</w:t>
      </w:r>
      <w:r w:rsidR="00D64131">
        <w:rPr>
          <w:color w:val="000000"/>
          <w:sz w:val="22"/>
          <w:szCs w:val="22"/>
        </w:rPr>
        <w:t xml:space="preserve"> finish in northern Scotland (</w:t>
      </w:r>
      <w:r w:rsidR="00C478E9">
        <w:rPr>
          <w:color w:val="000000"/>
          <w:sz w:val="22"/>
          <w:szCs w:val="22"/>
        </w:rPr>
        <w:t xml:space="preserve">Simon </w:t>
      </w:r>
      <w:r w:rsidR="00D64131">
        <w:rPr>
          <w:color w:val="000000"/>
          <w:sz w:val="22"/>
          <w:szCs w:val="22"/>
        </w:rPr>
        <w:t>Foster, pers. comm</w:t>
      </w:r>
      <w:r w:rsidR="00C478E9">
        <w:rPr>
          <w:color w:val="000000"/>
          <w:sz w:val="22"/>
          <w:szCs w:val="22"/>
        </w:rPr>
        <w:t>.</w:t>
      </w:r>
      <w:r w:rsidR="00D64131">
        <w:rPr>
          <w:color w:val="000000"/>
          <w:sz w:val="22"/>
          <w:szCs w:val="22"/>
        </w:rPr>
        <w:t>).</w:t>
      </w:r>
      <w:r w:rsidR="005C631F">
        <w:rPr>
          <w:color w:val="000000"/>
          <w:sz w:val="22"/>
          <w:szCs w:val="22"/>
        </w:rPr>
        <w:t xml:space="preserve"> Many first-year bird</w:t>
      </w:r>
      <w:r w:rsidR="00DB2991">
        <w:rPr>
          <w:color w:val="000000"/>
          <w:sz w:val="22"/>
          <w:szCs w:val="22"/>
        </w:rPr>
        <w:t>s</w:t>
      </w:r>
      <w:r w:rsidR="0021055B">
        <w:rPr>
          <w:color w:val="000000"/>
          <w:sz w:val="22"/>
          <w:szCs w:val="22"/>
        </w:rPr>
        <w:t xml:space="preserve"> spend the whole of the following </w:t>
      </w:r>
      <w:r w:rsidR="005C631F">
        <w:rPr>
          <w:color w:val="000000"/>
          <w:sz w:val="22"/>
          <w:szCs w:val="22"/>
        </w:rPr>
        <w:t>year on their w</w:t>
      </w:r>
      <w:r w:rsidR="001F4562">
        <w:rPr>
          <w:color w:val="000000"/>
          <w:sz w:val="22"/>
          <w:szCs w:val="22"/>
        </w:rPr>
        <w:t>intering grounds</w:t>
      </w:r>
      <w:r w:rsidR="00DB2991">
        <w:rPr>
          <w:color w:val="000000"/>
          <w:sz w:val="22"/>
          <w:szCs w:val="22"/>
        </w:rPr>
        <w:t xml:space="preserve"> (Bainbridge and Minton 1978)</w:t>
      </w:r>
      <w:r w:rsidR="001F4562">
        <w:rPr>
          <w:color w:val="000000"/>
          <w:sz w:val="22"/>
          <w:szCs w:val="22"/>
        </w:rPr>
        <w:t xml:space="preserve"> including in s</w:t>
      </w:r>
      <w:r w:rsidR="005C631F">
        <w:rPr>
          <w:color w:val="000000"/>
          <w:sz w:val="22"/>
          <w:szCs w:val="22"/>
        </w:rPr>
        <w:t xml:space="preserve">outhern Africa (Delany </w:t>
      </w:r>
      <w:r w:rsidR="005C631F" w:rsidRPr="007858E4">
        <w:rPr>
          <w:i/>
          <w:color w:val="000000"/>
          <w:sz w:val="22"/>
          <w:szCs w:val="22"/>
        </w:rPr>
        <w:t>et al</w:t>
      </w:r>
      <w:r w:rsidR="00DB2991">
        <w:rPr>
          <w:i/>
          <w:color w:val="000000"/>
          <w:sz w:val="22"/>
          <w:szCs w:val="22"/>
        </w:rPr>
        <w:t>.</w:t>
      </w:r>
      <w:r w:rsidR="001F4562">
        <w:rPr>
          <w:color w:val="000000"/>
          <w:sz w:val="22"/>
          <w:szCs w:val="22"/>
        </w:rPr>
        <w:t xml:space="preserve"> 2009</w:t>
      </w:r>
      <w:r w:rsidR="005C631F">
        <w:rPr>
          <w:color w:val="000000"/>
          <w:sz w:val="22"/>
          <w:szCs w:val="22"/>
        </w:rPr>
        <w:t>).</w:t>
      </w:r>
    </w:p>
    <w:p w14:paraId="69516424" w14:textId="77777777" w:rsidR="00C478E9" w:rsidRPr="00D92168" w:rsidRDefault="00096BCB" w:rsidP="004226E7">
      <w:pPr>
        <w:tabs>
          <w:tab w:val="left" w:pos="7680"/>
        </w:tabs>
        <w:spacing w:beforeLines="50" w:before="120" w:afterLines="50" w:after="120"/>
        <w:jc w:val="both"/>
        <w:rPr>
          <w:i/>
          <w:color w:val="000000"/>
          <w:sz w:val="20"/>
          <w:szCs w:val="20"/>
        </w:rPr>
      </w:pPr>
      <w:r>
        <w:rPr>
          <w:b/>
          <w:color w:val="000000"/>
          <w:sz w:val="22"/>
          <w:szCs w:val="22"/>
        </w:rPr>
        <w:t>1.4</w:t>
      </w:r>
      <w:r w:rsidR="00C478E9">
        <w:rPr>
          <w:b/>
          <w:color w:val="000000"/>
          <w:sz w:val="22"/>
          <w:szCs w:val="22"/>
        </w:rPr>
        <w:t>. Migration routes</w:t>
      </w:r>
    </w:p>
    <w:p w14:paraId="727B9CCE" w14:textId="77777777" w:rsidR="00C478E9" w:rsidRDefault="00C478E9" w:rsidP="004226E7">
      <w:pPr>
        <w:spacing w:beforeLines="50" w:before="120" w:afterLines="50" w:after="120"/>
        <w:jc w:val="both"/>
        <w:rPr>
          <w:color w:val="000000"/>
          <w:sz w:val="22"/>
          <w:szCs w:val="22"/>
        </w:rPr>
      </w:pPr>
      <w:r w:rsidRPr="005D6483">
        <w:rPr>
          <w:color w:val="000000"/>
          <w:sz w:val="22"/>
          <w:szCs w:val="22"/>
        </w:rPr>
        <w:t>Most</w:t>
      </w:r>
      <w:r>
        <w:rPr>
          <w:color w:val="000000"/>
          <w:sz w:val="22"/>
          <w:szCs w:val="22"/>
        </w:rPr>
        <w:t xml:space="preserve"> Eurasian Curlew</w:t>
      </w:r>
      <w:r w:rsidRPr="005D6483">
        <w:rPr>
          <w:color w:val="000000"/>
          <w:sz w:val="22"/>
          <w:szCs w:val="22"/>
        </w:rPr>
        <w:t xml:space="preserve"> populations are fully migratory (</w:t>
      </w:r>
      <w:proofErr w:type="gramStart"/>
      <w:r w:rsidRPr="003E54A9">
        <w:rPr>
          <w:color w:val="000000"/>
          <w:sz w:val="22"/>
          <w:szCs w:val="22"/>
        </w:rPr>
        <w:t>del</w:t>
      </w:r>
      <w:proofErr w:type="gramEnd"/>
      <w:r w:rsidRPr="003E54A9">
        <w:rPr>
          <w:color w:val="000000"/>
          <w:sz w:val="22"/>
          <w:szCs w:val="22"/>
        </w:rPr>
        <w:t xml:space="preserve"> Hoyo </w:t>
      </w:r>
      <w:r w:rsidRPr="003E54A9">
        <w:rPr>
          <w:i/>
          <w:iCs/>
          <w:color w:val="000000"/>
          <w:sz w:val="22"/>
          <w:szCs w:val="22"/>
        </w:rPr>
        <w:t>et al.</w:t>
      </w:r>
      <w:r w:rsidRPr="003E54A9">
        <w:rPr>
          <w:color w:val="000000"/>
          <w:sz w:val="22"/>
          <w:szCs w:val="22"/>
        </w:rPr>
        <w:t xml:space="preserve"> 1996</w:t>
      </w:r>
      <w:r w:rsidRPr="005D6483">
        <w:rPr>
          <w:color w:val="000000"/>
          <w:sz w:val="22"/>
          <w:szCs w:val="22"/>
        </w:rPr>
        <w:t>) although there can be considerable variation in the migratory behaviour between populations.</w:t>
      </w:r>
      <w:r>
        <w:rPr>
          <w:color w:val="000000"/>
          <w:sz w:val="22"/>
          <w:szCs w:val="22"/>
        </w:rPr>
        <w:t xml:space="preserve"> </w:t>
      </w:r>
    </w:p>
    <w:p w14:paraId="0B3B81FA" w14:textId="77777777" w:rsidR="00D92168" w:rsidRDefault="00C478E9" w:rsidP="004226E7">
      <w:pPr>
        <w:spacing w:beforeLines="50" w:before="120" w:afterLines="50" w:after="120"/>
        <w:jc w:val="both"/>
        <w:rPr>
          <w:color w:val="000000"/>
          <w:sz w:val="22"/>
          <w:szCs w:val="22"/>
        </w:rPr>
      </w:pPr>
      <w:r w:rsidRPr="00F677E4">
        <w:rPr>
          <w:b/>
          <w:color w:val="000000"/>
          <w:sz w:val="22"/>
          <w:szCs w:val="22"/>
        </w:rPr>
        <w:t>Irish</w:t>
      </w:r>
      <w:r w:rsidRPr="00B75696">
        <w:rPr>
          <w:color w:val="000000"/>
          <w:sz w:val="22"/>
          <w:szCs w:val="22"/>
        </w:rPr>
        <w:t xml:space="preserve"> birds </w:t>
      </w:r>
      <w:r>
        <w:rPr>
          <w:color w:val="000000"/>
          <w:sz w:val="22"/>
          <w:szCs w:val="22"/>
        </w:rPr>
        <w:t>appear to be</w:t>
      </w:r>
      <w:r w:rsidRPr="00B75696">
        <w:rPr>
          <w:color w:val="000000"/>
          <w:sz w:val="22"/>
          <w:szCs w:val="22"/>
        </w:rPr>
        <w:t xml:space="preserve"> largely resident and </w:t>
      </w:r>
      <w:r w:rsidRPr="00F677E4">
        <w:rPr>
          <w:b/>
          <w:color w:val="000000"/>
          <w:sz w:val="22"/>
          <w:szCs w:val="22"/>
        </w:rPr>
        <w:t>Ir</w:t>
      </w:r>
      <w:r>
        <w:rPr>
          <w:b/>
          <w:color w:val="000000"/>
          <w:sz w:val="22"/>
          <w:szCs w:val="22"/>
        </w:rPr>
        <w:t>eland</w:t>
      </w:r>
      <w:r>
        <w:rPr>
          <w:color w:val="000000"/>
          <w:sz w:val="22"/>
          <w:szCs w:val="22"/>
        </w:rPr>
        <w:t xml:space="preserve"> sees an influx of</w:t>
      </w:r>
      <w:r w:rsidRPr="00B75696">
        <w:rPr>
          <w:color w:val="000000"/>
          <w:sz w:val="22"/>
          <w:szCs w:val="22"/>
        </w:rPr>
        <w:t xml:space="preserve"> birds </w:t>
      </w:r>
      <w:r>
        <w:rPr>
          <w:color w:val="000000"/>
          <w:sz w:val="22"/>
          <w:szCs w:val="22"/>
        </w:rPr>
        <w:t xml:space="preserve">arriving </w:t>
      </w:r>
      <w:r w:rsidRPr="00B75696">
        <w:rPr>
          <w:color w:val="000000"/>
          <w:sz w:val="22"/>
          <w:szCs w:val="22"/>
        </w:rPr>
        <w:t xml:space="preserve">from northern </w:t>
      </w:r>
      <w:r w:rsidRPr="00F677E4">
        <w:rPr>
          <w:b/>
          <w:color w:val="000000"/>
          <w:sz w:val="22"/>
          <w:szCs w:val="22"/>
        </w:rPr>
        <w:t>Britain</w:t>
      </w:r>
      <w:r>
        <w:rPr>
          <w:color w:val="000000"/>
          <w:sz w:val="22"/>
          <w:szCs w:val="22"/>
        </w:rPr>
        <w:t xml:space="preserve">, which also overwinter on the </w:t>
      </w:r>
      <w:r w:rsidRPr="00F677E4">
        <w:rPr>
          <w:b/>
          <w:color w:val="000000"/>
          <w:sz w:val="22"/>
          <w:szCs w:val="22"/>
        </w:rPr>
        <w:t>British</w:t>
      </w:r>
      <w:r>
        <w:rPr>
          <w:color w:val="000000"/>
          <w:sz w:val="22"/>
          <w:szCs w:val="22"/>
        </w:rPr>
        <w:t xml:space="preserve"> coast of the </w:t>
      </w:r>
      <w:r w:rsidRPr="00F677E4">
        <w:rPr>
          <w:b/>
          <w:color w:val="000000"/>
          <w:sz w:val="22"/>
          <w:szCs w:val="22"/>
        </w:rPr>
        <w:t>Irish</w:t>
      </w:r>
      <w:r>
        <w:rPr>
          <w:color w:val="000000"/>
          <w:sz w:val="22"/>
          <w:szCs w:val="22"/>
        </w:rPr>
        <w:t xml:space="preserve"> Sea. B</w:t>
      </w:r>
      <w:r w:rsidRPr="00B75696">
        <w:rPr>
          <w:color w:val="000000"/>
          <w:sz w:val="22"/>
          <w:szCs w:val="22"/>
        </w:rPr>
        <w:t xml:space="preserve">irds from southern </w:t>
      </w:r>
      <w:r w:rsidRPr="00F677E4">
        <w:rPr>
          <w:b/>
          <w:color w:val="000000"/>
          <w:sz w:val="22"/>
          <w:szCs w:val="22"/>
        </w:rPr>
        <w:t>Britain</w:t>
      </w:r>
      <w:r w:rsidRPr="00B75696">
        <w:rPr>
          <w:color w:val="000000"/>
          <w:sz w:val="22"/>
          <w:szCs w:val="22"/>
        </w:rPr>
        <w:t xml:space="preserve"> winter</w:t>
      </w:r>
      <w:r>
        <w:rPr>
          <w:color w:val="000000"/>
          <w:sz w:val="22"/>
          <w:szCs w:val="22"/>
        </w:rPr>
        <w:t xml:space="preserve"> mostly in southwest</w:t>
      </w:r>
      <w:r w:rsidRPr="00B75696">
        <w:rPr>
          <w:color w:val="000000"/>
          <w:sz w:val="22"/>
          <w:szCs w:val="22"/>
        </w:rPr>
        <w:t xml:space="preserve"> </w:t>
      </w:r>
      <w:r w:rsidRPr="00F677E4">
        <w:rPr>
          <w:b/>
          <w:color w:val="000000"/>
          <w:sz w:val="22"/>
          <w:szCs w:val="22"/>
        </w:rPr>
        <w:t>Britain</w:t>
      </w:r>
      <w:r w:rsidRPr="00B75696">
        <w:rPr>
          <w:color w:val="000000"/>
          <w:sz w:val="22"/>
          <w:szCs w:val="22"/>
        </w:rPr>
        <w:t xml:space="preserve">, </w:t>
      </w:r>
      <w:r w:rsidRPr="00F677E4">
        <w:rPr>
          <w:b/>
          <w:color w:val="000000"/>
          <w:sz w:val="22"/>
          <w:szCs w:val="22"/>
        </w:rPr>
        <w:t>France</w:t>
      </w:r>
      <w:r w:rsidRPr="00B75696">
        <w:rPr>
          <w:color w:val="000000"/>
          <w:sz w:val="22"/>
          <w:szCs w:val="22"/>
        </w:rPr>
        <w:t xml:space="preserve"> and </w:t>
      </w:r>
      <w:r>
        <w:rPr>
          <w:color w:val="000000"/>
          <w:sz w:val="22"/>
          <w:szCs w:val="22"/>
        </w:rPr>
        <w:t xml:space="preserve">occasionally </w:t>
      </w:r>
      <w:r w:rsidRPr="00F677E4">
        <w:rPr>
          <w:b/>
          <w:color w:val="000000"/>
          <w:sz w:val="22"/>
          <w:szCs w:val="22"/>
        </w:rPr>
        <w:t>Spain</w:t>
      </w:r>
      <w:r>
        <w:rPr>
          <w:color w:val="000000"/>
          <w:sz w:val="22"/>
          <w:szCs w:val="22"/>
        </w:rPr>
        <w:t xml:space="preserve"> (Bainbridge and Minton 1978).</w:t>
      </w:r>
      <w:r w:rsidRPr="00B75696">
        <w:rPr>
          <w:color w:val="000000"/>
          <w:sz w:val="22"/>
          <w:szCs w:val="22"/>
        </w:rPr>
        <w:t xml:space="preserve"> </w:t>
      </w:r>
      <w:r>
        <w:rPr>
          <w:color w:val="000000"/>
          <w:sz w:val="22"/>
          <w:szCs w:val="22"/>
        </w:rPr>
        <w:t xml:space="preserve">Bainbridge and Minton’s study discussed variation in the timing of migration by fledged juveniles. Whilst some had travelled long distances by early August, the movement of many was slow: 70% were within 100 km of their natal site in August. This was reduced to 55% in September, and down to 6% in October. </w:t>
      </w:r>
    </w:p>
    <w:p w14:paraId="04F6001B" w14:textId="77777777" w:rsidR="00196DC0" w:rsidRDefault="00C478E9" w:rsidP="004226E7">
      <w:pPr>
        <w:spacing w:beforeLines="50" w:before="120" w:afterLines="50" w:after="120"/>
        <w:jc w:val="both"/>
        <w:rPr>
          <w:color w:val="000000"/>
          <w:sz w:val="22"/>
          <w:szCs w:val="22"/>
        </w:rPr>
      </w:pPr>
      <w:r w:rsidRPr="00B75696">
        <w:rPr>
          <w:color w:val="000000"/>
          <w:sz w:val="22"/>
          <w:szCs w:val="22"/>
        </w:rPr>
        <w:t xml:space="preserve">Breeding populations in </w:t>
      </w:r>
      <w:r w:rsidRPr="00F677E4">
        <w:rPr>
          <w:b/>
          <w:color w:val="000000"/>
          <w:sz w:val="22"/>
          <w:szCs w:val="22"/>
        </w:rPr>
        <w:t>Fennoscandia</w:t>
      </w:r>
      <w:r w:rsidRPr="00B75696">
        <w:rPr>
          <w:color w:val="000000"/>
          <w:sz w:val="22"/>
          <w:szCs w:val="22"/>
        </w:rPr>
        <w:t xml:space="preserve">, the </w:t>
      </w:r>
      <w:r w:rsidRPr="00F677E4">
        <w:rPr>
          <w:b/>
          <w:color w:val="000000"/>
          <w:sz w:val="22"/>
          <w:szCs w:val="22"/>
        </w:rPr>
        <w:t xml:space="preserve">Baltic </w:t>
      </w:r>
      <w:proofErr w:type="gramStart"/>
      <w:r w:rsidRPr="00F677E4">
        <w:rPr>
          <w:b/>
          <w:color w:val="000000"/>
          <w:sz w:val="22"/>
          <w:szCs w:val="22"/>
        </w:rPr>
        <w:t>states</w:t>
      </w:r>
      <w:proofErr w:type="gramEnd"/>
      <w:r w:rsidRPr="00B75696">
        <w:rPr>
          <w:color w:val="000000"/>
          <w:sz w:val="22"/>
          <w:szCs w:val="22"/>
        </w:rPr>
        <w:t xml:space="preserve"> and north-west </w:t>
      </w:r>
      <w:r w:rsidRPr="00F677E4">
        <w:rPr>
          <w:b/>
          <w:color w:val="000000"/>
          <w:sz w:val="22"/>
          <w:szCs w:val="22"/>
        </w:rPr>
        <w:t>Russia</w:t>
      </w:r>
      <w:r w:rsidRPr="00B75696">
        <w:rPr>
          <w:color w:val="000000"/>
          <w:sz w:val="22"/>
          <w:szCs w:val="22"/>
        </w:rPr>
        <w:t xml:space="preserve"> winter in </w:t>
      </w:r>
      <w:r w:rsidR="001F6303">
        <w:rPr>
          <w:b/>
          <w:color w:val="000000"/>
          <w:sz w:val="22"/>
          <w:szCs w:val="22"/>
        </w:rPr>
        <w:t>the British Isles,</w:t>
      </w:r>
      <w:r w:rsidRPr="00B75696">
        <w:rPr>
          <w:color w:val="000000"/>
          <w:sz w:val="22"/>
          <w:szCs w:val="22"/>
        </w:rPr>
        <w:t xml:space="preserve"> the </w:t>
      </w:r>
      <w:r w:rsidRPr="00F677E4">
        <w:rPr>
          <w:b/>
          <w:color w:val="000000"/>
          <w:sz w:val="22"/>
          <w:szCs w:val="22"/>
        </w:rPr>
        <w:t>Netherlands</w:t>
      </w:r>
      <w:r w:rsidRPr="00B75696">
        <w:rPr>
          <w:color w:val="000000"/>
          <w:sz w:val="22"/>
          <w:szCs w:val="22"/>
        </w:rPr>
        <w:t xml:space="preserve">, </w:t>
      </w:r>
      <w:r w:rsidRPr="00F677E4">
        <w:rPr>
          <w:b/>
          <w:color w:val="000000"/>
          <w:sz w:val="22"/>
          <w:szCs w:val="22"/>
        </w:rPr>
        <w:t>Germany</w:t>
      </w:r>
      <w:r w:rsidRPr="00B75696">
        <w:rPr>
          <w:color w:val="000000"/>
          <w:sz w:val="22"/>
          <w:szCs w:val="22"/>
        </w:rPr>
        <w:t xml:space="preserve"> and western </w:t>
      </w:r>
      <w:r w:rsidRPr="00F677E4">
        <w:rPr>
          <w:b/>
          <w:color w:val="000000"/>
          <w:sz w:val="22"/>
          <w:szCs w:val="22"/>
        </w:rPr>
        <w:t>France</w:t>
      </w:r>
      <w:r w:rsidR="001F6303">
        <w:rPr>
          <w:color w:val="000000"/>
          <w:sz w:val="22"/>
          <w:szCs w:val="22"/>
        </w:rPr>
        <w:t>. A</w:t>
      </w:r>
      <w:r w:rsidRPr="00B75696">
        <w:rPr>
          <w:color w:val="000000"/>
          <w:sz w:val="22"/>
          <w:szCs w:val="22"/>
        </w:rPr>
        <w:t xml:space="preserve"> small population also winters in the coastal north of </w:t>
      </w:r>
      <w:r w:rsidRPr="00F677E4">
        <w:rPr>
          <w:b/>
          <w:color w:val="000000"/>
          <w:sz w:val="22"/>
          <w:szCs w:val="22"/>
        </w:rPr>
        <w:t>Norway</w:t>
      </w:r>
      <w:r w:rsidRPr="00B75696">
        <w:rPr>
          <w:color w:val="000000"/>
          <w:sz w:val="22"/>
          <w:szCs w:val="22"/>
        </w:rPr>
        <w:t xml:space="preserve"> (</w:t>
      </w:r>
      <w:r>
        <w:rPr>
          <w:color w:val="000000"/>
          <w:sz w:val="22"/>
          <w:szCs w:val="22"/>
        </w:rPr>
        <w:t>Strann</w:t>
      </w:r>
      <w:r w:rsidRPr="003E54A9">
        <w:rPr>
          <w:color w:val="000000"/>
          <w:sz w:val="22"/>
          <w:szCs w:val="22"/>
        </w:rPr>
        <w:t xml:space="preserve"> 1993</w:t>
      </w:r>
      <w:r w:rsidRPr="00B75696">
        <w:rPr>
          <w:color w:val="000000"/>
          <w:sz w:val="22"/>
          <w:szCs w:val="22"/>
        </w:rPr>
        <w:t xml:space="preserve">). </w:t>
      </w:r>
      <w:r>
        <w:rPr>
          <w:color w:val="000000"/>
          <w:sz w:val="22"/>
          <w:szCs w:val="22"/>
        </w:rPr>
        <w:t xml:space="preserve">Some may extend into </w:t>
      </w:r>
      <w:r w:rsidRPr="00F677E4">
        <w:rPr>
          <w:b/>
          <w:color w:val="000000"/>
          <w:sz w:val="22"/>
          <w:szCs w:val="22"/>
        </w:rPr>
        <w:t>Iberia</w:t>
      </w:r>
      <w:r w:rsidR="001F6303">
        <w:rPr>
          <w:color w:val="000000"/>
          <w:sz w:val="22"/>
          <w:szCs w:val="22"/>
        </w:rPr>
        <w:t xml:space="preserve"> and beyond</w:t>
      </w:r>
      <w:r>
        <w:rPr>
          <w:color w:val="000000"/>
          <w:sz w:val="22"/>
          <w:szCs w:val="22"/>
        </w:rPr>
        <w:t>.</w:t>
      </w:r>
    </w:p>
    <w:p w14:paraId="6C6ECCB2" w14:textId="77777777" w:rsidR="00C478E9" w:rsidRDefault="00C478E9" w:rsidP="004226E7">
      <w:pPr>
        <w:spacing w:beforeLines="50" w:before="120" w:afterLines="50" w:after="120"/>
        <w:jc w:val="both"/>
        <w:rPr>
          <w:color w:val="000000"/>
          <w:sz w:val="22"/>
          <w:szCs w:val="22"/>
        </w:rPr>
      </w:pPr>
      <w:r w:rsidRPr="00B75696">
        <w:rPr>
          <w:color w:val="000000"/>
          <w:sz w:val="22"/>
          <w:szCs w:val="22"/>
        </w:rPr>
        <w:t>B</w:t>
      </w:r>
      <w:r>
        <w:rPr>
          <w:color w:val="000000"/>
          <w:sz w:val="22"/>
          <w:szCs w:val="22"/>
        </w:rPr>
        <w:t xml:space="preserve">reeding populations in </w:t>
      </w:r>
      <w:r w:rsidRPr="00F677E4">
        <w:rPr>
          <w:b/>
          <w:color w:val="000000"/>
          <w:sz w:val="22"/>
          <w:szCs w:val="22"/>
        </w:rPr>
        <w:t>Germany</w:t>
      </w:r>
      <w:r w:rsidRPr="00B75696">
        <w:rPr>
          <w:color w:val="000000"/>
          <w:sz w:val="22"/>
          <w:szCs w:val="22"/>
        </w:rPr>
        <w:t xml:space="preserve">, </w:t>
      </w:r>
      <w:r w:rsidRPr="00F677E4">
        <w:rPr>
          <w:b/>
          <w:color w:val="000000"/>
          <w:sz w:val="22"/>
          <w:szCs w:val="22"/>
        </w:rPr>
        <w:t>Belgium</w:t>
      </w:r>
      <w:r w:rsidRPr="00B75696">
        <w:rPr>
          <w:color w:val="000000"/>
          <w:sz w:val="22"/>
          <w:szCs w:val="22"/>
        </w:rPr>
        <w:t xml:space="preserve">, </w:t>
      </w:r>
      <w:r w:rsidRPr="00F677E4">
        <w:rPr>
          <w:b/>
          <w:color w:val="000000"/>
          <w:sz w:val="22"/>
          <w:szCs w:val="22"/>
        </w:rPr>
        <w:t>Denmark</w:t>
      </w:r>
      <w:r w:rsidRPr="00B75696">
        <w:rPr>
          <w:color w:val="000000"/>
          <w:sz w:val="22"/>
          <w:szCs w:val="22"/>
        </w:rPr>
        <w:t xml:space="preserve"> and the </w:t>
      </w:r>
      <w:r w:rsidRPr="00F677E4">
        <w:rPr>
          <w:b/>
          <w:color w:val="000000"/>
          <w:sz w:val="22"/>
          <w:szCs w:val="22"/>
        </w:rPr>
        <w:t>Netherlands</w:t>
      </w:r>
      <w:r w:rsidRPr="00B75696">
        <w:rPr>
          <w:color w:val="000000"/>
          <w:sz w:val="22"/>
          <w:szCs w:val="22"/>
        </w:rPr>
        <w:t xml:space="preserve"> mostly winter in the </w:t>
      </w:r>
      <w:r w:rsidRPr="00F677E4">
        <w:rPr>
          <w:b/>
          <w:color w:val="000000"/>
          <w:sz w:val="22"/>
          <w:szCs w:val="22"/>
        </w:rPr>
        <w:t>Wadden Sea</w:t>
      </w:r>
      <w:r w:rsidRPr="00B75696">
        <w:rPr>
          <w:color w:val="000000"/>
          <w:sz w:val="22"/>
          <w:szCs w:val="22"/>
        </w:rPr>
        <w:t xml:space="preserve"> and </w:t>
      </w:r>
      <w:r w:rsidR="001F6303">
        <w:rPr>
          <w:color w:val="000000"/>
          <w:sz w:val="22"/>
          <w:szCs w:val="22"/>
        </w:rPr>
        <w:t xml:space="preserve">the </w:t>
      </w:r>
      <w:r w:rsidR="001F6303" w:rsidRPr="001F6303">
        <w:rPr>
          <w:b/>
          <w:color w:val="000000"/>
          <w:sz w:val="22"/>
          <w:szCs w:val="22"/>
        </w:rPr>
        <w:t>British Isles</w:t>
      </w:r>
      <w:r w:rsidRPr="00B75696">
        <w:rPr>
          <w:color w:val="000000"/>
          <w:sz w:val="22"/>
          <w:szCs w:val="22"/>
        </w:rPr>
        <w:t>, although some</w:t>
      </w:r>
      <w:r>
        <w:rPr>
          <w:color w:val="000000"/>
          <w:sz w:val="22"/>
          <w:szCs w:val="22"/>
        </w:rPr>
        <w:t xml:space="preserve"> birds winter inland in </w:t>
      </w:r>
      <w:r w:rsidRPr="00F677E4">
        <w:rPr>
          <w:b/>
          <w:color w:val="000000"/>
          <w:sz w:val="22"/>
          <w:szCs w:val="22"/>
        </w:rPr>
        <w:t>Germany</w:t>
      </w:r>
      <w:r w:rsidRPr="00B75696">
        <w:rPr>
          <w:color w:val="000000"/>
          <w:sz w:val="22"/>
          <w:szCs w:val="22"/>
        </w:rPr>
        <w:t xml:space="preserve"> (</w:t>
      </w:r>
      <w:r w:rsidRPr="003E54A9">
        <w:rPr>
          <w:color w:val="000000"/>
          <w:sz w:val="22"/>
          <w:szCs w:val="22"/>
        </w:rPr>
        <w:t>Trösch, 2003</w:t>
      </w:r>
      <w:r w:rsidRPr="00B75696">
        <w:rPr>
          <w:color w:val="000000"/>
          <w:sz w:val="22"/>
          <w:szCs w:val="22"/>
        </w:rPr>
        <w:t xml:space="preserve">). </w:t>
      </w:r>
      <w:r>
        <w:rPr>
          <w:color w:val="000000"/>
          <w:sz w:val="22"/>
          <w:szCs w:val="22"/>
        </w:rPr>
        <w:t xml:space="preserve">The arrival of birds into </w:t>
      </w:r>
      <w:r w:rsidRPr="00887AE1">
        <w:rPr>
          <w:b/>
          <w:color w:val="000000"/>
          <w:sz w:val="22"/>
          <w:szCs w:val="22"/>
        </w:rPr>
        <w:t>Britain</w:t>
      </w:r>
      <w:r>
        <w:rPr>
          <w:color w:val="000000"/>
          <w:sz w:val="22"/>
          <w:szCs w:val="22"/>
        </w:rPr>
        <w:t xml:space="preserve"> swells the wintering population, and internationally important numbers (i.e. over 1% of the global </w:t>
      </w:r>
      <w:r w:rsidR="00FC2720">
        <w:rPr>
          <w:i/>
          <w:color w:val="000000"/>
          <w:sz w:val="22"/>
          <w:szCs w:val="22"/>
        </w:rPr>
        <w:t>N. a. a</w:t>
      </w:r>
      <w:r w:rsidRPr="005F0A59">
        <w:rPr>
          <w:i/>
          <w:color w:val="000000"/>
          <w:sz w:val="22"/>
          <w:szCs w:val="22"/>
        </w:rPr>
        <w:t>rquata</w:t>
      </w:r>
      <w:r>
        <w:rPr>
          <w:color w:val="000000"/>
          <w:sz w:val="22"/>
          <w:szCs w:val="22"/>
        </w:rPr>
        <w:t xml:space="preserve"> population) can be found at Morecambe Bay and the Wash (Austin </w:t>
      </w:r>
      <w:r w:rsidRPr="000A00AF">
        <w:rPr>
          <w:i/>
          <w:color w:val="000000"/>
          <w:sz w:val="22"/>
          <w:szCs w:val="22"/>
        </w:rPr>
        <w:t>et al</w:t>
      </w:r>
      <w:r>
        <w:rPr>
          <w:color w:val="000000"/>
          <w:sz w:val="22"/>
          <w:szCs w:val="22"/>
        </w:rPr>
        <w:t xml:space="preserve">. 2014). Similarly, the vast numbers arriving into </w:t>
      </w:r>
      <w:r w:rsidRPr="00887AE1">
        <w:rPr>
          <w:b/>
          <w:color w:val="000000"/>
          <w:sz w:val="22"/>
          <w:szCs w:val="22"/>
        </w:rPr>
        <w:t>German</w:t>
      </w:r>
      <w:r>
        <w:rPr>
          <w:color w:val="000000"/>
          <w:sz w:val="22"/>
          <w:szCs w:val="22"/>
        </w:rPr>
        <w:t xml:space="preserve">, </w:t>
      </w:r>
      <w:r w:rsidRPr="00887AE1">
        <w:rPr>
          <w:b/>
          <w:color w:val="000000"/>
          <w:sz w:val="22"/>
          <w:szCs w:val="22"/>
        </w:rPr>
        <w:t>Dutch</w:t>
      </w:r>
      <w:r>
        <w:rPr>
          <w:color w:val="000000"/>
          <w:sz w:val="22"/>
          <w:szCs w:val="22"/>
        </w:rPr>
        <w:t xml:space="preserve"> and </w:t>
      </w:r>
      <w:r w:rsidRPr="00887AE1">
        <w:rPr>
          <w:b/>
          <w:color w:val="000000"/>
          <w:sz w:val="22"/>
          <w:szCs w:val="22"/>
        </w:rPr>
        <w:t>Danish</w:t>
      </w:r>
      <w:r>
        <w:rPr>
          <w:color w:val="000000"/>
          <w:sz w:val="22"/>
          <w:szCs w:val="22"/>
        </w:rPr>
        <w:t xml:space="preserve"> stretches of the Wadden Sea results in 4 sites holding internationally important numbers. The Rhine-Maas-Schelde Delta and Friesland Province in </w:t>
      </w:r>
      <w:r w:rsidRPr="00B75696">
        <w:rPr>
          <w:color w:val="000000"/>
          <w:sz w:val="22"/>
          <w:szCs w:val="22"/>
        </w:rPr>
        <w:t xml:space="preserve">the </w:t>
      </w:r>
      <w:r w:rsidRPr="00887AE1">
        <w:rPr>
          <w:b/>
          <w:color w:val="000000"/>
          <w:sz w:val="22"/>
          <w:szCs w:val="22"/>
        </w:rPr>
        <w:t xml:space="preserve">Netherlands </w:t>
      </w:r>
      <w:r w:rsidRPr="00B75696">
        <w:rPr>
          <w:color w:val="000000"/>
          <w:sz w:val="22"/>
          <w:szCs w:val="22"/>
        </w:rPr>
        <w:t>also</w:t>
      </w:r>
      <w:r>
        <w:rPr>
          <w:color w:val="000000"/>
          <w:sz w:val="22"/>
          <w:szCs w:val="22"/>
        </w:rPr>
        <w:t xml:space="preserve"> host in</w:t>
      </w:r>
      <w:r w:rsidR="002B6343">
        <w:rPr>
          <w:color w:val="000000"/>
          <w:sz w:val="22"/>
          <w:szCs w:val="22"/>
        </w:rPr>
        <w:t>ternationally important numbers</w:t>
      </w:r>
      <w:r w:rsidR="00F237AC">
        <w:rPr>
          <w:color w:val="000000"/>
          <w:sz w:val="22"/>
          <w:szCs w:val="22"/>
        </w:rPr>
        <w:t>, as too does</w:t>
      </w:r>
      <w:r w:rsidR="002B6343">
        <w:rPr>
          <w:color w:val="000000"/>
          <w:sz w:val="22"/>
          <w:szCs w:val="22"/>
        </w:rPr>
        <w:t xml:space="preserve"> </w:t>
      </w:r>
      <w:r w:rsidR="00F237AC">
        <w:rPr>
          <w:color w:val="000000"/>
          <w:sz w:val="22"/>
          <w:szCs w:val="22"/>
        </w:rPr>
        <w:t>Baie de</w:t>
      </w:r>
      <w:r w:rsidR="000A0289">
        <w:rPr>
          <w:color w:val="000000"/>
          <w:sz w:val="22"/>
          <w:szCs w:val="22"/>
        </w:rPr>
        <w:t>s</w:t>
      </w:r>
      <w:r w:rsidR="00F237AC">
        <w:rPr>
          <w:color w:val="000000"/>
          <w:sz w:val="22"/>
          <w:szCs w:val="22"/>
        </w:rPr>
        <w:t xml:space="preserve"> Veys</w:t>
      </w:r>
      <w:r w:rsidR="00886259">
        <w:rPr>
          <w:color w:val="000000"/>
          <w:sz w:val="22"/>
          <w:szCs w:val="22"/>
        </w:rPr>
        <w:t xml:space="preserve"> at Marais du Cotentin</w:t>
      </w:r>
      <w:r w:rsidR="00F237AC">
        <w:rPr>
          <w:color w:val="000000"/>
          <w:sz w:val="22"/>
          <w:szCs w:val="22"/>
        </w:rPr>
        <w:t xml:space="preserve">, </w:t>
      </w:r>
      <w:r w:rsidR="00F237AC" w:rsidRPr="00F237AC">
        <w:rPr>
          <w:b/>
          <w:color w:val="000000"/>
          <w:sz w:val="22"/>
          <w:szCs w:val="22"/>
        </w:rPr>
        <w:t>France</w:t>
      </w:r>
      <w:r w:rsidR="00F237AC">
        <w:rPr>
          <w:color w:val="000000"/>
          <w:sz w:val="22"/>
          <w:szCs w:val="22"/>
        </w:rPr>
        <w:t>.</w:t>
      </w:r>
    </w:p>
    <w:p w14:paraId="71AFAE0A" w14:textId="77777777" w:rsidR="00D92168" w:rsidRDefault="00A72EED" w:rsidP="004226E7">
      <w:pPr>
        <w:spacing w:beforeLines="50" w:before="120" w:afterLines="50" w:after="120"/>
        <w:jc w:val="both"/>
        <w:rPr>
          <w:color w:val="000000"/>
          <w:sz w:val="22"/>
          <w:szCs w:val="22"/>
        </w:rPr>
      </w:pPr>
      <w:r w:rsidRPr="00B75696">
        <w:rPr>
          <w:color w:val="000000"/>
          <w:sz w:val="22"/>
          <w:szCs w:val="22"/>
        </w:rPr>
        <w:t xml:space="preserve">Ringing recoveries have shown that whilst birds from southern </w:t>
      </w:r>
      <w:r w:rsidRPr="00887AE1">
        <w:rPr>
          <w:b/>
          <w:color w:val="000000"/>
          <w:sz w:val="22"/>
          <w:szCs w:val="22"/>
        </w:rPr>
        <w:t>Finland</w:t>
      </w:r>
      <w:r w:rsidRPr="00B75696">
        <w:rPr>
          <w:color w:val="000000"/>
          <w:sz w:val="22"/>
          <w:szCs w:val="22"/>
        </w:rPr>
        <w:t xml:space="preserve"> winter in western </w:t>
      </w:r>
      <w:r w:rsidRPr="00887AE1">
        <w:rPr>
          <w:b/>
          <w:color w:val="000000"/>
          <w:sz w:val="22"/>
          <w:szCs w:val="22"/>
        </w:rPr>
        <w:t>France</w:t>
      </w:r>
      <w:r w:rsidRPr="00B75696">
        <w:rPr>
          <w:color w:val="000000"/>
          <w:sz w:val="22"/>
          <w:szCs w:val="22"/>
        </w:rPr>
        <w:t xml:space="preserve">, those from northern </w:t>
      </w:r>
      <w:r w:rsidRPr="00887AE1">
        <w:rPr>
          <w:b/>
          <w:color w:val="000000"/>
          <w:sz w:val="22"/>
          <w:szCs w:val="22"/>
        </w:rPr>
        <w:t>Finland</w:t>
      </w:r>
      <w:r>
        <w:rPr>
          <w:color w:val="000000"/>
          <w:sz w:val="22"/>
          <w:szCs w:val="22"/>
        </w:rPr>
        <w:t xml:space="preserve"> largely winter in </w:t>
      </w:r>
      <w:r w:rsidRPr="00887AE1">
        <w:rPr>
          <w:b/>
          <w:color w:val="000000"/>
          <w:sz w:val="22"/>
          <w:szCs w:val="22"/>
        </w:rPr>
        <w:t>Britain</w:t>
      </w:r>
      <w:r w:rsidRPr="00B75696">
        <w:rPr>
          <w:color w:val="000000"/>
          <w:sz w:val="22"/>
          <w:szCs w:val="22"/>
        </w:rPr>
        <w:t xml:space="preserve"> (</w:t>
      </w:r>
      <w:r>
        <w:rPr>
          <w:color w:val="000000"/>
          <w:sz w:val="22"/>
          <w:szCs w:val="22"/>
        </w:rPr>
        <w:t>Jensen &amp; Lutz 2006</w:t>
      </w:r>
      <w:r w:rsidRPr="00B75696">
        <w:rPr>
          <w:color w:val="000000"/>
          <w:sz w:val="22"/>
          <w:szCs w:val="22"/>
        </w:rPr>
        <w:t xml:space="preserve">). Birds from southern </w:t>
      </w:r>
      <w:r w:rsidRPr="00887AE1">
        <w:rPr>
          <w:b/>
          <w:color w:val="000000"/>
          <w:sz w:val="22"/>
          <w:szCs w:val="22"/>
        </w:rPr>
        <w:t>Germany</w:t>
      </w:r>
      <w:r w:rsidRPr="00B75696">
        <w:rPr>
          <w:color w:val="000000"/>
          <w:sz w:val="22"/>
          <w:szCs w:val="22"/>
        </w:rPr>
        <w:t xml:space="preserve"> and </w:t>
      </w:r>
      <w:r w:rsidRPr="00887AE1">
        <w:rPr>
          <w:b/>
          <w:color w:val="000000"/>
          <w:sz w:val="22"/>
          <w:szCs w:val="22"/>
        </w:rPr>
        <w:t>France</w:t>
      </w:r>
      <w:r w:rsidRPr="00B75696">
        <w:rPr>
          <w:color w:val="000000"/>
          <w:sz w:val="22"/>
          <w:szCs w:val="22"/>
        </w:rPr>
        <w:t xml:space="preserve"> </w:t>
      </w:r>
      <w:r>
        <w:rPr>
          <w:color w:val="000000"/>
          <w:sz w:val="22"/>
          <w:szCs w:val="22"/>
        </w:rPr>
        <w:t xml:space="preserve">also </w:t>
      </w:r>
      <w:r w:rsidRPr="00B75696">
        <w:rPr>
          <w:color w:val="000000"/>
          <w:sz w:val="22"/>
          <w:szCs w:val="22"/>
        </w:rPr>
        <w:t xml:space="preserve">winter in western </w:t>
      </w:r>
      <w:r w:rsidRPr="00887AE1">
        <w:rPr>
          <w:b/>
          <w:color w:val="000000"/>
          <w:sz w:val="22"/>
          <w:szCs w:val="22"/>
        </w:rPr>
        <w:t>France</w:t>
      </w:r>
      <w:r>
        <w:rPr>
          <w:color w:val="000000"/>
          <w:sz w:val="22"/>
          <w:szCs w:val="22"/>
        </w:rPr>
        <w:t xml:space="preserve">, and into </w:t>
      </w:r>
      <w:r w:rsidRPr="00887AE1">
        <w:rPr>
          <w:b/>
          <w:color w:val="000000"/>
          <w:sz w:val="22"/>
          <w:szCs w:val="22"/>
        </w:rPr>
        <w:t>Iberia</w:t>
      </w:r>
      <w:r>
        <w:rPr>
          <w:color w:val="000000"/>
          <w:sz w:val="22"/>
          <w:szCs w:val="22"/>
        </w:rPr>
        <w:t xml:space="preserve">. Many migrate beyond the </w:t>
      </w:r>
      <w:r w:rsidRPr="00887AE1">
        <w:rPr>
          <w:b/>
          <w:color w:val="000000"/>
          <w:sz w:val="22"/>
          <w:szCs w:val="22"/>
        </w:rPr>
        <w:t>Iberian</w:t>
      </w:r>
      <w:r>
        <w:rPr>
          <w:color w:val="000000"/>
          <w:sz w:val="22"/>
          <w:szCs w:val="22"/>
        </w:rPr>
        <w:t xml:space="preserve"> </w:t>
      </w:r>
      <w:proofErr w:type="gramStart"/>
      <w:r>
        <w:rPr>
          <w:color w:val="000000"/>
          <w:sz w:val="22"/>
          <w:szCs w:val="22"/>
        </w:rPr>
        <w:t>peninsula</w:t>
      </w:r>
      <w:proofErr w:type="gramEnd"/>
      <w:r w:rsidRPr="00B75696">
        <w:rPr>
          <w:color w:val="000000"/>
          <w:sz w:val="22"/>
          <w:szCs w:val="22"/>
        </w:rPr>
        <w:t>, e</w:t>
      </w:r>
      <w:r>
        <w:rPr>
          <w:color w:val="000000"/>
          <w:sz w:val="22"/>
          <w:szCs w:val="22"/>
        </w:rPr>
        <w:t>xtending into the Atlantic coast</w:t>
      </w:r>
      <w:r w:rsidRPr="00B75696">
        <w:rPr>
          <w:color w:val="000000"/>
          <w:sz w:val="22"/>
          <w:szCs w:val="22"/>
        </w:rPr>
        <w:t xml:space="preserve"> of </w:t>
      </w:r>
      <w:r>
        <w:rPr>
          <w:b/>
          <w:color w:val="000000"/>
          <w:sz w:val="22"/>
          <w:szCs w:val="22"/>
        </w:rPr>
        <w:t>West</w:t>
      </w:r>
      <w:r w:rsidRPr="00887AE1">
        <w:rPr>
          <w:b/>
          <w:color w:val="000000"/>
          <w:sz w:val="22"/>
          <w:szCs w:val="22"/>
        </w:rPr>
        <w:t xml:space="preserve"> Africa</w:t>
      </w:r>
      <w:r w:rsidRPr="00B75696">
        <w:rPr>
          <w:color w:val="000000"/>
          <w:sz w:val="22"/>
          <w:szCs w:val="22"/>
        </w:rPr>
        <w:t>,</w:t>
      </w:r>
      <w:r>
        <w:rPr>
          <w:color w:val="000000"/>
          <w:sz w:val="22"/>
          <w:szCs w:val="22"/>
        </w:rPr>
        <w:t xml:space="preserve"> where</w:t>
      </w:r>
      <w:r w:rsidRPr="00B75696">
        <w:rPr>
          <w:color w:val="000000"/>
          <w:sz w:val="22"/>
          <w:szCs w:val="22"/>
        </w:rPr>
        <w:t xml:space="preserve"> </w:t>
      </w:r>
      <w:r>
        <w:rPr>
          <w:color w:val="000000"/>
          <w:sz w:val="22"/>
          <w:szCs w:val="22"/>
        </w:rPr>
        <w:t>i</w:t>
      </w:r>
      <w:r w:rsidRPr="00B75696">
        <w:rPr>
          <w:color w:val="000000"/>
          <w:sz w:val="22"/>
          <w:szCs w:val="22"/>
        </w:rPr>
        <w:t xml:space="preserve">nternationally important numbers </w:t>
      </w:r>
      <w:r>
        <w:rPr>
          <w:color w:val="000000"/>
          <w:sz w:val="22"/>
          <w:szCs w:val="22"/>
        </w:rPr>
        <w:t>winter</w:t>
      </w:r>
      <w:r w:rsidRPr="00B75696">
        <w:rPr>
          <w:color w:val="000000"/>
          <w:sz w:val="22"/>
          <w:szCs w:val="22"/>
        </w:rPr>
        <w:t xml:space="preserve"> in the Banc d'Arguin National Park, </w:t>
      </w:r>
      <w:r w:rsidRPr="00887AE1">
        <w:rPr>
          <w:b/>
          <w:color w:val="000000"/>
          <w:sz w:val="22"/>
          <w:szCs w:val="22"/>
        </w:rPr>
        <w:t>Mauritania</w:t>
      </w:r>
      <w:r w:rsidRPr="00B75696">
        <w:rPr>
          <w:color w:val="000000"/>
          <w:sz w:val="22"/>
          <w:szCs w:val="22"/>
        </w:rPr>
        <w:t xml:space="preserve"> and </w:t>
      </w:r>
      <w:r>
        <w:rPr>
          <w:color w:val="000000"/>
          <w:sz w:val="22"/>
          <w:szCs w:val="22"/>
        </w:rPr>
        <w:t xml:space="preserve">the </w:t>
      </w:r>
      <w:r w:rsidRPr="00B75696">
        <w:rPr>
          <w:color w:val="000000"/>
          <w:sz w:val="22"/>
          <w:szCs w:val="22"/>
        </w:rPr>
        <w:t xml:space="preserve">Bijagos Archipelago, </w:t>
      </w:r>
      <w:r w:rsidRPr="00887AE1">
        <w:rPr>
          <w:b/>
          <w:color w:val="000000"/>
          <w:sz w:val="22"/>
          <w:szCs w:val="22"/>
        </w:rPr>
        <w:t>Guinea-Bissau</w:t>
      </w:r>
      <w:r w:rsidRPr="00B75696">
        <w:rPr>
          <w:color w:val="000000"/>
          <w:sz w:val="22"/>
          <w:szCs w:val="22"/>
        </w:rPr>
        <w:t xml:space="preserve">. </w:t>
      </w:r>
      <w:r>
        <w:rPr>
          <w:color w:val="000000"/>
          <w:sz w:val="22"/>
          <w:szCs w:val="22"/>
        </w:rPr>
        <w:t xml:space="preserve">The exact range limits of arquata and orientalis in West Africa, whilst poorly understood, are thought to overlap to an unknown degree. However, the majority of birds in </w:t>
      </w:r>
      <w:r w:rsidRPr="00180826">
        <w:rPr>
          <w:b/>
          <w:color w:val="000000"/>
          <w:sz w:val="22"/>
          <w:szCs w:val="22"/>
        </w:rPr>
        <w:t xml:space="preserve">Guinea </w:t>
      </w:r>
      <w:r>
        <w:rPr>
          <w:color w:val="000000"/>
          <w:sz w:val="22"/>
          <w:szCs w:val="22"/>
        </w:rPr>
        <w:t xml:space="preserve">and </w:t>
      </w:r>
      <w:r w:rsidRPr="00180826">
        <w:rPr>
          <w:b/>
          <w:color w:val="000000"/>
          <w:sz w:val="22"/>
          <w:szCs w:val="22"/>
        </w:rPr>
        <w:t xml:space="preserve">Mauritania </w:t>
      </w:r>
      <w:r>
        <w:rPr>
          <w:color w:val="000000"/>
          <w:sz w:val="22"/>
          <w:szCs w:val="22"/>
        </w:rPr>
        <w:t xml:space="preserve">are thought to be orientalis </w:t>
      </w:r>
      <w:r w:rsidRPr="00180826">
        <w:rPr>
          <w:color w:val="000000"/>
          <w:sz w:val="22"/>
          <w:szCs w:val="22"/>
        </w:rPr>
        <w:t>(Trolliet &amp; Fouquet 2004</w:t>
      </w:r>
      <w:r>
        <w:rPr>
          <w:color w:val="000000"/>
          <w:sz w:val="22"/>
          <w:szCs w:val="22"/>
        </w:rPr>
        <w:t xml:space="preserve">, </w:t>
      </w:r>
      <w:r w:rsidRPr="00180826">
        <w:rPr>
          <w:color w:val="000000"/>
          <w:sz w:val="22"/>
          <w:szCs w:val="22"/>
        </w:rPr>
        <w:t xml:space="preserve">Isenmann </w:t>
      </w:r>
      <w:r w:rsidRPr="00180826">
        <w:rPr>
          <w:i/>
          <w:color w:val="000000"/>
          <w:sz w:val="22"/>
          <w:szCs w:val="22"/>
        </w:rPr>
        <w:t>et al.</w:t>
      </w:r>
      <w:r w:rsidRPr="00180826">
        <w:rPr>
          <w:color w:val="000000"/>
          <w:sz w:val="22"/>
          <w:szCs w:val="22"/>
        </w:rPr>
        <w:t xml:space="preserve"> 2010).</w:t>
      </w:r>
      <w:r>
        <w:rPr>
          <w:i/>
          <w:color w:val="000000"/>
          <w:sz w:val="22"/>
          <w:szCs w:val="22"/>
        </w:rPr>
        <w:t xml:space="preserve"> </w:t>
      </w:r>
      <w:r w:rsidRPr="00BE23AF">
        <w:rPr>
          <w:color w:val="000000"/>
          <w:sz w:val="22"/>
          <w:szCs w:val="22"/>
        </w:rPr>
        <w:t xml:space="preserve">There have been no definitive records of </w:t>
      </w:r>
      <w:r>
        <w:rPr>
          <w:i/>
          <w:color w:val="000000"/>
          <w:sz w:val="22"/>
          <w:szCs w:val="22"/>
        </w:rPr>
        <w:t>N. a. a</w:t>
      </w:r>
      <w:r w:rsidRPr="00BE23AF">
        <w:rPr>
          <w:i/>
          <w:color w:val="000000"/>
          <w:sz w:val="22"/>
          <w:szCs w:val="22"/>
        </w:rPr>
        <w:t>rquata</w:t>
      </w:r>
      <w:r w:rsidRPr="00BE23AF">
        <w:rPr>
          <w:color w:val="000000"/>
          <w:sz w:val="22"/>
          <w:szCs w:val="22"/>
        </w:rPr>
        <w:t xml:space="preserve"> in southern Africa (Underhill 1997).</w:t>
      </w:r>
    </w:p>
    <w:p w14:paraId="7BB4ACB1" w14:textId="77777777" w:rsidR="00D92168" w:rsidRPr="00D92168" w:rsidRDefault="00D92168" w:rsidP="004226E7">
      <w:pPr>
        <w:spacing w:beforeLines="50" w:before="120" w:afterLines="50" w:after="120"/>
        <w:jc w:val="both"/>
        <w:rPr>
          <w:i/>
          <w:color w:val="000000"/>
          <w:sz w:val="22"/>
          <w:szCs w:val="22"/>
        </w:rPr>
      </w:pPr>
      <w:r>
        <w:rPr>
          <w:color w:val="000000"/>
          <w:sz w:val="22"/>
          <w:szCs w:val="22"/>
        </w:rPr>
        <w:t>Birds breeding in central and southe</w:t>
      </w:r>
      <w:r w:rsidRPr="00B75696">
        <w:rPr>
          <w:color w:val="000000"/>
          <w:sz w:val="22"/>
          <w:szCs w:val="22"/>
        </w:rPr>
        <w:t xml:space="preserve">ast </w:t>
      </w:r>
      <w:r w:rsidRPr="00887AE1">
        <w:rPr>
          <w:b/>
          <w:color w:val="000000"/>
          <w:sz w:val="22"/>
          <w:szCs w:val="22"/>
        </w:rPr>
        <w:t>Europe</w:t>
      </w:r>
      <w:r w:rsidRPr="00B75696">
        <w:rPr>
          <w:color w:val="000000"/>
          <w:sz w:val="22"/>
          <w:szCs w:val="22"/>
        </w:rPr>
        <w:t xml:space="preserve">, including southern </w:t>
      </w:r>
      <w:r w:rsidRPr="00887AE1">
        <w:rPr>
          <w:b/>
          <w:color w:val="000000"/>
          <w:sz w:val="22"/>
          <w:szCs w:val="22"/>
        </w:rPr>
        <w:t>Russia</w:t>
      </w:r>
      <w:r w:rsidRPr="00B75696">
        <w:rPr>
          <w:color w:val="000000"/>
          <w:sz w:val="22"/>
          <w:szCs w:val="22"/>
        </w:rPr>
        <w:t>, are thought to winter around the Mediterranean coast (Smit &amp; Piersma 1989, Boschert 2001).</w:t>
      </w:r>
      <w:r>
        <w:rPr>
          <w:color w:val="000000"/>
          <w:sz w:val="22"/>
          <w:szCs w:val="22"/>
        </w:rPr>
        <w:t xml:space="preserve"> As large populations migrate south-westerly from </w:t>
      </w:r>
      <w:r w:rsidRPr="00887AE1">
        <w:rPr>
          <w:b/>
          <w:color w:val="000000"/>
          <w:sz w:val="22"/>
          <w:szCs w:val="22"/>
        </w:rPr>
        <w:t>Russia</w:t>
      </w:r>
      <w:r>
        <w:rPr>
          <w:color w:val="000000"/>
          <w:sz w:val="22"/>
          <w:szCs w:val="22"/>
        </w:rPr>
        <w:t xml:space="preserve">, large concentrations gather at important stopover sites including the Danube Plain and Hortobagy in </w:t>
      </w:r>
      <w:r w:rsidRPr="00887AE1">
        <w:rPr>
          <w:b/>
          <w:color w:val="000000"/>
          <w:sz w:val="22"/>
          <w:szCs w:val="22"/>
        </w:rPr>
        <w:t>Hungary</w:t>
      </w:r>
      <w:r>
        <w:rPr>
          <w:color w:val="000000"/>
          <w:sz w:val="22"/>
          <w:szCs w:val="22"/>
        </w:rPr>
        <w:t>.</w:t>
      </w:r>
      <w:r w:rsidRPr="00B75696">
        <w:rPr>
          <w:color w:val="000000"/>
          <w:sz w:val="22"/>
          <w:szCs w:val="22"/>
        </w:rPr>
        <w:t xml:space="preserve"> </w:t>
      </w:r>
      <w:r>
        <w:rPr>
          <w:color w:val="000000"/>
          <w:sz w:val="22"/>
          <w:szCs w:val="22"/>
        </w:rPr>
        <w:t>Whilst birds can be found around the Mediterranean coastline, l</w:t>
      </w:r>
      <w:r w:rsidRPr="00B75696">
        <w:rPr>
          <w:color w:val="000000"/>
          <w:sz w:val="22"/>
          <w:szCs w:val="22"/>
        </w:rPr>
        <w:t xml:space="preserve">arge numbers concentrate </w:t>
      </w:r>
      <w:r>
        <w:rPr>
          <w:color w:val="000000"/>
          <w:sz w:val="22"/>
          <w:szCs w:val="22"/>
        </w:rPr>
        <w:t>in particular at one site: the</w:t>
      </w:r>
      <w:r w:rsidRPr="00B75696">
        <w:rPr>
          <w:color w:val="000000"/>
          <w:sz w:val="22"/>
          <w:szCs w:val="22"/>
        </w:rPr>
        <w:t xml:space="preserve"> Gulf of Gabès, </w:t>
      </w:r>
      <w:r w:rsidRPr="00887AE1">
        <w:rPr>
          <w:b/>
          <w:color w:val="000000"/>
          <w:sz w:val="22"/>
          <w:szCs w:val="22"/>
        </w:rPr>
        <w:t>Tunisia</w:t>
      </w:r>
      <w:r>
        <w:rPr>
          <w:color w:val="000000"/>
          <w:sz w:val="22"/>
          <w:szCs w:val="22"/>
        </w:rPr>
        <w:t>.</w:t>
      </w:r>
    </w:p>
    <w:p w14:paraId="5D51F444" w14:textId="77777777" w:rsidR="00D92168" w:rsidRDefault="00D92168" w:rsidP="004226E7">
      <w:pPr>
        <w:spacing w:beforeLines="50" w:before="120" w:afterLines="50" w:after="120"/>
        <w:jc w:val="both"/>
        <w:rPr>
          <w:color w:val="000000"/>
          <w:sz w:val="22"/>
          <w:szCs w:val="22"/>
        </w:rPr>
      </w:pPr>
      <w:r>
        <w:rPr>
          <w:color w:val="000000"/>
          <w:sz w:val="22"/>
          <w:szCs w:val="22"/>
        </w:rPr>
        <w:t>Birds breeding in the western region of the</w:t>
      </w:r>
      <w:r>
        <w:rPr>
          <w:i/>
          <w:color w:val="000000"/>
          <w:sz w:val="22"/>
          <w:szCs w:val="22"/>
        </w:rPr>
        <w:t xml:space="preserve"> N. a. o</w:t>
      </w:r>
      <w:r w:rsidRPr="00D33F28">
        <w:rPr>
          <w:i/>
          <w:color w:val="000000"/>
          <w:sz w:val="22"/>
          <w:szCs w:val="22"/>
        </w:rPr>
        <w:t>rientalis</w:t>
      </w:r>
      <w:r>
        <w:rPr>
          <w:color w:val="000000"/>
          <w:sz w:val="22"/>
          <w:szCs w:val="22"/>
        </w:rPr>
        <w:t xml:space="preserve"> range appear to migrate in a south-westerly direction, which s</w:t>
      </w:r>
      <w:r w:rsidR="00FB44FB">
        <w:rPr>
          <w:color w:val="000000"/>
          <w:sz w:val="22"/>
          <w:szCs w:val="22"/>
        </w:rPr>
        <w:t>ees them pass through parts of e</w:t>
      </w:r>
      <w:r>
        <w:rPr>
          <w:color w:val="000000"/>
          <w:sz w:val="22"/>
          <w:szCs w:val="22"/>
        </w:rPr>
        <w:t xml:space="preserve">astern Europe (including large numbers in </w:t>
      </w:r>
      <w:r w:rsidRPr="00074C56">
        <w:rPr>
          <w:b/>
          <w:color w:val="000000"/>
          <w:sz w:val="22"/>
          <w:szCs w:val="22"/>
        </w:rPr>
        <w:t>Ukraine</w:t>
      </w:r>
      <w:r>
        <w:rPr>
          <w:color w:val="000000"/>
          <w:sz w:val="22"/>
          <w:szCs w:val="22"/>
        </w:rPr>
        <w:t xml:space="preserve">, where they possibly mix with </w:t>
      </w:r>
      <w:r w:rsidRPr="00B337B7">
        <w:rPr>
          <w:i/>
          <w:color w:val="000000"/>
          <w:sz w:val="22"/>
          <w:szCs w:val="22"/>
        </w:rPr>
        <w:t>arquata</w:t>
      </w:r>
      <w:r w:rsidR="00FB44FB">
        <w:rPr>
          <w:color w:val="000000"/>
          <w:sz w:val="22"/>
          <w:szCs w:val="22"/>
        </w:rPr>
        <w:t xml:space="preserve"> birds) and s</w:t>
      </w:r>
      <w:r>
        <w:rPr>
          <w:color w:val="000000"/>
          <w:sz w:val="22"/>
          <w:szCs w:val="22"/>
        </w:rPr>
        <w:t>outheast Europe (</w:t>
      </w:r>
      <w:r w:rsidRPr="00074C56">
        <w:rPr>
          <w:b/>
          <w:color w:val="000000"/>
          <w:sz w:val="22"/>
          <w:szCs w:val="22"/>
        </w:rPr>
        <w:t>Greece, Turkey, Bulgaria</w:t>
      </w:r>
      <w:r>
        <w:rPr>
          <w:color w:val="000000"/>
          <w:sz w:val="22"/>
          <w:szCs w:val="22"/>
        </w:rPr>
        <w:t xml:space="preserve">) before migrating further into </w:t>
      </w:r>
      <w:r w:rsidRPr="00074C56">
        <w:rPr>
          <w:b/>
          <w:color w:val="000000"/>
          <w:sz w:val="22"/>
          <w:szCs w:val="22"/>
        </w:rPr>
        <w:t>Africa</w:t>
      </w:r>
      <w:r>
        <w:rPr>
          <w:color w:val="000000"/>
          <w:sz w:val="22"/>
          <w:szCs w:val="22"/>
        </w:rPr>
        <w:t xml:space="preserve">. Large numbers are known to pass through parts of Central Asia during migration, including at </w:t>
      </w:r>
      <w:r w:rsidRPr="00074C56">
        <w:rPr>
          <w:color w:val="000000"/>
          <w:sz w:val="22"/>
          <w:szCs w:val="22"/>
        </w:rPr>
        <w:t>Rogatoe Lake</w:t>
      </w:r>
      <w:r>
        <w:rPr>
          <w:color w:val="000000"/>
          <w:sz w:val="22"/>
          <w:szCs w:val="22"/>
        </w:rPr>
        <w:t xml:space="preserve"> in </w:t>
      </w:r>
      <w:r w:rsidRPr="00555FB1">
        <w:rPr>
          <w:b/>
          <w:color w:val="000000"/>
          <w:sz w:val="22"/>
          <w:szCs w:val="22"/>
        </w:rPr>
        <w:t>Uzbekistan</w:t>
      </w:r>
      <w:r>
        <w:rPr>
          <w:color w:val="000000"/>
          <w:sz w:val="22"/>
          <w:szCs w:val="22"/>
        </w:rPr>
        <w:t xml:space="preserve">. Birds using this flyway also migrate in large numbers through the Middle East, and several sites hosting internationally important numbers (i.e. over 1% of the global </w:t>
      </w:r>
      <w:r>
        <w:rPr>
          <w:i/>
          <w:color w:val="000000"/>
          <w:sz w:val="22"/>
          <w:szCs w:val="22"/>
        </w:rPr>
        <w:t>N. a. orientalis</w:t>
      </w:r>
      <w:r>
        <w:rPr>
          <w:color w:val="000000"/>
          <w:sz w:val="22"/>
          <w:szCs w:val="22"/>
        </w:rPr>
        <w:t xml:space="preserve"> population exist in </w:t>
      </w:r>
      <w:r w:rsidRPr="00555FB1">
        <w:rPr>
          <w:b/>
          <w:color w:val="000000"/>
          <w:sz w:val="22"/>
          <w:szCs w:val="22"/>
        </w:rPr>
        <w:t>Iran</w:t>
      </w:r>
      <w:r>
        <w:rPr>
          <w:color w:val="000000"/>
          <w:sz w:val="22"/>
          <w:szCs w:val="22"/>
        </w:rPr>
        <w:t xml:space="preserve"> (</w:t>
      </w:r>
      <w:r w:rsidRPr="00C77EA0">
        <w:rPr>
          <w:color w:val="000000"/>
          <w:sz w:val="22"/>
          <w:szCs w:val="22"/>
        </w:rPr>
        <w:t>Khouran Straits</w:t>
      </w:r>
      <w:r>
        <w:rPr>
          <w:color w:val="000000"/>
          <w:sz w:val="22"/>
          <w:szCs w:val="22"/>
        </w:rPr>
        <w:t xml:space="preserve">, </w:t>
      </w:r>
      <w:r w:rsidRPr="005A04EB">
        <w:rPr>
          <w:color w:val="000000"/>
          <w:sz w:val="22"/>
          <w:szCs w:val="22"/>
        </w:rPr>
        <w:t>Rud-i-Gaz and Rud-i-Hara Deltas</w:t>
      </w:r>
      <w:r>
        <w:rPr>
          <w:color w:val="000000"/>
          <w:sz w:val="22"/>
          <w:szCs w:val="22"/>
        </w:rPr>
        <w:t xml:space="preserve">, </w:t>
      </w:r>
      <w:r w:rsidRPr="005A04EB">
        <w:rPr>
          <w:color w:val="000000"/>
          <w:sz w:val="22"/>
          <w:szCs w:val="22"/>
        </w:rPr>
        <w:t>Rud-i-Shur, Rud-i-Shirin and Rud-i-Minab deltas</w:t>
      </w:r>
      <w:r>
        <w:rPr>
          <w:color w:val="000000"/>
          <w:sz w:val="22"/>
          <w:szCs w:val="22"/>
        </w:rPr>
        <w:t xml:space="preserve">), </w:t>
      </w:r>
      <w:r w:rsidRPr="00555FB1">
        <w:rPr>
          <w:b/>
          <w:color w:val="000000"/>
          <w:sz w:val="22"/>
          <w:szCs w:val="22"/>
        </w:rPr>
        <w:t>Iraq</w:t>
      </w:r>
      <w:r>
        <w:rPr>
          <w:color w:val="000000"/>
          <w:sz w:val="22"/>
          <w:szCs w:val="22"/>
        </w:rPr>
        <w:t xml:space="preserve"> (</w:t>
      </w:r>
      <w:r w:rsidRPr="00074C56">
        <w:rPr>
          <w:color w:val="000000"/>
          <w:sz w:val="22"/>
          <w:szCs w:val="22"/>
        </w:rPr>
        <w:t>Khawr Al Zubair</w:t>
      </w:r>
      <w:r>
        <w:rPr>
          <w:color w:val="000000"/>
          <w:sz w:val="22"/>
          <w:szCs w:val="22"/>
        </w:rPr>
        <w:t xml:space="preserve">), </w:t>
      </w:r>
      <w:r w:rsidRPr="00555FB1">
        <w:rPr>
          <w:b/>
          <w:color w:val="000000"/>
          <w:sz w:val="22"/>
          <w:szCs w:val="22"/>
        </w:rPr>
        <w:t>Oman</w:t>
      </w:r>
      <w:r>
        <w:rPr>
          <w:color w:val="000000"/>
          <w:sz w:val="22"/>
          <w:szCs w:val="22"/>
        </w:rPr>
        <w:t xml:space="preserve"> (</w:t>
      </w:r>
      <w:r w:rsidRPr="00074C56">
        <w:rPr>
          <w:color w:val="000000"/>
          <w:sz w:val="22"/>
          <w:szCs w:val="22"/>
        </w:rPr>
        <w:t>Barr Al Hikman</w:t>
      </w:r>
      <w:r>
        <w:rPr>
          <w:color w:val="000000"/>
          <w:sz w:val="22"/>
          <w:szCs w:val="22"/>
        </w:rPr>
        <w:t xml:space="preserve">), </w:t>
      </w:r>
      <w:r w:rsidRPr="00555FB1">
        <w:rPr>
          <w:b/>
          <w:color w:val="000000"/>
          <w:sz w:val="22"/>
          <w:szCs w:val="22"/>
        </w:rPr>
        <w:t>Saudi Arabia</w:t>
      </w:r>
      <w:r>
        <w:rPr>
          <w:color w:val="000000"/>
          <w:sz w:val="22"/>
          <w:szCs w:val="22"/>
        </w:rPr>
        <w:t xml:space="preserve"> (</w:t>
      </w:r>
      <w:r w:rsidRPr="00074C56">
        <w:rPr>
          <w:color w:val="000000"/>
          <w:sz w:val="22"/>
          <w:szCs w:val="22"/>
        </w:rPr>
        <w:t>Tarut Bay</w:t>
      </w:r>
      <w:r>
        <w:rPr>
          <w:color w:val="000000"/>
          <w:sz w:val="22"/>
          <w:szCs w:val="22"/>
        </w:rPr>
        <w:t xml:space="preserve">), the </w:t>
      </w:r>
      <w:r w:rsidRPr="00555FB1">
        <w:rPr>
          <w:b/>
          <w:color w:val="000000"/>
          <w:sz w:val="22"/>
          <w:szCs w:val="22"/>
        </w:rPr>
        <w:t>United Arab Emirates</w:t>
      </w:r>
      <w:r>
        <w:rPr>
          <w:color w:val="000000"/>
          <w:sz w:val="22"/>
          <w:szCs w:val="22"/>
        </w:rPr>
        <w:t xml:space="preserve"> (</w:t>
      </w:r>
      <w:r w:rsidRPr="00074C56">
        <w:rPr>
          <w:color w:val="000000"/>
          <w:sz w:val="22"/>
          <w:szCs w:val="22"/>
        </w:rPr>
        <w:t>Khor al Beideh</w:t>
      </w:r>
      <w:r>
        <w:rPr>
          <w:color w:val="000000"/>
          <w:sz w:val="22"/>
          <w:szCs w:val="22"/>
        </w:rPr>
        <w:t xml:space="preserve">). Flocks of several hundred birds have also been observed at sites in </w:t>
      </w:r>
      <w:r w:rsidRPr="00555FB1">
        <w:rPr>
          <w:b/>
          <w:color w:val="000000"/>
          <w:sz w:val="22"/>
          <w:szCs w:val="22"/>
        </w:rPr>
        <w:t>Yemen</w:t>
      </w:r>
      <w:r>
        <w:rPr>
          <w:color w:val="000000"/>
          <w:sz w:val="22"/>
          <w:szCs w:val="22"/>
        </w:rPr>
        <w:t xml:space="preserve"> (Midi-Al-Luhayyah) and </w:t>
      </w:r>
      <w:r w:rsidRPr="00555FB1">
        <w:rPr>
          <w:b/>
          <w:color w:val="000000"/>
          <w:sz w:val="22"/>
          <w:szCs w:val="22"/>
        </w:rPr>
        <w:t>Kuwait</w:t>
      </w:r>
      <w:r>
        <w:rPr>
          <w:color w:val="000000"/>
          <w:sz w:val="22"/>
          <w:szCs w:val="22"/>
        </w:rPr>
        <w:t xml:space="preserve"> (Sulaibikhat Bay).</w:t>
      </w:r>
    </w:p>
    <w:p w14:paraId="2C14B92F" w14:textId="77777777" w:rsidR="00D92168" w:rsidRPr="002C42B9" w:rsidRDefault="00D92168" w:rsidP="00A72EED">
      <w:pPr>
        <w:jc w:val="both"/>
        <w:rPr>
          <w:color w:val="000000"/>
          <w:sz w:val="22"/>
          <w:szCs w:val="22"/>
        </w:rPr>
      </w:pPr>
    </w:p>
    <w:p w14:paraId="321109CE" w14:textId="77777777" w:rsidR="00A72EED" w:rsidRDefault="00A72EED" w:rsidP="00605665">
      <w:pPr>
        <w:jc w:val="both"/>
        <w:rPr>
          <w:color w:val="000000"/>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7"/>
      </w:tblGrid>
      <w:tr w:rsidR="00FC2720" w14:paraId="0FD6B91C" w14:textId="77777777" w:rsidTr="00D92168">
        <w:trPr>
          <w:cantSplit/>
        </w:trPr>
        <w:tc>
          <w:tcPr>
            <w:tcW w:w="9243" w:type="dxa"/>
          </w:tcPr>
          <w:p w14:paraId="52B1F37C" w14:textId="638B60AE" w:rsidR="00FC2720" w:rsidRPr="00FC2720" w:rsidRDefault="00A63187" w:rsidP="004226E7">
            <w:pPr>
              <w:tabs>
                <w:tab w:val="left" w:pos="7680"/>
              </w:tabs>
              <w:spacing w:afterLines="50" w:after="120"/>
              <w:jc w:val="both"/>
              <w:rPr>
                <w:b/>
                <w:i/>
                <w:color w:val="000000"/>
                <w:sz w:val="20"/>
                <w:szCs w:val="20"/>
              </w:rPr>
            </w:pPr>
            <w:r>
              <w:rPr>
                <w:i/>
                <w:noProof/>
                <w:color w:val="000000"/>
                <w:sz w:val="20"/>
                <w:szCs w:val="20"/>
                <w:lang w:val="en-US"/>
              </w:rPr>
              <mc:AlternateContent>
                <mc:Choice Requires="wps">
                  <w:drawing>
                    <wp:anchor distT="0" distB="0" distL="114300" distR="114300" simplePos="0" relativeHeight="251621376" behindDoc="0" locked="0" layoutInCell="1" allowOverlap="1" wp14:anchorId="462A4921" wp14:editId="2FD6EE94">
                      <wp:simplePos x="0" y="0"/>
                      <wp:positionH relativeFrom="column">
                        <wp:posOffset>2338070</wp:posOffset>
                      </wp:positionH>
                      <wp:positionV relativeFrom="paragraph">
                        <wp:posOffset>844550</wp:posOffset>
                      </wp:positionV>
                      <wp:extent cx="843280" cy="252095"/>
                      <wp:effectExtent l="0" t="0" r="0" b="0"/>
                      <wp:wrapNone/>
                      <wp:docPr id="208"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5209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FB4C77F" w14:textId="77777777" w:rsidR="004D3D8C" w:rsidRPr="004A4262" w:rsidRDefault="004D3D8C" w:rsidP="004A4262">
                                  <w:pPr>
                                    <w:rPr>
                                      <w:b/>
                                      <w:i/>
                                    </w:rPr>
                                  </w:pPr>
                                  <w:proofErr w:type="gramStart"/>
                                  <w:r>
                                    <w:rPr>
                                      <w:b/>
                                      <w:i/>
                                      <w:sz w:val="22"/>
                                      <w:szCs w:val="22"/>
                                    </w:rPr>
                                    <w:t>suschkini</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62A4921" id="_x0000_t202" coordsize="21600,21600" o:spt="202" path="m,l,21600r21600,l21600,xe">
                      <v:stroke joinstyle="miter"/>
                      <v:path gradientshapeok="t" o:connecttype="rect"/>
                    </v:shapetype>
                    <v:shape id="Text Box 176" o:spid="_x0000_s1026" type="#_x0000_t202" style="position:absolute;left:0;text-align:left;margin-left:184.1pt;margin-top:66.5pt;width:66.4pt;height:19.85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" stroked="f" strokeweight="0">
                      <v:fill opacity="0"/>
                      <v:textbox style="mso-fit-shape-to-text:t">
                        <w:txbxContent>
                          <w:p w14:paraId="3FB4C77F" w14:textId="77777777" w:rsidR="004D3D8C" w:rsidRPr="004A4262" w:rsidRDefault="004D3D8C" w:rsidP="004A4262">
                            <w:pPr>
                              <w:rPr>
                                <w:b/>
                                <w:i/>
                              </w:rPr>
                            </w:pPr>
                            <w:r>
                              <w:rPr>
                                <w:b/>
                                <w:i/>
                                <w:sz w:val="22"/>
                                <w:szCs w:val="22"/>
                              </w:rPr>
                              <w:t>suschkini</w:t>
                            </w:r>
                          </w:p>
                        </w:txbxContent>
                      </v:textbox>
                    </v:shape>
                  </w:pict>
                </mc:Fallback>
              </mc:AlternateContent>
            </w:r>
            <w:r>
              <w:rPr>
                <w:i/>
                <w:noProof/>
                <w:color w:val="000000"/>
                <w:sz w:val="20"/>
                <w:szCs w:val="20"/>
                <w:lang w:val="en-US"/>
              </w:rPr>
              <mc:AlternateContent>
                <mc:Choice Requires="wps">
                  <w:drawing>
                    <wp:anchor distT="0" distB="0" distL="114300" distR="114300" simplePos="0" relativeHeight="251619328" behindDoc="0" locked="0" layoutInCell="1" allowOverlap="1" wp14:anchorId="5F445A7E" wp14:editId="20D26EC6">
                      <wp:simplePos x="0" y="0"/>
                      <wp:positionH relativeFrom="column">
                        <wp:posOffset>1107440</wp:posOffset>
                      </wp:positionH>
                      <wp:positionV relativeFrom="paragraph">
                        <wp:posOffset>607695</wp:posOffset>
                      </wp:positionV>
                      <wp:extent cx="843280" cy="252095"/>
                      <wp:effectExtent l="0" t="0" r="0" b="0"/>
                      <wp:wrapNone/>
                      <wp:docPr id="206"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5209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23874155" w14:textId="77777777" w:rsidR="004D3D8C" w:rsidRPr="004A4262" w:rsidRDefault="004D3D8C">
                                  <w:pPr>
                                    <w:rPr>
                                      <w:b/>
                                      <w:i/>
                                    </w:rPr>
                                  </w:pPr>
                                  <w:proofErr w:type="gramStart"/>
                                  <w:r w:rsidRPr="004A4262">
                                    <w:rPr>
                                      <w:b/>
                                      <w:i/>
                                      <w:sz w:val="22"/>
                                      <w:szCs w:val="22"/>
                                    </w:rPr>
                                    <w:t>arquata</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445A7E" id="Text Box 174" o:spid="_x0000_s1027" type="#_x0000_t202" style="position:absolute;left:0;text-align:left;margin-left:87.2pt;margin-top:47.85pt;width:66.4pt;height:19.85pt;z-index:251619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" stroked="f" strokeweight="0">
                      <v:fill opacity="0"/>
                      <v:textbox style="mso-fit-shape-to-text:t">
                        <w:txbxContent>
                          <w:p w14:paraId="23874155" w14:textId="77777777" w:rsidR="004D3D8C" w:rsidRPr="004A4262" w:rsidRDefault="004D3D8C">
                            <w:pPr>
                              <w:rPr>
                                <w:b/>
                                <w:i/>
                              </w:rPr>
                            </w:pPr>
                            <w:r w:rsidRPr="004A4262">
                              <w:rPr>
                                <w:b/>
                                <w:i/>
                                <w:sz w:val="22"/>
                                <w:szCs w:val="22"/>
                              </w:rPr>
                              <w:t>arquata</w:t>
                            </w:r>
                          </w:p>
                        </w:txbxContent>
                      </v:textbox>
                    </v:shape>
                  </w:pict>
                </mc:Fallback>
              </mc:AlternateContent>
            </w:r>
            <w:r>
              <w:rPr>
                <w:i/>
                <w:noProof/>
                <w:color w:val="000000"/>
                <w:sz w:val="20"/>
                <w:szCs w:val="20"/>
                <w:lang w:val="en-US"/>
              </w:rPr>
              <mc:AlternateContent>
                <mc:Choice Requires="wps">
                  <w:drawing>
                    <wp:anchor distT="0" distB="0" distL="114300" distR="114300" simplePos="0" relativeHeight="251620352" behindDoc="0" locked="0" layoutInCell="1" allowOverlap="1" wp14:anchorId="5C507601" wp14:editId="658AC0C9">
                      <wp:simplePos x="0" y="0"/>
                      <wp:positionH relativeFrom="column">
                        <wp:posOffset>3181350</wp:posOffset>
                      </wp:positionH>
                      <wp:positionV relativeFrom="paragraph">
                        <wp:posOffset>607695</wp:posOffset>
                      </wp:positionV>
                      <wp:extent cx="843280" cy="252095"/>
                      <wp:effectExtent l="0" t="0" r="0" b="0"/>
                      <wp:wrapNone/>
                      <wp:docPr id="207"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25209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E938F43" w14:textId="77777777" w:rsidR="004D3D8C" w:rsidRPr="004A4262" w:rsidRDefault="004D3D8C" w:rsidP="004A4262">
                                  <w:pPr>
                                    <w:rPr>
                                      <w:b/>
                                      <w:i/>
                                    </w:rPr>
                                  </w:pPr>
                                  <w:proofErr w:type="gramStart"/>
                                  <w:r>
                                    <w:rPr>
                                      <w:b/>
                                      <w:i/>
                                      <w:sz w:val="22"/>
                                      <w:szCs w:val="22"/>
                                    </w:rPr>
                                    <w:t>orientalis</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507601" id="Text Box 175" o:spid="_x0000_s1028" type="#_x0000_t202" style="position:absolute;left:0;text-align:left;margin-left:250.5pt;margin-top:47.85pt;width:66.4pt;height:19.85pt;z-index:251620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" stroked="f" strokeweight="0">
                      <v:fill opacity="0"/>
                      <v:textbox style="mso-fit-shape-to-text:t">
                        <w:txbxContent>
                          <w:p w14:paraId="7E938F43" w14:textId="77777777" w:rsidR="004D3D8C" w:rsidRPr="004A4262" w:rsidRDefault="004D3D8C" w:rsidP="004A4262">
                            <w:pPr>
                              <w:rPr>
                                <w:b/>
                                <w:i/>
                              </w:rPr>
                            </w:pPr>
                            <w:r>
                              <w:rPr>
                                <w:b/>
                                <w:i/>
                                <w:sz w:val="22"/>
                                <w:szCs w:val="22"/>
                              </w:rPr>
                              <w:t>orientalis</w:t>
                            </w:r>
                          </w:p>
                        </w:txbxContent>
                      </v:textbox>
                    </v:shape>
                  </w:pict>
                </mc:Fallback>
              </mc:AlternateContent>
            </w:r>
            <w:r w:rsidR="00FC2720">
              <w:rPr>
                <w:i/>
                <w:noProof/>
                <w:color w:val="000000"/>
                <w:sz w:val="20"/>
                <w:szCs w:val="20"/>
                <w:lang w:val="en-US"/>
              </w:rPr>
              <w:drawing>
                <wp:inline distT="0" distB="0" distL="0" distR="0" wp14:anchorId="15CBE33A" wp14:editId="49D8D9E6">
                  <wp:extent cx="5534025" cy="4031615"/>
                  <wp:effectExtent l="19050" t="0" r="952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5534025" cy="4031615"/>
                          </a:xfrm>
                          <a:prstGeom prst="rect">
                            <a:avLst/>
                          </a:prstGeom>
                          <a:noFill/>
                          <a:ln w="9525">
                            <a:noFill/>
                            <a:miter lim="800000"/>
                            <a:headEnd/>
                            <a:tailEnd/>
                          </a:ln>
                        </pic:spPr>
                      </pic:pic>
                    </a:graphicData>
                  </a:graphic>
                </wp:inline>
              </w:drawing>
            </w:r>
            <w:r w:rsidR="00A72EED" w:rsidRPr="00A72EED">
              <w:rPr>
                <w:i/>
                <w:color w:val="000000"/>
                <w:sz w:val="20"/>
                <w:szCs w:val="20"/>
              </w:rPr>
              <w:t xml:space="preserve"> </w:t>
            </w:r>
            <w:r w:rsidR="00A72EED" w:rsidRPr="00A72EED">
              <w:rPr>
                <w:b/>
                <w:i/>
                <w:color w:val="000000"/>
                <w:sz w:val="20"/>
                <w:szCs w:val="20"/>
              </w:rPr>
              <w:t xml:space="preserve">Figure 4: </w:t>
            </w:r>
            <w:r w:rsidR="00A72EED">
              <w:rPr>
                <w:b/>
                <w:i/>
                <w:color w:val="000000"/>
                <w:sz w:val="20"/>
                <w:szCs w:val="20"/>
              </w:rPr>
              <w:t>Global r</w:t>
            </w:r>
            <w:r w:rsidR="00A72EED" w:rsidRPr="00A72EED">
              <w:rPr>
                <w:b/>
                <w:i/>
                <w:color w:val="000000"/>
                <w:sz w:val="20"/>
                <w:szCs w:val="20"/>
              </w:rPr>
              <w:t>ange of the Eurasian Curlew in</w:t>
            </w:r>
            <w:r w:rsidR="00A72EED">
              <w:rPr>
                <w:b/>
                <w:i/>
                <w:color w:val="000000"/>
                <w:sz w:val="20"/>
                <w:szCs w:val="20"/>
              </w:rPr>
              <w:t>cluding the approximate distribution of</w:t>
            </w:r>
            <w:r w:rsidR="00A72EED" w:rsidRPr="00A72EED">
              <w:rPr>
                <w:b/>
                <w:i/>
                <w:color w:val="000000"/>
                <w:sz w:val="20"/>
                <w:szCs w:val="20"/>
              </w:rPr>
              <w:t xml:space="preserve"> the three subspecies. The map includes the breeding range (yellow</w:t>
            </w:r>
            <w:r w:rsidR="00A72EED">
              <w:rPr>
                <w:b/>
                <w:i/>
                <w:color w:val="000000"/>
                <w:sz w:val="20"/>
                <w:szCs w:val="20"/>
              </w:rPr>
              <w:t>), passage range (pink), wintering range (blue) and areas where it is resident all year round</w:t>
            </w:r>
            <w:r w:rsidR="00A72EED" w:rsidRPr="00A72EED">
              <w:rPr>
                <w:b/>
                <w:i/>
                <w:color w:val="000000"/>
                <w:sz w:val="20"/>
                <w:szCs w:val="20"/>
              </w:rPr>
              <w:t xml:space="preserve"> </w:t>
            </w:r>
            <w:r w:rsidR="00A72EED">
              <w:rPr>
                <w:b/>
                <w:i/>
                <w:color w:val="000000"/>
                <w:sz w:val="20"/>
                <w:szCs w:val="20"/>
              </w:rPr>
              <w:t>(g</w:t>
            </w:r>
            <w:r w:rsidR="00A72EED" w:rsidRPr="00A72EED">
              <w:rPr>
                <w:b/>
                <w:i/>
                <w:color w:val="000000"/>
                <w:sz w:val="20"/>
                <w:szCs w:val="20"/>
              </w:rPr>
              <w:t>reen</w:t>
            </w:r>
            <w:r w:rsidR="00A72EED">
              <w:rPr>
                <w:b/>
                <w:i/>
                <w:color w:val="000000"/>
                <w:sz w:val="20"/>
                <w:szCs w:val="20"/>
              </w:rPr>
              <w:t>)</w:t>
            </w:r>
            <w:r w:rsidR="00A72EED" w:rsidRPr="00A72EED">
              <w:rPr>
                <w:b/>
                <w:i/>
                <w:color w:val="000000"/>
                <w:sz w:val="20"/>
                <w:szCs w:val="20"/>
              </w:rPr>
              <w:t>.</w:t>
            </w:r>
            <w:r w:rsidR="00A72EED" w:rsidRPr="00A72EED">
              <w:rPr>
                <w:i/>
                <w:color w:val="000000"/>
                <w:sz w:val="20"/>
                <w:szCs w:val="20"/>
              </w:rPr>
              <w:t xml:space="preserve"> Maps adapted from original maps (BirdLife International and NatureServe. 2013) using information from Delany et al. 2009. Note that the area of overlap between </w:t>
            </w:r>
            <w:r w:rsidR="00A72EED" w:rsidRPr="00C75703">
              <w:rPr>
                <w:color w:val="000000"/>
                <w:sz w:val="20"/>
                <w:szCs w:val="20"/>
              </w:rPr>
              <w:t>N. a. arquata</w:t>
            </w:r>
            <w:r w:rsidR="00A72EED" w:rsidRPr="00A72EED">
              <w:rPr>
                <w:i/>
                <w:color w:val="000000"/>
                <w:sz w:val="20"/>
                <w:szCs w:val="20"/>
              </w:rPr>
              <w:t xml:space="preserve"> and </w:t>
            </w:r>
            <w:r w:rsidR="00A72EED" w:rsidRPr="00C75703">
              <w:rPr>
                <w:color w:val="000000"/>
                <w:sz w:val="20"/>
                <w:szCs w:val="20"/>
              </w:rPr>
              <w:t>N. a. orientalis</w:t>
            </w:r>
            <w:r w:rsidR="00A72EED" w:rsidRPr="00A72EED">
              <w:rPr>
                <w:i/>
                <w:color w:val="000000"/>
                <w:sz w:val="20"/>
                <w:szCs w:val="20"/>
              </w:rPr>
              <w:t xml:space="preserve"> in West Africa is likely to be further north than indicated on the map; the majority of birds in Guinea (Trolliet &amp; Fouquet 2004) and Mauritania (Isenmann et al. 2010) are thought to be </w:t>
            </w:r>
            <w:r w:rsidR="00A72EED" w:rsidRPr="00C75703">
              <w:rPr>
                <w:color w:val="000000"/>
                <w:sz w:val="20"/>
                <w:szCs w:val="20"/>
              </w:rPr>
              <w:t>N. a. orientalis</w:t>
            </w:r>
            <w:r w:rsidR="00A72EED" w:rsidRPr="00A72EED">
              <w:rPr>
                <w:i/>
                <w:color w:val="000000"/>
                <w:sz w:val="20"/>
                <w:szCs w:val="20"/>
              </w:rPr>
              <w:t>.</w:t>
            </w:r>
          </w:p>
        </w:tc>
      </w:tr>
    </w:tbl>
    <w:p w14:paraId="3B883194" w14:textId="77777777" w:rsidR="00FE4A18" w:rsidRDefault="00FE4A18" w:rsidP="004226E7">
      <w:pPr>
        <w:spacing w:beforeLines="50" w:before="120" w:afterLines="50" w:after="120"/>
        <w:jc w:val="both"/>
        <w:rPr>
          <w:color w:val="000000"/>
          <w:sz w:val="22"/>
          <w:szCs w:val="22"/>
        </w:rPr>
      </w:pPr>
      <w:r>
        <w:rPr>
          <w:color w:val="000000"/>
          <w:sz w:val="22"/>
          <w:szCs w:val="22"/>
        </w:rPr>
        <w:t xml:space="preserve">A large number of </w:t>
      </w:r>
      <w:r w:rsidR="00F0795B">
        <w:rPr>
          <w:i/>
          <w:color w:val="000000"/>
          <w:sz w:val="22"/>
          <w:szCs w:val="22"/>
        </w:rPr>
        <w:t>N. a. o</w:t>
      </w:r>
      <w:r w:rsidRPr="00380964">
        <w:rPr>
          <w:i/>
          <w:color w:val="000000"/>
          <w:sz w:val="22"/>
          <w:szCs w:val="22"/>
        </w:rPr>
        <w:t>rientalis</w:t>
      </w:r>
      <w:r w:rsidR="002C0008">
        <w:rPr>
          <w:color w:val="000000"/>
          <w:sz w:val="22"/>
          <w:szCs w:val="22"/>
        </w:rPr>
        <w:t xml:space="preserve"> birds migrate to the coasts of East </w:t>
      </w:r>
      <w:r>
        <w:rPr>
          <w:color w:val="000000"/>
          <w:sz w:val="22"/>
          <w:szCs w:val="22"/>
        </w:rPr>
        <w:t>and South East Asia.</w:t>
      </w:r>
      <w:r w:rsidR="002C0008">
        <w:rPr>
          <w:color w:val="000000"/>
          <w:sz w:val="22"/>
          <w:szCs w:val="22"/>
        </w:rPr>
        <w:t xml:space="preserve"> A portion of the population also spends the non-breeding season in South Asia.</w:t>
      </w:r>
      <w:r>
        <w:rPr>
          <w:color w:val="000000"/>
          <w:sz w:val="22"/>
          <w:szCs w:val="22"/>
        </w:rPr>
        <w:t xml:space="preserve"> </w:t>
      </w:r>
      <w:r w:rsidR="002C0008">
        <w:rPr>
          <w:color w:val="000000"/>
          <w:sz w:val="22"/>
          <w:szCs w:val="22"/>
        </w:rPr>
        <w:t xml:space="preserve">The geographical zones that separate the different migration routes are not known. </w:t>
      </w:r>
      <w:r>
        <w:rPr>
          <w:color w:val="000000"/>
          <w:sz w:val="22"/>
          <w:szCs w:val="22"/>
        </w:rPr>
        <w:t xml:space="preserve">As these regions are outwith the scope of AEWA, they are not described here in detail. </w:t>
      </w:r>
    </w:p>
    <w:p w14:paraId="72E2BC66" w14:textId="77777777" w:rsidR="00D6388A" w:rsidRPr="00196DC0" w:rsidRDefault="005C18BA" w:rsidP="004226E7">
      <w:pPr>
        <w:spacing w:beforeLines="50" w:before="120" w:afterLines="50" w:after="120"/>
        <w:jc w:val="both"/>
        <w:rPr>
          <w:color w:val="000000"/>
          <w:sz w:val="22"/>
          <w:szCs w:val="22"/>
        </w:rPr>
      </w:pPr>
      <w:r w:rsidRPr="00FE4A18">
        <w:rPr>
          <w:color w:val="000000"/>
          <w:sz w:val="22"/>
          <w:szCs w:val="22"/>
        </w:rPr>
        <w:t xml:space="preserve">Lastly, </w:t>
      </w:r>
      <w:r w:rsidR="00FE4A18">
        <w:rPr>
          <w:color w:val="000000"/>
          <w:sz w:val="22"/>
          <w:szCs w:val="22"/>
        </w:rPr>
        <w:t xml:space="preserve">little is known about </w:t>
      </w:r>
      <w:r w:rsidRPr="00FE4A18">
        <w:rPr>
          <w:color w:val="000000"/>
          <w:sz w:val="22"/>
          <w:szCs w:val="22"/>
        </w:rPr>
        <w:t xml:space="preserve">the </w:t>
      </w:r>
      <w:r w:rsidR="00FE4A18">
        <w:rPr>
          <w:color w:val="000000"/>
          <w:sz w:val="22"/>
          <w:szCs w:val="22"/>
        </w:rPr>
        <w:t>migration</w:t>
      </w:r>
      <w:r w:rsidR="00B77DBF">
        <w:rPr>
          <w:color w:val="000000"/>
          <w:sz w:val="22"/>
          <w:szCs w:val="22"/>
        </w:rPr>
        <w:t xml:space="preserve"> routes</w:t>
      </w:r>
      <w:r w:rsidR="00FE4A18">
        <w:rPr>
          <w:color w:val="000000"/>
          <w:sz w:val="22"/>
          <w:szCs w:val="22"/>
        </w:rPr>
        <w:t xml:space="preserve"> </w:t>
      </w:r>
      <w:r w:rsidR="00B77DBF">
        <w:rPr>
          <w:color w:val="000000"/>
          <w:sz w:val="22"/>
          <w:szCs w:val="22"/>
        </w:rPr>
        <w:t>and non-breeding</w:t>
      </w:r>
      <w:r w:rsidR="00380964">
        <w:rPr>
          <w:color w:val="000000"/>
          <w:sz w:val="22"/>
          <w:szCs w:val="22"/>
        </w:rPr>
        <w:t xml:space="preserve"> grounds </w:t>
      </w:r>
      <w:r w:rsidR="00FE4A18">
        <w:rPr>
          <w:color w:val="000000"/>
          <w:sz w:val="22"/>
          <w:szCs w:val="22"/>
        </w:rPr>
        <w:t xml:space="preserve">of </w:t>
      </w:r>
      <w:r w:rsidR="00F0795B">
        <w:rPr>
          <w:i/>
          <w:color w:val="000000"/>
          <w:sz w:val="22"/>
          <w:szCs w:val="22"/>
        </w:rPr>
        <w:t>N. a. s</w:t>
      </w:r>
      <w:r w:rsidRPr="00FE4A18">
        <w:rPr>
          <w:i/>
          <w:color w:val="000000"/>
          <w:sz w:val="22"/>
          <w:szCs w:val="22"/>
        </w:rPr>
        <w:t>uschkini</w:t>
      </w:r>
      <w:r w:rsidR="00E25D3A">
        <w:rPr>
          <w:color w:val="000000"/>
          <w:sz w:val="22"/>
          <w:szCs w:val="22"/>
        </w:rPr>
        <w:t>. They</w:t>
      </w:r>
      <w:r w:rsidRPr="00FE4A18">
        <w:rPr>
          <w:color w:val="000000"/>
          <w:sz w:val="22"/>
          <w:szCs w:val="22"/>
        </w:rPr>
        <w:t xml:space="preserve"> </w:t>
      </w:r>
      <w:r w:rsidR="00FE4A18">
        <w:rPr>
          <w:color w:val="000000"/>
          <w:sz w:val="22"/>
          <w:szCs w:val="22"/>
        </w:rPr>
        <w:t>are</w:t>
      </w:r>
      <w:r w:rsidRPr="00FE4A18">
        <w:rPr>
          <w:color w:val="000000"/>
          <w:sz w:val="22"/>
          <w:szCs w:val="22"/>
        </w:rPr>
        <w:t xml:space="preserve"> thought to winter mainly in Africa (Delany </w:t>
      </w:r>
      <w:r w:rsidRPr="00FE4A18">
        <w:rPr>
          <w:i/>
          <w:color w:val="000000"/>
          <w:sz w:val="22"/>
          <w:szCs w:val="22"/>
        </w:rPr>
        <w:t>et al.</w:t>
      </w:r>
      <w:r w:rsidRPr="00FE4A18">
        <w:rPr>
          <w:color w:val="000000"/>
          <w:sz w:val="22"/>
          <w:szCs w:val="22"/>
        </w:rPr>
        <w:t xml:space="preserve"> 2009)</w:t>
      </w:r>
      <w:r w:rsidR="00E25D3A">
        <w:rPr>
          <w:color w:val="000000"/>
          <w:sz w:val="22"/>
          <w:szCs w:val="22"/>
        </w:rPr>
        <w:t xml:space="preserve"> although have </w:t>
      </w:r>
      <w:r w:rsidR="00B77DBF">
        <w:rPr>
          <w:color w:val="000000"/>
          <w:sz w:val="22"/>
          <w:szCs w:val="22"/>
        </w:rPr>
        <w:t xml:space="preserve">been </w:t>
      </w:r>
      <w:r w:rsidR="00E25D3A" w:rsidRPr="00E25D3A">
        <w:rPr>
          <w:color w:val="000000"/>
          <w:sz w:val="22"/>
          <w:szCs w:val="22"/>
        </w:rPr>
        <w:t>recorded</w:t>
      </w:r>
      <w:r w:rsidR="00B77DBF">
        <w:rPr>
          <w:color w:val="000000"/>
          <w:sz w:val="22"/>
          <w:szCs w:val="22"/>
        </w:rPr>
        <w:t xml:space="preserve"> as far afield as</w:t>
      </w:r>
      <w:r w:rsidR="00E25D3A" w:rsidRPr="00E25D3A">
        <w:rPr>
          <w:color w:val="000000"/>
          <w:sz w:val="22"/>
          <w:szCs w:val="22"/>
        </w:rPr>
        <w:t xml:space="preserve"> </w:t>
      </w:r>
      <w:r w:rsidR="00E25D3A" w:rsidRPr="00380964">
        <w:rPr>
          <w:b/>
          <w:color w:val="000000"/>
          <w:sz w:val="22"/>
          <w:szCs w:val="22"/>
        </w:rPr>
        <w:t>Sri Lanka</w:t>
      </w:r>
      <w:r w:rsidR="00380964">
        <w:rPr>
          <w:color w:val="000000"/>
          <w:sz w:val="22"/>
          <w:szCs w:val="22"/>
        </w:rPr>
        <w:t xml:space="preserve"> (</w:t>
      </w:r>
      <w:r w:rsidR="00380964" w:rsidRPr="00380964">
        <w:rPr>
          <w:color w:val="000000"/>
          <w:sz w:val="22"/>
          <w:szCs w:val="22"/>
        </w:rPr>
        <w:t>Oriental Bird Club</w:t>
      </w:r>
      <w:r w:rsidR="00380964">
        <w:rPr>
          <w:color w:val="000000"/>
          <w:sz w:val="22"/>
          <w:szCs w:val="22"/>
        </w:rPr>
        <w:t xml:space="preserve">) </w:t>
      </w:r>
      <w:r w:rsidR="00E25D3A" w:rsidRPr="00E25D3A">
        <w:rPr>
          <w:color w:val="000000"/>
          <w:sz w:val="22"/>
          <w:szCs w:val="22"/>
        </w:rPr>
        <w:t>and the</w:t>
      </w:r>
      <w:r w:rsidR="00E25D3A">
        <w:rPr>
          <w:color w:val="000000"/>
          <w:sz w:val="22"/>
          <w:szCs w:val="22"/>
        </w:rPr>
        <w:t xml:space="preserve"> </w:t>
      </w:r>
      <w:r w:rsidR="00E25D3A" w:rsidRPr="00380964">
        <w:rPr>
          <w:b/>
          <w:color w:val="000000"/>
          <w:sz w:val="22"/>
          <w:szCs w:val="22"/>
        </w:rPr>
        <w:t>Netherlands</w:t>
      </w:r>
      <w:r w:rsidR="00380964" w:rsidRPr="00380964">
        <w:rPr>
          <w:b/>
          <w:color w:val="000000"/>
          <w:sz w:val="22"/>
          <w:szCs w:val="22"/>
        </w:rPr>
        <w:t xml:space="preserve"> </w:t>
      </w:r>
      <w:r w:rsidR="00380964">
        <w:rPr>
          <w:color w:val="000000"/>
          <w:sz w:val="22"/>
          <w:szCs w:val="22"/>
        </w:rPr>
        <w:t>(</w:t>
      </w:r>
      <w:r w:rsidR="00380964" w:rsidRPr="00380964">
        <w:rPr>
          <w:color w:val="000000"/>
          <w:sz w:val="22"/>
          <w:szCs w:val="22"/>
        </w:rPr>
        <w:t>Foundation Voorne Bird Observatory</w:t>
      </w:r>
      <w:r w:rsidR="00380964">
        <w:rPr>
          <w:color w:val="000000"/>
          <w:sz w:val="22"/>
          <w:szCs w:val="22"/>
        </w:rPr>
        <w:t>)</w:t>
      </w:r>
      <w:r w:rsidR="00E25D3A" w:rsidRPr="00E25D3A">
        <w:rPr>
          <w:color w:val="000000"/>
          <w:sz w:val="22"/>
          <w:szCs w:val="22"/>
        </w:rPr>
        <w:t>.</w:t>
      </w:r>
    </w:p>
    <w:p w14:paraId="7F6299C0" w14:textId="77777777" w:rsidR="007F0573" w:rsidRDefault="00096BCB" w:rsidP="004226E7">
      <w:pPr>
        <w:spacing w:beforeLines="50" w:before="120" w:afterLines="50" w:after="120"/>
        <w:rPr>
          <w:b/>
          <w:bCs/>
          <w:color w:val="000000"/>
          <w:sz w:val="22"/>
        </w:rPr>
      </w:pPr>
      <w:r>
        <w:rPr>
          <w:b/>
          <w:bCs/>
          <w:color w:val="000000"/>
          <w:sz w:val="22"/>
        </w:rPr>
        <w:t>1.5</w:t>
      </w:r>
      <w:r w:rsidR="00A21DC2">
        <w:rPr>
          <w:b/>
          <w:bCs/>
          <w:color w:val="000000"/>
          <w:sz w:val="22"/>
        </w:rPr>
        <w:t>.</w:t>
      </w:r>
      <w:r w:rsidR="00370CD9">
        <w:rPr>
          <w:b/>
          <w:bCs/>
          <w:color w:val="000000"/>
          <w:sz w:val="22"/>
        </w:rPr>
        <w:t xml:space="preserve"> Site Fidelity</w:t>
      </w:r>
      <w:r w:rsidR="00B35E8A">
        <w:rPr>
          <w:b/>
          <w:bCs/>
          <w:color w:val="000000"/>
          <w:sz w:val="22"/>
        </w:rPr>
        <w:tab/>
      </w:r>
    </w:p>
    <w:p w14:paraId="04B14EF8" w14:textId="77777777" w:rsidR="0012427D" w:rsidRPr="007C3A56" w:rsidRDefault="00096BCB" w:rsidP="004226E7">
      <w:pPr>
        <w:spacing w:beforeLines="50" w:before="120" w:afterLines="50" w:after="120"/>
        <w:rPr>
          <w:b/>
          <w:bCs/>
          <w:color w:val="000000"/>
          <w:sz w:val="22"/>
        </w:rPr>
      </w:pPr>
      <w:r>
        <w:rPr>
          <w:b/>
          <w:bCs/>
          <w:color w:val="000000"/>
          <w:sz w:val="22"/>
        </w:rPr>
        <w:t>1.5</w:t>
      </w:r>
      <w:r w:rsidR="00166451" w:rsidRPr="007C3A56">
        <w:rPr>
          <w:b/>
          <w:bCs/>
          <w:color w:val="000000"/>
          <w:sz w:val="22"/>
        </w:rPr>
        <w:t>.1. Natal p</w:t>
      </w:r>
      <w:r w:rsidR="00B35E8A" w:rsidRPr="007C3A56">
        <w:rPr>
          <w:b/>
          <w:bCs/>
          <w:color w:val="000000"/>
          <w:sz w:val="22"/>
        </w:rPr>
        <w:t>hilopatry</w:t>
      </w:r>
    </w:p>
    <w:p w14:paraId="212F2915" w14:textId="77777777" w:rsidR="00B35E8A" w:rsidRDefault="008F3600" w:rsidP="004226E7">
      <w:pPr>
        <w:spacing w:beforeLines="50" w:before="120" w:afterLines="50" w:after="120"/>
        <w:jc w:val="both"/>
        <w:rPr>
          <w:b/>
          <w:bCs/>
          <w:color w:val="000000"/>
          <w:sz w:val="22"/>
        </w:rPr>
      </w:pPr>
      <w:r>
        <w:rPr>
          <w:color w:val="000000"/>
          <w:sz w:val="22"/>
          <w:szCs w:val="22"/>
        </w:rPr>
        <w:t xml:space="preserve">Bainbridge and Minton’s </w:t>
      </w:r>
      <w:r w:rsidR="00B77DBF">
        <w:rPr>
          <w:color w:val="000000"/>
          <w:sz w:val="22"/>
          <w:szCs w:val="22"/>
        </w:rPr>
        <w:t xml:space="preserve">1978 </w:t>
      </w:r>
      <w:r>
        <w:rPr>
          <w:color w:val="000000"/>
          <w:sz w:val="22"/>
          <w:szCs w:val="22"/>
        </w:rPr>
        <w:t>study</w:t>
      </w:r>
      <w:r w:rsidR="00B77DBF">
        <w:rPr>
          <w:color w:val="000000"/>
          <w:sz w:val="22"/>
          <w:szCs w:val="22"/>
        </w:rPr>
        <w:t xml:space="preserve"> reported</w:t>
      </w:r>
      <w:r w:rsidR="00B35E8A">
        <w:rPr>
          <w:color w:val="000000"/>
          <w:sz w:val="22"/>
          <w:szCs w:val="22"/>
        </w:rPr>
        <w:t xml:space="preserve"> that of 287 </w:t>
      </w:r>
      <w:r w:rsidR="00B77DBF">
        <w:rPr>
          <w:color w:val="000000"/>
          <w:sz w:val="22"/>
          <w:szCs w:val="22"/>
        </w:rPr>
        <w:t>Eurasian Curlew</w:t>
      </w:r>
      <w:r w:rsidR="00B35E8A">
        <w:rPr>
          <w:color w:val="000000"/>
          <w:sz w:val="22"/>
          <w:szCs w:val="22"/>
        </w:rPr>
        <w:t xml:space="preserve"> ringed as chicks in Britain, </w:t>
      </w:r>
      <w:r w:rsidR="00143CC9">
        <w:rPr>
          <w:color w:val="000000"/>
          <w:sz w:val="22"/>
          <w:szCs w:val="22"/>
        </w:rPr>
        <w:t>94%</w:t>
      </w:r>
      <w:r w:rsidR="00B35E8A">
        <w:rPr>
          <w:color w:val="000000"/>
          <w:sz w:val="22"/>
          <w:szCs w:val="22"/>
        </w:rPr>
        <w:t xml:space="preserve"> of birds aged 2 years or more were recovered</w:t>
      </w:r>
      <w:r w:rsidR="00143CC9">
        <w:rPr>
          <w:color w:val="000000"/>
          <w:sz w:val="22"/>
          <w:szCs w:val="22"/>
        </w:rPr>
        <w:t xml:space="preserve"> wi</w:t>
      </w:r>
      <w:r w:rsidR="007E281A">
        <w:rPr>
          <w:color w:val="000000"/>
          <w:sz w:val="22"/>
          <w:szCs w:val="22"/>
        </w:rPr>
        <w:t>thin 100</w:t>
      </w:r>
      <w:r>
        <w:rPr>
          <w:color w:val="000000"/>
          <w:sz w:val="22"/>
          <w:szCs w:val="22"/>
        </w:rPr>
        <w:t xml:space="preserve">km of their </w:t>
      </w:r>
      <w:r w:rsidR="00B35E8A">
        <w:rPr>
          <w:color w:val="000000"/>
          <w:sz w:val="22"/>
          <w:szCs w:val="22"/>
        </w:rPr>
        <w:t>birthplace</w:t>
      </w:r>
      <w:r w:rsidR="00143CC9">
        <w:rPr>
          <w:color w:val="000000"/>
          <w:sz w:val="22"/>
          <w:szCs w:val="22"/>
        </w:rPr>
        <w:t xml:space="preserve"> </w:t>
      </w:r>
      <w:r w:rsidR="00166451">
        <w:rPr>
          <w:color w:val="000000"/>
          <w:sz w:val="22"/>
          <w:szCs w:val="22"/>
        </w:rPr>
        <w:t xml:space="preserve">between April and June, showing </w:t>
      </w:r>
      <w:r w:rsidR="00110D01">
        <w:rPr>
          <w:color w:val="000000"/>
          <w:sz w:val="22"/>
          <w:szCs w:val="22"/>
        </w:rPr>
        <w:t xml:space="preserve">that most </w:t>
      </w:r>
      <w:r w:rsidR="00B77DBF">
        <w:rPr>
          <w:color w:val="000000"/>
          <w:sz w:val="22"/>
          <w:szCs w:val="22"/>
        </w:rPr>
        <w:t>birds</w:t>
      </w:r>
      <w:r w:rsidR="00166451">
        <w:rPr>
          <w:color w:val="000000"/>
          <w:sz w:val="22"/>
          <w:szCs w:val="22"/>
        </w:rPr>
        <w:t xml:space="preserve"> return to the vicinity of their natal area to breed.</w:t>
      </w:r>
    </w:p>
    <w:p w14:paraId="2947CBD1" w14:textId="77777777" w:rsidR="0012427D" w:rsidRPr="007C3A56" w:rsidRDefault="00096BCB" w:rsidP="004226E7">
      <w:pPr>
        <w:spacing w:beforeLines="50" w:before="120" w:afterLines="50" w:after="120"/>
        <w:jc w:val="both"/>
        <w:rPr>
          <w:b/>
          <w:color w:val="000000"/>
          <w:sz w:val="22"/>
          <w:szCs w:val="22"/>
        </w:rPr>
      </w:pPr>
      <w:r>
        <w:rPr>
          <w:b/>
          <w:color w:val="000000"/>
          <w:sz w:val="22"/>
          <w:szCs w:val="22"/>
        </w:rPr>
        <w:t>1.5</w:t>
      </w:r>
      <w:r w:rsidR="00166451" w:rsidRPr="007C3A56">
        <w:rPr>
          <w:b/>
          <w:color w:val="000000"/>
          <w:sz w:val="22"/>
          <w:szCs w:val="22"/>
        </w:rPr>
        <w:t>.2. Winter site fidelity</w:t>
      </w:r>
    </w:p>
    <w:p w14:paraId="4262EBD0" w14:textId="77777777" w:rsidR="00312DF3" w:rsidRDefault="008B7C3E" w:rsidP="004226E7">
      <w:pPr>
        <w:spacing w:beforeLines="50" w:before="120" w:afterLines="50" w:after="120"/>
        <w:jc w:val="both"/>
        <w:rPr>
          <w:color w:val="000000"/>
          <w:sz w:val="22"/>
          <w:szCs w:val="22"/>
        </w:rPr>
      </w:pPr>
      <w:r>
        <w:rPr>
          <w:color w:val="000000"/>
          <w:sz w:val="22"/>
          <w:szCs w:val="22"/>
        </w:rPr>
        <w:t xml:space="preserve">Adults and first winter birds </w:t>
      </w:r>
      <w:r w:rsidR="00143CC9">
        <w:rPr>
          <w:color w:val="000000"/>
          <w:sz w:val="22"/>
          <w:szCs w:val="22"/>
        </w:rPr>
        <w:t xml:space="preserve">show a high degree of </w:t>
      </w:r>
      <w:r w:rsidR="00D33F28">
        <w:rPr>
          <w:color w:val="000000"/>
          <w:sz w:val="22"/>
          <w:szCs w:val="22"/>
        </w:rPr>
        <w:t xml:space="preserve">site fidelity to their </w:t>
      </w:r>
      <w:r w:rsidR="00143CC9">
        <w:rPr>
          <w:color w:val="000000"/>
          <w:sz w:val="22"/>
          <w:szCs w:val="22"/>
        </w:rPr>
        <w:t>wintering</w:t>
      </w:r>
      <w:r w:rsidR="00D33F28">
        <w:rPr>
          <w:color w:val="000000"/>
          <w:sz w:val="22"/>
          <w:szCs w:val="22"/>
        </w:rPr>
        <w:t xml:space="preserve"> sites</w:t>
      </w:r>
      <w:r>
        <w:rPr>
          <w:color w:val="000000"/>
          <w:sz w:val="22"/>
          <w:szCs w:val="22"/>
        </w:rPr>
        <w:t xml:space="preserve"> both </w:t>
      </w:r>
      <w:r w:rsidRPr="00B77DBF">
        <w:rPr>
          <w:color w:val="000000"/>
          <w:sz w:val="22"/>
          <w:szCs w:val="22"/>
        </w:rPr>
        <w:t>within and between years</w:t>
      </w:r>
      <w:r w:rsidR="00143CC9">
        <w:rPr>
          <w:color w:val="000000"/>
          <w:sz w:val="22"/>
          <w:szCs w:val="22"/>
        </w:rPr>
        <w:t xml:space="preserve">. </w:t>
      </w:r>
      <w:r>
        <w:rPr>
          <w:color w:val="000000"/>
          <w:sz w:val="22"/>
          <w:szCs w:val="22"/>
        </w:rPr>
        <w:t xml:space="preserve">Of </w:t>
      </w:r>
      <w:r w:rsidR="00B77DBF">
        <w:rPr>
          <w:color w:val="000000"/>
          <w:sz w:val="22"/>
          <w:szCs w:val="22"/>
        </w:rPr>
        <w:t>British &amp; Irish Eurasian Curlew</w:t>
      </w:r>
      <w:r w:rsidR="00431754">
        <w:rPr>
          <w:color w:val="000000"/>
          <w:sz w:val="22"/>
          <w:szCs w:val="22"/>
        </w:rPr>
        <w:t xml:space="preserve"> ringed as fully grown birds</w:t>
      </w:r>
      <w:r w:rsidR="00166451">
        <w:rPr>
          <w:color w:val="000000"/>
          <w:sz w:val="22"/>
          <w:szCs w:val="22"/>
        </w:rPr>
        <w:t xml:space="preserve"> </w:t>
      </w:r>
      <w:r w:rsidR="00B77DBF">
        <w:rPr>
          <w:color w:val="000000"/>
          <w:sz w:val="22"/>
          <w:szCs w:val="22"/>
        </w:rPr>
        <w:t xml:space="preserve">during the non-breeding season (including </w:t>
      </w:r>
      <w:r>
        <w:rPr>
          <w:color w:val="000000"/>
          <w:sz w:val="22"/>
          <w:szCs w:val="22"/>
        </w:rPr>
        <w:t>both first winter birds and adult birds)</w:t>
      </w:r>
      <w:r w:rsidR="00166451">
        <w:rPr>
          <w:color w:val="000000"/>
          <w:sz w:val="22"/>
          <w:szCs w:val="22"/>
        </w:rPr>
        <w:t xml:space="preserve">, 81% </w:t>
      </w:r>
      <w:r w:rsidR="00370CD9">
        <w:rPr>
          <w:color w:val="000000"/>
          <w:sz w:val="22"/>
          <w:szCs w:val="22"/>
        </w:rPr>
        <w:t xml:space="preserve">were recovered within 30km of the </w:t>
      </w:r>
      <w:r w:rsidR="00B77DBF">
        <w:rPr>
          <w:color w:val="000000"/>
          <w:sz w:val="22"/>
          <w:szCs w:val="22"/>
        </w:rPr>
        <w:t xml:space="preserve">original </w:t>
      </w:r>
      <w:r w:rsidR="00370CD9">
        <w:rPr>
          <w:color w:val="000000"/>
          <w:sz w:val="22"/>
          <w:szCs w:val="22"/>
        </w:rPr>
        <w:t>ringing site</w:t>
      </w:r>
      <w:r>
        <w:rPr>
          <w:color w:val="000000"/>
          <w:sz w:val="22"/>
          <w:szCs w:val="22"/>
        </w:rPr>
        <w:t xml:space="preserve"> in </w:t>
      </w:r>
      <w:r w:rsidRPr="00B77DBF">
        <w:rPr>
          <w:color w:val="000000"/>
          <w:sz w:val="22"/>
          <w:szCs w:val="22"/>
        </w:rPr>
        <w:t xml:space="preserve">subsequent </w:t>
      </w:r>
      <w:r>
        <w:rPr>
          <w:color w:val="000000"/>
          <w:sz w:val="22"/>
          <w:szCs w:val="22"/>
        </w:rPr>
        <w:t>winters</w:t>
      </w:r>
      <w:r w:rsidR="00B77DBF">
        <w:rPr>
          <w:color w:val="000000"/>
          <w:sz w:val="22"/>
          <w:szCs w:val="22"/>
        </w:rPr>
        <w:t>. V</w:t>
      </w:r>
      <w:r w:rsidR="00370CD9">
        <w:rPr>
          <w:color w:val="000000"/>
          <w:sz w:val="22"/>
          <w:szCs w:val="22"/>
        </w:rPr>
        <w:t xml:space="preserve">irtually all </w:t>
      </w:r>
      <w:r w:rsidR="00B77DBF">
        <w:rPr>
          <w:color w:val="000000"/>
          <w:sz w:val="22"/>
          <w:szCs w:val="22"/>
        </w:rPr>
        <w:t xml:space="preserve">were </w:t>
      </w:r>
      <w:r w:rsidR="00370CD9">
        <w:rPr>
          <w:color w:val="000000"/>
          <w:sz w:val="22"/>
          <w:szCs w:val="22"/>
        </w:rPr>
        <w:t xml:space="preserve">recovered within the same estuary system </w:t>
      </w:r>
      <w:r w:rsidR="00370CD9" w:rsidRPr="005D6483">
        <w:rPr>
          <w:color w:val="000000"/>
          <w:sz w:val="22"/>
          <w:szCs w:val="22"/>
        </w:rPr>
        <w:t>(Bainbridge</w:t>
      </w:r>
      <w:r w:rsidR="00370CD9">
        <w:rPr>
          <w:color w:val="000000"/>
          <w:sz w:val="22"/>
          <w:szCs w:val="22"/>
        </w:rPr>
        <w:t xml:space="preserve"> </w:t>
      </w:r>
      <w:r w:rsidR="00370CD9" w:rsidRPr="00060031">
        <w:rPr>
          <w:color w:val="000000"/>
          <w:sz w:val="22"/>
          <w:szCs w:val="22"/>
        </w:rPr>
        <w:t>&amp; Minton 1978</w:t>
      </w:r>
      <w:r w:rsidR="00370CD9">
        <w:rPr>
          <w:color w:val="000000"/>
          <w:sz w:val="22"/>
          <w:szCs w:val="22"/>
        </w:rPr>
        <w:t>).</w:t>
      </w:r>
      <w:r w:rsidR="00D33F28">
        <w:rPr>
          <w:color w:val="000000"/>
          <w:sz w:val="22"/>
          <w:szCs w:val="22"/>
        </w:rPr>
        <w:t xml:space="preserve"> </w:t>
      </w:r>
      <w:r>
        <w:rPr>
          <w:color w:val="000000"/>
          <w:sz w:val="22"/>
          <w:szCs w:val="22"/>
        </w:rPr>
        <w:t xml:space="preserve">Of recoveries within </w:t>
      </w:r>
      <w:r w:rsidRPr="00B77DBF">
        <w:rPr>
          <w:color w:val="000000"/>
          <w:sz w:val="22"/>
          <w:szCs w:val="22"/>
        </w:rPr>
        <w:t>the same winter</w:t>
      </w:r>
      <w:r w:rsidR="00B77DBF">
        <w:rPr>
          <w:color w:val="000000"/>
          <w:sz w:val="22"/>
          <w:szCs w:val="22"/>
        </w:rPr>
        <w:t>, 83</w:t>
      </w:r>
      <w:r>
        <w:rPr>
          <w:color w:val="000000"/>
          <w:sz w:val="22"/>
          <w:szCs w:val="22"/>
        </w:rPr>
        <w:t xml:space="preserve">% of </w:t>
      </w:r>
      <w:r w:rsidR="007E281A">
        <w:rPr>
          <w:color w:val="000000"/>
          <w:sz w:val="22"/>
          <w:szCs w:val="22"/>
        </w:rPr>
        <w:t>adults were recovered within 30</w:t>
      </w:r>
      <w:r>
        <w:rPr>
          <w:color w:val="000000"/>
          <w:sz w:val="22"/>
          <w:szCs w:val="22"/>
        </w:rPr>
        <w:t>km of the ringing site. The percentage was slightly less f</w:t>
      </w:r>
      <w:r w:rsidR="00B77DBF">
        <w:rPr>
          <w:color w:val="000000"/>
          <w:sz w:val="22"/>
          <w:szCs w:val="22"/>
        </w:rPr>
        <w:t xml:space="preserve">or first winter birds, </w:t>
      </w:r>
      <w:r w:rsidR="007E281A">
        <w:rPr>
          <w:color w:val="000000"/>
          <w:sz w:val="22"/>
          <w:szCs w:val="22"/>
        </w:rPr>
        <w:t>with 67% within 30</w:t>
      </w:r>
      <w:r w:rsidR="00B77DBF">
        <w:rPr>
          <w:color w:val="000000"/>
          <w:sz w:val="22"/>
          <w:szCs w:val="22"/>
        </w:rPr>
        <w:t>km and 22%</w:t>
      </w:r>
      <w:r w:rsidR="007E281A">
        <w:rPr>
          <w:color w:val="000000"/>
          <w:sz w:val="22"/>
          <w:szCs w:val="22"/>
        </w:rPr>
        <w:t xml:space="preserve"> within 31-100</w:t>
      </w:r>
      <w:r>
        <w:rPr>
          <w:color w:val="000000"/>
          <w:sz w:val="22"/>
          <w:szCs w:val="22"/>
        </w:rPr>
        <w:t>km</w:t>
      </w:r>
      <w:r w:rsidR="00B77DBF">
        <w:rPr>
          <w:color w:val="000000"/>
          <w:sz w:val="22"/>
          <w:szCs w:val="22"/>
        </w:rPr>
        <w:t>; juveniles appear to travel further during the non-breeding season.</w:t>
      </w:r>
      <w:r w:rsidR="00312DF3">
        <w:rPr>
          <w:color w:val="000000"/>
          <w:sz w:val="22"/>
          <w:szCs w:val="22"/>
        </w:rPr>
        <w:t xml:space="preserve"> </w:t>
      </w:r>
    </w:p>
    <w:p w14:paraId="67FD7110" w14:textId="77777777" w:rsidR="00196DC0" w:rsidRDefault="00196DC0" w:rsidP="004226E7">
      <w:pPr>
        <w:spacing w:beforeLines="50" w:before="120" w:afterLines="50" w:after="120"/>
        <w:jc w:val="both"/>
        <w:rPr>
          <w:color w:val="000000"/>
          <w:sz w:val="22"/>
          <w:szCs w:val="22"/>
        </w:rPr>
      </w:pPr>
      <w:r>
        <w:rPr>
          <w:color w:val="000000"/>
          <w:sz w:val="22"/>
          <w:szCs w:val="22"/>
        </w:rPr>
        <w:t>At one</w:t>
      </w:r>
      <w:r w:rsidR="005B3D36">
        <w:rPr>
          <w:color w:val="000000"/>
          <w:sz w:val="22"/>
          <w:szCs w:val="22"/>
        </w:rPr>
        <w:t xml:space="preserve"> study site in </w:t>
      </w:r>
      <w:r w:rsidR="005B3D36" w:rsidRPr="005B3D36">
        <w:rPr>
          <w:color w:val="000000"/>
          <w:sz w:val="22"/>
          <w:szCs w:val="22"/>
        </w:rPr>
        <w:t>Wales, UK of 3000 captures over 36 years, only 1 bird has been recovered</w:t>
      </w:r>
      <w:r w:rsidR="00312DF3">
        <w:rPr>
          <w:color w:val="000000"/>
          <w:sz w:val="22"/>
          <w:szCs w:val="22"/>
        </w:rPr>
        <w:t xml:space="preserve"> elsewhere (Taylor &amp; Dodd</w:t>
      </w:r>
      <w:r w:rsidR="005B3D36" w:rsidRPr="005B3D36">
        <w:rPr>
          <w:color w:val="000000"/>
          <w:sz w:val="22"/>
          <w:szCs w:val="22"/>
        </w:rPr>
        <w:t xml:space="preserve"> 2013). </w:t>
      </w:r>
    </w:p>
    <w:p w14:paraId="00E75F3D" w14:textId="77777777" w:rsidR="0012427D" w:rsidRPr="00196DC0" w:rsidRDefault="00096BCB" w:rsidP="004226E7">
      <w:pPr>
        <w:spacing w:beforeLines="50" w:before="120" w:afterLines="50" w:after="120"/>
        <w:jc w:val="both"/>
        <w:rPr>
          <w:color w:val="000000"/>
          <w:sz w:val="22"/>
          <w:szCs w:val="22"/>
        </w:rPr>
      </w:pPr>
      <w:r>
        <w:rPr>
          <w:b/>
          <w:color w:val="000000"/>
          <w:sz w:val="22"/>
          <w:szCs w:val="22"/>
        </w:rPr>
        <w:t>1.5</w:t>
      </w:r>
      <w:r w:rsidR="00166451" w:rsidRPr="007C3A56">
        <w:rPr>
          <w:b/>
          <w:color w:val="000000"/>
          <w:sz w:val="22"/>
          <w:szCs w:val="22"/>
        </w:rPr>
        <w:t xml:space="preserve">.3. Breeding </w:t>
      </w:r>
      <w:r w:rsidR="009732C6" w:rsidRPr="007C3A56">
        <w:rPr>
          <w:b/>
          <w:color w:val="000000"/>
          <w:sz w:val="22"/>
          <w:szCs w:val="22"/>
        </w:rPr>
        <w:t>dispersal</w:t>
      </w:r>
    </w:p>
    <w:p w14:paraId="473D5444" w14:textId="77777777" w:rsidR="009F540E" w:rsidRDefault="007E281A" w:rsidP="004226E7">
      <w:pPr>
        <w:spacing w:beforeLines="50" w:before="120" w:afterLines="50" w:after="120"/>
        <w:jc w:val="both"/>
        <w:rPr>
          <w:color w:val="000000"/>
          <w:sz w:val="22"/>
          <w:szCs w:val="22"/>
        </w:rPr>
      </w:pPr>
      <w:r>
        <w:rPr>
          <w:color w:val="000000"/>
          <w:sz w:val="22"/>
          <w:szCs w:val="22"/>
        </w:rPr>
        <w:t>Eurasian Curlew</w:t>
      </w:r>
      <w:r w:rsidR="00065760">
        <w:rPr>
          <w:color w:val="000000"/>
          <w:sz w:val="22"/>
          <w:szCs w:val="22"/>
        </w:rPr>
        <w:t xml:space="preserve"> exhibit a high degree of breeding site fidelity, rarely nesting more than 250 m from previous nesting attempts. </w:t>
      </w:r>
      <w:r w:rsidR="00DD5413">
        <w:rPr>
          <w:color w:val="000000"/>
          <w:sz w:val="22"/>
          <w:szCs w:val="22"/>
        </w:rPr>
        <w:t>Kipp (1982) investigated breeding dispersal (the extent of movement b</w:t>
      </w:r>
      <w:r w:rsidR="00B77DBF">
        <w:rPr>
          <w:color w:val="000000"/>
          <w:sz w:val="22"/>
          <w:szCs w:val="22"/>
        </w:rPr>
        <w:t>etween years) in Germany by</w:t>
      </w:r>
      <w:r w:rsidR="00DD5413">
        <w:rPr>
          <w:color w:val="000000"/>
          <w:sz w:val="22"/>
          <w:szCs w:val="22"/>
        </w:rPr>
        <w:t xml:space="preserve"> colou</w:t>
      </w:r>
      <w:r>
        <w:rPr>
          <w:color w:val="000000"/>
          <w:sz w:val="22"/>
          <w:szCs w:val="22"/>
        </w:rPr>
        <w:t>r-ringing 142 adult</w:t>
      </w:r>
      <w:r w:rsidR="00B77DBF">
        <w:rPr>
          <w:color w:val="000000"/>
          <w:sz w:val="22"/>
          <w:szCs w:val="22"/>
        </w:rPr>
        <w:t>s and found</w:t>
      </w:r>
      <w:r w:rsidR="00DD5413">
        <w:rPr>
          <w:color w:val="000000"/>
          <w:sz w:val="22"/>
          <w:szCs w:val="22"/>
        </w:rPr>
        <w:t xml:space="preserve"> that a large proportion (77.5%) remained in their territories in subsequent years, even if breeding sites were subsequently degraded. </w:t>
      </w:r>
      <w:r w:rsidR="009C5B4D">
        <w:rPr>
          <w:color w:val="000000"/>
          <w:sz w:val="22"/>
          <w:szCs w:val="22"/>
        </w:rPr>
        <w:t xml:space="preserve">Valkama </w:t>
      </w:r>
      <w:r w:rsidR="009C5B4D" w:rsidRPr="009F540E">
        <w:rPr>
          <w:i/>
          <w:color w:val="000000"/>
          <w:sz w:val="22"/>
          <w:szCs w:val="22"/>
        </w:rPr>
        <w:t>et al</w:t>
      </w:r>
      <w:r w:rsidR="009F540E" w:rsidRPr="009F540E">
        <w:rPr>
          <w:i/>
          <w:color w:val="000000"/>
          <w:sz w:val="22"/>
          <w:szCs w:val="22"/>
        </w:rPr>
        <w:t>.</w:t>
      </w:r>
      <w:r w:rsidR="009C5B4D">
        <w:rPr>
          <w:color w:val="000000"/>
          <w:sz w:val="22"/>
          <w:szCs w:val="22"/>
        </w:rPr>
        <w:t xml:space="preserve"> (1998) </w:t>
      </w:r>
      <w:r w:rsidR="00DD5413">
        <w:rPr>
          <w:color w:val="000000"/>
          <w:sz w:val="22"/>
          <w:szCs w:val="22"/>
        </w:rPr>
        <w:t xml:space="preserve">also </w:t>
      </w:r>
      <w:r w:rsidR="00D86B76">
        <w:rPr>
          <w:color w:val="000000"/>
          <w:sz w:val="22"/>
          <w:szCs w:val="22"/>
        </w:rPr>
        <w:t>investigated</w:t>
      </w:r>
      <w:r w:rsidR="009C5B4D">
        <w:rPr>
          <w:color w:val="000000"/>
          <w:sz w:val="22"/>
          <w:szCs w:val="22"/>
        </w:rPr>
        <w:t xml:space="preserve"> breeding dispersal </w:t>
      </w:r>
      <w:r w:rsidR="009F540E">
        <w:rPr>
          <w:color w:val="000000"/>
          <w:sz w:val="22"/>
          <w:szCs w:val="22"/>
        </w:rPr>
        <w:t xml:space="preserve">both </w:t>
      </w:r>
      <w:r w:rsidR="00D86B76">
        <w:rPr>
          <w:color w:val="000000"/>
          <w:sz w:val="22"/>
          <w:szCs w:val="22"/>
        </w:rPr>
        <w:t>between successful and unsuccessful pairs</w:t>
      </w:r>
      <w:r w:rsidR="00A115D9">
        <w:rPr>
          <w:color w:val="000000"/>
          <w:sz w:val="22"/>
          <w:szCs w:val="22"/>
        </w:rPr>
        <w:t xml:space="preserve"> </w:t>
      </w:r>
      <w:r w:rsidR="0012427D">
        <w:rPr>
          <w:color w:val="000000"/>
          <w:sz w:val="22"/>
          <w:szCs w:val="22"/>
        </w:rPr>
        <w:t xml:space="preserve">across </w:t>
      </w:r>
      <w:r w:rsidR="00A115D9">
        <w:rPr>
          <w:color w:val="000000"/>
          <w:sz w:val="22"/>
          <w:szCs w:val="22"/>
        </w:rPr>
        <w:t>two</w:t>
      </w:r>
      <w:r w:rsidR="009732C6">
        <w:rPr>
          <w:color w:val="000000"/>
          <w:sz w:val="22"/>
          <w:szCs w:val="22"/>
        </w:rPr>
        <w:t xml:space="preserve"> study</w:t>
      </w:r>
      <w:r w:rsidR="009F540E">
        <w:rPr>
          <w:color w:val="000000"/>
          <w:sz w:val="22"/>
          <w:szCs w:val="22"/>
        </w:rPr>
        <w:t xml:space="preserve"> sites of varying landscape characteristics</w:t>
      </w:r>
      <w:r w:rsidR="00A115D9">
        <w:rPr>
          <w:color w:val="000000"/>
          <w:sz w:val="22"/>
          <w:szCs w:val="22"/>
        </w:rPr>
        <w:t xml:space="preserve">: the </w:t>
      </w:r>
      <w:r w:rsidR="00491D40">
        <w:rPr>
          <w:color w:val="000000"/>
          <w:sz w:val="22"/>
          <w:szCs w:val="22"/>
        </w:rPr>
        <w:t>‘</w:t>
      </w:r>
      <w:r w:rsidR="00A115D9">
        <w:rPr>
          <w:color w:val="000000"/>
          <w:sz w:val="22"/>
          <w:szCs w:val="22"/>
        </w:rPr>
        <w:t>fragmented</w:t>
      </w:r>
      <w:r w:rsidR="00491D40">
        <w:rPr>
          <w:color w:val="000000"/>
          <w:sz w:val="22"/>
          <w:szCs w:val="22"/>
        </w:rPr>
        <w:t>’</w:t>
      </w:r>
      <w:r w:rsidR="00A115D9">
        <w:rPr>
          <w:color w:val="000000"/>
          <w:sz w:val="22"/>
          <w:szCs w:val="22"/>
        </w:rPr>
        <w:t xml:space="preserve"> Vammala, which comprised 5 small agricultural units separated by woodland, farms and small villages; and the </w:t>
      </w:r>
      <w:r w:rsidR="00491D40">
        <w:rPr>
          <w:color w:val="000000"/>
          <w:sz w:val="22"/>
          <w:szCs w:val="22"/>
        </w:rPr>
        <w:t>‘continu</w:t>
      </w:r>
      <w:r w:rsidR="00A115D9">
        <w:rPr>
          <w:color w:val="000000"/>
          <w:sz w:val="22"/>
          <w:szCs w:val="22"/>
        </w:rPr>
        <w:t>ous</w:t>
      </w:r>
      <w:r w:rsidR="00491D40">
        <w:rPr>
          <w:color w:val="000000"/>
          <w:sz w:val="22"/>
          <w:szCs w:val="22"/>
        </w:rPr>
        <w:t>’</w:t>
      </w:r>
      <w:r w:rsidR="00A115D9">
        <w:rPr>
          <w:color w:val="000000"/>
          <w:sz w:val="22"/>
          <w:szCs w:val="22"/>
        </w:rPr>
        <w:t xml:space="preserve"> Kauhava, which comprised </w:t>
      </w:r>
      <w:r w:rsidR="00491D40">
        <w:rPr>
          <w:color w:val="000000"/>
          <w:sz w:val="22"/>
          <w:szCs w:val="22"/>
        </w:rPr>
        <w:t>a larger area of contin</w:t>
      </w:r>
      <w:r w:rsidR="00A115D9">
        <w:rPr>
          <w:color w:val="000000"/>
          <w:sz w:val="22"/>
          <w:szCs w:val="22"/>
        </w:rPr>
        <w:t>uous farmland of long, narrow fields separated by ditches.</w:t>
      </w:r>
      <w:r w:rsidR="00D86B76">
        <w:rPr>
          <w:color w:val="000000"/>
          <w:sz w:val="22"/>
          <w:szCs w:val="22"/>
        </w:rPr>
        <w:t xml:space="preserve"> </w:t>
      </w:r>
    </w:p>
    <w:p w14:paraId="16D69BE2" w14:textId="77777777" w:rsidR="00D86B76" w:rsidRDefault="00196DC0" w:rsidP="004226E7">
      <w:pPr>
        <w:spacing w:beforeLines="50" w:before="120" w:afterLines="50" w:after="120"/>
        <w:jc w:val="both"/>
        <w:rPr>
          <w:color w:val="000000"/>
          <w:sz w:val="22"/>
          <w:szCs w:val="22"/>
        </w:rPr>
      </w:pPr>
      <w:r>
        <w:rPr>
          <w:color w:val="000000"/>
          <w:sz w:val="22"/>
          <w:szCs w:val="22"/>
        </w:rPr>
        <w:t>I</w:t>
      </w:r>
      <w:r w:rsidR="00D86B76">
        <w:rPr>
          <w:color w:val="000000"/>
          <w:sz w:val="22"/>
          <w:szCs w:val="22"/>
        </w:rPr>
        <w:t xml:space="preserve">n Vammala, a statistically significant difference </w:t>
      </w:r>
      <w:r w:rsidR="007E281A">
        <w:rPr>
          <w:color w:val="000000"/>
          <w:sz w:val="22"/>
          <w:szCs w:val="22"/>
        </w:rPr>
        <w:t>(p=</w:t>
      </w:r>
      <w:r w:rsidR="00DF04B7">
        <w:rPr>
          <w:color w:val="000000"/>
          <w:sz w:val="22"/>
          <w:szCs w:val="22"/>
        </w:rPr>
        <w:t xml:space="preserve">0.034) </w:t>
      </w:r>
      <w:r w:rsidR="00D86B76">
        <w:rPr>
          <w:color w:val="000000"/>
          <w:sz w:val="22"/>
          <w:szCs w:val="22"/>
        </w:rPr>
        <w:t>was found between pairs that had failed in their previous breeding attempt compared to successful pairs. Mean dispersal distance amongst failed breeding pairs was 281</w:t>
      </w:r>
      <w:r w:rsidR="007E281A">
        <w:rPr>
          <w:color w:val="000000"/>
          <w:sz w:val="22"/>
          <w:szCs w:val="22"/>
        </w:rPr>
        <w:t>m (±</w:t>
      </w:r>
      <w:r w:rsidR="00D86B76">
        <w:rPr>
          <w:color w:val="000000"/>
          <w:sz w:val="22"/>
          <w:szCs w:val="22"/>
        </w:rPr>
        <w:t>40.5m, n=24)</w:t>
      </w:r>
      <w:r w:rsidR="00DF04B7">
        <w:rPr>
          <w:color w:val="000000"/>
          <w:sz w:val="22"/>
          <w:szCs w:val="22"/>
        </w:rPr>
        <w:t xml:space="preserve"> whilst mean dispersal o</w:t>
      </w:r>
      <w:r w:rsidR="007E281A">
        <w:rPr>
          <w:color w:val="000000"/>
          <w:sz w:val="22"/>
          <w:szCs w:val="22"/>
        </w:rPr>
        <w:t>f successful pairs was only 143</w:t>
      </w:r>
      <w:r w:rsidR="00DF04B7">
        <w:rPr>
          <w:color w:val="000000"/>
          <w:sz w:val="22"/>
          <w:szCs w:val="22"/>
        </w:rPr>
        <w:t>m</w:t>
      </w:r>
      <w:r w:rsidR="00D86B76">
        <w:rPr>
          <w:color w:val="000000"/>
          <w:sz w:val="22"/>
          <w:szCs w:val="22"/>
        </w:rPr>
        <w:t xml:space="preserve"> </w:t>
      </w:r>
      <w:r w:rsidR="00DF04B7">
        <w:rPr>
          <w:color w:val="000000"/>
          <w:sz w:val="22"/>
          <w:szCs w:val="22"/>
        </w:rPr>
        <w:t>(± 43.2m, n=12).</w:t>
      </w:r>
      <w:r w:rsidR="009F540E">
        <w:rPr>
          <w:color w:val="000000"/>
          <w:sz w:val="22"/>
          <w:szCs w:val="22"/>
        </w:rPr>
        <w:t xml:space="preserve"> There were too few faile</w:t>
      </w:r>
      <w:r w:rsidR="00491D40">
        <w:rPr>
          <w:color w:val="000000"/>
          <w:sz w:val="22"/>
          <w:szCs w:val="22"/>
        </w:rPr>
        <w:t>d nests at Kauhava</w:t>
      </w:r>
      <w:r w:rsidR="009F540E">
        <w:rPr>
          <w:color w:val="000000"/>
          <w:sz w:val="22"/>
          <w:szCs w:val="22"/>
        </w:rPr>
        <w:t xml:space="preserve"> to quantify breeding dispersal between successful and failed breeding attempts.</w:t>
      </w:r>
    </w:p>
    <w:p w14:paraId="4226F09D" w14:textId="77777777" w:rsidR="009C5B4D" w:rsidRDefault="00D86B76" w:rsidP="004226E7">
      <w:pPr>
        <w:spacing w:beforeLines="50" w:before="120" w:afterLines="50" w:after="120"/>
        <w:jc w:val="both"/>
        <w:rPr>
          <w:color w:val="000000"/>
          <w:sz w:val="22"/>
          <w:szCs w:val="22"/>
        </w:rPr>
      </w:pPr>
      <w:r>
        <w:rPr>
          <w:color w:val="000000"/>
          <w:sz w:val="22"/>
          <w:szCs w:val="22"/>
        </w:rPr>
        <w:t xml:space="preserve">Breeding dispersal was </w:t>
      </w:r>
      <w:r w:rsidR="007E281A">
        <w:rPr>
          <w:color w:val="000000"/>
          <w:sz w:val="22"/>
          <w:szCs w:val="22"/>
        </w:rPr>
        <w:t>significantly higher (p=</w:t>
      </w:r>
      <w:r w:rsidR="00491D40">
        <w:rPr>
          <w:color w:val="000000"/>
          <w:sz w:val="22"/>
          <w:szCs w:val="22"/>
        </w:rPr>
        <w:t>0.004) in V</w:t>
      </w:r>
      <w:r w:rsidR="007E281A">
        <w:rPr>
          <w:color w:val="000000"/>
          <w:sz w:val="22"/>
          <w:szCs w:val="22"/>
        </w:rPr>
        <w:t>ammala (mean dispersal distance=236±32, n=</w:t>
      </w:r>
      <w:r w:rsidR="00491D40">
        <w:rPr>
          <w:color w:val="000000"/>
          <w:sz w:val="22"/>
          <w:szCs w:val="22"/>
        </w:rPr>
        <w:t>36) compared to Kau</w:t>
      </w:r>
      <w:r w:rsidR="007E281A">
        <w:rPr>
          <w:color w:val="000000"/>
          <w:sz w:val="22"/>
          <w:szCs w:val="22"/>
        </w:rPr>
        <w:t>hava (mean dispersal distance=102±23, n=</w:t>
      </w:r>
      <w:r w:rsidR="00491D40">
        <w:rPr>
          <w:color w:val="000000"/>
          <w:sz w:val="22"/>
          <w:szCs w:val="22"/>
        </w:rPr>
        <w:t>18).</w:t>
      </w:r>
      <w:r w:rsidR="009732C6">
        <w:rPr>
          <w:color w:val="000000"/>
          <w:sz w:val="22"/>
          <w:szCs w:val="22"/>
        </w:rPr>
        <w:t xml:space="preserve"> The</w:t>
      </w:r>
      <w:r w:rsidR="0012427D">
        <w:rPr>
          <w:color w:val="000000"/>
          <w:sz w:val="22"/>
          <w:szCs w:val="22"/>
        </w:rPr>
        <w:t xml:space="preserve"> differences were attributed to</w:t>
      </w:r>
      <w:r w:rsidR="009732C6">
        <w:rPr>
          <w:color w:val="000000"/>
          <w:sz w:val="22"/>
          <w:szCs w:val="22"/>
        </w:rPr>
        <w:t xml:space="preserve"> lower breeding densities in</w:t>
      </w:r>
      <w:r w:rsidR="0012427D">
        <w:rPr>
          <w:color w:val="000000"/>
          <w:sz w:val="22"/>
          <w:szCs w:val="22"/>
        </w:rPr>
        <w:t xml:space="preserve"> Vammala (</w:t>
      </w:r>
      <w:r w:rsidR="009732C6">
        <w:rPr>
          <w:color w:val="000000"/>
          <w:sz w:val="22"/>
          <w:szCs w:val="22"/>
        </w:rPr>
        <w:t xml:space="preserve">allowing </w:t>
      </w:r>
      <w:r w:rsidR="0012427D">
        <w:rPr>
          <w:color w:val="000000"/>
          <w:sz w:val="22"/>
          <w:szCs w:val="22"/>
        </w:rPr>
        <w:t>birds to move over larger areas)</w:t>
      </w:r>
      <w:r w:rsidR="009732C6">
        <w:rPr>
          <w:color w:val="000000"/>
          <w:sz w:val="22"/>
          <w:szCs w:val="22"/>
        </w:rPr>
        <w:t xml:space="preserve"> and higher nest predation rates in Vammala compared to Kauhava (70% compared to 10%), i.e. </w:t>
      </w:r>
      <w:r w:rsidR="007E281A">
        <w:rPr>
          <w:color w:val="000000"/>
          <w:sz w:val="22"/>
          <w:szCs w:val="22"/>
        </w:rPr>
        <w:t>Eurasian C</w:t>
      </w:r>
      <w:r w:rsidR="009732C6">
        <w:rPr>
          <w:color w:val="000000"/>
          <w:sz w:val="22"/>
          <w:szCs w:val="22"/>
        </w:rPr>
        <w:t xml:space="preserve">urlew avoid breeding close to sites where they have previously failed due to nest predation. </w:t>
      </w:r>
    </w:p>
    <w:p w14:paraId="6AE983C2" w14:textId="77777777" w:rsidR="00024D25" w:rsidRDefault="002460E3" w:rsidP="004226E7">
      <w:pPr>
        <w:spacing w:beforeLines="50" w:before="120" w:afterLines="50" w:after="120"/>
        <w:jc w:val="both"/>
        <w:rPr>
          <w:color w:val="000000"/>
          <w:sz w:val="22"/>
          <w:szCs w:val="22"/>
        </w:rPr>
      </w:pPr>
      <w:r w:rsidRPr="00143CC9">
        <w:rPr>
          <w:color w:val="000000"/>
          <w:sz w:val="22"/>
          <w:szCs w:val="22"/>
        </w:rPr>
        <w:t>Breeding dispersal is highest amongst pairs that have failed in previous breeding attempts</w:t>
      </w:r>
      <w:r w:rsidR="00231503">
        <w:rPr>
          <w:color w:val="000000"/>
          <w:sz w:val="22"/>
          <w:szCs w:val="22"/>
        </w:rPr>
        <w:t>, and</w:t>
      </w:r>
      <w:r w:rsidRPr="00143CC9">
        <w:rPr>
          <w:color w:val="000000"/>
          <w:sz w:val="22"/>
          <w:szCs w:val="22"/>
        </w:rPr>
        <w:t xml:space="preserve"> </w:t>
      </w:r>
      <w:r w:rsidR="00231503">
        <w:rPr>
          <w:color w:val="000000"/>
          <w:sz w:val="22"/>
          <w:szCs w:val="22"/>
        </w:rPr>
        <w:t>s</w:t>
      </w:r>
      <w:r w:rsidR="00231503" w:rsidRPr="00143CC9">
        <w:rPr>
          <w:color w:val="000000"/>
          <w:sz w:val="22"/>
          <w:szCs w:val="22"/>
        </w:rPr>
        <w:t xml:space="preserve">ome evidence suggests pairs may seek new territories after continually unsuccessful breeding years </w:t>
      </w:r>
      <w:r w:rsidRPr="00143CC9">
        <w:rPr>
          <w:color w:val="000000"/>
          <w:sz w:val="22"/>
          <w:szCs w:val="22"/>
        </w:rPr>
        <w:t>(</w:t>
      </w:r>
      <w:r w:rsidR="009C5B4D">
        <w:rPr>
          <w:color w:val="000000"/>
          <w:sz w:val="22"/>
          <w:szCs w:val="22"/>
        </w:rPr>
        <w:t>Berg 1994, Valkama &amp; Currie 1999</w:t>
      </w:r>
      <w:r w:rsidRPr="00143CC9">
        <w:rPr>
          <w:color w:val="000000"/>
          <w:sz w:val="22"/>
          <w:szCs w:val="22"/>
        </w:rPr>
        <w:t>).</w:t>
      </w:r>
    </w:p>
    <w:p w14:paraId="54A0E5E3" w14:textId="77777777" w:rsidR="00304513" w:rsidRDefault="00304513" w:rsidP="004226E7">
      <w:pPr>
        <w:spacing w:beforeLines="50" w:before="120" w:afterLines="50" w:after="120"/>
        <w:jc w:val="both"/>
        <w:rPr>
          <w:color w:val="000000"/>
          <w:sz w:val="22"/>
          <w:szCs w:val="22"/>
        </w:rPr>
      </w:pPr>
    </w:p>
    <w:p w14:paraId="3BA027F5" w14:textId="77777777" w:rsidR="00342205" w:rsidRPr="005D6483" w:rsidRDefault="00096BCB" w:rsidP="004226E7">
      <w:pPr>
        <w:spacing w:beforeLines="50" w:before="120" w:afterLines="50" w:after="120"/>
        <w:rPr>
          <w:color w:val="000000"/>
          <w:sz w:val="22"/>
        </w:rPr>
      </w:pPr>
      <w:r>
        <w:rPr>
          <w:b/>
          <w:bCs/>
          <w:color w:val="000000"/>
          <w:sz w:val="22"/>
        </w:rPr>
        <w:t>1.6</w:t>
      </w:r>
      <w:r w:rsidR="00342205" w:rsidRPr="005D6483">
        <w:rPr>
          <w:b/>
          <w:bCs/>
          <w:color w:val="000000"/>
          <w:sz w:val="22"/>
        </w:rPr>
        <w:t>. Habitat requirements</w:t>
      </w:r>
    </w:p>
    <w:p w14:paraId="0A29AA77" w14:textId="77777777" w:rsidR="0012427D" w:rsidRPr="007C3A56" w:rsidRDefault="00096BCB" w:rsidP="004226E7">
      <w:pPr>
        <w:spacing w:beforeLines="50" w:before="120" w:afterLines="50" w:after="120"/>
        <w:jc w:val="both"/>
        <w:rPr>
          <w:b/>
          <w:color w:val="000000"/>
          <w:sz w:val="22"/>
          <w:szCs w:val="22"/>
        </w:rPr>
      </w:pPr>
      <w:r>
        <w:rPr>
          <w:b/>
          <w:color w:val="000000"/>
          <w:sz w:val="22"/>
          <w:szCs w:val="22"/>
        </w:rPr>
        <w:t>1.6</w:t>
      </w:r>
      <w:r w:rsidR="00342205" w:rsidRPr="007C3A56">
        <w:rPr>
          <w:b/>
          <w:color w:val="000000"/>
          <w:sz w:val="22"/>
          <w:szCs w:val="22"/>
        </w:rPr>
        <w:t>.1. Breeding habitat selection and use</w:t>
      </w:r>
    </w:p>
    <w:p w14:paraId="7B7D3D24" w14:textId="77777777" w:rsidR="006D6FAE" w:rsidRDefault="0012427D" w:rsidP="004226E7">
      <w:pPr>
        <w:spacing w:beforeLines="50" w:before="120" w:afterLines="50" w:after="120"/>
        <w:jc w:val="both"/>
        <w:rPr>
          <w:color w:val="000000"/>
          <w:sz w:val="22"/>
          <w:szCs w:val="22"/>
        </w:rPr>
      </w:pPr>
      <w:r>
        <w:rPr>
          <w:color w:val="000000"/>
          <w:sz w:val="22"/>
          <w:szCs w:val="22"/>
        </w:rPr>
        <w:t xml:space="preserve">Eurasian </w:t>
      </w:r>
      <w:r w:rsidR="00945F28">
        <w:rPr>
          <w:color w:val="000000"/>
          <w:sz w:val="22"/>
          <w:szCs w:val="22"/>
        </w:rPr>
        <w:t>C</w:t>
      </w:r>
      <w:r w:rsidR="00506C24" w:rsidRPr="005D6483">
        <w:rPr>
          <w:color w:val="000000"/>
          <w:sz w:val="22"/>
          <w:szCs w:val="22"/>
        </w:rPr>
        <w:t>urle</w:t>
      </w:r>
      <w:r w:rsidR="0051419C" w:rsidRPr="005D6483">
        <w:rPr>
          <w:color w:val="000000"/>
          <w:sz w:val="22"/>
          <w:szCs w:val="22"/>
        </w:rPr>
        <w:t>w</w:t>
      </w:r>
      <w:r w:rsidR="00A07A69" w:rsidRPr="005D6483">
        <w:rPr>
          <w:color w:val="000000"/>
          <w:sz w:val="22"/>
          <w:szCs w:val="22"/>
        </w:rPr>
        <w:t xml:space="preserve"> breed</w:t>
      </w:r>
      <w:r w:rsidR="0051419C" w:rsidRPr="005D6483">
        <w:rPr>
          <w:color w:val="000000"/>
          <w:sz w:val="22"/>
          <w:szCs w:val="22"/>
        </w:rPr>
        <w:t xml:space="preserve"> in the boreal, temperate and steppe regions of </w:t>
      </w:r>
      <w:r w:rsidR="0051419C" w:rsidRPr="0012427D">
        <w:rPr>
          <w:color w:val="000000"/>
          <w:sz w:val="22"/>
          <w:szCs w:val="22"/>
        </w:rPr>
        <w:t>Europe and Asia</w:t>
      </w:r>
      <w:r w:rsidR="0051419C" w:rsidRPr="005D6483">
        <w:rPr>
          <w:color w:val="000000"/>
          <w:sz w:val="22"/>
          <w:szCs w:val="22"/>
        </w:rPr>
        <w:t xml:space="preserve"> (Delany </w:t>
      </w:r>
      <w:r w:rsidR="0051419C" w:rsidRPr="005D6483">
        <w:rPr>
          <w:i/>
          <w:color w:val="000000"/>
          <w:sz w:val="22"/>
          <w:szCs w:val="22"/>
        </w:rPr>
        <w:t>et al.</w:t>
      </w:r>
      <w:r w:rsidR="00887AE1">
        <w:rPr>
          <w:color w:val="000000"/>
          <w:sz w:val="22"/>
          <w:szCs w:val="22"/>
        </w:rPr>
        <w:t xml:space="preserve"> 2009</w:t>
      </w:r>
      <w:r w:rsidR="0051419C" w:rsidRPr="005D6483">
        <w:rPr>
          <w:color w:val="000000"/>
          <w:sz w:val="22"/>
          <w:szCs w:val="22"/>
        </w:rPr>
        <w:t>)</w:t>
      </w:r>
      <w:r w:rsidR="00345230">
        <w:rPr>
          <w:color w:val="000000"/>
          <w:sz w:val="22"/>
          <w:szCs w:val="22"/>
        </w:rPr>
        <w:t>, occasionally extending as far north as the subarctic (Cramp &amp; Simmons 1983)</w:t>
      </w:r>
      <w:r w:rsidR="00DC30B6" w:rsidRPr="005D6483">
        <w:rPr>
          <w:color w:val="000000"/>
          <w:sz w:val="22"/>
          <w:szCs w:val="22"/>
        </w:rPr>
        <w:t xml:space="preserve">. </w:t>
      </w:r>
      <w:r w:rsidR="004D2649" w:rsidRPr="005D6483">
        <w:rPr>
          <w:color w:val="000000"/>
          <w:sz w:val="22"/>
          <w:szCs w:val="22"/>
        </w:rPr>
        <w:t>The altitudinal range for breeding varies from</w:t>
      </w:r>
      <w:r w:rsidR="004D2649">
        <w:rPr>
          <w:color w:val="000000"/>
          <w:sz w:val="22"/>
          <w:szCs w:val="22"/>
        </w:rPr>
        <w:t xml:space="preserve"> sea level to 750m (Cr</w:t>
      </w:r>
      <w:r>
        <w:rPr>
          <w:color w:val="000000"/>
          <w:sz w:val="22"/>
          <w:szCs w:val="22"/>
        </w:rPr>
        <w:t>amp &amp; Simmons 1983)</w:t>
      </w:r>
      <w:r w:rsidR="00DF1B7D">
        <w:rPr>
          <w:color w:val="000000"/>
          <w:sz w:val="22"/>
          <w:szCs w:val="22"/>
        </w:rPr>
        <w:t xml:space="preserve"> and </w:t>
      </w:r>
      <w:r w:rsidR="004D2649" w:rsidRPr="005D6483">
        <w:rPr>
          <w:color w:val="000000"/>
          <w:sz w:val="22"/>
          <w:szCs w:val="22"/>
        </w:rPr>
        <w:t>a variety of coastal, lowland and upland habitats are used.</w:t>
      </w:r>
      <w:r w:rsidR="004D2649">
        <w:rPr>
          <w:color w:val="000000"/>
          <w:sz w:val="22"/>
          <w:szCs w:val="22"/>
        </w:rPr>
        <w:t xml:space="preserve"> </w:t>
      </w:r>
      <w:r w:rsidR="009510BF">
        <w:rPr>
          <w:color w:val="000000"/>
          <w:sz w:val="22"/>
          <w:szCs w:val="22"/>
        </w:rPr>
        <w:t>There are some common f</w:t>
      </w:r>
      <w:r w:rsidR="004D2649">
        <w:rPr>
          <w:color w:val="000000"/>
          <w:sz w:val="22"/>
          <w:szCs w:val="22"/>
        </w:rPr>
        <w:t>eatures</w:t>
      </w:r>
      <w:r w:rsidR="009510BF">
        <w:rPr>
          <w:color w:val="000000"/>
          <w:sz w:val="22"/>
          <w:szCs w:val="22"/>
        </w:rPr>
        <w:t xml:space="preserve"> </w:t>
      </w:r>
      <w:r w:rsidR="00887AE1">
        <w:rPr>
          <w:color w:val="000000"/>
          <w:sz w:val="22"/>
          <w:szCs w:val="22"/>
        </w:rPr>
        <w:t>of breeding habitats</w:t>
      </w:r>
      <w:r>
        <w:rPr>
          <w:color w:val="000000"/>
          <w:sz w:val="22"/>
          <w:szCs w:val="22"/>
        </w:rPr>
        <w:t>:</w:t>
      </w:r>
      <w:r w:rsidR="00DF1B7D">
        <w:rPr>
          <w:color w:val="000000"/>
          <w:sz w:val="22"/>
          <w:szCs w:val="22"/>
        </w:rPr>
        <w:t xml:space="preserve"> the availability of wet</w:t>
      </w:r>
      <w:r w:rsidR="00824D77">
        <w:rPr>
          <w:color w:val="000000"/>
          <w:sz w:val="22"/>
          <w:szCs w:val="22"/>
        </w:rPr>
        <w:t xml:space="preserve"> features</w:t>
      </w:r>
      <w:r w:rsidR="009510BF">
        <w:rPr>
          <w:color w:val="000000"/>
          <w:sz w:val="22"/>
          <w:szCs w:val="22"/>
        </w:rPr>
        <w:t xml:space="preserve">, </w:t>
      </w:r>
      <w:r w:rsidR="00887AE1">
        <w:rPr>
          <w:color w:val="000000"/>
          <w:sz w:val="22"/>
          <w:szCs w:val="22"/>
        </w:rPr>
        <w:t>a suitably</w:t>
      </w:r>
      <w:r w:rsidR="00073E54">
        <w:rPr>
          <w:color w:val="000000"/>
          <w:sz w:val="22"/>
          <w:szCs w:val="22"/>
        </w:rPr>
        <w:t xml:space="preserve"> </w:t>
      </w:r>
      <w:r w:rsidR="00F03683">
        <w:rPr>
          <w:color w:val="000000"/>
          <w:sz w:val="22"/>
          <w:szCs w:val="22"/>
        </w:rPr>
        <w:t xml:space="preserve">long </w:t>
      </w:r>
      <w:r w:rsidR="00073E54">
        <w:rPr>
          <w:color w:val="000000"/>
          <w:sz w:val="22"/>
          <w:szCs w:val="22"/>
        </w:rPr>
        <w:t xml:space="preserve">sward structure </w:t>
      </w:r>
      <w:r>
        <w:rPr>
          <w:color w:val="000000"/>
          <w:sz w:val="22"/>
          <w:szCs w:val="22"/>
        </w:rPr>
        <w:t xml:space="preserve">for nesting </w:t>
      </w:r>
      <w:r w:rsidR="009510BF">
        <w:rPr>
          <w:color w:val="000000"/>
          <w:sz w:val="22"/>
          <w:szCs w:val="22"/>
        </w:rPr>
        <w:t>and good visibility</w:t>
      </w:r>
      <w:r w:rsidR="00824D77">
        <w:rPr>
          <w:color w:val="000000"/>
          <w:sz w:val="22"/>
          <w:szCs w:val="22"/>
        </w:rPr>
        <w:t xml:space="preserve"> (Berg 1992a</w:t>
      </w:r>
      <w:r w:rsidR="00FF148B">
        <w:rPr>
          <w:color w:val="000000"/>
          <w:sz w:val="22"/>
          <w:szCs w:val="22"/>
        </w:rPr>
        <w:t xml:space="preserve">, Valkama </w:t>
      </w:r>
      <w:r w:rsidR="00FF148B" w:rsidRPr="00C149A1">
        <w:rPr>
          <w:i/>
          <w:color w:val="000000"/>
          <w:sz w:val="22"/>
          <w:szCs w:val="22"/>
        </w:rPr>
        <w:t>et al</w:t>
      </w:r>
      <w:r w:rsidR="00887AE1">
        <w:rPr>
          <w:i/>
          <w:color w:val="000000"/>
          <w:sz w:val="22"/>
          <w:szCs w:val="22"/>
        </w:rPr>
        <w:t>.</w:t>
      </w:r>
      <w:r w:rsidR="00FF148B">
        <w:rPr>
          <w:color w:val="000000"/>
          <w:sz w:val="22"/>
          <w:szCs w:val="22"/>
        </w:rPr>
        <w:t xml:space="preserve"> 1998</w:t>
      </w:r>
      <w:r w:rsidR="00824D77">
        <w:rPr>
          <w:color w:val="000000"/>
          <w:sz w:val="22"/>
          <w:szCs w:val="22"/>
        </w:rPr>
        <w:t>)</w:t>
      </w:r>
      <w:r w:rsidR="009510BF">
        <w:rPr>
          <w:color w:val="000000"/>
          <w:sz w:val="22"/>
          <w:szCs w:val="22"/>
        </w:rPr>
        <w:t xml:space="preserve">. As such, territories are typically in </w:t>
      </w:r>
      <w:r w:rsidR="007E281A">
        <w:rPr>
          <w:color w:val="000000"/>
          <w:sz w:val="22"/>
          <w:szCs w:val="22"/>
        </w:rPr>
        <w:t>‘</w:t>
      </w:r>
      <w:r w:rsidR="009510BF">
        <w:rPr>
          <w:color w:val="000000"/>
          <w:sz w:val="22"/>
          <w:szCs w:val="22"/>
        </w:rPr>
        <w:t>ope</w:t>
      </w:r>
      <w:r>
        <w:rPr>
          <w:color w:val="000000"/>
          <w:sz w:val="22"/>
          <w:szCs w:val="22"/>
        </w:rPr>
        <w:t>n</w:t>
      </w:r>
      <w:r w:rsidR="007E281A">
        <w:rPr>
          <w:color w:val="000000"/>
          <w:sz w:val="22"/>
          <w:szCs w:val="22"/>
        </w:rPr>
        <w:t>’</w:t>
      </w:r>
      <w:r>
        <w:rPr>
          <w:color w:val="000000"/>
          <w:sz w:val="22"/>
          <w:szCs w:val="22"/>
        </w:rPr>
        <w:t xml:space="preserve"> landscapes away from woodland, although patchy</w:t>
      </w:r>
      <w:r w:rsidR="00DC30B6" w:rsidRPr="005D6483">
        <w:rPr>
          <w:color w:val="000000"/>
          <w:sz w:val="22"/>
          <w:szCs w:val="22"/>
        </w:rPr>
        <w:t xml:space="preserve"> low-lying shrub</w:t>
      </w:r>
      <w:r w:rsidR="00345230">
        <w:rPr>
          <w:color w:val="000000"/>
          <w:sz w:val="22"/>
          <w:szCs w:val="22"/>
        </w:rPr>
        <w:t xml:space="preserve"> and tall herbage are tolerated (</w:t>
      </w:r>
      <w:r w:rsidR="00345230" w:rsidRPr="00AB68D4">
        <w:rPr>
          <w:color w:val="000000"/>
          <w:sz w:val="22"/>
          <w:szCs w:val="22"/>
        </w:rPr>
        <w:t>Boschert</w:t>
      </w:r>
      <w:r w:rsidR="00DC30B6" w:rsidRPr="00AB68D4">
        <w:rPr>
          <w:color w:val="000000"/>
          <w:sz w:val="22"/>
          <w:szCs w:val="22"/>
        </w:rPr>
        <w:t xml:space="preserve"> 2001</w:t>
      </w:r>
      <w:r w:rsidR="00345230">
        <w:rPr>
          <w:color w:val="000000"/>
          <w:sz w:val="22"/>
          <w:szCs w:val="22"/>
        </w:rPr>
        <w:t>, Cramp &amp; Simmons 1983</w:t>
      </w:r>
      <w:r w:rsidR="00DC30B6" w:rsidRPr="005D6483">
        <w:rPr>
          <w:color w:val="000000"/>
          <w:sz w:val="22"/>
          <w:szCs w:val="22"/>
        </w:rPr>
        <w:t>).</w:t>
      </w:r>
      <w:r w:rsidR="00277591" w:rsidRPr="005D6483">
        <w:rPr>
          <w:color w:val="000000"/>
          <w:sz w:val="22"/>
          <w:szCs w:val="22"/>
        </w:rPr>
        <w:t xml:space="preserve"> </w:t>
      </w:r>
    </w:p>
    <w:p w14:paraId="0E9F8AD6" w14:textId="77777777" w:rsidR="00390816" w:rsidRDefault="007E281A" w:rsidP="004226E7">
      <w:pPr>
        <w:spacing w:beforeLines="50" w:before="120" w:afterLines="50" w:after="120"/>
        <w:jc w:val="both"/>
        <w:rPr>
          <w:color w:val="000000"/>
          <w:sz w:val="22"/>
          <w:szCs w:val="22"/>
        </w:rPr>
      </w:pPr>
      <w:r>
        <w:rPr>
          <w:color w:val="000000"/>
          <w:sz w:val="22"/>
          <w:szCs w:val="22"/>
        </w:rPr>
        <w:t>They</w:t>
      </w:r>
      <w:r w:rsidR="00390816" w:rsidRPr="00143CC9">
        <w:rPr>
          <w:color w:val="000000"/>
          <w:sz w:val="22"/>
          <w:szCs w:val="22"/>
        </w:rPr>
        <w:t xml:space="preserve"> </w:t>
      </w:r>
      <w:r>
        <w:rPr>
          <w:color w:val="000000"/>
          <w:sz w:val="22"/>
          <w:szCs w:val="22"/>
        </w:rPr>
        <w:t xml:space="preserve">mostly </w:t>
      </w:r>
      <w:r w:rsidR="00390816" w:rsidRPr="00143CC9">
        <w:rPr>
          <w:color w:val="000000"/>
          <w:sz w:val="22"/>
          <w:szCs w:val="22"/>
        </w:rPr>
        <w:t>breed in solitary territorial pairs (</w:t>
      </w:r>
      <w:r w:rsidR="00390816" w:rsidRPr="00A25856">
        <w:rPr>
          <w:color w:val="000000"/>
          <w:sz w:val="22"/>
          <w:szCs w:val="22"/>
        </w:rPr>
        <w:t>Johnsgard 1981</w:t>
      </w:r>
      <w:r w:rsidR="00390816" w:rsidRPr="00143CC9">
        <w:rPr>
          <w:color w:val="000000"/>
          <w:sz w:val="22"/>
          <w:szCs w:val="22"/>
        </w:rPr>
        <w:t>) although small colonies are occasionally formed (</w:t>
      </w:r>
      <w:r w:rsidR="00390816" w:rsidRPr="00A25856">
        <w:rPr>
          <w:color w:val="000000"/>
          <w:sz w:val="22"/>
          <w:szCs w:val="22"/>
        </w:rPr>
        <w:t xml:space="preserve">Flint </w:t>
      </w:r>
      <w:r w:rsidR="00390816" w:rsidRPr="00A25856">
        <w:rPr>
          <w:rStyle w:val="Emphasis"/>
          <w:color w:val="000000"/>
          <w:sz w:val="22"/>
          <w:szCs w:val="22"/>
        </w:rPr>
        <w:t>et al.</w:t>
      </w:r>
      <w:r w:rsidR="00390816" w:rsidRPr="00A25856">
        <w:rPr>
          <w:color w:val="000000"/>
          <w:sz w:val="22"/>
          <w:szCs w:val="22"/>
        </w:rPr>
        <w:t xml:space="preserve"> 1984)</w:t>
      </w:r>
      <w:r w:rsidR="00390816" w:rsidRPr="00143CC9">
        <w:rPr>
          <w:color w:val="000000"/>
          <w:sz w:val="22"/>
          <w:szCs w:val="22"/>
        </w:rPr>
        <w:t xml:space="preserve"> including with other wader species, where they may benefit from communal nest defence ag</w:t>
      </w:r>
      <w:r w:rsidR="00390816">
        <w:rPr>
          <w:color w:val="000000"/>
          <w:sz w:val="22"/>
          <w:szCs w:val="22"/>
        </w:rPr>
        <w:t>ainst predators; the so-called ‘protective umbrella’</w:t>
      </w:r>
      <w:r w:rsidR="00390816" w:rsidRPr="00143CC9">
        <w:rPr>
          <w:color w:val="000000"/>
          <w:sz w:val="22"/>
          <w:szCs w:val="22"/>
        </w:rPr>
        <w:t xml:space="preserve"> (Valkama </w:t>
      </w:r>
      <w:r w:rsidR="00390816" w:rsidRPr="00143CC9">
        <w:rPr>
          <w:i/>
          <w:color w:val="000000"/>
          <w:sz w:val="22"/>
          <w:szCs w:val="22"/>
        </w:rPr>
        <w:t>et al</w:t>
      </w:r>
      <w:r w:rsidR="00390816">
        <w:rPr>
          <w:i/>
          <w:color w:val="000000"/>
          <w:sz w:val="22"/>
          <w:szCs w:val="22"/>
        </w:rPr>
        <w:t>.</w:t>
      </w:r>
      <w:r w:rsidR="00390816" w:rsidRPr="00143CC9">
        <w:rPr>
          <w:color w:val="000000"/>
          <w:sz w:val="22"/>
          <w:szCs w:val="22"/>
        </w:rPr>
        <w:t xml:space="preserve"> 1999). The nest is a shallow scrape on the ground, or on a hummock if on wet ground (Flint </w:t>
      </w:r>
      <w:r w:rsidR="00390816" w:rsidRPr="00143CC9">
        <w:rPr>
          <w:rStyle w:val="Emphasis"/>
          <w:color w:val="000000"/>
          <w:sz w:val="22"/>
          <w:szCs w:val="22"/>
        </w:rPr>
        <w:t>et al.</w:t>
      </w:r>
      <w:r w:rsidR="00390816">
        <w:rPr>
          <w:color w:val="000000"/>
          <w:sz w:val="22"/>
          <w:szCs w:val="22"/>
        </w:rPr>
        <w:t xml:space="preserve"> 1984). Nests are s</w:t>
      </w:r>
      <w:r w:rsidR="00390816" w:rsidRPr="00143CC9">
        <w:rPr>
          <w:color w:val="000000"/>
          <w:sz w:val="22"/>
          <w:szCs w:val="22"/>
        </w:rPr>
        <w:t>ometimes in the open but more often protected on one side by tussocks of grass, heather, etc. (</w:t>
      </w:r>
      <w:proofErr w:type="gramStart"/>
      <w:r w:rsidR="00390816" w:rsidRPr="00143CC9">
        <w:rPr>
          <w:color w:val="000000"/>
          <w:sz w:val="22"/>
          <w:szCs w:val="22"/>
        </w:rPr>
        <w:t>del</w:t>
      </w:r>
      <w:proofErr w:type="gramEnd"/>
      <w:r w:rsidR="00390816" w:rsidRPr="00143CC9">
        <w:rPr>
          <w:color w:val="000000"/>
          <w:sz w:val="22"/>
          <w:szCs w:val="22"/>
        </w:rPr>
        <w:t xml:space="preserve"> Hoyo </w:t>
      </w:r>
      <w:r w:rsidR="00390816" w:rsidRPr="00143CC9">
        <w:rPr>
          <w:rStyle w:val="Emphasis"/>
          <w:color w:val="000000"/>
          <w:sz w:val="22"/>
          <w:szCs w:val="22"/>
        </w:rPr>
        <w:t>et al.</w:t>
      </w:r>
      <w:r w:rsidR="00390816" w:rsidRPr="00143CC9">
        <w:rPr>
          <w:color w:val="000000"/>
          <w:sz w:val="22"/>
          <w:szCs w:val="22"/>
        </w:rPr>
        <w:t xml:space="preserve"> 1996).</w:t>
      </w:r>
      <w:r w:rsidR="00390816">
        <w:rPr>
          <w:color w:val="000000"/>
          <w:sz w:val="22"/>
          <w:szCs w:val="22"/>
        </w:rPr>
        <w:t xml:space="preserve"> They may also be in uniform habitat e.g. in dense swards such as those typical of leys in Sweden (de Jong, 2014) or in sparse swards e.g. spring cropping.</w:t>
      </w:r>
    </w:p>
    <w:p w14:paraId="199DF7DB" w14:textId="77777777" w:rsidR="009732C6" w:rsidRDefault="005253F3" w:rsidP="004226E7">
      <w:pPr>
        <w:spacing w:beforeLines="50" w:before="120" w:afterLines="50" w:after="120"/>
        <w:jc w:val="both"/>
        <w:rPr>
          <w:color w:val="000000"/>
          <w:sz w:val="22"/>
          <w:szCs w:val="22"/>
        </w:rPr>
      </w:pPr>
      <w:r w:rsidRPr="005D6483">
        <w:rPr>
          <w:color w:val="000000"/>
          <w:sz w:val="22"/>
          <w:szCs w:val="22"/>
        </w:rPr>
        <w:t>I</w:t>
      </w:r>
      <w:r w:rsidR="00DC30B6" w:rsidRPr="005D6483">
        <w:rPr>
          <w:color w:val="000000"/>
          <w:sz w:val="22"/>
          <w:szCs w:val="22"/>
        </w:rPr>
        <w:t xml:space="preserve">n </w:t>
      </w:r>
      <w:r w:rsidR="00506C24" w:rsidRPr="005D6483">
        <w:rPr>
          <w:color w:val="000000"/>
          <w:sz w:val="22"/>
          <w:szCs w:val="22"/>
        </w:rPr>
        <w:t>upland</w:t>
      </w:r>
      <w:r w:rsidR="0012427D">
        <w:rPr>
          <w:color w:val="000000"/>
          <w:sz w:val="22"/>
          <w:szCs w:val="22"/>
        </w:rPr>
        <w:t xml:space="preserve"> areas, </w:t>
      </w:r>
      <w:r w:rsidR="007E281A">
        <w:rPr>
          <w:color w:val="000000"/>
          <w:sz w:val="22"/>
          <w:szCs w:val="22"/>
        </w:rPr>
        <w:t>they</w:t>
      </w:r>
      <w:r w:rsidRPr="005D6483">
        <w:rPr>
          <w:color w:val="000000"/>
          <w:sz w:val="22"/>
          <w:szCs w:val="22"/>
        </w:rPr>
        <w:t xml:space="preserve"> breed in wet and dry heathlands, peat-bogs, fens</w:t>
      </w:r>
      <w:r w:rsidR="008A578A" w:rsidRPr="005D6483">
        <w:rPr>
          <w:color w:val="000000"/>
          <w:sz w:val="22"/>
          <w:szCs w:val="22"/>
        </w:rPr>
        <w:t>, acid grassland and steppe</w:t>
      </w:r>
      <w:r w:rsidR="00787A01" w:rsidRPr="005D6483">
        <w:rPr>
          <w:color w:val="000000"/>
          <w:sz w:val="22"/>
          <w:szCs w:val="22"/>
        </w:rPr>
        <w:t xml:space="preserve">. </w:t>
      </w:r>
      <w:r w:rsidR="00690BF1">
        <w:rPr>
          <w:color w:val="000000"/>
          <w:sz w:val="22"/>
          <w:szCs w:val="22"/>
        </w:rPr>
        <w:t>I</w:t>
      </w:r>
      <w:r w:rsidR="00787A01" w:rsidRPr="005D6483">
        <w:rPr>
          <w:color w:val="000000"/>
          <w:sz w:val="22"/>
          <w:szCs w:val="22"/>
        </w:rPr>
        <w:t xml:space="preserve">n the </w:t>
      </w:r>
      <w:r w:rsidR="00787A01" w:rsidRPr="005D6483">
        <w:rPr>
          <w:b/>
          <w:color w:val="000000"/>
          <w:sz w:val="22"/>
          <w:szCs w:val="22"/>
        </w:rPr>
        <w:t>UK</w:t>
      </w:r>
      <w:r w:rsidR="00787A01" w:rsidRPr="005D6483">
        <w:rPr>
          <w:color w:val="000000"/>
          <w:sz w:val="22"/>
          <w:szCs w:val="22"/>
        </w:rPr>
        <w:t xml:space="preserve"> they often breed in moorland </w:t>
      </w:r>
      <w:r w:rsidR="00DF1B7D">
        <w:rPr>
          <w:color w:val="000000"/>
          <w:sz w:val="22"/>
          <w:szCs w:val="22"/>
        </w:rPr>
        <w:t xml:space="preserve">(unenclosed farmed land) </w:t>
      </w:r>
      <w:r w:rsidR="00787A01" w:rsidRPr="005D6483">
        <w:rPr>
          <w:color w:val="000000"/>
          <w:sz w:val="22"/>
          <w:szCs w:val="22"/>
        </w:rPr>
        <w:t xml:space="preserve">containing </w:t>
      </w:r>
      <w:r w:rsidR="00787A01" w:rsidRPr="005D6483">
        <w:rPr>
          <w:i/>
          <w:color w:val="000000"/>
          <w:sz w:val="22"/>
          <w:szCs w:val="22"/>
        </w:rPr>
        <w:t>Calluna vulgaris</w:t>
      </w:r>
      <w:r w:rsidR="00787A01" w:rsidRPr="005D6483">
        <w:rPr>
          <w:color w:val="000000"/>
          <w:sz w:val="22"/>
          <w:szCs w:val="22"/>
        </w:rPr>
        <w:t xml:space="preserve"> </w:t>
      </w:r>
      <w:r w:rsidR="00AB68D4">
        <w:rPr>
          <w:color w:val="000000"/>
          <w:sz w:val="22"/>
          <w:szCs w:val="22"/>
        </w:rPr>
        <w:t xml:space="preserve">(Stillman &amp; Brown 1994) </w:t>
      </w:r>
      <w:r w:rsidR="00787A01" w:rsidRPr="005D6483">
        <w:rPr>
          <w:color w:val="000000"/>
          <w:sz w:val="22"/>
          <w:szCs w:val="22"/>
        </w:rPr>
        <w:t xml:space="preserve">and </w:t>
      </w:r>
      <w:r w:rsidR="00787A01" w:rsidRPr="005D6483">
        <w:rPr>
          <w:i/>
          <w:color w:val="000000"/>
          <w:sz w:val="22"/>
          <w:szCs w:val="22"/>
        </w:rPr>
        <w:t>Molinia caerulea</w:t>
      </w:r>
      <w:r w:rsidR="00C47420">
        <w:rPr>
          <w:color w:val="000000"/>
          <w:sz w:val="22"/>
          <w:szCs w:val="22"/>
        </w:rPr>
        <w:t xml:space="preserve"> (</w:t>
      </w:r>
      <w:r w:rsidR="00AB68D4" w:rsidRPr="00AB68D4">
        <w:rPr>
          <w:color w:val="000000"/>
          <w:sz w:val="22"/>
          <w:szCs w:val="22"/>
        </w:rPr>
        <w:t>Haworth &amp; Thomson</w:t>
      </w:r>
      <w:r w:rsidR="00C47420" w:rsidRPr="00AB68D4">
        <w:rPr>
          <w:color w:val="000000"/>
          <w:sz w:val="22"/>
          <w:szCs w:val="22"/>
        </w:rPr>
        <w:t xml:space="preserve"> 1990</w:t>
      </w:r>
      <w:r w:rsidR="00C47420">
        <w:rPr>
          <w:color w:val="000000"/>
          <w:sz w:val="22"/>
          <w:szCs w:val="22"/>
        </w:rPr>
        <w:t xml:space="preserve">). </w:t>
      </w:r>
      <w:r w:rsidR="00BB4581">
        <w:rPr>
          <w:color w:val="000000"/>
          <w:sz w:val="22"/>
          <w:szCs w:val="22"/>
        </w:rPr>
        <w:t>Structural</w:t>
      </w:r>
      <w:r w:rsidR="00C03FCD">
        <w:rPr>
          <w:color w:val="000000"/>
          <w:sz w:val="22"/>
          <w:szCs w:val="22"/>
        </w:rPr>
        <w:t xml:space="preserve"> heterogeneity within these </w:t>
      </w:r>
      <w:r w:rsidR="007E281A">
        <w:rPr>
          <w:color w:val="000000"/>
          <w:sz w:val="22"/>
          <w:szCs w:val="22"/>
        </w:rPr>
        <w:t>moorland habitats is important;</w:t>
      </w:r>
      <w:r w:rsidR="00BB4581">
        <w:rPr>
          <w:color w:val="000000"/>
          <w:sz w:val="22"/>
          <w:szCs w:val="22"/>
        </w:rPr>
        <w:t xml:space="preserve"> abundance typically</w:t>
      </w:r>
      <w:r w:rsidR="00C03FCD">
        <w:rPr>
          <w:color w:val="000000"/>
          <w:sz w:val="22"/>
          <w:szCs w:val="22"/>
        </w:rPr>
        <w:t xml:space="preserve"> increase</w:t>
      </w:r>
      <w:r w:rsidR="00BB4581">
        <w:rPr>
          <w:color w:val="000000"/>
          <w:sz w:val="22"/>
          <w:szCs w:val="22"/>
        </w:rPr>
        <w:t>s</w:t>
      </w:r>
      <w:r w:rsidR="00C03FCD">
        <w:rPr>
          <w:color w:val="000000"/>
          <w:sz w:val="22"/>
          <w:szCs w:val="22"/>
        </w:rPr>
        <w:t xml:space="preserve"> with varied vegetation height and the presence of plants indicative of wet ground</w:t>
      </w:r>
      <w:r w:rsidR="00690BF1">
        <w:rPr>
          <w:color w:val="000000"/>
          <w:sz w:val="22"/>
          <w:szCs w:val="22"/>
        </w:rPr>
        <w:t xml:space="preserve"> including</w:t>
      </w:r>
      <w:r w:rsidR="00C03FCD">
        <w:rPr>
          <w:color w:val="000000"/>
          <w:sz w:val="22"/>
          <w:szCs w:val="22"/>
        </w:rPr>
        <w:t xml:space="preserve"> rushes</w:t>
      </w:r>
      <w:r w:rsidR="00690BF1">
        <w:rPr>
          <w:color w:val="000000"/>
          <w:sz w:val="22"/>
          <w:szCs w:val="22"/>
        </w:rPr>
        <w:t xml:space="preserve"> </w:t>
      </w:r>
      <w:r w:rsidR="00690BF1" w:rsidRPr="00690BF1">
        <w:rPr>
          <w:i/>
          <w:color w:val="000000"/>
          <w:sz w:val="22"/>
          <w:szCs w:val="22"/>
        </w:rPr>
        <w:t>Juncus spp</w:t>
      </w:r>
      <w:r w:rsidR="00690BF1">
        <w:rPr>
          <w:color w:val="000000"/>
          <w:sz w:val="22"/>
          <w:szCs w:val="22"/>
        </w:rPr>
        <w:t>. (Pearce-Higgins &amp; Grant</w:t>
      </w:r>
      <w:r w:rsidR="00C03FCD">
        <w:rPr>
          <w:color w:val="000000"/>
          <w:sz w:val="22"/>
          <w:szCs w:val="22"/>
        </w:rPr>
        <w:t xml:space="preserve"> 2006). </w:t>
      </w:r>
      <w:r w:rsidR="00C47420">
        <w:rPr>
          <w:color w:val="000000"/>
          <w:sz w:val="22"/>
          <w:szCs w:val="22"/>
        </w:rPr>
        <w:t>E</w:t>
      </w:r>
      <w:r w:rsidR="00787A01" w:rsidRPr="005D6483">
        <w:rPr>
          <w:color w:val="000000"/>
          <w:sz w:val="22"/>
          <w:szCs w:val="22"/>
        </w:rPr>
        <w:t>nclosed agricul</w:t>
      </w:r>
      <w:r w:rsidR="00C47420">
        <w:rPr>
          <w:color w:val="000000"/>
          <w:sz w:val="22"/>
          <w:szCs w:val="22"/>
        </w:rPr>
        <w:t>tural grasslands adjacent to</w:t>
      </w:r>
      <w:r w:rsidR="00787A01" w:rsidRPr="005D6483">
        <w:rPr>
          <w:color w:val="000000"/>
          <w:sz w:val="22"/>
          <w:szCs w:val="22"/>
        </w:rPr>
        <w:t xml:space="preserve"> moorland</w:t>
      </w:r>
      <w:r w:rsidR="00C47420">
        <w:rPr>
          <w:color w:val="000000"/>
          <w:sz w:val="22"/>
          <w:szCs w:val="22"/>
        </w:rPr>
        <w:t>s</w:t>
      </w:r>
      <w:r w:rsidR="00787A01" w:rsidRPr="005D6483">
        <w:rPr>
          <w:color w:val="000000"/>
          <w:sz w:val="22"/>
          <w:szCs w:val="22"/>
        </w:rPr>
        <w:t xml:space="preserve"> </w:t>
      </w:r>
      <w:r w:rsidR="00BB4581">
        <w:rPr>
          <w:color w:val="000000"/>
          <w:sz w:val="22"/>
          <w:szCs w:val="22"/>
        </w:rPr>
        <w:t>can be</w:t>
      </w:r>
      <w:r w:rsidR="00C47420">
        <w:rPr>
          <w:color w:val="000000"/>
          <w:sz w:val="22"/>
          <w:szCs w:val="22"/>
        </w:rPr>
        <w:t xml:space="preserve"> </w:t>
      </w:r>
      <w:r w:rsidR="00DF1B7D">
        <w:rPr>
          <w:color w:val="000000"/>
          <w:sz w:val="22"/>
          <w:szCs w:val="22"/>
        </w:rPr>
        <w:t>an important component of these</w:t>
      </w:r>
      <w:r w:rsidR="00787A01" w:rsidRPr="005D6483">
        <w:rPr>
          <w:color w:val="000000"/>
          <w:sz w:val="22"/>
          <w:szCs w:val="22"/>
        </w:rPr>
        <w:t xml:space="preserve"> </w:t>
      </w:r>
      <w:r w:rsidR="00DF1B7D">
        <w:rPr>
          <w:color w:val="000000"/>
          <w:sz w:val="22"/>
          <w:szCs w:val="22"/>
        </w:rPr>
        <w:t xml:space="preserve">moorland </w:t>
      </w:r>
      <w:r w:rsidR="005518DC">
        <w:rPr>
          <w:color w:val="000000"/>
          <w:sz w:val="22"/>
          <w:szCs w:val="22"/>
        </w:rPr>
        <w:t>territories</w:t>
      </w:r>
      <w:r w:rsidR="000F6691">
        <w:rPr>
          <w:color w:val="000000"/>
          <w:sz w:val="22"/>
          <w:szCs w:val="22"/>
        </w:rPr>
        <w:t xml:space="preserve"> (see later)</w:t>
      </w:r>
      <w:r w:rsidR="00787A01" w:rsidRPr="005D6483">
        <w:rPr>
          <w:color w:val="000000"/>
          <w:sz w:val="22"/>
          <w:szCs w:val="22"/>
        </w:rPr>
        <w:t>.</w:t>
      </w:r>
      <w:r w:rsidR="008A578A" w:rsidRPr="005D6483">
        <w:rPr>
          <w:color w:val="000000"/>
          <w:sz w:val="22"/>
          <w:szCs w:val="22"/>
        </w:rPr>
        <w:t xml:space="preserve"> In the steppes o</w:t>
      </w:r>
      <w:r w:rsidR="00FB44FB">
        <w:rPr>
          <w:color w:val="000000"/>
          <w:sz w:val="22"/>
          <w:szCs w:val="22"/>
        </w:rPr>
        <w:t>f s</w:t>
      </w:r>
      <w:r w:rsidR="008A578A" w:rsidRPr="005D6483">
        <w:rPr>
          <w:color w:val="000000"/>
          <w:sz w:val="22"/>
          <w:szCs w:val="22"/>
        </w:rPr>
        <w:t xml:space="preserve">outhern </w:t>
      </w:r>
      <w:r w:rsidR="008A578A" w:rsidRPr="005D6483">
        <w:rPr>
          <w:b/>
          <w:color w:val="000000"/>
          <w:sz w:val="22"/>
          <w:szCs w:val="22"/>
        </w:rPr>
        <w:t>Russia</w:t>
      </w:r>
      <w:r w:rsidR="00FB44FB">
        <w:rPr>
          <w:color w:val="000000"/>
          <w:sz w:val="22"/>
          <w:szCs w:val="22"/>
        </w:rPr>
        <w:t xml:space="preserve"> and w</w:t>
      </w:r>
      <w:r w:rsidR="008A578A" w:rsidRPr="005D6483">
        <w:rPr>
          <w:color w:val="000000"/>
          <w:sz w:val="22"/>
          <w:szCs w:val="22"/>
        </w:rPr>
        <w:t xml:space="preserve">estern </w:t>
      </w:r>
      <w:r w:rsidR="008A578A" w:rsidRPr="005D6483">
        <w:rPr>
          <w:b/>
          <w:color w:val="000000"/>
          <w:sz w:val="22"/>
          <w:szCs w:val="22"/>
        </w:rPr>
        <w:t>Kazakhstan</w:t>
      </w:r>
      <w:r w:rsidR="00690BF1">
        <w:rPr>
          <w:color w:val="000000"/>
          <w:sz w:val="22"/>
          <w:szCs w:val="22"/>
        </w:rPr>
        <w:t>, birds</w:t>
      </w:r>
      <w:r w:rsidR="008A578A" w:rsidRPr="005D6483">
        <w:rPr>
          <w:color w:val="000000"/>
          <w:sz w:val="22"/>
          <w:szCs w:val="22"/>
        </w:rPr>
        <w:t xml:space="preserve"> breed in dry meadows within lake depressions, amidst large sandy expanses (</w:t>
      </w:r>
      <w:r w:rsidR="00AB68D4">
        <w:rPr>
          <w:color w:val="000000"/>
          <w:sz w:val="22"/>
          <w:szCs w:val="22"/>
        </w:rPr>
        <w:t>Belik</w:t>
      </w:r>
      <w:r w:rsidR="008A578A" w:rsidRPr="00AB68D4">
        <w:rPr>
          <w:color w:val="000000"/>
          <w:sz w:val="22"/>
          <w:szCs w:val="22"/>
        </w:rPr>
        <w:t xml:space="preserve"> 1998</w:t>
      </w:r>
      <w:r w:rsidR="008A578A" w:rsidRPr="005D6483">
        <w:rPr>
          <w:color w:val="000000"/>
          <w:sz w:val="22"/>
          <w:szCs w:val="22"/>
        </w:rPr>
        <w:t>).</w:t>
      </w:r>
      <w:r w:rsidR="00513D0D">
        <w:rPr>
          <w:color w:val="000000"/>
          <w:sz w:val="22"/>
          <w:szCs w:val="22"/>
        </w:rPr>
        <w:t xml:space="preserve"> </w:t>
      </w:r>
      <w:r w:rsidR="003638D2" w:rsidRPr="005D6483">
        <w:rPr>
          <w:color w:val="000000"/>
          <w:sz w:val="22"/>
          <w:szCs w:val="22"/>
        </w:rPr>
        <w:t xml:space="preserve">They have also </w:t>
      </w:r>
      <w:r w:rsidR="008A578A" w:rsidRPr="005D6483">
        <w:rPr>
          <w:color w:val="000000"/>
          <w:sz w:val="22"/>
          <w:szCs w:val="22"/>
        </w:rPr>
        <w:t xml:space="preserve">successfully </w:t>
      </w:r>
      <w:r w:rsidR="003638D2" w:rsidRPr="005D6483">
        <w:rPr>
          <w:color w:val="000000"/>
          <w:sz w:val="22"/>
          <w:szCs w:val="22"/>
        </w:rPr>
        <w:t xml:space="preserve">adapted to </w:t>
      </w:r>
      <w:r w:rsidR="00720A67" w:rsidRPr="005D6483">
        <w:rPr>
          <w:color w:val="000000"/>
          <w:sz w:val="22"/>
          <w:szCs w:val="22"/>
        </w:rPr>
        <w:t xml:space="preserve">breeding in </w:t>
      </w:r>
      <w:r w:rsidR="00DC30B6" w:rsidRPr="005D6483">
        <w:rPr>
          <w:color w:val="000000"/>
          <w:sz w:val="22"/>
          <w:szCs w:val="22"/>
        </w:rPr>
        <w:t xml:space="preserve">a variety of </w:t>
      </w:r>
      <w:r w:rsidR="007A51CB" w:rsidRPr="005D6483">
        <w:rPr>
          <w:color w:val="000000"/>
          <w:sz w:val="22"/>
          <w:szCs w:val="22"/>
        </w:rPr>
        <w:t xml:space="preserve">lowland </w:t>
      </w:r>
      <w:r w:rsidR="00DC30B6" w:rsidRPr="005D6483">
        <w:rPr>
          <w:color w:val="000000"/>
          <w:sz w:val="22"/>
          <w:szCs w:val="22"/>
        </w:rPr>
        <w:t>agricultural</w:t>
      </w:r>
      <w:r w:rsidR="008A578A" w:rsidRPr="005D6483">
        <w:rPr>
          <w:color w:val="000000"/>
          <w:sz w:val="22"/>
          <w:szCs w:val="22"/>
        </w:rPr>
        <w:t xml:space="preserve"> systems</w:t>
      </w:r>
      <w:r w:rsidR="007A51CB" w:rsidRPr="005D6483">
        <w:rPr>
          <w:color w:val="000000"/>
          <w:sz w:val="22"/>
          <w:szCs w:val="22"/>
        </w:rPr>
        <w:t>, such as</w:t>
      </w:r>
      <w:r w:rsidR="008A578A" w:rsidRPr="005D6483">
        <w:rPr>
          <w:color w:val="000000"/>
          <w:sz w:val="22"/>
          <w:szCs w:val="22"/>
        </w:rPr>
        <w:t xml:space="preserve"> permanent pastures, </w:t>
      </w:r>
      <w:r w:rsidR="007A51CB" w:rsidRPr="005D6483">
        <w:rPr>
          <w:color w:val="000000"/>
          <w:sz w:val="22"/>
          <w:szCs w:val="22"/>
        </w:rPr>
        <w:t>meadows, grass leys and extensive farmland in large swampy river valleys</w:t>
      </w:r>
      <w:r w:rsidR="004611EB" w:rsidRPr="005D6483">
        <w:rPr>
          <w:color w:val="000000"/>
          <w:sz w:val="22"/>
          <w:szCs w:val="22"/>
        </w:rPr>
        <w:t xml:space="preserve"> (</w:t>
      </w:r>
      <w:r w:rsidR="004611EB" w:rsidRPr="00AB68D4">
        <w:rPr>
          <w:color w:val="000000"/>
          <w:sz w:val="22"/>
          <w:szCs w:val="22"/>
        </w:rPr>
        <w:t xml:space="preserve">Hayman </w:t>
      </w:r>
      <w:r w:rsidR="004611EB" w:rsidRPr="00AB68D4">
        <w:rPr>
          <w:i/>
          <w:iCs/>
          <w:color w:val="000000"/>
          <w:sz w:val="22"/>
          <w:szCs w:val="22"/>
        </w:rPr>
        <w:t>et al.</w:t>
      </w:r>
      <w:r w:rsidR="004611EB" w:rsidRPr="00AB68D4">
        <w:rPr>
          <w:color w:val="000000"/>
          <w:sz w:val="22"/>
          <w:szCs w:val="22"/>
        </w:rPr>
        <w:t xml:space="preserve"> 1986</w:t>
      </w:r>
      <w:r w:rsidR="004611EB" w:rsidRPr="005D6483">
        <w:rPr>
          <w:color w:val="000000"/>
          <w:sz w:val="22"/>
          <w:szCs w:val="22"/>
        </w:rPr>
        <w:t>)</w:t>
      </w:r>
      <w:r w:rsidR="00C47420">
        <w:rPr>
          <w:color w:val="000000"/>
          <w:sz w:val="22"/>
          <w:szCs w:val="22"/>
        </w:rPr>
        <w:t>.</w:t>
      </w:r>
      <w:r w:rsidR="00690BF1">
        <w:rPr>
          <w:color w:val="000000"/>
          <w:sz w:val="22"/>
          <w:szCs w:val="22"/>
        </w:rPr>
        <w:t xml:space="preserve"> In many regions, farm</w:t>
      </w:r>
      <w:r w:rsidR="00DF1B7D">
        <w:rPr>
          <w:color w:val="000000"/>
          <w:sz w:val="22"/>
          <w:szCs w:val="22"/>
        </w:rPr>
        <w:t>land</w:t>
      </w:r>
      <w:r w:rsidR="007A51CB" w:rsidRPr="005D6483">
        <w:rPr>
          <w:color w:val="000000"/>
          <w:sz w:val="22"/>
          <w:szCs w:val="22"/>
        </w:rPr>
        <w:t xml:space="preserve"> supports substantial proportions of the population</w:t>
      </w:r>
      <w:r w:rsidR="00690BF1">
        <w:rPr>
          <w:color w:val="000000"/>
          <w:sz w:val="22"/>
          <w:szCs w:val="22"/>
        </w:rPr>
        <w:t>:</w:t>
      </w:r>
      <w:r w:rsidR="007A51CB" w:rsidRPr="005D6483">
        <w:rPr>
          <w:color w:val="000000"/>
          <w:sz w:val="22"/>
          <w:szCs w:val="22"/>
        </w:rPr>
        <w:t xml:space="preserve"> two-thirds of the </w:t>
      </w:r>
      <w:r w:rsidR="007A51CB" w:rsidRPr="005D6483">
        <w:rPr>
          <w:b/>
          <w:color w:val="000000"/>
          <w:sz w:val="22"/>
          <w:szCs w:val="22"/>
        </w:rPr>
        <w:t xml:space="preserve">Swedish </w:t>
      </w:r>
      <w:r w:rsidR="00D20AEC">
        <w:rPr>
          <w:b/>
          <w:color w:val="000000"/>
          <w:sz w:val="22"/>
          <w:szCs w:val="22"/>
        </w:rPr>
        <w:t xml:space="preserve">and Norwegian </w:t>
      </w:r>
      <w:r w:rsidR="00690BF1" w:rsidRPr="00690BF1">
        <w:rPr>
          <w:color w:val="000000"/>
          <w:sz w:val="22"/>
          <w:szCs w:val="22"/>
        </w:rPr>
        <w:t>population</w:t>
      </w:r>
      <w:r w:rsidR="00690BF1">
        <w:rPr>
          <w:b/>
          <w:color w:val="000000"/>
          <w:sz w:val="22"/>
          <w:szCs w:val="22"/>
        </w:rPr>
        <w:t xml:space="preserve"> </w:t>
      </w:r>
      <w:r w:rsidR="007A51CB" w:rsidRPr="005D6483">
        <w:rPr>
          <w:color w:val="000000"/>
          <w:sz w:val="22"/>
          <w:szCs w:val="22"/>
        </w:rPr>
        <w:t>and 90-95%</w:t>
      </w:r>
      <w:r w:rsidR="00277591" w:rsidRPr="005D6483">
        <w:rPr>
          <w:color w:val="000000"/>
          <w:sz w:val="22"/>
          <w:szCs w:val="22"/>
        </w:rPr>
        <w:t xml:space="preserve"> of</w:t>
      </w:r>
      <w:r w:rsidR="00690BF1">
        <w:rPr>
          <w:color w:val="000000"/>
          <w:sz w:val="22"/>
          <w:szCs w:val="22"/>
        </w:rPr>
        <w:t xml:space="preserve"> the</w:t>
      </w:r>
      <w:r w:rsidR="00277591" w:rsidRPr="005D6483">
        <w:rPr>
          <w:color w:val="000000"/>
          <w:sz w:val="22"/>
          <w:szCs w:val="22"/>
        </w:rPr>
        <w:t xml:space="preserve"> </w:t>
      </w:r>
      <w:r w:rsidR="00277591" w:rsidRPr="005D6483">
        <w:rPr>
          <w:b/>
          <w:color w:val="000000"/>
          <w:sz w:val="22"/>
          <w:szCs w:val="22"/>
        </w:rPr>
        <w:t>Finnish</w:t>
      </w:r>
      <w:r w:rsidR="00690BF1">
        <w:rPr>
          <w:color w:val="000000"/>
          <w:sz w:val="22"/>
          <w:szCs w:val="22"/>
        </w:rPr>
        <w:t xml:space="preserve"> population</w:t>
      </w:r>
      <w:r w:rsidR="00277591" w:rsidRPr="005D6483">
        <w:rPr>
          <w:color w:val="000000"/>
          <w:sz w:val="22"/>
          <w:szCs w:val="22"/>
        </w:rPr>
        <w:t xml:space="preserve"> breed</w:t>
      </w:r>
      <w:r w:rsidR="00690BF1">
        <w:rPr>
          <w:color w:val="000000"/>
          <w:sz w:val="22"/>
          <w:szCs w:val="22"/>
        </w:rPr>
        <w:t>s</w:t>
      </w:r>
      <w:r w:rsidR="00277591" w:rsidRPr="005D6483">
        <w:rPr>
          <w:color w:val="000000"/>
          <w:sz w:val="22"/>
          <w:szCs w:val="22"/>
        </w:rPr>
        <w:t xml:space="preserve"> in farmland.</w:t>
      </w:r>
      <w:r w:rsidR="00513D0D">
        <w:rPr>
          <w:color w:val="000000"/>
          <w:sz w:val="22"/>
          <w:szCs w:val="22"/>
        </w:rPr>
        <w:t xml:space="preserve"> </w:t>
      </w:r>
      <w:r w:rsidR="008A578A" w:rsidRPr="005D6483">
        <w:rPr>
          <w:color w:val="000000"/>
          <w:sz w:val="22"/>
          <w:szCs w:val="22"/>
        </w:rPr>
        <w:t xml:space="preserve">Arable fields are utilised as well, for example in </w:t>
      </w:r>
      <w:r w:rsidR="008A578A" w:rsidRPr="005D6483">
        <w:rPr>
          <w:b/>
          <w:color w:val="000000"/>
          <w:sz w:val="22"/>
          <w:szCs w:val="22"/>
        </w:rPr>
        <w:t>Germany</w:t>
      </w:r>
      <w:r w:rsidR="00F03683">
        <w:rPr>
          <w:color w:val="000000"/>
          <w:sz w:val="22"/>
          <w:szCs w:val="22"/>
        </w:rPr>
        <w:t xml:space="preserve"> (</w:t>
      </w:r>
      <w:r w:rsidR="00AB68D4">
        <w:rPr>
          <w:color w:val="000000"/>
          <w:sz w:val="22"/>
          <w:szCs w:val="22"/>
        </w:rPr>
        <w:t>Boschert</w:t>
      </w:r>
      <w:r w:rsidR="00F03683" w:rsidRPr="00AB68D4">
        <w:rPr>
          <w:color w:val="000000"/>
          <w:sz w:val="22"/>
          <w:szCs w:val="22"/>
        </w:rPr>
        <w:t xml:space="preserve"> 2004</w:t>
      </w:r>
      <w:r w:rsidR="00F03683">
        <w:rPr>
          <w:color w:val="000000"/>
          <w:sz w:val="22"/>
          <w:szCs w:val="22"/>
        </w:rPr>
        <w:t xml:space="preserve">), </w:t>
      </w:r>
      <w:r w:rsidR="008A578A" w:rsidRPr="005D6483">
        <w:rPr>
          <w:color w:val="000000"/>
          <w:sz w:val="22"/>
          <w:szCs w:val="22"/>
        </w:rPr>
        <w:t xml:space="preserve">the </w:t>
      </w:r>
      <w:r w:rsidR="008A578A" w:rsidRPr="005D6483">
        <w:rPr>
          <w:b/>
          <w:color w:val="000000"/>
          <w:sz w:val="22"/>
          <w:szCs w:val="22"/>
        </w:rPr>
        <w:t>Netherlands</w:t>
      </w:r>
      <w:r w:rsidR="00F03683">
        <w:rPr>
          <w:b/>
          <w:color w:val="000000"/>
          <w:sz w:val="22"/>
          <w:szCs w:val="22"/>
        </w:rPr>
        <w:t xml:space="preserve"> and Finland</w:t>
      </w:r>
      <w:r w:rsidR="00690BF1">
        <w:rPr>
          <w:color w:val="000000"/>
          <w:sz w:val="22"/>
          <w:szCs w:val="22"/>
        </w:rPr>
        <w:t>,</w:t>
      </w:r>
      <w:r w:rsidR="008A578A" w:rsidRPr="005D6483">
        <w:rPr>
          <w:color w:val="000000"/>
          <w:sz w:val="22"/>
          <w:szCs w:val="22"/>
        </w:rPr>
        <w:t xml:space="preserve"> where they breed in </w:t>
      </w:r>
      <w:r w:rsidR="00F03683">
        <w:rPr>
          <w:color w:val="000000"/>
          <w:sz w:val="22"/>
          <w:szCs w:val="22"/>
        </w:rPr>
        <w:t>spring-sown cereals</w:t>
      </w:r>
      <w:r w:rsidR="008A578A" w:rsidRPr="005D6483">
        <w:rPr>
          <w:color w:val="000000"/>
          <w:sz w:val="22"/>
          <w:szCs w:val="22"/>
        </w:rPr>
        <w:t xml:space="preserve"> and potato crops (</w:t>
      </w:r>
      <w:r w:rsidR="00887AE1" w:rsidRPr="00A05FC5">
        <w:rPr>
          <w:color w:val="000000"/>
          <w:sz w:val="22"/>
          <w:szCs w:val="22"/>
        </w:rPr>
        <w:t>Jensen &amp; Lutz 2006</w:t>
      </w:r>
      <w:r w:rsidR="00F03683" w:rsidRPr="00A05FC5">
        <w:rPr>
          <w:color w:val="000000"/>
          <w:sz w:val="22"/>
          <w:szCs w:val="22"/>
        </w:rPr>
        <w:t>,</w:t>
      </w:r>
      <w:r w:rsidR="00F03683">
        <w:rPr>
          <w:color w:val="000000"/>
          <w:sz w:val="22"/>
          <w:szCs w:val="22"/>
        </w:rPr>
        <w:t xml:space="preserve"> Valkama </w:t>
      </w:r>
      <w:r w:rsidR="00F03683" w:rsidRPr="00C149A1">
        <w:rPr>
          <w:i/>
          <w:color w:val="000000"/>
          <w:sz w:val="22"/>
          <w:szCs w:val="22"/>
        </w:rPr>
        <w:t>et al</w:t>
      </w:r>
      <w:r w:rsidR="00887AE1">
        <w:rPr>
          <w:i/>
          <w:color w:val="000000"/>
          <w:sz w:val="22"/>
          <w:szCs w:val="22"/>
        </w:rPr>
        <w:t>.</w:t>
      </w:r>
      <w:r w:rsidR="00F03683">
        <w:rPr>
          <w:color w:val="000000"/>
          <w:sz w:val="22"/>
          <w:szCs w:val="22"/>
        </w:rPr>
        <w:t xml:space="preserve"> 1998</w:t>
      </w:r>
      <w:r w:rsidR="008A578A" w:rsidRPr="005D6483">
        <w:rPr>
          <w:color w:val="000000"/>
          <w:sz w:val="22"/>
          <w:szCs w:val="22"/>
        </w:rPr>
        <w:t>).</w:t>
      </w:r>
      <w:r w:rsidR="00967A73">
        <w:rPr>
          <w:color w:val="000000"/>
          <w:sz w:val="22"/>
          <w:szCs w:val="22"/>
        </w:rPr>
        <w:t xml:space="preserve"> </w:t>
      </w:r>
      <w:r w:rsidR="008F1DA5">
        <w:rPr>
          <w:color w:val="000000"/>
          <w:sz w:val="22"/>
          <w:szCs w:val="22"/>
        </w:rPr>
        <w:t xml:space="preserve">However, within these arable landscapes, the availability and proportion of </w:t>
      </w:r>
      <w:r w:rsidR="008F1DA5" w:rsidRPr="005D6483">
        <w:rPr>
          <w:color w:val="000000"/>
          <w:sz w:val="22"/>
          <w:szCs w:val="22"/>
        </w:rPr>
        <w:t>grassland</w:t>
      </w:r>
      <w:r w:rsidR="00690BF1">
        <w:rPr>
          <w:color w:val="000000"/>
          <w:sz w:val="22"/>
          <w:szCs w:val="22"/>
        </w:rPr>
        <w:t xml:space="preserve"> as </w:t>
      </w:r>
      <w:r w:rsidR="008F1DA5">
        <w:rPr>
          <w:color w:val="000000"/>
          <w:sz w:val="22"/>
          <w:szCs w:val="22"/>
        </w:rPr>
        <w:t>bro</w:t>
      </w:r>
      <w:r w:rsidR="00690BF1">
        <w:rPr>
          <w:color w:val="000000"/>
          <w:sz w:val="22"/>
          <w:szCs w:val="22"/>
        </w:rPr>
        <w:t>od-rearing habitat is important:</w:t>
      </w:r>
      <w:r w:rsidR="008F1DA5" w:rsidRPr="005D6483">
        <w:rPr>
          <w:color w:val="000000"/>
          <w:sz w:val="22"/>
          <w:szCs w:val="22"/>
        </w:rPr>
        <w:t xml:space="preserve"> tall grassland</w:t>
      </w:r>
      <w:r w:rsidR="008F1DA5">
        <w:rPr>
          <w:color w:val="000000"/>
          <w:sz w:val="22"/>
          <w:szCs w:val="22"/>
        </w:rPr>
        <w:t>s occu</w:t>
      </w:r>
      <w:r w:rsidR="00690BF1">
        <w:rPr>
          <w:color w:val="000000"/>
          <w:sz w:val="22"/>
          <w:szCs w:val="22"/>
        </w:rPr>
        <w:t>r</w:t>
      </w:r>
      <w:r w:rsidR="008F1DA5" w:rsidRPr="005D6483">
        <w:rPr>
          <w:color w:val="000000"/>
          <w:sz w:val="22"/>
          <w:szCs w:val="22"/>
        </w:rPr>
        <w:t xml:space="preserve"> more frequently in territories than would be expected by its availability (Valkama </w:t>
      </w:r>
      <w:r w:rsidR="008F1DA5" w:rsidRPr="005D6483">
        <w:rPr>
          <w:i/>
          <w:color w:val="000000"/>
          <w:sz w:val="22"/>
          <w:szCs w:val="22"/>
        </w:rPr>
        <w:t>et al</w:t>
      </w:r>
      <w:r w:rsidR="008F1DA5" w:rsidRPr="005D6483">
        <w:rPr>
          <w:color w:val="000000"/>
          <w:sz w:val="22"/>
          <w:szCs w:val="22"/>
        </w:rPr>
        <w:t>. 1998</w:t>
      </w:r>
      <w:r w:rsidR="008F1DA5">
        <w:rPr>
          <w:color w:val="000000"/>
          <w:sz w:val="22"/>
          <w:szCs w:val="22"/>
        </w:rPr>
        <w:t>, Berg 1992a</w:t>
      </w:r>
      <w:r w:rsidR="008F1DA5" w:rsidRPr="005D6483">
        <w:rPr>
          <w:color w:val="000000"/>
          <w:sz w:val="22"/>
          <w:szCs w:val="22"/>
        </w:rPr>
        <w:t>)</w:t>
      </w:r>
      <w:r w:rsidR="008F1DA5">
        <w:rPr>
          <w:color w:val="000000"/>
          <w:sz w:val="22"/>
          <w:szCs w:val="22"/>
        </w:rPr>
        <w:t xml:space="preserve">. </w:t>
      </w:r>
      <w:r w:rsidR="009732C6">
        <w:rPr>
          <w:color w:val="000000"/>
          <w:sz w:val="22"/>
          <w:szCs w:val="22"/>
        </w:rPr>
        <w:t>Arable</w:t>
      </w:r>
      <w:r w:rsidR="00F03683">
        <w:rPr>
          <w:color w:val="000000"/>
          <w:sz w:val="22"/>
          <w:szCs w:val="22"/>
        </w:rPr>
        <w:t xml:space="preserve"> fields</w:t>
      </w:r>
      <w:r w:rsidR="009732C6">
        <w:rPr>
          <w:color w:val="000000"/>
          <w:sz w:val="22"/>
          <w:szCs w:val="22"/>
        </w:rPr>
        <w:t xml:space="preserve"> </w:t>
      </w:r>
      <w:r w:rsidR="008F1DA5">
        <w:rPr>
          <w:color w:val="000000"/>
          <w:sz w:val="22"/>
          <w:szCs w:val="22"/>
        </w:rPr>
        <w:t>and improved grasslands</w:t>
      </w:r>
      <w:r w:rsidR="009732C6">
        <w:rPr>
          <w:color w:val="000000"/>
          <w:sz w:val="22"/>
          <w:szCs w:val="22"/>
        </w:rPr>
        <w:t xml:space="preserve"> </w:t>
      </w:r>
      <w:r w:rsidR="00690BF1">
        <w:rPr>
          <w:color w:val="000000"/>
          <w:sz w:val="22"/>
          <w:szCs w:val="22"/>
        </w:rPr>
        <w:t>comprise</w:t>
      </w:r>
      <w:r w:rsidR="00645E18">
        <w:rPr>
          <w:color w:val="000000"/>
          <w:sz w:val="22"/>
          <w:szCs w:val="22"/>
        </w:rPr>
        <w:t xml:space="preserve"> preferred </w:t>
      </w:r>
      <w:r w:rsidR="009732C6">
        <w:rPr>
          <w:color w:val="000000"/>
          <w:sz w:val="22"/>
          <w:szCs w:val="22"/>
        </w:rPr>
        <w:t xml:space="preserve">foraging habitats for </w:t>
      </w:r>
      <w:r w:rsidR="009732C6" w:rsidRPr="00690BF1">
        <w:rPr>
          <w:color w:val="000000"/>
          <w:sz w:val="22"/>
          <w:szCs w:val="22"/>
        </w:rPr>
        <w:t>adults</w:t>
      </w:r>
      <w:r w:rsidR="009732C6">
        <w:rPr>
          <w:color w:val="000000"/>
          <w:sz w:val="22"/>
          <w:szCs w:val="22"/>
        </w:rPr>
        <w:t xml:space="preserve"> </w:t>
      </w:r>
      <w:r w:rsidR="00645E18">
        <w:rPr>
          <w:color w:val="000000"/>
          <w:sz w:val="22"/>
          <w:szCs w:val="22"/>
        </w:rPr>
        <w:t>during</w:t>
      </w:r>
      <w:r w:rsidR="009732C6" w:rsidRPr="00065760">
        <w:rPr>
          <w:color w:val="000000"/>
          <w:sz w:val="22"/>
          <w:szCs w:val="22"/>
        </w:rPr>
        <w:t xml:space="preserve"> </w:t>
      </w:r>
      <w:r w:rsidR="009732C6">
        <w:rPr>
          <w:color w:val="000000"/>
          <w:sz w:val="22"/>
          <w:szCs w:val="22"/>
        </w:rPr>
        <w:t>the breeding season</w:t>
      </w:r>
      <w:r w:rsidR="00065760">
        <w:rPr>
          <w:color w:val="000000"/>
          <w:sz w:val="22"/>
          <w:szCs w:val="22"/>
        </w:rPr>
        <w:t xml:space="preserve"> (Berg 1992a, de Jong 2012). The temporal usage of both habitats has been found to vary in different study areas, but both </w:t>
      </w:r>
      <w:r w:rsidR="00690BF1">
        <w:rPr>
          <w:color w:val="000000"/>
          <w:sz w:val="22"/>
          <w:szCs w:val="22"/>
        </w:rPr>
        <w:t xml:space="preserve">habitats </w:t>
      </w:r>
      <w:r w:rsidR="00065760">
        <w:rPr>
          <w:color w:val="000000"/>
          <w:sz w:val="22"/>
          <w:szCs w:val="22"/>
        </w:rPr>
        <w:t>are</w:t>
      </w:r>
      <w:r w:rsidR="00645E18">
        <w:rPr>
          <w:color w:val="000000"/>
          <w:sz w:val="22"/>
          <w:szCs w:val="22"/>
        </w:rPr>
        <w:t xml:space="preserve"> probably preferred due to</w:t>
      </w:r>
      <w:r w:rsidR="00065760">
        <w:rPr>
          <w:color w:val="000000"/>
          <w:sz w:val="22"/>
          <w:szCs w:val="22"/>
        </w:rPr>
        <w:t xml:space="preserve"> high</w:t>
      </w:r>
      <w:r w:rsidR="00645E18">
        <w:rPr>
          <w:color w:val="000000"/>
          <w:sz w:val="22"/>
          <w:szCs w:val="22"/>
        </w:rPr>
        <w:t>er</w:t>
      </w:r>
      <w:r w:rsidR="00065760">
        <w:rPr>
          <w:color w:val="000000"/>
          <w:sz w:val="22"/>
          <w:szCs w:val="22"/>
        </w:rPr>
        <w:t xml:space="preserve"> invertebrate de</w:t>
      </w:r>
      <w:r w:rsidR="00645E18">
        <w:rPr>
          <w:color w:val="000000"/>
          <w:sz w:val="22"/>
          <w:szCs w:val="22"/>
        </w:rPr>
        <w:t>nsities (especially earthworms),</w:t>
      </w:r>
      <w:r w:rsidR="00065760">
        <w:rPr>
          <w:color w:val="000000"/>
          <w:sz w:val="22"/>
          <w:szCs w:val="22"/>
        </w:rPr>
        <w:t xml:space="preserve"> higher foraging success</w:t>
      </w:r>
      <w:r w:rsidR="00645E18">
        <w:rPr>
          <w:color w:val="000000"/>
          <w:sz w:val="22"/>
          <w:szCs w:val="22"/>
        </w:rPr>
        <w:t xml:space="preserve"> rates due to more open swards and prey being more conspicuous on tillage (</w:t>
      </w:r>
      <w:r w:rsidR="00645E18" w:rsidRPr="005D6483">
        <w:rPr>
          <w:color w:val="000000"/>
          <w:sz w:val="22"/>
          <w:szCs w:val="22"/>
        </w:rPr>
        <w:t xml:space="preserve">Valkama </w:t>
      </w:r>
      <w:r w:rsidR="00645E18" w:rsidRPr="005D6483">
        <w:rPr>
          <w:i/>
          <w:color w:val="000000"/>
          <w:sz w:val="22"/>
          <w:szCs w:val="22"/>
        </w:rPr>
        <w:t>et al</w:t>
      </w:r>
      <w:r w:rsidR="00645E18" w:rsidRPr="005D6483">
        <w:rPr>
          <w:color w:val="000000"/>
          <w:sz w:val="22"/>
          <w:szCs w:val="22"/>
        </w:rPr>
        <w:t>. 1998</w:t>
      </w:r>
      <w:r w:rsidR="00645E18">
        <w:rPr>
          <w:color w:val="000000"/>
          <w:sz w:val="22"/>
          <w:szCs w:val="22"/>
        </w:rPr>
        <w:t xml:space="preserve">, Berg 1992a, </w:t>
      </w:r>
      <w:r w:rsidR="00645E18" w:rsidRPr="00AA0D10">
        <w:rPr>
          <w:color w:val="000000"/>
          <w:sz w:val="22"/>
          <w:szCs w:val="22"/>
        </w:rPr>
        <w:t xml:space="preserve">Galbraith </w:t>
      </w:r>
      <w:r w:rsidR="00645E18" w:rsidRPr="00AA0D10">
        <w:rPr>
          <w:i/>
          <w:color w:val="000000"/>
          <w:sz w:val="22"/>
          <w:szCs w:val="22"/>
        </w:rPr>
        <w:t>et al.</w:t>
      </w:r>
      <w:r w:rsidR="00645E18" w:rsidRPr="00AA0D10">
        <w:rPr>
          <w:color w:val="000000"/>
          <w:sz w:val="22"/>
          <w:szCs w:val="22"/>
        </w:rPr>
        <w:t xml:space="preserve"> 1993</w:t>
      </w:r>
      <w:r w:rsidR="00645E18">
        <w:rPr>
          <w:color w:val="000000"/>
          <w:sz w:val="22"/>
          <w:szCs w:val="22"/>
        </w:rPr>
        <w:t>).</w:t>
      </w:r>
    </w:p>
    <w:p w14:paraId="5C3A444E" w14:textId="77777777" w:rsidR="0035710E" w:rsidRDefault="004611EB" w:rsidP="004226E7">
      <w:pPr>
        <w:spacing w:beforeLines="50" w:before="120" w:afterLines="50" w:after="120"/>
        <w:jc w:val="both"/>
        <w:rPr>
          <w:color w:val="000000"/>
          <w:sz w:val="22"/>
          <w:szCs w:val="22"/>
        </w:rPr>
      </w:pPr>
      <w:r w:rsidRPr="005D6483">
        <w:rPr>
          <w:color w:val="000000"/>
          <w:sz w:val="22"/>
          <w:szCs w:val="22"/>
        </w:rPr>
        <w:t>C</w:t>
      </w:r>
      <w:r w:rsidR="005253F3" w:rsidRPr="005D6483">
        <w:rPr>
          <w:color w:val="000000"/>
          <w:sz w:val="22"/>
          <w:szCs w:val="22"/>
        </w:rPr>
        <w:t xml:space="preserve">oastal </w:t>
      </w:r>
      <w:r w:rsidRPr="005D6483">
        <w:rPr>
          <w:color w:val="000000"/>
          <w:sz w:val="22"/>
          <w:szCs w:val="22"/>
        </w:rPr>
        <w:t>marsh</w:t>
      </w:r>
      <w:r w:rsidR="00690BF1">
        <w:rPr>
          <w:color w:val="000000"/>
          <w:sz w:val="22"/>
          <w:szCs w:val="22"/>
        </w:rPr>
        <w:t xml:space="preserve">es and dune valley systems are also used for breeding </w:t>
      </w:r>
      <w:r w:rsidRPr="005D6483">
        <w:rPr>
          <w:color w:val="000000"/>
          <w:sz w:val="22"/>
          <w:szCs w:val="22"/>
        </w:rPr>
        <w:t>(</w:t>
      </w:r>
      <w:proofErr w:type="gramStart"/>
      <w:r w:rsidRPr="00AA0D10">
        <w:rPr>
          <w:color w:val="000000"/>
          <w:sz w:val="22"/>
          <w:szCs w:val="22"/>
        </w:rPr>
        <w:t>del</w:t>
      </w:r>
      <w:proofErr w:type="gramEnd"/>
      <w:r w:rsidRPr="00AA0D10">
        <w:rPr>
          <w:color w:val="000000"/>
          <w:sz w:val="22"/>
          <w:szCs w:val="22"/>
        </w:rPr>
        <w:t xml:space="preserve"> Hoyo </w:t>
      </w:r>
      <w:r w:rsidRPr="00AA0D10">
        <w:rPr>
          <w:i/>
          <w:iCs/>
          <w:color w:val="000000"/>
          <w:sz w:val="22"/>
          <w:szCs w:val="22"/>
        </w:rPr>
        <w:t>et al.</w:t>
      </w:r>
      <w:r w:rsidRPr="00AA0D10">
        <w:rPr>
          <w:color w:val="000000"/>
          <w:sz w:val="22"/>
          <w:szCs w:val="22"/>
        </w:rPr>
        <w:t xml:space="preserve"> 1996</w:t>
      </w:r>
      <w:r w:rsidR="00690BF1">
        <w:rPr>
          <w:color w:val="000000"/>
          <w:sz w:val="22"/>
          <w:szCs w:val="22"/>
        </w:rPr>
        <w:t>), including</w:t>
      </w:r>
      <w:r w:rsidRPr="005D6483">
        <w:rPr>
          <w:color w:val="000000"/>
          <w:sz w:val="22"/>
          <w:szCs w:val="22"/>
        </w:rPr>
        <w:t xml:space="preserve"> grazed shore meadows in </w:t>
      </w:r>
      <w:r w:rsidRPr="005D6483">
        <w:rPr>
          <w:b/>
          <w:color w:val="000000"/>
          <w:sz w:val="22"/>
          <w:szCs w:val="22"/>
        </w:rPr>
        <w:t>Finland</w:t>
      </w:r>
      <w:r w:rsidR="002A68A9">
        <w:rPr>
          <w:color w:val="000000"/>
          <w:sz w:val="22"/>
          <w:szCs w:val="22"/>
        </w:rPr>
        <w:t xml:space="preserve">. </w:t>
      </w:r>
      <w:r w:rsidR="00D8762F" w:rsidRPr="005D6483">
        <w:rPr>
          <w:color w:val="000000"/>
          <w:sz w:val="22"/>
          <w:szCs w:val="22"/>
        </w:rPr>
        <w:t xml:space="preserve">Grassy or </w:t>
      </w:r>
      <w:r w:rsidR="00345230">
        <w:rPr>
          <w:color w:val="000000"/>
          <w:sz w:val="22"/>
          <w:szCs w:val="22"/>
        </w:rPr>
        <w:t>moss-dominated bog habitats within</w:t>
      </w:r>
      <w:r w:rsidR="00D8762F" w:rsidRPr="005D6483">
        <w:rPr>
          <w:color w:val="000000"/>
          <w:sz w:val="22"/>
          <w:szCs w:val="22"/>
        </w:rPr>
        <w:t xml:space="preserve"> forests have also been reported in certain parts of their range</w:t>
      </w:r>
      <w:r w:rsidR="00506C24" w:rsidRPr="005D6483">
        <w:rPr>
          <w:color w:val="000000"/>
          <w:sz w:val="22"/>
          <w:szCs w:val="22"/>
        </w:rPr>
        <w:t xml:space="preserve"> (</w:t>
      </w:r>
      <w:proofErr w:type="gramStart"/>
      <w:r w:rsidR="00506C24" w:rsidRPr="00AA0D10">
        <w:rPr>
          <w:color w:val="000000"/>
          <w:sz w:val="22"/>
          <w:szCs w:val="22"/>
        </w:rPr>
        <w:t>del</w:t>
      </w:r>
      <w:proofErr w:type="gramEnd"/>
      <w:r w:rsidR="00506C24" w:rsidRPr="00AA0D10">
        <w:rPr>
          <w:color w:val="000000"/>
          <w:sz w:val="22"/>
          <w:szCs w:val="22"/>
        </w:rPr>
        <w:t xml:space="preserve"> Hoyo </w:t>
      </w:r>
      <w:r w:rsidR="00506C24" w:rsidRPr="00AA0D10">
        <w:rPr>
          <w:rStyle w:val="Emphasis"/>
          <w:color w:val="000000"/>
          <w:sz w:val="22"/>
          <w:szCs w:val="22"/>
        </w:rPr>
        <w:t>et al.</w:t>
      </w:r>
      <w:r w:rsidR="00D8762F" w:rsidRPr="00AA0D10">
        <w:rPr>
          <w:color w:val="000000"/>
          <w:sz w:val="22"/>
          <w:szCs w:val="22"/>
        </w:rPr>
        <w:t xml:space="preserve"> 1996</w:t>
      </w:r>
      <w:r w:rsidR="00336CE6">
        <w:rPr>
          <w:color w:val="000000"/>
          <w:sz w:val="22"/>
          <w:szCs w:val="22"/>
        </w:rPr>
        <w:t xml:space="preserve">) and </w:t>
      </w:r>
      <w:r w:rsidR="00690BF1">
        <w:rPr>
          <w:color w:val="000000"/>
          <w:sz w:val="22"/>
          <w:szCs w:val="22"/>
        </w:rPr>
        <w:t>birds</w:t>
      </w:r>
      <w:r w:rsidR="00336CE6">
        <w:rPr>
          <w:color w:val="000000"/>
          <w:sz w:val="22"/>
          <w:szCs w:val="22"/>
        </w:rPr>
        <w:t xml:space="preserve"> nest on large open aapa mires in Northern Scandinavia (</w:t>
      </w:r>
      <w:r w:rsidR="007E281A">
        <w:rPr>
          <w:color w:val="000000"/>
          <w:sz w:val="22"/>
          <w:szCs w:val="22"/>
        </w:rPr>
        <w:t xml:space="preserve">Adriaan </w:t>
      </w:r>
      <w:r w:rsidR="00336CE6">
        <w:rPr>
          <w:color w:val="000000"/>
          <w:sz w:val="22"/>
          <w:szCs w:val="22"/>
        </w:rPr>
        <w:t xml:space="preserve">de Jong, pers. comm.). </w:t>
      </w:r>
    </w:p>
    <w:p w14:paraId="425B4392" w14:textId="77777777" w:rsidR="002A68A9" w:rsidRDefault="00BA62CD" w:rsidP="004226E7">
      <w:pPr>
        <w:spacing w:beforeLines="50" w:before="120" w:afterLines="50" w:after="120"/>
        <w:jc w:val="both"/>
        <w:rPr>
          <w:color w:val="000000"/>
          <w:sz w:val="22"/>
          <w:szCs w:val="22"/>
        </w:rPr>
      </w:pPr>
      <w:r>
        <w:rPr>
          <w:color w:val="000000"/>
          <w:sz w:val="22"/>
          <w:szCs w:val="22"/>
        </w:rPr>
        <w:t xml:space="preserve">As the range of nesting habitats suggests, </w:t>
      </w:r>
      <w:r w:rsidR="00690BF1">
        <w:rPr>
          <w:color w:val="000000"/>
          <w:sz w:val="22"/>
          <w:szCs w:val="22"/>
        </w:rPr>
        <w:t xml:space="preserve">Eurasian </w:t>
      </w:r>
      <w:r w:rsidR="00D546CC">
        <w:rPr>
          <w:color w:val="000000"/>
          <w:sz w:val="22"/>
          <w:szCs w:val="22"/>
        </w:rPr>
        <w:t>C</w:t>
      </w:r>
      <w:r w:rsidR="00690BF1">
        <w:rPr>
          <w:color w:val="000000"/>
          <w:sz w:val="22"/>
          <w:szCs w:val="22"/>
        </w:rPr>
        <w:t>urlew</w:t>
      </w:r>
      <w:r>
        <w:rPr>
          <w:color w:val="000000"/>
          <w:sz w:val="22"/>
          <w:szCs w:val="22"/>
        </w:rPr>
        <w:t xml:space="preserve"> adapt</w:t>
      </w:r>
      <w:r w:rsidR="00A84A7D">
        <w:rPr>
          <w:color w:val="000000"/>
          <w:sz w:val="22"/>
          <w:szCs w:val="22"/>
        </w:rPr>
        <w:t xml:space="preserve"> to new breeding habitats in response to modification by man. One </w:t>
      </w:r>
      <w:r w:rsidR="00A84A7D" w:rsidRPr="00C149A1">
        <w:rPr>
          <w:b/>
          <w:color w:val="000000"/>
          <w:sz w:val="22"/>
          <w:szCs w:val="22"/>
        </w:rPr>
        <w:t>German</w:t>
      </w:r>
      <w:r w:rsidR="00A84A7D">
        <w:rPr>
          <w:color w:val="000000"/>
          <w:sz w:val="22"/>
          <w:szCs w:val="22"/>
        </w:rPr>
        <w:t xml:space="preserve"> study</w:t>
      </w:r>
      <w:r w:rsidR="00C149A1">
        <w:rPr>
          <w:color w:val="000000"/>
          <w:sz w:val="22"/>
          <w:szCs w:val="22"/>
        </w:rPr>
        <w:t xml:space="preserve"> </w:t>
      </w:r>
      <w:r w:rsidR="00317A12">
        <w:rPr>
          <w:color w:val="000000"/>
          <w:sz w:val="22"/>
          <w:szCs w:val="22"/>
        </w:rPr>
        <w:t>(</w:t>
      </w:r>
      <w:r w:rsidR="00317A12" w:rsidRPr="00141F97">
        <w:rPr>
          <w:color w:val="000000"/>
          <w:sz w:val="22"/>
          <w:szCs w:val="22"/>
        </w:rPr>
        <w:t>Peitzmeier 1952)</w:t>
      </w:r>
      <w:r w:rsidR="00690BF1">
        <w:rPr>
          <w:color w:val="000000"/>
          <w:sz w:val="22"/>
          <w:szCs w:val="22"/>
        </w:rPr>
        <w:t xml:space="preserve"> observed</w:t>
      </w:r>
      <w:r>
        <w:rPr>
          <w:color w:val="000000"/>
          <w:sz w:val="22"/>
          <w:szCs w:val="22"/>
        </w:rPr>
        <w:t xml:space="preserve"> </w:t>
      </w:r>
      <w:r w:rsidR="00C149A1">
        <w:rPr>
          <w:color w:val="000000"/>
          <w:sz w:val="22"/>
          <w:szCs w:val="22"/>
        </w:rPr>
        <w:t xml:space="preserve">how </w:t>
      </w:r>
      <w:r>
        <w:rPr>
          <w:color w:val="000000"/>
          <w:sz w:val="22"/>
          <w:szCs w:val="22"/>
        </w:rPr>
        <w:t>nes</w:t>
      </w:r>
      <w:r w:rsidR="00C149A1">
        <w:rPr>
          <w:color w:val="000000"/>
          <w:sz w:val="22"/>
          <w:szCs w:val="22"/>
        </w:rPr>
        <w:t xml:space="preserve">ts </w:t>
      </w:r>
      <w:r w:rsidR="00690BF1">
        <w:rPr>
          <w:color w:val="000000"/>
          <w:sz w:val="22"/>
          <w:szCs w:val="22"/>
        </w:rPr>
        <w:t xml:space="preserve">at one study site </w:t>
      </w:r>
      <w:r w:rsidR="00C149A1">
        <w:rPr>
          <w:color w:val="000000"/>
          <w:sz w:val="22"/>
          <w:szCs w:val="22"/>
        </w:rPr>
        <w:t>were</w:t>
      </w:r>
      <w:r w:rsidR="00690BF1">
        <w:rPr>
          <w:color w:val="000000"/>
          <w:sz w:val="22"/>
          <w:szCs w:val="22"/>
        </w:rPr>
        <w:t xml:space="preserve"> confined</w:t>
      </w:r>
      <w:r w:rsidR="00A84A7D">
        <w:rPr>
          <w:color w:val="000000"/>
          <w:sz w:val="22"/>
          <w:szCs w:val="22"/>
        </w:rPr>
        <w:t xml:space="preserve"> to </w:t>
      </w:r>
      <w:r w:rsidR="00D546CC">
        <w:rPr>
          <w:color w:val="000000"/>
          <w:sz w:val="22"/>
          <w:szCs w:val="22"/>
        </w:rPr>
        <w:t xml:space="preserve">an area of </w:t>
      </w:r>
      <w:r w:rsidR="00A84A7D">
        <w:rPr>
          <w:color w:val="000000"/>
          <w:sz w:val="22"/>
          <w:szCs w:val="22"/>
        </w:rPr>
        <w:t>boggy ground</w:t>
      </w:r>
      <w:r w:rsidR="00690BF1">
        <w:rPr>
          <w:color w:val="000000"/>
          <w:sz w:val="22"/>
          <w:szCs w:val="22"/>
        </w:rPr>
        <w:t>, with no nests in the surrounding</w:t>
      </w:r>
      <w:r w:rsidR="00A84A7D">
        <w:rPr>
          <w:color w:val="000000"/>
          <w:sz w:val="22"/>
          <w:szCs w:val="22"/>
        </w:rPr>
        <w:t xml:space="preserve"> </w:t>
      </w:r>
      <w:r w:rsidR="00C149A1">
        <w:rPr>
          <w:color w:val="000000"/>
          <w:sz w:val="22"/>
          <w:szCs w:val="22"/>
        </w:rPr>
        <w:t xml:space="preserve">arable </w:t>
      </w:r>
      <w:r w:rsidR="00A84A7D">
        <w:rPr>
          <w:color w:val="000000"/>
          <w:sz w:val="22"/>
          <w:szCs w:val="22"/>
        </w:rPr>
        <w:t>land. The boggy ground was subsequently d</w:t>
      </w:r>
      <w:r w:rsidR="00690BF1">
        <w:rPr>
          <w:color w:val="000000"/>
          <w:sz w:val="22"/>
          <w:szCs w:val="22"/>
        </w:rPr>
        <w:t>rained and cultivated, yet the birds</w:t>
      </w:r>
      <w:r w:rsidR="00A84A7D">
        <w:rPr>
          <w:color w:val="000000"/>
          <w:sz w:val="22"/>
          <w:szCs w:val="22"/>
        </w:rPr>
        <w:t xml:space="preserve"> </w:t>
      </w:r>
      <w:r w:rsidR="00317A12">
        <w:rPr>
          <w:color w:val="000000"/>
          <w:sz w:val="22"/>
          <w:szCs w:val="22"/>
        </w:rPr>
        <w:t>re</w:t>
      </w:r>
      <w:r>
        <w:rPr>
          <w:color w:val="000000"/>
          <w:sz w:val="22"/>
          <w:szCs w:val="22"/>
        </w:rPr>
        <w:t>mained site faithful and bred</w:t>
      </w:r>
      <w:r w:rsidR="00A84A7D">
        <w:rPr>
          <w:color w:val="000000"/>
          <w:sz w:val="22"/>
          <w:szCs w:val="22"/>
        </w:rPr>
        <w:t xml:space="preserve"> on the same ground despite</w:t>
      </w:r>
      <w:r w:rsidR="00317A12">
        <w:rPr>
          <w:color w:val="000000"/>
          <w:sz w:val="22"/>
          <w:szCs w:val="22"/>
        </w:rPr>
        <w:t xml:space="preserve"> the</w:t>
      </w:r>
      <w:r w:rsidR="00A84A7D">
        <w:rPr>
          <w:color w:val="000000"/>
          <w:sz w:val="22"/>
          <w:szCs w:val="22"/>
        </w:rPr>
        <w:t xml:space="preserve"> transition</w:t>
      </w:r>
      <w:r>
        <w:rPr>
          <w:color w:val="000000"/>
          <w:sz w:val="22"/>
          <w:szCs w:val="22"/>
        </w:rPr>
        <w:t xml:space="preserve"> </w:t>
      </w:r>
      <w:r w:rsidR="00A84A7D">
        <w:rPr>
          <w:color w:val="000000"/>
          <w:sz w:val="22"/>
          <w:szCs w:val="22"/>
        </w:rPr>
        <w:t>to arable cropping.</w:t>
      </w:r>
      <w:r w:rsidR="00317A12">
        <w:rPr>
          <w:color w:val="000000"/>
          <w:sz w:val="22"/>
          <w:szCs w:val="22"/>
        </w:rPr>
        <w:t xml:space="preserve"> In subsequent years</w:t>
      </w:r>
      <w:r w:rsidR="00D546CC">
        <w:rPr>
          <w:color w:val="000000"/>
          <w:sz w:val="22"/>
          <w:szCs w:val="22"/>
        </w:rPr>
        <w:t>, nest sites</w:t>
      </w:r>
      <w:r w:rsidR="00317A12">
        <w:rPr>
          <w:color w:val="000000"/>
          <w:sz w:val="22"/>
          <w:szCs w:val="22"/>
        </w:rPr>
        <w:t xml:space="preserve"> expanded into the previously avoided cultivated land; the expansion was attributed to the imprinting of young birds reared on the new habitat (Cotter 1990).</w:t>
      </w:r>
      <w:r w:rsidR="00075C73">
        <w:rPr>
          <w:color w:val="000000"/>
          <w:sz w:val="22"/>
          <w:szCs w:val="22"/>
        </w:rPr>
        <w:t xml:space="preserve"> </w:t>
      </w:r>
      <w:r w:rsidR="00AE435E">
        <w:rPr>
          <w:color w:val="000000"/>
          <w:sz w:val="22"/>
          <w:szCs w:val="22"/>
        </w:rPr>
        <w:t xml:space="preserve">There is evidence from the </w:t>
      </w:r>
      <w:r w:rsidR="00AE435E" w:rsidRPr="00AE435E">
        <w:rPr>
          <w:b/>
          <w:color w:val="000000"/>
          <w:sz w:val="22"/>
          <w:szCs w:val="22"/>
        </w:rPr>
        <w:t>UK</w:t>
      </w:r>
      <w:r w:rsidR="00AE435E">
        <w:rPr>
          <w:color w:val="000000"/>
          <w:sz w:val="22"/>
          <w:szCs w:val="22"/>
        </w:rPr>
        <w:t xml:space="preserve"> and </w:t>
      </w:r>
      <w:r w:rsidR="00AE435E" w:rsidRPr="00AE435E">
        <w:rPr>
          <w:b/>
          <w:color w:val="000000"/>
          <w:sz w:val="22"/>
          <w:szCs w:val="22"/>
        </w:rPr>
        <w:t>Germany</w:t>
      </w:r>
      <w:r w:rsidR="00C149A1">
        <w:rPr>
          <w:color w:val="000000"/>
          <w:sz w:val="22"/>
          <w:szCs w:val="22"/>
        </w:rPr>
        <w:t xml:space="preserve"> that </w:t>
      </w:r>
      <w:r w:rsidR="007E281A">
        <w:rPr>
          <w:color w:val="000000"/>
          <w:sz w:val="22"/>
          <w:szCs w:val="22"/>
        </w:rPr>
        <w:t>populations</w:t>
      </w:r>
      <w:r w:rsidR="00D91EAF">
        <w:rPr>
          <w:color w:val="000000"/>
          <w:sz w:val="22"/>
          <w:szCs w:val="22"/>
        </w:rPr>
        <w:t xml:space="preserve"> traditionally nested in</w:t>
      </w:r>
      <w:r w:rsidR="00AE435E">
        <w:rPr>
          <w:color w:val="000000"/>
          <w:sz w:val="22"/>
          <w:szCs w:val="22"/>
        </w:rPr>
        <w:t xml:space="preserve"> </w:t>
      </w:r>
      <w:r w:rsidR="00D91EAF">
        <w:rPr>
          <w:color w:val="000000"/>
          <w:sz w:val="22"/>
          <w:szCs w:val="22"/>
        </w:rPr>
        <w:t xml:space="preserve">upland </w:t>
      </w:r>
      <w:r w:rsidR="00AE435E">
        <w:rPr>
          <w:color w:val="000000"/>
          <w:sz w:val="22"/>
          <w:szCs w:val="22"/>
        </w:rPr>
        <w:t>moorland</w:t>
      </w:r>
      <w:r w:rsidR="00D91EAF">
        <w:rPr>
          <w:color w:val="000000"/>
          <w:sz w:val="22"/>
          <w:szCs w:val="22"/>
        </w:rPr>
        <w:t xml:space="preserve"> and raised bog respectively,</w:t>
      </w:r>
      <w:r w:rsidR="00AE435E">
        <w:rPr>
          <w:color w:val="000000"/>
          <w:sz w:val="22"/>
          <w:szCs w:val="22"/>
        </w:rPr>
        <w:t xml:space="preserve"> before expanding into surrou</w:t>
      </w:r>
      <w:r w:rsidR="00C149A1">
        <w:rPr>
          <w:color w:val="000000"/>
          <w:sz w:val="22"/>
          <w:szCs w:val="22"/>
        </w:rPr>
        <w:t>nding farmland (</w:t>
      </w:r>
      <w:r w:rsidR="00AA0D10">
        <w:rPr>
          <w:color w:val="000000"/>
          <w:sz w:val="22"/>
          <w:szCs w:val="22"/>
        </w:rPr>
        <w:t>Hötker</w:t>
      </w:r>
      <w:r w:rsidR="00AE435E">
        <w:rPr>
          <w:color w:val="000000"/>
          <w:sz w:val="22"/>
          <w:szCs w:val="22"/>
        </w:rPr>
        <w:t xml:space="preserve"> pers. comm</w:t>
      </w:r>
      <w:r w:rsidR="00690BF1">
        <w:rPr>
          <w:color w:val="000000"/>
          <w:sz w:val="22"/>
          <w:szCs w:val="22"/>
        </w:rPr>
        <w:t>.). Conversely, birds</w:t>
      </w:r>
      <w:r w:rsidR="0035710E">
        <w:rPr>
          <w:color w:val="000000"/>
          <w:sz w:val="22"/>
          <w:szCs w:val="22"/>
        </w:rPr>
        <w:t xml:space="preserve"> started breeding in </w:t>
      </w:r>
      <w:r w:rsidR="0035710E" w:rsidRPr="00C149A1">
        <w:rPr>
          <w:b/>
          <w:color w:val="000000"/>
          <w:sz w:val="22"/>
          <w:szCs w:val="22"/>
        </w:rPr>
        <w:t xml:space="preserve">Estonian </w:t>
      </w:r>
      <w:r w:rsidR="0035710E">
        <w:rPr>
          <w:color w:val="000000"/>
          <w:sz w:val="22"/>
          <w:szCs w:val="22"/>
        </w:rPr>
        <w:t xml:space="preserve">farmland </w:t>
      </w:r>
      <w:r w:rsidR="00680C18">
        <w:rPr>
          <w:color w:val="000000"/>
          <w:sz w:val="22"/>
          <w:szCs w:val="22"/>
        </w:rPr>
        <w:t>in 1956 in areas not close to mi</w:t>
      </w:r>
      <w:r w:rsidR="0035710E">
        <w:rPr>
          <w:color w:val="000000"/>
          <w:sz w:val="22"/>
          <w:szCs w:val="22"/>
        </w:rPr>
        <w:t>re</w:t>
      </w:r>
      <w:r w:rsidR="00690BF1">
        <w:rPr>
          <w:color w:val="000000"/>
          <w:sz w:val="22"/>
          <w:szCs w:val="22"/>
        </w:rPr>
        <w:t>s (</w:t>
      </w:r>
      <w:r w:rsidR="007E281A">
        <w:rPr>
          <w:color w:val="000000"/>
          <w:sz w:val="22"/>
          <w:szCs w:val="22"/>
        </w:rPr>
        <w:t xml:space="preserve">Jaanus </w:t>
      </w:r>
      <w:r w:rsidR="00690BF1">
        <w:rPr>
          <w:color w:val="000000"/>
          <w:sz w:val="22"/>
          <w:szCs w:val="22"/>
        </w:rPr>
        <w:t>Elts, pers. comm.</w:t>
      </w:r>
      <w:r w:rsidR="0035710E">
        <w:rPr>
          <w:color w:val="000000"/>
          <w:sz w:val="22"/>
          <w:szCs w:val="22"/>
        </w:rPr>
        <w:t>)</w:t>
      </w:r>
      <w:r w:rsidR="00C149A1">
        <w:rPr>
          <w:color w:val="000000"/>
          <w:sz w:val="22"/>
          <w:szCs w:val="22"/>
        </w:rPr>
        <w:t>.</w:t>
      </w:r>
      <w:r w:rsidR="007E281A">
        <w:rPr>
          <w:color w:val="000000"/>
          <w:sz w:val="22"/>
          <w:szCs w:val="22"/>
        </w:rPr>
        <w:t xml:space="preserve"> In Sweden, birds</w:t>
      </w:r>
      <w:r w:rsidR="00680C18">
        <w:rPr>
          <w:color w:val="000000"/>
          <w:sz w:val="22"/>
          <w:szCs w:val="22"/>
        </w:rPr>
        <w:t xml:space="preserve"> started breeding in arable fields (cereal</w:t>
      </w:r>
      <w:r w:rsidR="005B3D36">
        <w:rPr>
          <w:color w:val="000000"/>
          <w:sz w:val="22"/>
          <w:szCs w:val="22"/>
        </w:rPr>
        <w:t>s</w:t>
      </w:r>
      <w:r w:rsidR="00680C18">
        <w:rPr>
          <w:color w:val="000000"/>
          <w:sz w:val="22"/>
          <w:szCs w:val="22"/>
        </w:rPr>
        <w:t xml:space="preserve"> and le</w:t>
      </w:r>
      <w:r w:rsidR="00690BF1">
        <w:rPr>
          <w:color w:val="000000"/>
          <w:sz w:val="22"/>
          <w:szCs w:val="22"/>
        </w:rPr>
        <w:t>ys) when they replaced natural damp</w:t>
      </w:r>
      <w:r w:rsidR="00680C18">
        <w:rPr>
          <w:color w:val="000000"/>
          <w:sz w:val="22"/>
          <w:szCs w:val="22"/>
        </w:rPr>
        <w:t xml:space="preserve"> grasslands as a result of drainage and cultiv</w:t>
      </w:r>
      <w:r w:rsidR="00690BF1">
        <w:rPr>
          <w:color w:val="000000"/>
          <w:sz w:val="22"/>
          <w:szCs w:val="22"/>
        </w:rPr>
        <w:t>ation (</w:t>
      </w:r>
      <w:r w:rsidR="007E281A">
        <w:rPr>
          <w:color w:val="000000"/>
          <w:sz w:val="22"/>
          <w:szCs w:val="22"/>
        </w:rPr>
        <w:t xml:space="preserve">Adriaan </w:t>
      </w:r>
      <w:r w:rsidR="00690BF1">
        <w:rPr>
          <w:color w:val="000000"/>
          <w:sz w:val="22"/>
          <w:szCs w:val="22"/>
        </w:rPr>
        <w:t>de Jong, pers. comm.</w:t>
      </w:r>
      <w:r w:rsidR="00680C18">
        <w:rPr>
          <w:color w:val="000000"/>
          <w:sz w:val="22"/>
          <w:szCs w:val="22"/>
        </w:rPr>
        <w:t>).</w:t>
      </w:r>
    </w:p>
    <w:p w14:paraId="423C0CB5" w14:textId="77777777" w:rsidR="000F6691" w:rsidRDefault="009E3CE0" w:rsidP="004226E7">
      <w:pPr>
        <w:spacing w:beforeLines="50" w:before="120" w:afterLines="50" w:after="120"/>
        <w:jc w:val="both"/>
        <w:rPr>
          <w:color w:val="000000"/>
          <w:sz w:val="22"/>
          <w:szCs w:val="22"/>
        </w:rPr>
      </w:pPr>
      <w:r w:rsidRPr="00551820">
        <w:rPr>
          <w:color w:val="000000"/>
          <w:sz w:val="22"/>
          <w:szCs w:val="22"/>
        </w:rPr>
        <w:t xml:space="preserve">In </w:t>
      </w:r>
      <w:r w:rsidR="00551820">
        <w:rPr>
          <w:color w:val="000000"/>
          <w:sz w:val="22"/>
          <w:szCs w:val="22"/>
        </w:rPr>
        <w:t>Berg’s Swedish study</w:t>
      </w:r>
      <w:r w:rsidRPr="00551820">
        <w:rPr>
          <w:color w:val="000000"/>
          <w:sz w:val="22"/>
          <w:szCs w:val="22"/>
        </w:rPr>
        <w:t>, t</w:t>
      </w:r>
      <w:r w:rsidR="00551820">
        <w:rPr>
          <w:color w:val="000000"/>
          <w:sz w:val="22"/>
          <w:szCs w:val="22"/>
        </w:rPr>
        <w:t>here wa</w:t>
      </w:r>
      <w:r w:rsidRPr="00551820">
        <w:rPr>
          <w:color w:val="000000"/>
          <w:sz w:val="22"/>
          <w:szCs w:val="22"/>
        </w:rPr>
        <w:t>s evidence that the most important factor when selecting a ter</w:t>
      </w:r>
      <w:r w:rsidR="00551820">
        <w:rPr>
          <w:color w:val="000000"/>
          <w:sz w:val="22"/>
          <w:szCs w:val="22"/>
        </w:rPr>
        <w:t>ritory wa</w:t>
      </w:r>
      <w:r w:rsidR="005B3D36">
        <w:rPr>
          <w:color w:val="000000"/>
          <w:sz w:val="22"/>
          <w:szCs w:val="22"/>
        </w:rPr>
        <w:t>s good foraging habitat. This is</w:t>
      </w:r>
      <w:r w:rsidRPr="00551820">
        <w:rPr>
          <w:color w:val="000000"/>
          <w:sz w:val="22"/>
          <w:szCs w:val="22"/>
        </w:rPr>
        <w:t xml:space="preserve"> probably a </w:t>
      </w:r>
      <w:r w:rsidR="00551820">
        <w:rPr>
          <w:color w:val="000000"/>
          <w:sz w:val="22"/>
          <w:szCs w:val="22"/>
        </w:rPr>
        <w:t>necessity</w:t>
      </w:r>
      <w:r w:rsidRPr="00551820">
        <w:rPr>
          <w:color w:val="000000"/>
          <w:sz w:val="22"/>
          <w:szCs w:val="22"/>
        </w:rPr>
        <w:t xml:space="preserve"> for the energy-demanding acts of territory</w:t>
      </w:r>
      <w:r w:rsidR="005B3D36">
        <w:rPr>
          <w:color w:val="000000"/>
          <w:sz w:val="22"/>
          <w:szCs w:val="22"/>
        </w:rPr>
        <w:t xml:space="preserve"> establishment and egg production</w:t>
      </w:r>
      <w:r w:rsidRPr="00551820">
        <w:rPr>
          <w:color w:val="000000"/>
          <w:sz w:val="22"/>
          <w:szCs w:val="22"/>
        </w:rPr>
        <w:t xml:space="preserve"> (Berg 1992a). </w:t>
      </w:r>
      <w:r w:rsidR="00312DF3">
        <w:rPr>
          <w:color w:val="000000"/>
          <w:sz w:val="22"/>
          <w:szCs w:val="22"/>
        </w:rPr>
        <w:t>N</w:t>
      </w:r>
      <w:r w:rsidR="00551820">
        <w:rPr>
          <w:color w:val="000000"/>
          <w:sz w:val="22"/>
          <w:szCs w:val="22"/>
        </w:rPr>
        <w:t xml:space="preserve">est sites in close proximity to good foraging habitat may allow feeding adults to quickly come to </w:t>
      </w:r>
      <w:r w:rsidR="005B3D36">
        <w:rPr>
          <w:color w:val="000000"/>
          <w:sz w:val="22"/>
          <w:szCs w:val="22"/>
        </w:rPr>
        <w:t xml:space="preserve">the </w:t>
      </w:r>
      <w:r w:rsidR="00551820">
        <w:rPr>
          <w:color w:val="000000"/>
          <w:sz w:val="22"/>
          <w:szCs w:val="22"/>
        </w:rPr>
        <w:t xml:space="preserve">aid </w:t>
      </w:r>
      <w:r w:rsidR="000F6691">
        <w:rPr>
          <w:color w:val="000000"/>
          <w:sz w:val="22"/>
          <w:szCs w:val="22"/>
        </w:rPr>
        <w:t xml:space="preserve">of </w:t>
      </w:r>
      <w:r w:rsidR="00551820">
        <w:rPr>
          <w:color w:val="000000"/>
          <w:sz w:val="22"/>
          <w:szCs w:val="22"/>
        </w:rPr>
        <w:t xml:space="preserve">the incubating adult </w:t>
      </w:r>
      <w:r w:rsidR="000F6691">
        <w:rPr>
          <w:color w:val="000000"/>
          <w:sz w:val="22"/>
          <w:szCs w:val="22"/>
        </w:rPr>
        <w:t xml:space="preserve">during acts of nest defence </w:t>
      </w:r>
      <w:r w:rsidR="000F6691" w:rsidRPr="00551820">
        <w:rPr>
          <w:color w:val="000000"/>
          <w:sz w:val="22"/>
          <w:szCs w:val="22"/>
        </w:rPr>
        <w:t>(Berg 1992a).</w:t>
      </w:r>
      <w:r w:rsidR="000F6691">
        <w:rPr>
          <w:color w:val="000000"/>
          <w:sz w:val="22"/>
          <w:szCs w:val="22"/>
        </w:rPr>
        <w:t xml:space="preserve"> </w:t>
      </w:r>
    </w:p>
    <w:p w14:paraId="14C05F56" w14:textId="77777777" w:rsidR="00312DF3" w:rsidRDefault="00312DF3" w:rsidP="004226E7">
      <w:pPr>
        <w:spacing w:beforeLines="50" w:before="120" w:afterLines="50" w:after="120"/>
        <w:jc w:val="both"/>
        <w:rPr>
          <w:bCs/>
          <w:sz w:val="22"/>
          <w:szCs w:val="22"/>
        </w:rPr>
      </w:pPr>
      <w:r>
        <w:rPr>
          <w:bCs/>
          <w:sz w:val="22"/>
          <w:szCs w:val="22"/>
        </w:rPr>
        <w:t xml:space="preserve">Berg (1993) showed that foraging behaviour changed as the breeding season progressed. Earthworms are an important part of the diet during the pre-breeding period due to their large biomass compared to other invertebrates. Berg found that </w:t>
      </w:r>
      <w:r w:rsidR="00964A28">
        <w:rPr>
          <w:bCs/>
          <w:sz w:val="22"/>
          <w:szCs w:val="22"/>
        </w:rPr>
        <w:t>birds</w:t>
      </w:r>
      <w:r>
        <w:rPr>
          <w:bCs/>
          <w:sz w:val="22"/>
          <w:szCs w:val="22"/>
        </w:rPr>
        <w:t xml:space="preserve"> preferred to forage in habitats where earthworms were readily available, namely sown grasslands. Here, they enjoyed higher foraging success compared to tillage - despite both habitats containing similar earthworm biomass - because cultivation destroys earthworm burrows and therefore reduces prey availability. Whilst surface-living invertebrates are not a particularly important prey source during the pre-breeding period, Berg found them to be more important during the breeding season, as their biomass increased.</w:t>
      </w:r>
    </w:p>
    <w:p w14:paraId="33162914" w14:textId="77777777" w:rsidR="006D6FAE" w:rsidRPr="007C3A56" w:rsidRDefault="00096BCB" w:rsidP="004226E7">
      <w:pPr>
        <w:spacing w:beforeLines="50" w:before="120" w:afterLines="50" w:after="120"/>
        <w:rPr>
          <w:b/>
          <w:color w:val="000000"/>
          <w:sz w:val="22"/>
          <w:szCs w:val="22"/>
        </w:rPr>
      </w:pPr>
      <w:r>
        <w:rPr>
          <w:b/>
          <w:color w:val="000000"/>
          <w:sz w:val="22"/>
          <w:szCs w:val="22"/>
        </w:rPr>
        <w:t>1.6</w:t>
      </w:r>
      <w:r w:rsidR="005B3D36" w:rsidRPr="007C3A56">
        <w:rPr>
          <w:b/>
          <w:color w:val="000000"/>
          <w:sz w:val="22"/>
          <w:szCs w:val="22"/>
        </w:rPr>
        <w:t>.2</w:t>
      </w:r>
      <w:r w:rsidR="006D6FAE" w:rsidRPr="007C3A56">
        <w:rPr>
          <w:b/>
          <w:color w:val="000000"/>
          <w:sz w:val="22"/>
          <w:szCs w:val="22"/>
        </w:rPr>
        <w:t>. Breeding Density</w:t>
      </w:r>
    </w:p>
    <w:p w14:paraId="7432BF00" w14:textId="77777777" w:rsidR="00D818C8" w:rsidRDefault="004A4262" w:rsidP="004226E7">
      <w:pPr>
        <w:spacing w:beforeLines="50" w:before="120" w:afterLines="50" w:after="120"/>
        <w:jc w:val="both"/>
        <w:rPr>
          <w:color w:val="000000"/>
          <w:sz w:val="22"/>
          <w:szCs w:val="22"/>
        </w:rPr>
      </w:pPr>
      <w:r>
        <w:rPr>
          <w:color w:val="000000"/>
          <w:sz w:val="22"/>
          <w:szCs w:val="22"/>
        </w:rPr>
        <w:t>Breeding</w:t>
      </w:r>
      <w:r w:rsidR="006D6FAE" w:rsidRPr="00143CC9">
        <w:rPr>
          <w:color w:val="000000"/>
          <w:sz w:val="22"/>
          <w:szCs w:val="22"/>
        </w:rPr>
        <w:t xml:space="preserve"> density can vary considerably</w:t>
      </w:r>
      <w:r>
        <w:rPr>
          <w:color w:val="000000"/>
          <w:sz w:val="22"/>
          <w:szCs w:val="22"/>
        </w:rPr>
        <w:t xml:space="preserve"> between different habitats</w:t>
      </w:r>
      <w:r w:rsidR="006D6FAE" w:rsidRPr="00143CC9">
        <w:rPr>
          <w:color w:val="000000"/>
          <w:sz w:val="22"/>
          <w:szCs w:val="22"/>
        </w:rPr>
        <w:t>. Densities may ra</w:t>
      </w:r>
      <w:r w:rsidR="00964A28">
        <w:rPr>
          <w:color w:val="000000"/>
          <w:sz w:val="22"/>
          <w:szCs w:val="22"/>
        </w:rPr>
        <w:t>nge from 5-7 breeding pairs/</w:t>
      </w:r>
      <w:r w:rsidR="006D6FAE" w:rsidRPr="00143CC9">
        <w:rPr>
          <w:color w:val="000000"/>
          <w:sz w:val="22"/>
          <w:szCs w:val="22"/>
        </w:rPr>
        <w:t>km</w:t>
      </w:r>
      <w:r w:rsidR="006D6FAE" w:rsidRPr="00143CC9">
        <w:rPr>
          <w:color w:val="000000"/>
          <w:sz w:val="22"/>
          <w:szCs w:val="22"/>
          <w:vertAlign w:val="superscript"/>
        </w:rPr>
        <w:t>2</w:t>
      </w:r>
      <w:r w:rsidR="006D6FAE" w:rsidRPr="00143CC9">
        <w:rPr>
          <w:color w:val="000000"/>
          <w:sz w:val="22"/>
          <w:szCs w:val="22"/>
        </w:rPr>
        <w:t xml:space="preserve"> on parts of mainland </w:t>
      </w:r>
      <w:r w:rsidR="006D6FAE" w:rsidRPr="005B3D36">
        <w:rPr>
          <w:color w:val="000000"/>
          <w:sz w:val="22"/>
          <w:szCs w:val="22"/>
        </w:rPr>
        <w:t>Northern Ireland,</w:t>
      </w:r>
      <w:r w:rsidR="006D6FAE" w:rsidRPr="00143CC9">
        <w:rPr>
          <w:color w:val="000000"/>
          <w:sz w:val="22"/>
          <w:szCs w:val="22"/>
        </w:rPr>
        <w:t xml:space="preserve"> </w:t>
      </w:r>
      <w:r w:rsidR="006D6FAE" w:rsidRPr="005B3D36">
        <w:rPr>
          <w:b/>
          <w:color w:val="000000"/>
          <w:sz w:val="22"/>
          <w:szCs w:val="22"/>
        </w:rPr>
        <w:t>UK</w:t>
      </w:r>
      <w:r w:rsidR="006D6FAE" w:rsidRPr="005B3D36">
        <w:rPr>
          <w:color w:val="000000"/>
          <w:sz w:val="22"/>
          <w:szCs w:val="22"/>
        </w:rPr>
        <w:t xml:space="preserve"> (Grant </w:t>
      </w:r>
      <w:r w:rsidR="006D6FAE" w:rsidRPr="005B3D36">
        <w:rPr>
          <w:i/>
          <w:color w:val="000000"/>
          <w:sz w:val="22"/>
          <w:szCs w:val="22"/>
        </w:rPr>
        <w:t>et al.</w:t>
      </w:r>
      <w:r w:rsidR="00207016">
        <w:rPr>
          <w:color w:val="000000"/>
          <w:sz w:val="22"/>
          <w:szCs w:val="22"/>
        </w:rPr>
        <w:t xml:space="preserve"> 1999) to 16-</w:t>
      </w:r>
      <w:r w:rsidR="00964A28">
        <w:rPr>
          <w:color w:val="000000"/>
          <w:sz w:val="22"/>
          <w:szCs w:val="22"/>
        </w:rPr>
        <w:t>17 breeding pairs/</w:t>
      </w:r>
      <w:r w:rsidR="006D6FAE" w:rsidRPr="005B3D36">
        <w:rPr>
          <w:color w:val="000000"/>
          <w:sz w:val="22"/>
          <w:szCs w:val="22"/>
        </w:rPr>
        <w:t>km</w:t>
      </w:r>
      <w:r w:rsidR="006D6FAE" w:rsidRPr="005B3D36">
        <w:rPr>
          <w:color w:val="000000"/>
          <w:sz w:val="22"/>
          <w:szCs w:val="22"/>
          <w:vertAlign w:val="superscript"/>
        </w:rPr>
        <w:t>2</w:t>
      </w:r>
      <w:r w:rsidR="006D6FAE" w:rsidRPr="005B3D36">
        <w:rPr>
          <w:color w:val="000000"/>
          <w:sz w:val="22"/>
          <w:szCs w:val="22"/>
        </w:rPr>
        <w:t xml:space="preserve"> on the Orkney Isles, </w:t>
      </w:r>
      <w:r w:rsidR="006D6FAE" w:rsidRPr="005B3D36">
        <w:rPr>
          <w:b/>
          <w:color w:val="000000"/>
          <w:sz w:val="22"/>
          <w:szCs w:val="22"/>
        </w:rPr>
        <w:t>UK</w:t>
      </w:r>
      <w:r w:rsidR="006D6FAE" w:rsidRPr="005B3D36">
        <w:rPr>
          <w:color w:val="000000"/>
          <w:sz w:val="22"/>
          <w:szCs w:val="22"/>
        </w:rPr>
        <w:t xml:space="preserve"> </w:t>
      </w:r>
      <w:r w:rsidR="006D6FAE" w:rsidRPr="00143CC9">
        <w:rPr>
          <w:color w:val="000000"/>
          <w:sz w:val="22"/>
          <w:szCs w:val="22"/>
        </w:rPr>
        <w:t>(Andy Knight, pers</w:t>
      </w:r>
      <w:r>
        <w:rPr>
          <w:color w:val="000000"/>
          <w:sz w:val="22"/>
          <w:szCs w:val="22"/>
        </w:rPr>
        <w:t>.</w:t>
      </w:r>
      <w:r w:rsidR="006D6FAE" w:rsidRPr="00143CC9">
        <w:rPr>
          <w:color w:val="000000"/>
          <w:sz w:val="22"/>
          <w:szCs w:val="22"/>
        </w:rPr>
        <w:t xml:space="preserve"> </w:t>
      </w:r>
      <w:r w:rsidR="006D6FAE">
        <w:rPr>
          <w:color w:val="000000"/>
          <w:sz w:val="22"/>
          <w:szCs w:val="22"/>
        </w:rPr>
        <w:t>comm.</w:t>
      </w:r>
      <w:r w:rsidR="006D6FAE" w:rsidRPr="00143CC9">
        <w:rPr>
          <w:color w:val="000000"/>
          <w:sz w:val="22"/>
          <w:szCs w:val="22"/>
        </w:rPr>
        <w:t>).</w:t>
      </w:r>
      <w:r w:rsidR="00A90344">
        <w:rPr>
          <w:color w:val="000000"/>
          <w:sz w:val="22"/>
          <w:szCs w:val="22"/>
        </w:rPr>
        <w:t xml:space="preserve"> In moorland </w:t>
      </w:r>
      <w:r w:rsidR="00994802">
        <w:rPr>
          <w:color w:val="000000"/>
          <w:sz w:val="22"/>
          <w:szCs w:val="22"/>
        </w:rPr>
        <w:t xml:space="preserve">sites </w:t>
      </w:r>
      <w:r w:rsidR="00A90344">
        <w:rPr>
          <w:color w:val="000000"/>
          <w:sz w:val="22"/>
          <w:szCs w:val="22"/>
        </w:rPr>
        <w:t>in the UK, densit</w:t>
      </w:r>
      <w:r w:rsidR="00964A28">
        <w:rPr>
          <w:color w:val="000000"/>
          <w:sz w:val="22"/>
          <w:szCs w:val="22"/>
        </w:rPr>
        <w:t>ies were 1.85 breeding pairs/</w:t>
      </w:r>
      <w:r w:rsidR="00A90344" w:rsidRPr="00143CC9">
        <w:rPr>
          <w:color w:val="000000"/>
          <w:sz w:val="22"/>
          <w:szCs w:val="22"/>
        </w:rPr>
        <w:t>km</w:t>
      </w:r>
      <w:r w:rsidR="00A90344" w:rsidRPr="00143CC9">
        <w:rPr>
          <w:color w:val="000000"/>
          <w:sz w:val="22"/>
          <w:szCs w:val="22"/>
          <w:vertAlign w:val="superscript"/>
        </w:rPr>
        <w:t>2</w:t>
      </w:r>
      <w:r w:rsidR="00A90344">
        <w:rPr>
          <w:color w:val="000000"/>
          <w:sz w:val="22"/>
          <w:szCs w:val="22"/>
        </w:rPr>
        <w:t xml:space="preserve"> in </w:t>
      </w:r>
      <w:r w:rsidR="00994802">
        <w:rPr>
          <w:color w:val="000000"/>
          <w:sz w:val="22"/>
          <w:szCs w:val="22"/>
        </w:rPr>
        <w:t xml:space="preserve">upland plots where dwarf shrubs (e.g. </w:t>
      </w:r>
      <w:r w:rsidR="00994802" w:rsidRPr="00994802">
        <w:rPr>
          <w:i/>
          <w:color w:val="000000"/>
          <w:sz w:val="22"/>
          <w:szCs w:val="22"/>
        </w:rPr>
        <w:t>Calluna vulgaris)</w:t>
      </w:r>
      <w:r w:rsidR="00994802">
        <w:rPr>
          <w:color w:val="000000"/>
          <w:sz w:val="22"/>
          <w:szCs w:val="22"/>
        </w:rPr>
        <w:t xml:space="preserve"> comprised</w:t>
      </w:r>
      <w:r w:rsidR="00A90344">
        <w:rPr>
          <w:color w:val="000000"/>
          <w:sz w:val="22"/>
          <w:szCs w:val="22"/>
        </w:rPr>
        <w:t xml:space="preserve"> 0-33%</w:t>
      </w:r>
      <w:r w:rsidR="00994802">
        <w:rPr>
          <w:color w:val="000000"/>
          <w:sz w:val="22"/>
          <w:szCs w:val="22"/>
        </w:rPr>
        <w:t xml:space="preserve"> of vegetation cover. This increased to 2.77 in plots containing 33-66% dwarf shrub cover but reduced to 2.45 in plots with 66-100% dwarf shrub; densities peak where vegetation structure is relatively heterogeneous</w:t>
      </w:r>
      <w:r w:rsidR="005E6335">
        <w:rPr>
          <w:color w:val="000000"/>
          <w:sz w:val="22"/>
          <w:szCs w:val="22"/>
        </w:rPr>
        <w:t xml:space="preserve"> in terms of height (Pearce-Higgins &amp; Grant 1996)</w:t>
      </w:r>
      <w:r w:rsidR="00994802">
        <w:rPr>
          <w:color w:val="000000"/>
          <w:sz w:val="22"/>
          <w:szCs w:val="22"/>
        </w:rPr>
        <w:t>.</w:t>
      </w:r>
      <w:r w:rsidR="006D6FAE" w:rsidRPr="00143CC9">
        <w:rPr>
          <w:color w:val="000000"/>
          <w:sz w:val="22"/>
          <w:szCs w:val="22"/>
        </w:rPr>
        <w:t xml:space="preserve"> At Swedish study sites bre</w:t>
      </w:r>
      <w:r w:rsidR="006D6FAE">
        <w:rPr>
          <w:color w:val="000000"/>
          <w:sz w:val="22"/>
          <w:szCs w:val="22"/>
        </w:rPr>
        <w:t>eding density varie</w:t>
      </w:r>
      <w:r w:rsidR="00207016">
        <w:rPr>
          <w:color w:val="000000"/>
          <w:sz w:val="22"/>
          <w:szCs w:val="22"/>
        </w:rPr>
        <w:t>d from 0.1</w:t>
      </w:r>
      <w:r w:rsidR="006D6FAE">
        <w:rPr>
          <w:color w:val="000000"/>
          <w:sz w:val="22"/>
          <w:szCs w:val="22"/>
        </w:rPr>
        <w:t>-</w:t>
      </w:r>
      <w:r w:rsidR="00964A28">
        <w:rPr>
          <w:color w:val="000000"/>
          <w:sz w:val="22"/>
          <w:szCs w:val="22"/>
        </w:rPr>
        <w:t>0.68 breeding pairs/</w:t>
      </w:r>
      <w:r w:rsidR="006D6FAE" w:rsidRPr="00143CC9">
        <w:rPr>
          <w:color w:val="000000"/>
          <w:sz w:val="22"/>
          <w:szCs w:val="22"/>
        </w:rPr>
        <w:t>km</w:t>
      </w:r>
      <w:r w:rsidR="006D6FAE" w:rsidRPr="00143CC9">
        <w:rPr>
          <w:color w:val="000000"/>
          <w:sz w:val="22"/>
          <w:szCs w:val="22"/>
          <w:vertAlign w:val="superscript"/>
        </w:rPr>
        <w:t>2</w:t>
      </w:r>
      <w:r w:rsidR="006D6FAE">
        <w:rPr>
          <w:color w:val="000000"/>
          <w:sz w:val="22"/>
          <w:szCs w:val="22"/>
        </w:rPr>
        <w:t xml:space="preserve"> (Ber</w:t>
      </w:r>
      <w:r w:rsidR="006D6FAE" w:rsidRPr="00143CC9">
        <w:rPr>
          <w:color w:val="000000"/>
          <w:sz w:val="22"/>
          <w:szCs w:val="22"/>
        </w:rPr>
        <w:t>g 1992b).</w:t>
      </w:r>
      <w:r w:rsidR="00BF0AC1">
        <w:rPr>
          <w:color w:val="000000"/>
          <w:sz w:val="22"/>
          <w:szCs w:val="22"/>
        </w:rPr>
        <w:t xml:space="preserve"> In</w:t>
      </w:r>
      <w:r w:rsidR="00CF76E7">
        <w:rPr>
          <w:color w:val="000000"/>
          <w:sz w:val="22"/>
          <w:szCs w:val="22"/>
        </w:rPr>
        <w:t xml:space="preserve"> 700 ha of open farmland interspersed with forestry and settlements in</w:t>
      </w:r>
      <w:r w:rsidR="00BF0AC1">
        <w:rPr>
          <w:color w:val="000000"/>
          <w:sz w:val="22"/>
          <w:szCs w:val="22"/>
        </w:rPr>
        <w:t xml:space="preserve"> </w:t>
      </w:r>
      <w:r w:rsidR="005B3D36" w:rsidRPr="005B3D36">
        <w:rPr>
          <w:color w:val="000000"/>
          <w:sz w:val="22"/>
          <w:szCs w:val="22"/>
        </w:rPr>
        <w:t>northeast</w:t>
      </w:r>
      <w:r w:rsidR="00BF0AC1" w:rsidRPr="00A90344">
        <w:rPr>
          <w:b/>
          <w:color w:val="000000"/>
          <w:sz w:val="22"/>
          <w:szCs w:val="22"/>
        </w:rPr>
        <w:t xml:space="preserve"> Sweden</w:t>
      </w:r>
      <w:r w:rsidR="00CF76E7">
        <w:rPr>
          <w:color w:val="000000"/>
          <w:sz w:val="22"/>
          <w:szCs w:val="22"/>
        </w:rPr>
        <w:t>, densities have fallen from ~</w:t>
      </w:r>
      <w:r w:rsidR="005B3D36">
        <w:rPr>
          <w:color w:val="000000"/>
          <w:sz w:val="22"/>
          <w:szCs w:val="22"/>
        </w:rPr>
        <w:t xml:space="preserve"> </w:t>
      </w:r>
      <w:r w:rsidR="00964A28">
        <w:rPr>
          <w:color w:val="000000"/>
          <w:sz w:val="22"/>
          <w:szCs w:val="22"/>
        </w:rPr>
        <w:t>5 breeding pairs/</w:t>
      </w:r>
      <w:r w:rsidR="00CF76E7" w:rsidRPr="00143CC9">
        <w:rPr>
          <w:color w:val="000000"/>
          <w:sz w:val="22"/>
          <w:szCs w:val="22"/>
        </w:rPr>
        <w:t>km</w:t>
      </w:r>
      <w:r w:rsidR="00CF76E7" w:rsidRPr="00143CC9">
        <w:rPr>
          <w:color w:val="000000"/>
          <w:sz w:val="22"/>
          <w:szCs w:val="22"/>
          <w:vertAlign w:val="superscript"/>
        </w:rPr>
        <w:t>2</w:t>
      </w:r>
      <w:r w:rsidR="006D6FAE">
        <w:rPr>
          <w:color w:val="000000"/>
          <w:sz w:val="22"/>
          <w:szCs w:val="22"/>
        </w:rPr>
        <w:t xml:space="preserve"> </w:t>
      </w:r>
      <w:r w:rsidR="00CF76E7">
        <w:rPr>
          <w:color w:val="000000"/>
          <w:sz w:val="22"/>
          <w:szCs w:val="22"/>
        </w:rPr>
        <w:t xml:space="preserve">in the 1990s (de </w:t>
      </w:r>
      <w:r w:rsidR="00964A28">
        <w:rPr>
          <w:color w:val="000000"/>
          <w:sz w:val="22"/>
          <w:szCs w:val="22"/>
        </w:rPr>
        <w:t>Jong 1990) to ~3 breeding pairs/</w:t>
      </w:r>
      <w:r w:rsidR="00CF76E7" w:rsidRPr="00143CC9">
        <w:rPr>
          <w:color w:val="000000"/>
          <w:sz w:val="22"/>
          <w:szCs w:val="22"/>
        </w:rPr>
        <w:t>km</w:t>
      </w:r>
      <w:r w:rsidR="00CF76E7" w:rsidRPr="00143CC9">
        <w:rPr>
          <w:color w:val="000000"/>
          <w:sz w:val="22"/>
          <w:szCs w:val="22"/>
          <w:vertAlign w:val="superscript"/>
        </w:rPr>
        <w:t>2</w:t>
      </w:r>
      <w:r w:rsidR="005B3D36">
        <w:rPr>
          <w:color w:val="000000"/>
          <w:sz w:val="22"/>
          <w:szCs w:val="22"/>
        </w:rPr>
        <w:t xml:space="preserve"> (</w:t>
      </w:r>
      <w:r w:rsidR="00964A28">
        <w:rPr>
          <w:color w:val="000000"/>
          <w:sz w:val="22"/>
          <w:szCs w:val="22"/>
        </w:rPr>
        <w:t xml:space="preserve">Adriaan </w:t>
      </w:r>
      <w:r w:rsidR="005B3D36">
        <w:rPr>
          <w:color w:val="000000"/>
          <w:sz w:val="22"/>
          <w:szCs w:val="22"/>
        </w:rPr>
        <w:t>de Jong, pers. comm.</w:t>
      </w:r>
      <w:r w:rsidR="00CF76E7">
        <w:rPr>
          <w:color w:val="000000"/>
          <w:sz w:val="22"/>
          <w:szCs w:val="22"/>
        </w:rPr>
        <w:t xml:space="preserve">). </w:t>
      </w:r>
      <w:r w:rsidR="006D6FAE">
        <w:rPr>
          <w:color w:val="000000"/>
          <w:sz w:val="22"/>
          <w:szCs w:val="22"/>
        </w:rPr>
        <w:t xml:space="preserve">In </w:t>
      </w:r>
      <w:r w:rsidR="006D6FAE" w:rsidRPr="00A90344">
        <w:rPr>
          <w:b/>
          <w:color w:val="000000"/>
          <w:sz w:val="22"/>
          <w:szCs w:val="22"/>
        </w:rPr>
        <w:t>Finland</w:t>
      </w:r>
      <w:r w:rsidR="006D6FAE">
        <w:rPr>
          <w:color w:val="000000"/>
          <w:sz w:val="22"/>
          <w:szCs w:val="22"/>
        </w:rPr>
        <w:t>, nesting density varied from</w:t>
      </w:r>
      <w:r w:rsidR="006D6FAE" w:rsidRPr="00143CC9">
        <w:rPr>
          <w:color w:val="000000"/>
          <w:sz w:val="22"/>
          <w:szCs w:val="22"/>
        </w:rPr>
        <w:t xml:space="preserve"> 1.6</w:t>
      </w:r>
      <w:r w:rsidR="006D6FAE">
        <w:rPr>
          <w:color w:val="000000"/>
          <w:sz w:val="22"/>
          <w:szCs w:val="22"/>
        </w:rPr>
        <w:t xml:space="preserve"> </w:t>
      </w:r>
      <w:r w:rsidR="00964A28">
        <w:rPr>
          <w:color w:val="000000"/>
          <w:sz w:val="22"/>
          <w:szCs w:val="22"/>
        </w:rPr>
        <w:t>breeding pairs/</w:t>
      </w:r>
      <w:r w:rsidR="006D6FAE" w:rsidRPr="00143CC9">
        <w:rPr>
          <w:color w:val="000000"/>
          <w:sz w:val="22"/>
          <w:szCs w:val="22"/>
        </w:rPr>
        <w:t>km</w:t>
      </w:r>
      <w:r w:rsidR="006D6FAE" w:rsidRPr="00143CC9">
        <w:rPr>
          <w:color w:val="000000"/>
          <w:sz w:val="22"/>
          <w:szCs w:val="22"/>
          <w:vertAlign w:val="superscript"/>
        </w:rPr>
        <w:t>2</w:t>
      </w:r>
      <w:r w:rsidR="006D6FAE" w:rsidRPr="00143CC9">
        <w:rPr>
          <w:color w:val="000000"/>
          <w:sz w:val="22"/>
          <w:szCs w:val="22"/>
        </w:rPr>
        <w:t xml:space="preserve"> </w:t>
      </w:r>
      <w:r w:rsidR="006D6FAE">
        <w:rPr>
          <w:color w:val="000000"/>
          <w:sz w:val="22"/>
          <w:szCs w:val="22"/>
        </w:rPr>
        <w:t>o</w:t>
      </w:r>
      <w:r w:rsidR="006D6FAE" w:rsidRPr="00143CC9">
        <w:rPr>
          <w:color w:val="000000"/>
          <w:sz w:val="22"/>
          <w:szCs w:val="22"/>
        </w:rPr>
        <w:t>n arable ground interspersed with towns and forests</w:t>
      </w:r>
      <w:r w:rsidR="006D6FAE">
        <w:rPr>
          <w:color w:val="000000"/>
          <w:sz w:val="22"/>
          <w:szCs w:val="22"/>
        </w:rPr>
        <w:t>,</w:t>
      </w:r>
      <w:r w:rsidR="006D6FAE" w:rsidRPr="00143CC9">
        <w:rPr>
          <w:color w:val="000000"/>
          <w:sz w:val="22"/>
          <w:szCs w:val="22"/>
        </w:rPr>
        <w:t xml:space="preserve"> compared to 6.7</w:t>
      </w:r>
      <w:r w:rsidR="006D6FAE">
        <w:rPr>
          <w:color w:val="000000"/>
          <w:sz w:val="22"/>
          <w:szCs w:val="22"/>
        </w:rPr>
        <w:t xml:space="preserve"> </w:t>
      </w:r>
      <w:r w:rsidR="00964A28">
        <w:rPr>
          <w:color w:val="000000"/>
          <w:sz w:val="22"/>
          <w:szCs w:val="22"/>
        </w:rPr>
        <w:t>breeding pairs/</w:t>
      </w:r>
      <w:r w:rsidR="006D6FAE" w:rsidRPr="00143CC9">
        <w:rPr>
          <w:color w:val="000000"/>
          <w:sz w:val="22"/>
          <w:szCs w:val="22"/>
        </w:rPr>
        <w:t>km</w:t>
      </w:r>
      <w:r w:rsidR="006D6FAE" w:rsidRPr="00143CC9">
        <w:rPr>
          <w:color w:val="000000"/>
          <w:sz w:val="22"/>
          <w:szCs w:val="22"/>
          <w:vertAlign w:val="superscript"/>
        </w:rPr>
        <w:t>2</w:t>
      </w:r>
      <w:r w:rsidR="006D6FAE">
        <w:rPr>
          <w:color w:val="000000"/>
          <w:sz w:val="22"/>
          <w:szCs w:val="22"/>
        </w:rPr>
        <w:t xml:space="preserve"> </w:t>
      </w:r>
      <w:r w:rsidR="006D6FAE" w:rsidRPr="00143CC9">
        <w:rPr>
          <w:color w:val="000000"/>
          <w:sz w:val="22"/>
          <w:szCs w:val="22"/>
        </w:rPr>
        <w:t xml:space="preserve">in </w:t>
      </w:r>
      <w:r w:rsidR="006D6FAE">
        <w:rPr>
          <w:color w:val="000000"/>
          <w:sz w:val="22"/>
          <w:szCs w:val="22"/>
        </w:rPr>
        <w:t xml:space="preserve">a </w:t>
      </w:r>
      <w:r w:rsidR="006D6FAE" w:rsidRPr="00143CC9">
        <w:rPr>
          <w:color w:val="000000"/>
          <w:sz w:val="22"/>
          <w:szCs w:val="22"/>
        </w:rPr>
        <w:t>similar arable setting witho</w:t>
      </w:r>
      <w:r w:rsidR="006D6FAE">
        <w:rPr>
          <w:color w:val="000000"/>
          <w:sz w:val="22"/>
          <w:szCs w:val="22"/>
        </w:rPr>
        <w:t xml:space="preserve">ut woodlands and towns </w:t>
      </w:r>
      <w:r w:rsidR="006D6FAE" w:rsidRPr="00143CC9">
        <w:rPr>
          <w:color w:val="000000"/>
          <w:sz w:val="22"/>
          <w:szCs w:val="22"/>
        </w:rPr>
        <w:t xml:space="preserve">(Valkama </w:t>
      </w:r>
      <w:r w:rsidR="006D6FAE" w:rsidRPr="001D636C">
        <w:rPr>
          <w:i/>
          <w:color w:val="000000"/>
          <w:sz w:val="22"/>
          <w:szCs w:val="22"/>
        </w:rPr>
        <w:t>et al.</w:t>
      </w:r>
      <w:r w:rsidR="006D6FAE" w:rsidRPr="00143CC9">
        <w:rPr>
          <w:color w:val="000000"/>
          <w:sz w:val="22"/>
          <w:szCs w:val="22"/>
        </w:rPr>
        <w:t xml:space="preserve"> 1999).</w:t>
      </w:r>
      <w:r w:rsidR="00720D9D">
        <w:rPr>
          <w:color w:val="000000"/>
          <w:sz w:val="22"/>
          <w:szCs w:val="22"/>
        </w:rPr>
        <w:t xml:space="preserve"> </w:t>
      </w:r>
    </w:p>
    <w:p w14:paraId="59D661ED" w14:textId="77777777" w:rsidR="005F0A59" w:rsidRPr="007C3A56" w:rsidRDefault="00096BCB" w:rsidP="004226E7">
      <w:pPr>
        <w:spacing w:beforeLines="50" w:before="120" w:afterLines="50" w:after="120"/>
        <w:jc w:val="both"/>
        <w:rPr>
          <w:b/>
          <w:color w:val="000000"/>
          <w:sz w:val="22"/>
          <w:szCs w:val="22"/>
        </w:rPr>
      </w:pPr>
      <w:r>
        <w:rPr>
          <w:b/>
          <w:color w:val="000000"/>
          <w:sz w:val="22"/>
          <w:szCs w:val="22"/>
        </w:rPr>
        <w:t>1.6</w:t>
      </w:r>
      <w:r w:rsidR="005B3D36" w:rsidRPr="007C3A56">
        <w:rPr>
          <w:b/>
          <w:color w:val="000000"/>
          <w:sz w:val="22"/>
          <w:szCs w:val="22"/>
        </w:rPr>
        <w:t>.3</w:t>
      </w:r>
      <w:r w:rsidR="00342205" w:rsidRPr="007C3A56">
        <w:rPr>
          <w:b/>
          <w:color w:val="000000"/>
          <w:sz w:val="22"/>
          <w:szCs w:val="22"/>
        </w:rPr>
        <w:t xml:space="preserve">. </w:t>
      </w:r>
      <w:r w:rsidR="00BF4C9D" w:rsidRPr="007C3A56">
        <w:rPr>
          <w:b/>
          <w:color w:val="000000"/>
          <w:sz w:val="22"/>
          <w:szCs w:val="22"/>
        </w:rPr>
        <w:t xml:space="preserve">Habitat selection </w:t>
      </w:r>
      <w:r w:rsidR="002D4B89" w:rsidRPr="007C3A56">
        <w:rPr>
          <w:b/>
          <w:color w:val="000000"/>
          <w:sz w:val="22"/>
          <w:szCs w:val="22"/>
        </w:rPr>
        <w:t>and use at s</w:t>
      </w:r>
      <w:r w:rsidR="0005482D" w:rsidRPr="007C3A56">
        <w:rPr>
          <w:b/>
          <w:color w:val="000000"/>
          <w:sz w:val="22"/>
          <w:szCs w:val="22"/>
        </w:rPr>
        <w:t>topover</w:t>
      </w:r>
      <w:r w:rsidR="002D4B89" w:rsidRPr="007C3A56">
        <w:rPr>
          <w:b/>
          <w:color w:val="000000"/>
          <w:sz w:val="22"/>
          <w:szCs w:val="22"/>
        </w:rPr>
        <w:t xml:space="preserve"> </w:t>
      </w:r>
      <w:r w:rsidR="0067625C" w:rsidRPr="007C3A56">
        <w:rPr>
          <w:b/>
          <w:color w:val="000000"/>
          <w:sz w:val="22"/>
          <w:szCs w:val="22"/>
        </w:rPr>
        <w:t xml:space="preserve">and staging </w:t>
      </w:r>
      <w:r w:rsidR="002D4B89" w:rsidRPr="007C3A56">
        <w:rPr>
          <w:b/>
          <w:color w:val="000000"/>
          <w:sz w:val="22"/>
          <w:szCs w:val="22"/>
        </w:rPr>
        <w:t>sites</w:t>
      </w:r>
    </w:p>
    <w:p w14:paraId="1077B5EA" w14:textId="77777777" w:rsidR="00867BDA" w:rsidRDefault="00680C18" w:rsidP="004226E7">
      <w:pPr>
        <w:spacing w:beforeLines="50" w:before="120" w:afterLines="50" w:after="120"/>
        <w:jc w:val="both"/>
        <w:rPr>
          <w:color w:val="000000"/>
          <w:sz w:val="22"/>
          <w:szCs w:val="22"/>
        </w:rPr>
      </w:pPr>
      <w:r>
        <w:rPr>
          <w:color w:val="000000"/>
          <w:sz w:val="22"/>
          <w:szCs w:val="22"/>
        </w:rPr>
        <w:t>M</w:t>
      </w:r>
      <w:r w:rsidR="00E82468" w:rsidRPr="005D6483">
        <w:rPr>
          <w:color w:val="000000"/>
          <w:sz w:val="22"/>
          <w:szCs w:val="22"/>
        </w:rPr>
        <w:t xml:space="preserve">any </w:t>
      </w:r>
      <w:r w:rsidR="00964A28">
        <w:rPr>
          <w:color w:val="000000"/>
          <w:sz w:val="22"/>
          <w:szCs w:val="22"/>
        </w:rPr>
        <w:t>Eurasian Curlew</w:t>
      </w:r>
      <w:r>
        <w:rPr>
          <w:color w:val="000000"/>
          <w:sz w:val="22"/>
          <w:szCs w:val="22"/>
        </w:rPr>
        <w:t xml:space="preserve"> </w:t>
      </w:r>
      <w:r w:rsidR="00E82468" w:rsidRPr="005D6483">
        <w:rPr>
          <w:color w:val="000000"/>
          <w:sz w:val="22"/>
          <w:szCs w:val="22"/>
        </w:rPr>
        <w:t>migrate directly to their wintering grounds</w:t>
      </w:r>
      <w:r w:rsidR="009C365C">
        <w:rPr>
          <w:color w:val="000000"/>
          <w:sz w:val="22"/>
          <w:szCs w:val="22"/>
        </w:rPr>
        <w:t xml:space="preserve"> to moult</w:t>
      </w:r>
      <w:r w:rsidR="00BA62CD">
        <w:rPr>
          <w:color w:val="000000"/>
          <w:sz w:val="22"/>
          <w:szCs w:val="22"/>
        </w:rPr>
        <w:t xml:space="preserve">, where they remain until </w:t>
      </w:r>
      <w:r w:rsidR="00E82468" w:rsidRPr="005D6483">
        <w:rPr>
          <w:color w:val="000000"/>
          <w:sz w:val="22"/>
          <w:szCs w:val="22"/>
        </w:rPr>
        <w:t>return migration</w:t>
      </w:r>
      <w:r w:rsidR="00720D9D">
        <w:rPr>
          <w:color w:val="000000"/>
          <w:sz w:val="22"/>
          <w:szCs w:val="22"/>
        </w:rPr>
        <w:t xml:space="preserve"> commences (Bainbridge &amp; Minton</w:t>
      </w:r>
      <w:r w:rsidR="00E82468" w:rsidRPr="005D6483">
        <w:rPr>
          <w:color w:val="000000"/>
          <w:sz w:val="22"/>
          <w:szCs w:val="22"/>
        </w:rPr>
        <w:t xml:space="preserve"> 1978)</w:t>
      </w:r>
      <w:r w:rsidR="009C365C">
        <w:rPr>
          <w:color w:val="000000"/>
          <w:sz w:val="22"/>
          <w:szCs w:val="22"/>
        </w:rPr>
        <w:t>.</w:t>
      </w:r>
      <w:r w:rsidR="00867BDA">
        <w:rPr>
          <w:color w:val="000000"/>
          <w:sz w:val="22"/>
          <w:szCs w:val="22"/>
        </w:rPr>
        <w:t xml:space="preserve"> As such, </w:t>
      </w:r>
      <w:r w:rsidR="0067625C">
        <w:rPr>
          <w:color w:val="000000"/>
          <w:sz w:val="22"/>
          <w:szCs w:val="22"/>
        </w:rPr>
        <w:t>staging sites</w:t>
      </w:r>
      <w:r w:rsidR="00867BDA">
        <w:rPr>
          <w:color w:val="000000"/>
          <w:sz w:val="22"/>
          <w:szCs w:val="22"/>
        </w:rPr>
        <w:t xml:space="preserve"> appear to be uncommon (staging sites </w:t>
      </w:r>
      <w:r w:rsidR="0067625C">
        <w:rPr>
          <w:color w:val="000000"/>
          <w:sz w:val="22"/>
          <w:szCs w:val="22"/>
        </w:rPr>
        <w:t xml:space="preserve">defined here as per Warnock 2010, as sites with abundant, predictable food resources </w:t>
      </w:r>
      <w:r w:rsidR="00867BDA">
        <w:rPr>
          <w:color w:val="000000"/>
          <w:sz w:val="22"/>
          <w:szCs w:val="22"/>
        </w:rPr>
        <w:t>whereby birds prepare for an energetic challenge requiring substantial food stores and physiological changes</w:t>
      </w:r>
      <w:r w:rsidR="00081624">
        <w:rPr>
          <w:color w:val="000000"/>
          <w:sz w:val="22"/>
          <w:szCs w:val="22"/>
        </w:rPr>
        <w:t xml:space="preserve"> e.g. crossing an ocean or mountain chain</w:t>
      </w:r>
      <w:r w:rsidR="00867BDA">
        <w:rPr>
          <w:color w:val="000000"/>
          <w:sz w:val="22"/>
          <w:szCs w:val="22"/>
        </w:rPr>
        <w:t>). However, birds are known to moult in the Wadden Sea before co</w:t>
      </w:r>
      <w:r w:rsidR="005B3D36">
        <w:rPr>
          <w:color w:val="000000"/>
          <w:sz w:val="22"/>
          <w:szCs w:val="22"/>
        </w:rPr>
        <w:t>ntinuing westwards</w:t>
      </w:r>
      <w:r w:rsidR="00720D9D">
        <w:rPr>
          <w:color w:val="000000"/>
          <w:sz w:val="22"/>
          <w:szCs w:val="22"/>
        </w:rPr>
        <w:t>.</w:t>
      </w:r>
      <w:r w:rsidR="00867BDA">
        <w:rPr>
          <w:color w:val="000000"/>
          <w:sz w:val="22"/>
          <w:szCs w:val="22"/>
        </w:rPr>
        <w:t xml:space="preserve"> </w:t>
      </w:r>
    </w:p>
    <w:p w14:paraId="5B8A8C4D" w14:textId="77777777" w:rsidR="00867BDA" w:rsidRDefault="00867BDA" w:rsidP="004226E7">
      <w:pPr>
        <w:spacing w:beforeLines="50" w:before="120" w:afterLines="50" w:after="120"/>
        <w:jc w:val="both"/>
        <w:rPr>
          <w:color w:val="000000"/>
          <w:sz w:val="22"/>
          <w:szCs w:val="22"/>
        </w:rPr>
      </w:pPr>
      <w:r>
        <w:rPr>
          <w:color w:val="000000"/>
          <w:sz w:val="22"/>
          <w:szCs w:val="22"/>
        </w:rPr>
        <w:t>Stopover sites may be frequently used by some populations</w:t>
      </w:r>
      <w:r w:rsidR="000A776C">
        <w:rPr>
          <w:color w:val="000000"/>
          <w:sz w:val="22"/>
          <w:szCs w:val="22"/>
        </w:rPr>
        <w:t xml:space="preserve"> (defined here as per Warnock 2010, as sites used for a short length of time, subsequent to relatively short subsequen</w:t>
      </w:r>
      <w:r w:rsidR="00720D9D">
        <w:rPr>
          <w:color w:val="000000"/>
          <w:sz w:val="22"/>
          <w:szCs w:val="22"/>
        </w:rPr>
        <w:t>t flights to their next ste</w:t>
      </w:r>
      <w:r w:rsidR="000A776C">
        <w:rPr>
          <w:color w:val="000000"/>
          <w:sz w:val="22"/>
          <w:szCs w:val="22"/>
        </w:rPr>
        <w:t xml:space="preserve">p, and relatively low fuelling rates and fuel loads). </w:t>
      </w:r>
      <w:r w:rsidR="00081624">
        <w:rPr>
          <w:color w:val="000000"/>
          <w:sz w:val="22"/>
          <w:szCs w:val="22"/>
        </w:rPr>
        <w:t>Birds migrating westwards through Sweden</w:t>
      </w:r>
      <w:r w:rsidR="00720D9D">
        <w:rPr>
          <w:color w:val="000000"/>
          <w:sz w:val="22"/>
          <w:szCs w:val="22"/>
        </w:rPr>
        <w:t xml:space="preserve"> are known to occasionally stop</w:t>
      </w:r>
      <w:r w:rsidR="00081624">
        <w:rPr>
          <w:color w:val="000000"/>
          <w:sz w:val="22"/>
          <w:szCs w:val="22"/>
        </w:rPr>
        <w:t>over at inland sites and alpine meadows, then coastal sites in Norway</w:t>
      </w:r>
      <w:r w:rsidR="000A776C">
        <w:rPr>
          <w:color w:val="000000"/>
          <w:sz w:val="22"/>
          <w:szCs w:val="22"/>
        </w:rPr>
        <w:t>,</w:t>
      </w:r>
      <w:r w:rsidR="00081624">
        <w:rPr>
          <w:color w:val="000000"/>
          <w:sz w:val="22"/>
          <w:szCs w:val="22"/>
        </w:rPr>
        <w:t xml:space="preserve"> before migrating to the British Isles. </w:t>
      </w:r>
      <w:r w:rsidR="000A776C">
        <w:rPr>
          <w:color w:val="000000"/>
          <w:sz w:val="22"/>
          <w:szCs w:val="22"/>
        </w:rPr>
        <w:t>These sites are u</w:t>
      </w:r>
      <w:r w:rsidR="00081624">
        <w:rPr>
          <w:color w:val="000000"/>
          <w:sz w:val="22"/>
          <w:szCs w:val="22"/>
        </w:rPr>
        <w:t>sed for short periods of time and their</w:t>
      </w:r>
      <w:r w:rsidR="000A776C">
        <w:rPr>
          <w:color w:val="000000"/>
          <w:sz w:val="22"/>
          <w:szCs w:val="22"/>
        </w:rPr>
        <w:t xml:space="preserve"> overall</w:t>
      </w:r>
      <w:r w:rsidR="00081624">
        <w:rPr>
          <w:color w:val="000000"/>
          <w:sz w:val="22"/>
          <w:szCs w:val="22"/>
        </w:rPr>
        <w:t xml:space="preserve"> migration to the British Isles is rapid (</w:t>
      </w:r>
      <w:r w:rsidR="00964A28">
        <w:rPr>
          <w:color w:val="000000"/>
          <w:sz w:val="22"/>
          <w:szCs w:val="22"/>
        </w:rPr>
        <w:t>Adriaan de Jong, pers. comm.</w:t>
      </w:r>
      <w:r w:rsidR="00081624">
        <w:rPr>
          <w:color w:val="000000"/>
          <w:sz w:val="22"/>
          <w:szCs w:val="22"/>
        </w:rPr>
        <w:t>).</w:t>
      </w:r>
      <w:r w:rsidR="000A776C">
        <w:rPr>
          <w:color w:val="000000"/>
          <w:sz w:val="22"/>
          <w:szCs w:val="22"/>
        </w:rPr>
        <w:t xml:space="preserve"> B</w:t>
      </w:r>
      <w:r w:rsidR="005B3D36">
        <w:rPr>
          <w:color w:val="000000"/>
          <w:sz w:val="22"/>
          <w:szCs w:val="22"/>
        </w:rPr>
        <w:t>irds that migrate to W</w:t>
      </w:r>
      <w:r>
        <w:rPr>
          <w:color w:val="000000"/>
          <w:sz w:val="22"/>
          <w:szCs w:val="22"/>
        </w:rPr>
        <w:t>est Africa pass through France and Iberia.</w:t>
      </w:r>
    </w:p>
    <w:p w14:paraId="6D354BF3" w14:textId="77777777" w:rsidR="00720D9D" w:rsidRPr="007C3A56" w:rsidRDefault="00096BCB" w:rsidP="004226E7">
      <w:pPr>
        <w:spacing w:beforeLines="50" w:before="120" w:afterLines="50" w:after="120"/>
        <w:jc w:val="both"/>
        <w:rPr>
          <w:b/>
          <w:color w:val="000000"/>
          <w:sz w:val="22"/>
          <w:szCs w:val="22"/>
        </w:rPr>
      </w:pPr>
      <w:r>
        <w:rPr>
          <w:b/>
          <w:color w:val="000000"/>
          <w:sz w:val="22"/>
          <w:szCs w:val="22"/>
        </w:rPr>
        <w:t>1.6</w:t>
      </w:r>
      <w:r w:rsidR="005B3D36" w:rsidRPr="007C3A56">
        <w:rPr>
          <w:b/>
          <w:color w:val="000000"/>
          <w:sz w:val="22"/>
          <w:szCs w:val="22"/>
        </w:rPr>
        <w:t>.4</w:t>
      </w:r>
      <w:r w:rsidR="00342205" w:rsidRPr="007C3A56">
        <w:rPr>
          <w:b/>
          <w:color w:val="000000"/>
          <w:sz w:val="22"/>
          <w:szCs w:val="22"/>
        </w:rPr>
        <w:t>. Winter habitat selection and use</w:t>
      </w:r>
    </w:p>
    <w:p w14:paraId="30AF8B49" w14:textId="77777777" w:rsidR="00F16623" w:rsidRDefault="005518DC" w:rsidP="004226E7">
      <w:pPr>
        <w:spacing w:beforeLines="50" w:before="120" w:afterLines="50" w:after="120"/>
        <w:jc w:val="both"/>
        <w:rPr>
          <w:color w:val="000000"/>
          <w:sz w:val="22"/>
          <w:szCs w:val="22"/>
        </w:rPr>
      </w:pPr>
      <w:r>
        <w:rPr>
          <w:color w:val="000000"/>
          <w:sz w:val="22"/>
          <w:szCs w:val="22"/>
        </w:rPr>
        <w:t>Outside of the breeding season,</w:t>
      </w:r>
      <w:r w:rsidR="00E82468" w:rsidRPr="0005482D">
        <w:rPr>
          <w:color w:val="000000"/>
          <w:sz w:val="22"/>
          <w:szCs w:val="22"/>
        </w:rPr>
        <w:t xml:space="preserve"> the species frequents</w:t>
      </w:r>
      <w:r>
        <w:rPr>
          <w:color w:val="000000"/>
          <w:sz w:val="22"/>
          <w:szCs w:val="22"/>
        </w:rPr>
        <w:t xml:space="preserve"> a variety of coastal and inland habitats</w:t>
      </w:r>
      <w:r w:rsidR="00140129">
        <w:rPr>
          <w:color w:val="000000"/>
          <w:sz w:val="22"/>
          <w:szCs w:val="22"/>
        </w:rPr>
        <w:t>.</w:t>
      </w:r>
      <w:r w:rsidR="00E82468" w:rsidRPr="0005482D">
        <w:rPr>
          <w:color w:val="000000"/>
          <w:sz w:val="22"/>
          <w:szCs w:val="22"/>
        </w:rPr>
        <w:t xml:space="preserve"> </w:t>
      </w:r>
      <w:r w:rsidR="00140129">
        <w:rPr>
          <w:color w:val="000000"/>
          <w:sz w:val="22"/>
          <w:szCs w:val="22"/>
        </w:rPr>
        <w:t xml:space="preserve">The majority </w:t>
      </w:r>
      <w:r w:rsidR="00140129" w:rsidRPr="0005482D">
        <w:rPr>
          <w:color w:val="000000"/>
          <w:sz w:val="22"/>
          <w:szCs w:val="22"/>
        </w:rPr>
        <w:t>are found in coastal areas, where large estuarine mudflats are the preferred habitat (</w:t>
      </w:r>
      <w:r w:rsidR="00EF5D2F" w:rsidRPr="008F0470">
        <w:rPr>
          <w:color w:val="000000"/>
          <w:sz w:val="22"/>
          <w:szCs w:val="22"/>
        </w:rPr>
        <w:t xml:space="preserve">Lack </w:t>
      </w:r>
      <w:r w:rsidR="00140129" w:rsidRPr="008F0470">
        <w:rPr>
          <w:color w:val="000000"/>
          <w:sz w:val="22"/>
          <w:szCs w:val="22"/>
        </w:rPr>
        <w:t>1986</w:t>
      </w:r>
      <w:r w:rsidR="00EF5D2F" w:rsidRPr="008F0470">
        <w:rPr>
          <w:color w:val="000000"/>
          <w:sz w:val="22"/>
          <w:szCs w:val="22"/>
        </w:rPr>
        <w:t>).</w:t>
      </w:r>
      <w:r w:rsidR="00312DF3">
        <w:rPr>
          <w:color w:val="000000"/>
          <w:sz w:val="22"/>
          <w:szCs w:val="22"/>
        </w:rPr>
        <w:t xml:space="preserve"> Lesser-</w:t>
      </w:r>
      <w:r w:rsidR="00EF5D2F">
        <w:rPr>
          <w:color w:val="000000"/>
          <w:sz w:val="22"/>
          <w:szCs w:val="22"/>
        </w:rPr>
        <w:t>used coastal habitats</w:t>
      </w:r>
      <w:r w:rsidR="00140129">
        <w:rPr>
          <w:color w:val="000000"/>
          <w:sz w:val="22"/>
          <w:szCs w:val="22"/>
        </w:rPr>
        <w:t xml:space="preserve"> include</w:t>
      </w:r>
      <w:r w:rsidR="00E82468" w:rsidRPr="0005482D">
        <w:rPr>
          <w:color w:val="000000"/>
          <w:sz w:val="22"/>
          <w:szCs w:val="22"/>
        </w:rPr>
        <w:t xml:space="preserve"> s</w:t>
      </w:r>
      <w:r w:rsidR="00F16623">
        <w:rPr>
          <w:color w:val="000000"/>
          <w:sz w:val="22"/>
          <w:szCs w:val="22"/>
        </w:rPr>
        <w:t>andflats</w:t>
      </w:r>
      <w:r w:rsidR="00E82468" w:rsidRPr="0005482D">
        <w:rPr>
          <w:color w:val="000000"/>
          <w:sz w:val="22"/>
          <w:szCs w:val="22"/>
        </w:rPr>
        <w:t>, r</w:t>
      </w:r>
      <w:r w:rsidR="00312DF3">
        <w:rPr>
          <w:color w:val="000000"/>
          <w:sz w:val="22"/>
          <w:szCs w:val="22"/>
        </w:rPr>
        <w:t>ocky and sandy beaches with</w:t>
      </w:r>
      <w:r w:rsidR="00E82468" w:rsidRPr="0005482D">
        <w:rPr>
          <w:color w:val="000000"/>
          <w:sz w:val="22"/>
          <w:szCs w:val="22"/>
        </w:rPr>
        <w:t xml:space="preserve"> pools, mangroves, sal</w:t>
      </w:r>
      <w:r w:rsidR="00F16623">
        <w:rPr>
          <w:color w:val="000000"/>
          <w:sz w:val="22"/>
          <w:szCs w:val="22"/>
        </w:rPr>
        <w:t>tmarshes</w:t>
      </w:r>
      <w:r w:rsidR="00E82468" w:rsidRPr="0005482D">
        <w:rPr>
          <w:color w:val="000000"/>
          <w:sz w:val="22"/>
          <w:szCs w:val="22"/>
        </w:rPr>
        <w:t>, c</w:t>
      </w:r>
      <w:r w:rsidR="00F16623">
        <w:rPr>
          <w:color w:val="000000"/>
          <w:sz w:val="22"/>
          <w:szCs w:val="22"/>
        </w:rPr>
        <w:t xml:space="preserve">oastal meadows </w:t>
      </w:r>
      <w:r w:rsidR="00E82468" w:rsidRPr="0005482D">
        <w:rPr>
          <w:color w:val="000000"/>
          <w:sz w:val="22"/>
          <w:szCs w:val="22"/>
        </w:rPr>
        <w:t xml:space="preserve">and </w:t>
      </w:r>
      <w:r w:rsidR="00312DF3">
        <w:rPr>
          <w:color w:val="000000"/>
          <w:sz w:val="22"/>
          <w:szCs w:val="22"/>
        </w:rPr>
        <w:t xml:space="preserve">the </w:t>
      </w:r>
      <w:r w:rsidR="00E82468" w:rsidRPr="0005482D">
        <w:rPr>
          <w:color w:val="000000"/>
          <w:sz w:val="22"/>
          <w:szCs w:val="22"/>
        </w:rPr>
        <w:t>muddy shores of c</w:t>
      </w:r>
      <w:r w:rsidR="00140129">
        <w:rPr>
          <w:color w:val="000000"/>
          <w:sz w:val="22"/>
          <w:szCs w:val="22"/>
        </w:rPr>
        <w:t xml:space="preserve">oastal lagoons </w:t>
      </w:r>
      <w:r w:rsidR="00F16623" w:rsidRPr="0005482D">
        <w:rPr>
          <w:color w:val="000000"/>
          <w:sz w:val="22"/>
          <w:szCs w:val="22"/>
        </w:rPr>
        <w:t>(</w:t>
      </w:r>
      <w:r w:rsidR="00F16623" w:rsidRPr="008F0470">
        <w:rPr>
          <w:color w:val="000000"/>
          <w:sz w:val="22"/>
          <w:szCs w:val="22"/>
        </w:rPr>
        <w:t>Johnsgard 1981</w:t>
      </w:r>
      <w:r w:rsidR="00EF5D2F" w:rsidRPr="008F0470">
        <w:rPr>
          <w:color w:val="000000"/>
          <w:sz w:val="22"/>
          <w:szCs w:val="22"/>
        </w:rPr>
        <w:t>,</w:t>
      </w:r>
      <w:r w:rsidR="00F16623" w:rsidRPr="008F0470">
        <w:rPr>
          <w:rStyle w:val="Strong"/>
          <w:color w:val="000000"/>
          <w:sz w:val="22"/>
          <w:szCs w:val="22"/>
          <w:vertAlign w:val="superscript"/>
        </w:rPr>
        <w:t xml:space="preserve"> </w:t>
      </w:r>
      <w:r w:rsidR="00C149A1" w:rsidRPr="008F0470">
        <w:rPr>
          <w:color w:val="000000"/>
          <w:sz w:val="22"/>
          <w:szCs w:val="22"/>
        </w:rPr>
        <w:t>Snow &amp;</w:t>
      </w:r>
      <w:r w:rsidR="00F16623" w:rsidRPr="008F0470">
        <w:rPr>
          <w:color w:val="000000"/>
          <w:sz w:val="22"/>
          <w:szCs w:val="22"/>
        </w:rPr>
        <w:t xml:space="preserve"> Perrins 1998</w:t>
      </w:r>
      <w:r w:rsidR="00F16623" w:rsidRPr="0005482D">
        <w:rPr>
          <w:color w:val="000000"/>
          <w:sz w:val="22"/>
          <w:szCs w:val="22"/>
        </w:rPr>
        <w:t>)</w:t>
      </w:r>
      <w:r w:rsidR="00140129">
        <w:rPr>
          <w:color w:val="000000"/>
          <w:sz w:val="22"/>
          <w:szCs w:val="22"/>
        </w:rPr>
        <w:t xml:space="preserve">. </w:t>
      </w:r>
      <w:r w:rsidR="00140129" w:rsidRPr="0005482D">
        <w:rPr>
          <w:color w:val="000000"/>
          <w:sz w:val="22"/>
          <w:szCs w:val="22"/>
        </w:rPr>
        <w:t xml:space="preserve">Substantial numbers also forage in </w:t>
      </w:r>
      <w:r w:rsidR="00140129">
        <w:rPr>
          <w:color w:val="000000"/>
          <w:sz w:val="22"/>
          <w:szCs w:val="22"/>
        </w:rPr>
        <w:t>adjacent grasslands</w:t>
      </w:r>
      <w:r w:rsidR="00140129" w:rsidRPr="0005482D">
        <w:rPr>
          <w:color w:val="000000"/>
          <w:sz w:val="22"/>
          <w:szCs w:val="22"/>
        </w:rPr>
        <w:t xml:space="preserve"> at high tide</w:t>
      </w:r>
      <w:r w:rsidR="00140129">
        <w:rPr>
          <w:color w:val="000000"/>
          <w:sz w:val="22"/>
          <w:szCs w:val="22"/>
        </w:rPr>
        <w:t>. Whilst most birds winter on the coast, in certain regions</w:t>
      </w:r>
      <w:r w:rsidR="00F16623">
        <w:rPr>
          <w:color w:val="000000"/>
          <w:sz w:val="22"/>
          <w:szCs w:val="22"/>
        </w:rPr>
        <w:t>, especially</w:t>
      </w:r>
      <w:r w:rsidR="00140129">
        <w:rPr>
          <w:color w:val="000000"/>
          <w:sz w:val="22"/>
          <w:szCs w:val="22"/>
        </w:rPr>
        <w:t xml:space="preserve"> Europe</w:t>
      </w:r>
      <w:r w:rsidR="00F16623">
        <w:rPr>
          <w:color w:val="000000"/>
          <w:sz w:val="22"/>
          <w:szCs w:val="22"/>
        </w:rPr>
        <w:t>,</w:t>
      </w:r>
      <w:r w:rsidR="00140129">
        <w:rPr>
          <w:color w:val="000000"/>
          <w:sz w:val="22"/>
          <w:szCs w:val="22"/>
        </w:rPr>
        <w:t xml:space="preserve"> </w:t>
      </w:r>
      <w:r w:rsidR="00F16623">
        <w:rPr>
          <w:color w:val="000000"/>
          <w:sz w:val="22"/>
          <w:szCs w:val="22"/>
        </w:rPr>
        <w:t xml:space="preserve">significant numbers also </w:t>
      </w:r>
      <w:r w:rsidR="00140129">
        <w:rPr>
          <w:color w:val="000000"/>
          <w:sz w:val="22"/>
          <w:szCs w:val="22"/>
        </w:rPr>
        <w:t xml:space="preserve">winter inland (Delany </w:t>
      </w:r>
      <w:r w:rsidR="00140129" w:rsidRPr="00F16623">
        <w:rPr>
          <w:i/>
          <w:color w:val="000000"/>
          <w:sz w:val="22"/>
          <w:szCs w:val="22"/>
        </w:rPr>
        <w:t>et al</w:t>
      </w:r>
      <w:r w:rsidR="00EF5D2F">
        <w:rPr>
          <w:i/>
          <w:color w:val="000000"/>
          <w:sz w:val="22"/>
          <w:szCs w:val="22"/>
        </w:rPr>
        <w:t>.</w:t>
      </w:r>
      <w:r w:rsidR="00EF5D2F">
        <w:rPr>
          <w:color w:val="000000"/>
          <w:sz w:val="22"/>
          <w:szCs w:val="22"/>
        </w:rPr>
        <w:t xml:space="preserve"> 2009</w:t>
      </w:r>
      <w:r w:rsidR="00140129">
        <w:rPr>
          <w:color w:val="000000"/>
          <w:sz w:val="22"/>
          <w:szCs w:val="22"/>
        </w:rPr>
        <w:t>) where</w:t>
      </w:r>
      <w:r w:rsidR="00EF5D2F">
        <w:rPr>
          <w:color w:val="000000"/>
          <w:sz w:val="22"/>
          <w:szCs w:val="22"/>
        </w:rPr>
        <w:t xml:space="preserve"> the shores of</w:t>
      </w:r>
      <w:r w:rsidR="00140129">
        <w:rPr>
          <w:color w:val="000000"/>
          <w:sz w:val="22"/>
          <w:szCs w:val="22"/>
        </w:rPr>
        <w:t xml:space="preserve"> i</w:t>
      </w:r>
      <w:r w:rsidR="00312DF3">
        <w:rPr>
          <w:color w:val="000000"/>
          <w:sz w:val="22"/>
          <w:szCs w:val="22"/>
        </w:rPr>
        <w:t xml:space="preserve">nland lakes, </w:t>
      </w:r>
      <w:r w:rsidR="00EF5D2F">
        <w:rPr>
          <w:color w:val="000000"/>
          <w:sz w:val="22"/>
          <w:szCs w:val="22"/>
        </w:rPr>
        <w:t>riverbanks</w:t>
      </w:r>
      <w:r w:rsidR="00F16623">
        <w:rPr>
          <w:color w:val="000000"/>
          <w:sz w:val="22"/>
          <w:szCs w:val="22"/>
        </w:rPr>
        <w:t>,</w:t>
      </w:r>
      <w:r w:rsidR="00140129">
        <w:rPr>
          <w:color w:val="000000"/>
          <w:sz w:val="22"/>
          <w:szCs w:val="22"/>
        </w:rPr>
        <w:t xml:space="preserve"> inland grasslands and arable fields</w:t>
      </w:r>
      <w:r w:rsidR="00F16623">
        <w:rPr>
          <w:color w:val="000000"/>
          <w:sz w:val="22"/>
          <w:szCs w:val="22"/>
        </w:rPr>
        <w:t xml:space="preserve"> are all used</w:t>
      </w:r>
      <w:r w:rsidR="00140129">
        <w:rPr>
          <w:color w:val="000000"/>
          <w:sz w:val="22"/>
          <w:szCs w:val="22"/>
        </w:rPr>
        <w:t xml:space="preserve"> </w:t>
      </w:r>
      <w:r w:rsidR="00140129" w:rsidRPr="0005482D">
        <w:rPr>
          <w:color w:val="000000"/>
          <w:sz w:val="22"/>
          <w:szCs w:val="22"/>
        </w:rPr>
        <w:t>(</w:t>
      </w:r>
      <w:proofErr w:type="gramStart"/>
      <w:r w:rsidR="00140129" w:rsidRPr="008F0470">
        <w:rPr>
          <w:color w:val="000000"/>
          <w:sz w:val="22"/>
          <w:szCs w:val="22"/>
        </w:rPr>
        <w:t>del</w:t>
      </w:r>
      <w:proofErr w:type="gramEnd"/>
      <w:r w:rsidR="00140129" w:rsidRPr="008F0470">
        <w:rPr>
          <w:color w:val="000000"/>
          <w:sz w:val="22"/>
          <w:szCs w:val="22"/>
        </w:rPr>
        <w:t xml:space="preserve"> Hoyo </w:t>
      </w:r>
      <w:r w:rsidR="00140129" w:rsidRPr="008F0470">
        <w:rPr>
          <w:rStyle w:val="Emphasis"/>
          <w:color w:val="000000"/>
          <w:sz w:val="22"/>
          <w:szCs w:val="22"/>
        </w:rPr>
        <w:t>et al.</w:t>
      </w:r>
      <w:r w:rsidR="00140129" w:rsidRPr="008F0470">
        <w:rPr>
          <w:color w:val="000000"/>
          <w:sz w:val="22"/>
          <w:szCs w:val="22"/>
        </w:rPr>
        <w:t xml:space="preserve"> 1996</w:t>
      </w:r>
      <w:r w:rsidR="00140129">
        <w:rPr>
          <w:color w:val="000000"/>
          <w:sz w:val="22"/>
          <w:szCs w:val="22"/>
        </w:rPr>
        <w:t>).</w:t>
      </w:r>
      <w:r w:rsidR="00166163">
        <w:rPr>
          <w:color w:val="000000"/>
          <w:sz w:val="22"/>
          <w:szCs w:val="22"/>
        </w:rPr>
        <w:t xml:space="preserve"> A UK study </w:t>
      </w:r>
      <w:r w:rsidR="00EA342A">
        <w:rPr>
          <w:color w:val="000000"/>
          <w:sz w:val="22"/>
          <w:szCs w:val="22"/>
        </w:rPr>
        <w:t>suggested</w:t>
      </w:r>
      <w:r w:rsidR="00166163">
        <w:rPr>
          <w:color w:val="000000"/>
          <w:sz w:val="22"/>
          <w:szCs w:val="22"/>
        </w:rPr>
        <w:t xml:space="preserve"> that habitat selection </w:t>
      </w:r>
      <w:r w:rsidR="00EA342A">
        <w:rPr>
          <w:color w:val="000000"/>
          <w:sz w:val="22"/>
          <w:szCs w:val="22"/>
        </w:rPr>
        <w:t xml:space="preserve">may </w:t>
      </w:r>
      <w:r w:rsidR="00166163">
        <w:rPr>
          <w:color w:val="000000"/>
          <w:sz w:val="22"/>
          <w:szCs w:val="22"/>
        </w:rPr>
        <w:t xml:space="preserve">change from coastal to inland sites in response to the </w:t>
      </w:r>
      <w:r w:rsidR="00EA342A">
        <w:rPr>
          <w:color w:val="000000"/>
          <w:sz w:val="22"/>
          <w:szCs w:val="22"/>
        </w:rPr>
        <w:t>onset of</w:t>
      </w:r>
      <w:r w:rsidR="00166163">
        <w:rPr>
          <w:color w:val="000000"/>
          <w:sz w:val="22"/>
          <w:szCs w:val="22"/>
        </w:rPr>
        <w:t xml:space="preserve"> hunting</w:t>
      </w:r>
      <w:r w:rsidR="00140129">
        <w:rPr>
          <w:color w:val="000000"/>
          <w:sz w:val="22"/>
          <w:szCs w:val="22"/>
        </w:rPr>
        <w:t xml:space="preserve"> </w:t>
      </w:r>
      <w:r w:rsidR="00EF5D2F">
        <w:rPr>
          <w:color w:val="000000"/>
          <w:sz w:val="22"/>
          <w:szCs w:val="22"/>
        </w:rPr>
        <w:t>(Bainbridge and Minton</w:t>
      </w:r>
      <w:r w:rsidR="00F439AD" w:rsidRPr="0005482D">
        <w:rPr>
          <w:color w:val="000000"/>
          <w:sz w:val="22"/>
          <w:szCs w:val="22"/>
        </w:rPr>
        <w:t xml:space="preserve"> 1978)</w:t>
      </w:r>
      <w:r w:rsidR="00E80DE3">
        <w:rPr>
          <w:color w:val="000000"/>
          <w:sz w:val="22"/>
          <w:szCs w:val="22"/>
        </w:rPr>
        <w:t>.</w:t>
      </w:r>
      <w:r w:rsidR="00DA786C">
        <w:rPr>
          <w:color w:val="000000"/>
          <w:sz w:val="22"/>
          <w:szCs w:val="22"/>
        </w:rPr>
        <w:t xml:space="preserve"> S</w:t>
      </w:r>
      <w:r w:rsidR="00A21881">
        <w:rPr>
          <w:color w:val="000000"/>
          <w:sz w:val="22"/>
          <w:szCs w:val="22"/>
        </w:rPr>
        <w:t>everal</w:t>
      </w:r>
      <w:r w:rsidR="00DA786C">
        <w:rPr>
          <w:color w:val="000000"/>
          <w:sz w:val="22"/>
          <w:szCs w:val="22"/>
        </w:rPr>
        <w:t xml:space="preserve"> studies have noted </w:t>
      </w:r>
      <w:r w:rsidR="00E30DB5">
        <w:rPr>
          <w:color w:val="000000"/>
          <w:sz w:val="22"/>
          <w:szCs w:val="22"/>
        </w:rPr>
        <w:t xml:space="preserve">the </w:t>
      </w:r>
      <w:r w:rsidR="00DA786C">
        <w:rPr>
          <w:color w:val="000000"/>
          <w:sz w:val="22"/>
          <w:szCs w:val="22"/>
        </w:rPr>
        <w:t>tendency of short-billed birds, predominately</w:t>
      </w:r>
      <w:r w:rsidR="00E80DE3">
        <w:rPr>
          <w:color w:val="000000"/>
          <w:sz w:val="22"/>
          <w:szCs w:val="22"/>
        </w:rPr>
        <w:t xml:space="preserve"> </w:t>
      </w:r>
      <w:r w:rsidR="00EF5D2F">
        <w:rPr>
          <w:color w:val="000000"/>
          <w:sz w:val="22"/>
          <w:szCs w:val="22"/>
        </w:rPr>
        <w:t xml:space="preserve">the smaller </w:t>
      </w:r>
      <w:r w:rsidR="00DA786C">
        <w:rPr>
          <w:color w:val="000000"/>
          <w:sz w:val="22"/>
          <w:szCs w:val="22"/>
        </w:rPr>
        <w:t>m</w:t>
      </w:r>
      <w:r w:rsidR="00F439AD" w:rsidRPr="005D6483">
        <w:rPr>
          <w:color w:val="000000"/>
          <w:sz w:val="22"/>
          <w:szCs w:val="22"/>
        </w:rPr>
        <w:t>ales</w:t>
      </w:r>
      <w:r w:rsidR="00A21881">
        <w:rPr>
          <w:color w:val="000000"/>
          <w:sz w:val="22"/>
          <w:szCs w:val="22"/>
        </w:rPr>
        <w:t>, to feed on</w:t>
      </w:r>
      <w:r w:rsidR="00DA786C">
        <w:rPr>
          <w:color w:val="000000"/>
          <w:sz w:val="22"/>
          <w:szCs w:val="22"/>
        </w:rPr>
        <w:t xml:space="preserve"> pasture</w:t>
      </w:r>
      <w:r w:rsidR="00A21881">
        <w:rPr>
          <w:color w:val="000000"/>
          <w:sz w:val="22"/>
          <w:szCs w:val="22"/>
        </w:rPr>
        <w:t>s</w:t>
      </w:r>
      <w:r w:rsidR="00DA786C">
        <w:rPr>
          <w:color w:val="000000"/>
          <w:sz w:val="22"/>
          <w:szCs w:val="22"/>
        </w:rPr>
        <w:t xml:space="preserve"> whilst longer-billed birds</w:t>
      </w:r>
      <w:r w:rsidR="00A21881">
        <w:rPr>
          <w:color w:val="000000"/>
          <w:sz w:val="22"/>
          <w:szCs w:val="22"/>
        </w:rPr>
        <w:t>, predominately females, feed on mudflats (Cramp &amp; Simmons 1983)</w:t>
      </w:r>
      <w:r w:rsidR="00AA0B02">
        <w:rPr>
          <w:color w:val="000000"/>
          <w:sz w:val="22"/>
          <w:szCs w:val="22"/>
        </w:rPr>
        <w:t xml:space="preserve"> where they often form territories up to 1 hectare</w:t>
      </w:r>
      <w:r w:rsidR="00E548FD">
        <w:rPr>
          <w:color w:val="000000"/>
          <w:sz w:val="22"/>
          <w:szCs w:val="22"/>
        </w:rPr>
        <w:t xml:space="preserve"> in size (Cotter 1990)</w:t>
      </w:r>
      <w:r w:rsidR="00AA0B02">
        <w:rPr>
          <w:color w:val="000000"/>
          <w:sz w:val="22"/>
          <w:szCs w:val="22"/>
        </w:rPr>
        <w:t xml:space="preserve">. </w:t>
      </w:r>
      <w:r w:rsidR="00EF5D2F">
        <w:rPr>
          <w:color w:val="000000"/>
          <w:sz w:val="22"/>
          <w:szCs w:val="22"/>
        </w:rPr>
        <w:t>I</w:t>
      </w:r>
      <w:r w:rsidR="008A5611">
        <w:rPr>
          <w:color w:val="000000"/>
          <w:sz w:val="22"/>
          <w:szCs w:val="22"/>
        </w:rPr>
        <w:t xml:space="preserve">nland birds </w:t>
      </w:r>
      <w:r w:rsidR="00EF5D2F">
        <w:rPr>
          <w:color w:val="000000"/>
          <w:sz w:val="22"/>
          <w:szCs w:val="22"/>
        </w:rPr>
        <w:t xml:space="preserve">are not territorial and </w:t>
      </w:r>
      <w:r w:rsidR="008A5611">
        <w:rPr>
          <w:color w:val="000000"/>
          <w:sz w:val="22"/>
          <w:szCs w:val="22"/>
        </w:rPr>
        <w:t>frequently</w:t>
      </w:r>
      <w:r w:rsidR="00AA0B02">
        <w:rPr>
          <w:color w:val="000000"/>
          <w:sz w:val="22"/>
          <w:szCs w:val="22"/>
        </w:rPr>
        <w:t xml:space="preserve"> feed in flocks, enabling less time looking for predators (Cotter 1990). </w:t>
      </w:r>
    </w:p>
    <w:p w14:paraId="597F3979" w14:textId="77777777" w:rsidR="007C3A56" w:rsidRDefault="00096BCB" w:rsidP="004226E7">
      <w:pPr>
        <w:spacing w:beforeLines="50" w:before="120" w:afterLines="50" w:after="120"/>
        <w:jc w:val="both"/>
        <w:rPr>
          <w:b/>
          <w:color w:val="000000"/>
          <w:sz w:val="22"/>
          <w:szCs w:val="22"/>
        </w:rPr>
      </w:pPr>
      <w:r>
        <w:rPr>
          <w:b/>
          <w:color w:val="000000"/>
          <w:sz w:val="22"/>
          <w:szCs w:val="22"/>
        </w:rPr>
        <w:t>1.7</w:t>
      </w:r>
      <w:r w:rsidR="00587C85">
        <w:rPr>
          <w:b/>
          <w:color w:val="000000"/>
          <w:sz w:val="22"/>
          <w:szCs w:val="22"/>
        </w:rPr>
        <w:t>. Diet</w:t>
      </w:r>
      <w:r w:rsidR="00F114AD">
        <w:rPr>
          <w:b/>
          <w:color w:val="000000"/>
          <w:sz w:val="22"/>
          <w:szCs w:val="22"/>
        </w:rPr>
        <w:t xml:space="preserve"> </w:t>
      </w:r>
    </w:p>
    <w:p w14:paraId="00CCBB84" w14:textId="77777777" w:rsidR="00EB7327" w:rsidRDefault="009109BA" w:rsidP="004226E7">
      <w:pPr>
        <w:spacing w:beforeLines="50" w:before="120" w:afterLines="50" w:after="120"/>
        <w:jc w:val="both"/>
        <w:rPr>
          <w:color w:val="000000"/>
          <w:sz w:val="22"/>
          <w:szCs w:val="22"/>
        </w:rPr>
      </w:pPr>
      <w:r>
        <w:rPr>
          <w:color w:val="000000"/>
          <w:sz w:val="22"/>
          <w:szCs w:val="22"/>
        </w:rPr>
        <w:t xml:space="preserve">The </w:t>
      </w:r>
      <w:r w:rsidR="00720D9D">
        <w:rPr>
          <w:color w:val="000000"/>
          <w:sz w:val="22"/>
          <w:szCs w:val="22"/>
        </w:rPr>
        <w:t xml:space="preserve">Eurasian Curlew </w:t>
      </w:r>
      <w:r w:rsidR="00287835">
        <w:rPr>
          <w:color w:val="000000"/>
          <w:sz w:val="22"/>
          <w:szCs w:val="22"/>
        </w:rPr>
        <w:t>is</w:t>
      </w:r>
      <w:r w:rsidR="00720D9D">
        <w:rPr>
          <w:color w:val="000000"/>
          <w:sz w:val="22"/>
          <w:szCs w:val="22"/>
        </w:rPr>
        <w:t xml:space="preserve"> o</w:t>
      </w:r>
      <w:r w:rsidR="00EB7327" w:rsidRPr="009F3A97">
        <w:rPr>
          <w:color w:val="000000"/>
          <w:sz w:val="22"/>
          <w:szCs w:val="22"/>
        </w:rPr>
        <w:t xml:space="preserve">mnivorous. </w:t>
      </w:r>
      <w:r w:rsidR="008A5611">
        <w:rPr>
          <w:color w:val="000000"/>
          <w:sz w:val="22"/>
          <w:szCs w:val="22"/>
        </w:rPr>
        <w:t>The following account is</w:t>
      </w:r>
      <w:r w:rsidR="00E30DB5">
        <w:rPr>
          <w:color w:val="000000"/>
          <w:sz w:val="22"/>
          <w:szCs w:val="22"/>
        </w:rPr>
        <w:t xml:space="preserve"> mostly</w:t>
      </w:r>
      <w:r w:rsidR="008A5611">
        <w:rPr>
          <w:color w:val="000000"/>
          <w:sz w:val="22"/>
          <w:szCs w:val="22"/>
        </w:rPr>
        <w:t xml:space="preserve"> adapted from </w:t>
      </w:r>
      <w:r w:rsidR="008A5611" w:rsidRPr="00A21881">
        <w:rPr>
          <w:iCs/>
          <w:sz w:val="22"/>
          <w:szCs w:val="22"/>
        </w:rPr>
        <w:t xml:space="preserve">Cramp and Simmons </w:t>
      </w:r>
      <w:r w:rsidR="008A5611">
        <w:rPr>
          <w:iCs/>
          <w:sz w:val="22"/>
          <w:szCs w:val="22"/>
        </w:rPr>
        <w:t>(</w:t>
      </w:r>
      <w:r w:rsidR="008A5611" w:rsidRPr="00A21881">
        <w:rPr>
          <w:iCs/>
          <w:sz w:val="22"/>
          <w:szCs w:val="22"/>
        </w:rPr>
        <w:t>1983</w:t>
      </w:r>
      <w:r w:rsidR="008A5611">
        <w:rPr>
          <w:iCs/>
          <w:sz w:val="22"/>
          <w:szCs w:val="22"/>
        </w:rPr>
        <w:t>)</w:t>
      </w:r>
      <w:r w:rsidR="00EF5D2F">
        <w:rPr>
          <w:iCs/>
          <w:sz w:val="22"/>
          <w:szCs w:val="22"/>
        </w:rPr>
        <w:t xml:space="preserve"> unless otherwise stated</w:t>
      </w:r>
      <w:r w:rsidR="00720D9D">
        <w:rPr>
          <w:color w:val="000000"/>
          <w:sz w:val="22"/>
          <w:szCs w:val="22"/>
        </w:rPr>
        <w:t>:</w:t>
      </w:r>
      <w:r w:rsidR="008A5611">
        <w:rPr>
          <w:color w:val="000000"/>
          <w:sz w:val="22"/>
          <w:szCs w:val="22"/>
        </w:rPr>
        <w:t xml:space="preserve"> </w:t>
      </w:r>
      <w:r w:rsidR="00EB7327" w:rsidRPr="009F3A97">
        <w:rPr>
          <w:color w:val="000000"/>
          <w:sz w:val="22"/>
          <w:szCs w:val="22"/>
        </w:rPr>
        <w:t xml:space="preserve">A </w:t>
      </w:r>
      <w:r w:rsidR="00122C41" w:rsidRPr="009F3A97">
        <w:rPr>
          <w:color w:val="000000"/>
          <w:sz w:val="22"/>
          <w:szCs w:val="22"/>
        </w:rPr>
        <w:t xml:space="preserve">range of invertebrate prey items are </w:t>
      </w:r>
      <w:r w:rsidR="00F114AD" w:rsidRPr="009F3A97">
        <w:rPr>
          <w:color w:val="000000"/>
          <w:sz w:val="22"/>
          <w:szCs w:val="22"/>
        </w:rPr>
        <w:t>taken at coastal sites</w:t>
      </w:r>
      <w:r w:rsidR="00EB7327" w:rsidRPr="009F3A97">
        <w:rPr>
          <w:color w:val="000000"/>
          <w:sz w:val="22"/>
          <w:szCs w:val="22"/>
        </w:rPr>
        <w:t xml:space="preserve">. </w:t>
      </w:r>
      <w:r w:rsidR="00022DE2" w:rsidRPr="009F3A97">
        <w:rPr>
          <w:color w:val="000000"/>
          <w:sz w:val="22"/>
          <w:szCs w:val="22"/>
        </w:rPr>
        <w:t>Polychaetes</w:t>
      </w:r>
      <w:r w:rsidR="00EB7327" w:rsidRPr="009F3A97">
        <w:rPr>
          <w:color w:val="000000"/>
          <w:sz w:val="22"/>
          <w:szCs w:val="22"/>
        </w:rPr>
        <w:t xml:space="preserve"> comprise an important part of the diet</w:t>
      </w:r>
      <w:r w:rsidR="00022DE2" w:rsidRPr="009F3A97">
        <w:rPr>
          <w:color w:val="000000"/>
          <w:sz w:val="22"/>
          <w:szCs w:val="22"/>
        </w:rPr>
        <w:t xml:space="preserve">, with </w:t>
      </w:r>
      <w:r w:rsidR="00022DE2" w:rsidRPr="009F3A97">
        <w:rPr>
          <w:i/>
          <w:color w:val="000000"/>
          <w:sz w:val="22"/>
          <w:szCs w:val="22"/>
        </w:rPr>
        <w:t>Nereis, Cirriformia</w:t>
      </w:r>
      <w:r w:rsidR="00022DE2" w:rsidRPr="009F3A97">
        <w:rPr>
          <w:color w:val="000000"/>
          <w:sz w:val="22"/>
          <w:szCs w:val="22"/>
        </w:rPr>
        <w:t>, lugworm</w:t>
      </w:r>
      <w:r w:rsidR="00022DE2" w:rsidRPr="009F3A97">
        <w:rPr>
          <w:i/>
          <w:color w:val="000000"/>
          <w:sz w:val="22"/>
          <w:szCs w:val="22"/>
        </w:rPr>
        <w:t xml:space="preserve"> Arenicola </w:t>
      </w:r>
      <w:r w:rsidR="00022DE2" w:rsidRPr="009F3A97">
        <w:rPr>
          <w:color w:val="000000"/>
          <w:sz w:val="22"/>
          <w:szCs w:val="22"/>
        </w:rPr>
        <w:t>and sand mason worms</w:t>
      </w:r>
      <w:r w:rsidR="00022DE2" w:rsidRPr="009F3A97">
        <w:rPr>
          <w:i/>
          <w:color w:val="000000"/>
          <w:sz w:val="22"/>
          <w:szCs w:val="22"/>
        </w:rPr>
        <w:t xml:space="preserve"> Lanice </w:t>
      </w:r>
      <w:r w:rsidR="00022DE2" w:rsidRPr="009F3A97">
        <w:rPr>
          <w:color w:val="000000"/>
          <w:sz w:val="22"/>
          <w:szCs w:val="22"/>
        </w:rPr>
        <w:t>all foraged from the littoral zone.</w:t>
      </w:r>
      <w:r w:rsidR="00F114AD" w:rsidRPr="009F3A97">
        <w:rPr>
          <w:color w:val="000000"/>
          <w:sz w:val="22"/>
          <w:szCs w:val="22"/>
        </w:rPr>
        <w:t xml:space="preserve"> So too are a variety of crustaceans, including crabs </w:t>
      </w:r>
      <w:r w:rsidR="00F114AD" w:rsidRPr="009F3A97">
        <w:rPr>
          <w:i/>
          <w:color w:val="000000"/>
          <w:sz w:val="22"/>
          <w:szCs w:val="22"/>
        </w:rPr>
        <w:t xml:space="preserve">Carcinus, </w:t>
      </w:r>
      <w:r w:rsidR="00F114AD" w:rsidRPr="009F3A97">
        <w:rPr>
          <w:color w:val="000000"/>
          <w:sz w:val="22"/>
          <w:szCs w:val="22"/>
        </w:rPr>
        <w:t>shrimps</w:t>
      </w:r>
      <w:r w:rsidR="00F114AD" w:rsidRPr="009F3A97">
        <w:rPr>
          <w:i/>
          <w:color w:val="000000"/>
          <w:sz w:val="22"/>
          <w:szCs w:val="22"/>
        </w:rPr>
        <w:t xml:space="preserve"> Crangon </w:t>
      </w:r>
      <w:r w:rsidR="00F114AD" w:rsidRPr="009F3A97">
        <w:rPr>
          <w:color w:val="000000"/>
          <w:sz w:val="22"/>
          <w:szCs w:val="22"/>
        </w:rPr>
        <w:t xml:space="preserve">and amphipods such as </w:t>
      </w:r>
      <w:r w:rsidR="00F114AD" w:rsidRPr="009F3A97">
        <w:rPr>
          <w:i/>
          <w:color w:val="000000"/>
          <w:sz w:val="22"/>
          <w:szCs w:val="22"/>
        </w:rPr>
        <w:t xml:space="preserve">Corophium, Gammarus, Bathyporeia </w:t>
      </w:r>
      <w:r w:rsidR="00F114AD" w:rsidRPr="009F3A97">
        <w:rPr>
          <w:color w:val="000000"/>
          <w:sz w:val="22"/>
          <w:szCs w:val="22"/>
        </w:rPr>
        <w:t>and</w:t>
      </w:r>
      <w:r w:rsidR="00F114AD" w:rsidRPr="009F3A97">
        <w:rPr>
          <w:i/>
          <w:color w:val="000000"/>
          <w:sz w:val="22"/>
          <w:szCs w:val="22"/>
        </w:rPr>
        <w:t xml:space="preserve"> Orchestia</w:t>
      </w:r>
      <w:r w:rsidR="00F114AD" w:rsidRPr="009F3A97">
        <w:rPr>
          <w:color w:val="000000"/>
          <w:sz w:val="22"/>
          <w:szCs w:val="22"/>
        </w:rPr>
        <w:t>. Also included are bivalve molluscs</w:t>
      </w:r>
      <w:r w:rsidR="009F3A97" w:rsidRPr="009F3A97">
        <w:rPr>
          <w:color w:val="000000"/>
          <w:sz w:val="22"/>
          <w:szCs w:val="22"/>
        </w:rPr>
        <w:t xml:space="preserve"> including peppery furrow shell </w:t>
      </w:r>
      <w:r w:rsidR="009F3A97" w:rsidRPr="009F3A97">
        <w:rPr>
          <w:i/>
          <w:iCs/>
          <w:sz w:val="22"/>
          <w:szCs w:val="22"/>
        </w:rPr>
        <w:t xml:space="preserve">Scrobicularia, </w:t>
      </w:r>
      <w:r w:rsidR="009F3A97" w:rsidRPr="009F3A97">
        <w:rPr>
          <w:iCs/>
          <w:sz w:val="22"/>
          <w:szCs w:val="22"/>
        </w:rPr>
        <w:t>clams</w:t>
      </w:r>
      <w:r w:rsidR="009F3A97" w:rsidRPr="009F3A97">
        <w:rPr>
          <w:i/>
          <w:iCs/>
          <w:sz w:val="22"/>
          <w:szCs w:val="22"/>
        </w:rPr>
        <w:t xml:space="preserve"> Macoma </w:t>
      </w:r>
      <w:r w:rsidR="009F3A97" w:rsidRPr="009F3A97">
        <w:rPr>
          <w:iCs/>
          <w:sz w:val="22"/>
          <w:szCs w:val="22"/>
        </w:rPr>
        <w:t>and</w:t>
      </w:r>
      <w:r w:rsidR="009F3A97" w:rsidRPr="009F3A97">
        <w:rPr>
          <w:i/>
          <w:iCs/>
          <w:sz w:val="22"/>
          <w:szCs w:val="22"/>
        </w:rPr>
        <w:t xml:space="preserve"> Mya, </w:t>
      </w:r>
      <w:r w:rsidR="009F3A97" w:rsidRPr="009F3A97">
        <w:rPr>
          <w:iCs/>
          <w:sz w:val="22"/>
          <w:szCs w:val="22"/>
        </w:rPr>
        <w:t>mussels</w:t>
      </w:r>
      <w:r w:rsidR="009F3A97" w:rsidRPr="009F3A97">
        <w:rPr>
          <w:i/>
          <w:iCs/>
          <w:sz w:val="22"/>
          <w:szCs w:val="22"/>
        </w:rPr>
        <w:t xml:space="preserve"> Mytilus </w:t>
      </w:r>
      <w:r w:rsidR="009F3A97" w:rsidRPr="009F3A97">
        <w:rPr>
          <w:iCs/>
          <w:sz w:val="22"/>
          <w:szCs w:val="22"/>
        </w:rPr>
        <w:t>and cockles</w:t>
      </w:r>
      <w:r w:rsidR="009F3A97" w:rsidRPr="009F3A97">
        <w:rPr>
          <w:i/>
          <w:iCs/>
          <w:sz w:val="22"/>
          <w:szCs w:val="22"/>
        </w:rPr>
        <w:t xml:space="preserve"> Cardium. </w:t>
      </w:r>
      <w:r w:rsidR="008A5611" w:rsidRPr="009F3A97">
        <w:rPr>
          <w:iCs/>
          <w:sz w:val="22"/>
          <w:szCs w:val="22"/>
        </w:rPr>
        <w:t>Occasionally</w:t>
      </w:r>
      <w:r w:rsidR="009F3A97" w:rsidRPr="009F3A97">
        <w:rPr>
          <w:iCs/>
          <w:sz w:val="22"/>
          <w:szCs w:val="22"/>
        </w:rPr>
        <w:t xml:space="preserve"> small fish</w:t>
      </w:r>
      <w:r w:rsidR="009F3A97">
        <w:rPr>
          <w:iCs/>
          <w:sz w:val="22"/>
          <w:szCs w:val="22"/>
        </w:rPr>
        <w:t xml:space="preserve"> are taken,</w:t>
      </w:r>
      <w:r w:rsidR="009F3A97" w:rsidRPr="009F3A97">
        <w:rPr>
          <w:iCs/>
          <w:sz w:val="22"/>
          <w:szCs w:val="22"/>
        </w:rPr>
        <w:t xml:space="preserve"> such as the common goby </w:t>
      </w:r>
      <w:r w:rsidR="009F3A97" w:rsidRPr="009F3A97">
        <w:rPr>
          <w:i/>
          <w:iCs/>
          <w:sz w:val="22"/>
          <w:szCs w:val="22"/>
        </w:rPr>
        <w:t>Pomatoschistus microps</w:t>
      </w:r>
      <w:r w:rsidR="009F3A97">
        <w:rPr>
          <w:i/>
          <w:iCs/>
          <w:sz w:val="22"/>
          <w:szCs w:val="22"/>
        </w:rPr>
        <w:t>.</w:t>
      </w:r>
    </w:p>
    <w:p w14:paraId="4942614A" w14:textId="77777777" w:rsidR="00F114AD" w:rsidRDefault="008A5611" w:rsidP="004226E7">
      <w:pPr>
        <w:spacing w:beforeLines="50" w:before="120" w:afterLines="50" w:after="120"/>
        <w:jc w:val="both"/>
        <w:rPr>
          <w:bCs/>
          <w:sz w:val="22"/>
          <w:szCs w:val="22"/>
        </w:rPr>
      </w:pPr>
      <w:r>
        <w:rPr>
          <w:color w:val="000000"/>
          <w:sz w:val="22"/>
          <w:szCs w:val="22"/>
        </w:rPr>
        <w:t>I</w:t>
      </w:r>
      <w:r w:rsidR="00F114AD">
        <w:rPr>
          <w:color w:val="000000"/>
          <w:sz w:val="22"/>
          <w:szCs w:val="22"/>
        </w:rPr>
        <w:t>nland</w:t>
      </w:r>
      <w:r>
        <w:rPr>
          <w:color w:val="000000"/>
          <w:sz w:val="22"/>
          <w:szCs w:val="22"/>
        </w:rPr>
        <w:t xml:space="preserve">, </w:t>
      </w:r>
      <w:r w:rsidR="002A464A">
        <w:rPr>
          <w:color w:val="000000"/>
          <w:sz w:val="22"/>
          <w:szCs w:val="22"/>
        </w:rPr>
        <w:t>during the breeding season</w:t>
      </w:r>
      <w:r w:rsidR="00F114AD">
        <w:rPr>
          <w:color w:val="000000"/>
          <w:sz w:val="22"/>
          <w:szCs w:val="22"/>
        </w:rPr>
        <w:t xml:space="preserve">, the </w:t>
      </w:r>
      <w:r w:rsidR="00122C41" w:rsidRPr="00ED0F94">
        <w:rPr>
          <w:color w:val="000000"/>
          <w:sz w:val="22"/>
          <w:szCs w:val="22"/>
        </w:rPr>
        <w:t xml:space="preserve">adults and larvae of several </w:t>
      </w:r>
      <w:r w:rsidR="00122C41">
        <w:rPr>
          <w:color w:val="000000"/>
          <w:sz w:val="22"/>
          <w:szCs w:val="22"/>
        </w:rPr>
        <w:t xml:space="preserve">beetle </w:t>
      </w:r>
      <w:r w:rsidR="00122C41" w:rsidRPr="00912924">
        <w:rPr>
          <w:i/>
          <w:color w:val="000000"/>
          <w:sz w:val="22"/>
          <w:szCs w:val="22"/>
        </w:rPr>
        <w:t>Coleoptera</w:t>
      </w:r>
      <w:r w:rsidR="00122C41" w:rsidRPr="00ED0F94">
        <w:rPr>
          <w:color w:val="000000"/>
          <w:sz w:val="22"/>
          <w:szCs w:val="22"/>
        </w:rPr>
        <w:t xml:space="preserve"> families </w:t>
      </w:r>
      <w:r>
        <w:rPr>
          <w:color w:val="000000"/>
          <w:sz w:val="22"/>
          <w:szCs w:val="22"/>
        </w:rPr>
        <w:t xml:space="preserve">are eaten, </w:t>
      </w:r>
      <w:r w:rsidR="00122C41">
        <w:rPr>
          <w:color w:val="000000"/>
          <w:sz w:val="22"/>
          <w:szCs w:val="22"/>
        </w:rPr>
        <w:t>such as the</w:t>
      </w:r>
      <w:r w:rsidR="00122C41" w:rsidRPr="00ED0F94">
        <w:rPr>
          <w:color w:val="000000"/>
          <w:sz w:val="22"/>
          <w:szCs w:val="22"/>
        </w:rPr>
        <w:t xml:space="preserve"> </w:t>
      </w:r>
      <w:r w:rsidR="00122C41">
        <w:rPr>
          <w:color w:val="000000"/>
          <w:sz w:val="22"/>
          <w:szCs w:val="22"/>
        </w:rPr>
        <w:t xml:space="preserve">ground beetles </w:t>
      </w:r>
      <w:r w:rsidR="00122C41" w:rsidRPr="00912924">
        <w:rPr>
          <w:i/>
          <w:color w:val="000000"/>
          <w:sz w:val="22"/>
          <w:szCs w:val="22"/>
        </w:rPr>
        <w:t>Carabidae</w:t>
      </w:r>
      <w:r w:rsidR="00122C41">
        <w:rPr>
          <w:color w:val="000000"/>
          <w:sz w:val="22"/>
          <w:szCs w:val="22"/>
        </w:rPr>
        <w:t xml:space="preserve">, clown beetles </w:t>
      </w:r>
      <w:r w:rsidR="00122C41" w:rsidRPr="00912924">
        <w:rPr>
          <w:bCs/>
          <w:i/>
          <w:color w:val="000000"/>
          <w:sz w:val="22"/>
          <w:szCs w:val="22"/>
        </w:rPr>
        <w:t>Histeridae</w:t>
      </w:r>
      <w:r w:rsidR="00122C41" w:rsidRPr="00ED0F94">
        <w:rPr>
          <w:bCs/>
          <w:color w:val="000000"/>
          <w:sz w:val="22"/>
          <w:szCs w:val="22"/>
        </w:rPr>
        <w:t xml:space="preserve">, rove beetles </w:t>
      </w:r>
      <w:r w:rsidR="00122C41" w:rsidRPr="00912924">
        <w:rPr>
          <w:bCs/>
          <w:i/>
          <w:color w:val="000000"/>
          <w:sz w:val="22"/>
          <w:szCs w:val="22"/>
        </w:rPr>
        <w:t>Staphylinidae</w:t>
      </w:r>
      <w:r w:rsidR="00122C41" w:rsidRPr="00ED0F94">
        <w:rPr>
          <w:bCs/>
          <w:color w:val="000000"/>
          <w:sz w:val="22"/>
          <w:szCs w:val="22"/>
        </w:rPr>
        <w:t xml:space="preserve">, water scavenger beetles </w:t>
      </w:r>
      <w:r w:rsidR="00122C41" w:rsidRPr="00912924">
        <w:rPr>
          <w:bCs/>
          <w:i/>
          <w:color w:val="000000"/>
          <w:sz w:val="22"/>
          <w:szCs w:val="22"/>
        </w:rPr>
        <w:t>Hydrophilidae</w:t>
      </w:r>
      <w:r w:rsidR="00122C41" w:rsidRPr="00ED0F94">
        <w:rPr>
          <w:bCs/>
          <w:color w:val="000000"/>
          <w:sz w:val="22"/>
          <w:szCs w:val="22"/>
        </w:rPr>
        <w:t xml:space="preserve"> and </w:t>
      </w:r>
      <w:r w:rsidR="00122C41" w:rsidRPr="00ED0F94">
        <w:rPr>
          <w:bCs/>
          <w:sz w:val="22"/>
          <w:szCs w:val="22"/>
        </w:rPr>
        <w:t>scarab beetles</w:t>
      </w:r>
      <w:r w:rsidR="00122C41">
        <w:rPr>
          <w:bCs/>
          <w:sz w:val="22"/>
          <w:szCs w:val="22"/>
        </w:rPr>
        <w:t xml:space="preserve"> </w:t>
      </w:r>
      <w:r w:rsidR="00122C41" w:rsidRPr="00912924">
        <w:rPr>
          <w:bCs/>
          <w:i/>
          <w:sz w:val="22"/>
          <w:szCs w:val="22"/>
        </w:rPr>
        <w:t>Scarabaeidae</w:t>
      </w:r>
      <w:r w:rsidR="00122C41" w:rsidRPr="00ED0F94">
        <w:rPr>
          <w:bCs/>
          <w:sz w:val="22"/>
          <w:szCs w:val="22"/>
        </w:rPr>
        <w:t xml:space="preserve">. </w:t>
      </w:r>
      <w:r w:rsidR="00122C41">
        <w:rPr>
          <w:bCs/>
          <w:sz w:val="22"/>
          <w:szCs w:val="22"/>
        </w:rPr>
        <w:t xml:space="preserve">Adults and pupae of various </w:t>
      </w:r>
      <w:r w:rsidR="00122C41">
        <w:rPr>
          <w:color w:val="000000"/>
          <w:sz w:val="22"/>
          <w:szCs w:val="22"/>
        </w:rPr>
        <w:t xml:space="preserve">fly </w:t>
      </w:r>
      <w:r w:rsidR="00122C41" w:rsidRPr="00912924">
        <w:rPr>
          <w:i/>
          <w:color w:val="000000"/>
          <w:sz w:val="22"/>
          <w:szCs w:val="22"/>
        </w:rPr>
        <w:t>Diptera</w:t>
      </w:r>
      <w:r w:rsidR="009F3A97">
        <w:rPr>
          <w:color w:val="000000"/>
          <w:sz w:val="22"/>
          <w:szCs w:val="22"/>
        </w:rPr>
        <w:t xml:space="preserve"> species are taken;</w:t>
      </w:r>
      <w:r w:rsidR="00122C41">
        <w:rPr>
          <w:color w:val="000000"/>
          <w:sz w:val="22"/>
          <w:szCs w:val="22"/>
        </w:rPr>
        <w:t xml:space="preserve"> importantly the</w:t>
      </w:r>
      <w:r w:rsidR="00122C41" w:rsidRPr="00ED0F94">
        <w:rPr>
          <w:color w:val="000000"/>
          <w:sz w:val="22"/>
          <w:szCs w:val="22"/>
        </w:rPr>
        <w:t xml:space="preserve"> larvae and pupae of crane</w:t>
      </w:r>
      <w:r w:rsidR="00122C41">
        <w:rPr>
          <w:color w:val="000000"/>
          <w:sz w:val="22"/>
          <w:szCs w:val="22"/>
        </w:rPr>
        <w:t xml:space="preserve"> flies </w:t>
      </w:r>
      <w:r w:rsidR="00122C41" w:rsidRPr="00912924">
        <w:rPr>
          <w:i/>
          <w:color w:val="000000"/>
          <w:sz w:val="22"/>
          <w:szCs w:val="22"/>
        </w:rPr>
        <w:t>Tipulidae</w:t>
      </w:r>
      <w:r w:rsidR="009F3A97">
        <w:rPr>
          <w:i/>
          <w:color w:val="000000"/>
          <w:sz w:val="22"/>
          <w:szCs w:val="22"/>
        </w:rPr>
        <w:t>,</w:t>
      </w:r>
      <w:r w:rsidR="00122C41" w:rsidRPr="00ED0F94">
        <w:rPr>
          <w:color w:val="000000"/>
          <w:sz w:val="22"/>
          <w:szCs w:val="22"/>
        </w:rPr>
        <w:t xml:space="preserve"> and </w:t>
      </w:r>
      <w:r w:rsidR="00122C41">
        <w:rPr>
          <w:color w:val="000000"/>
          <w:sz w:val="22"/>
          <w:szCs w:val="22"/>
        </w:rPr>
        <w:t xml:space="preserve">various </w:t>
      </w:r>
      <w:r w:rsidR="00122C41" w:rsidRPr="00912924">
        <w:rPr>
          <w:i/>
          <w:color w:val="000000"/>
          <w:sz w:val="22"/>
          <w:szCs w:val="22"/>
        </w:rPr>
        <w:t>Muscomorpha</w:t>
      </w:r>
      <w:r w:rsidR="00122C41">
        <w:rPr>
          <w:color w:val="000000"/>
          <w:sz w:val="22"/>
          <w:szCs w:val="22"/>
        </w:rPr>
        <w:t xml:space="preserve"> species</w:t>
      </w:r>
      <w:r w:rsidR="00122C41" w:rsidRPr="00ED0F94">
        <w:rPr>
          <w:color w:val="000000"/>
          <w:sz w:val="22"/>
          <w:szCs w:val="22"/>
        </w:rPr>
        <w:t>.</w:t>
      </w:r>
      <w:r w:rsidR="00122C41">
        <w:rPr>
          <w:color w:val="000000"/>
          <w:sz w:val="22"/>
          <w:szCs w:val="22"/>
        </w:rPr>
        <w:t xml:space="preserve"> Other invertebrates include</w:t>
      </w:r>
      <w:r w:rsidR="002A464A">
        <w:rPr>
          <w:color w:val="000000"/>
          <w:sz w:val="22"/>
          <w:szCs w:val="22"/>
        </w:rPr>
        <w:t xml:space="preserve"> earthworms </w:t>
      </w:r>
      <w:r w:rsidR="002A464A">
        <w:rPr>
          <w:i/>
          <w:color w:val="000000"/>
          <w:sz w:val="22"/>
          <w:szCs w:val="22"/>
        </w:rPr>
        <w:t>Lumbricidae,</w:t>
      </w:r>
      <w:r w:rsidR="00122C41">
        <w:rPr>
          <w:bCs/>
          <w:color w:val="000000"/>
          <w:sz w:val="22"/>
          <w:szCs w:val="22"/>
        </w:rPr>
        <w:t xml:space="preserve"> </w:t>
      </w:r>
      <w:r>
        <w:rPr>
          <w:color w:val="000000"/>
          <w:sz w:val="22"/>
          <w:szCs w:val="22"/>
        </w:rPr>
        <w:t>g</w:t>
      </w:r>
      <w:r w:rsidR="00122C41" w:rsidRPr="00ED0F94">
        <w:rPr>
          <w:color w:val="000000"/>
          <w:sz w:val="22"/>
          <w:szCs w:val="22"/>
        </w:rPr>
        <w:t>rasshoppers</w:t>
      </w:r>
      <w:r w:rsidR="00A55308">
        <w:rPr>
          <w:color w:val="000000"/>
          <w:sz w:val="22"/>
          <w:szCs w:val="22"/>
        </w:rPr>
        <w:t xml:space="preserve"> and locusts </w:t>
      </w:r>
      <w:hyperlink r:id="rId16" w:tooltip="Acrididae" w:history="1">
        <w:r w:rsidR="00A55308" w:rsidRPr="00912924">
          <w:rPr>
            <w:rStyle w:val="Hyperlink"/>
            <w:i/>
            <w:color w:val="auto"/>
            <w:sz w:val="22"/>
            <w:szCs w:val="22"/>
            <w:u w:val="none"/>
          </w:rPr>
          <w:t>Acrididae</w:t>
        </w:r>
      </w:hyperlink>
      <w:r w:rsidR="00122C41" w:rsidRPr="00ED0F94">
        <w:rPr>
          <w:color w:val="000000"/>
          <w:sz w:val="22"/>
          <w:szCs w:val="22"/>
        </w:rPr>
        <w:t xml:space="preserve">, crickets </w:t>
      </w:r>
      <w:r w:rsidR="001D3DE2">
        <w:rPr>
          <w:bCs/>
          <w:i/>
          <w:sz w:val="22"/>
          <w:szCs w:val="22"/>
        </w:rPr>
        <w:t>Gryll</w:t>
      </w:r>
      <w:r w:rsidR="00A55308">
        <w:rPr>
          <w:bCs/>
          <w:i/>
          <w:sz w:val="22"/>
          <w:szCs w:val="22"/>
        </w:rPr>
        <w:t>idae</w:t>
      </w:r>
      <w:r w:rsidR="00122C41" w:rsidRPr="00ED0F94">
        <w:rPr>
          <w:sz w:val="22"/>
          <w:szCs w:val="22"/>
        </w:rPr>
        <w:t xml:space="preserve">, </w:t>
      </w:r>
      <w:r w:rsidR="00122C41">
        <w:rPr>
          <w:bCs/>
          <w:sz w:val="22"/>
          <w:szCs w:val="22"/>
        </w:rPr>
        <w:t>e</w:t>
      </w:r>
      <w:r w:rsidR="00122C41" w:rsidRPr="00ED0F94">
        <w:rPr>
          <w:bCs/>
          <w:sz w:val="22"/>
          <w:szCs w:val="22"/>
        </w:rPr>
        <w:t xml:space="preserve">arwigs </w:t>
      </w:r>
      <w:r w:rsidR="00122C41" w:rsidRPr="00122C41">
        <w:rPr>
          <w:bCs/>
          <w:i/>
          <w:sz w:val="22"/>
          <w:szCs w:val="22"/>
        </w:rPr>
        <w:t>Dermaptera</w:t>
      </w:r>
      <w:r w:rsidR="00122C41">
        <w:rPr>
          <w:bCs/>
          <w:sz w:val="22"/>
          <w:szCs w:val="22"/>
        </w:rPr>
        <w:t xml:space="preserve">, bugs </w:t>
      </w:r>
      <w:r w:rsidR="00122C41" w:rsidRPr="00122C41">
        <w:rPr>
          <w:bCs/>
          <w:i/>
          <w:sz w:val="22"/>
          <w:szCs w:val="22"/>
        </w:rPr>
        <w:t>Hemiptera</w:t>
      </w:r>
      <w:r w:rsidR="00122C41" w:rsidRPr="00ED0F94">
        <w:rPr>
          <w:bCs/>
          <w:sz w:val="22"/>
          <w:szCs w:val="22"/>
        </w:rPr>
        <w:t xml:space="preserve">, </w:t>
      </w:r>
      <w:r w:rsidR="00EB7327">
        <w:rPr>
          <w:bCs/>
          <w:sz w:val="22"/>
          <w:szCs w:val="22"/>
        </w:rPr>
        <w:t xml:space="preserve">the </w:t>
      </w:r>
      <w:r w:rsidR="00122C41">
        <w:rPr>
          <w:bCs/>
          <w:sz w:val="22"/>
          <w:szCs w:val="22"/>
        </w:rPr>
        <w:t>larvae</w:t>
      </w:r>
      <w:r w:rsidR="00EB7327">
        <w:rPr>
          <w:bCs/>
          <w:sz w:val="22"/>
          <w:szCs w:val="22"/>
        </w:rPr>
        <w:t xml:space="preserve"> of</w:t>
      </w:r>
      <w:r w:rsidR="00122C41">
        <w:rPr>
          <w:bCs/>
          <w:sz w:val="22"/>
          <w:szCs w:val="22"/>
        </w:rPr>
        <w:t xml:space="preserve"> </w:t>
      </w:r>
      <w:r w:rsidR="00122C41" w:rsidRPr="00122C41">
        <w:rPr>
          <w:bCs/>
          <w:i/>
          <w:sz w:val="22"/>
          <w:szCs w:val="22"/>
        </w:rPr>
        <w:t>Lepidoptera</w:t>
      </w:r>
      <w:r w:rsidR="00122C41" w:rsidRPr="00ED0F94">
        <w:rPr>
          <w:bCs/>
          <w:sz w:val="22"/>
          <w:szCs w:val="22"/>
        </w:rPr>
        <w:t>, caddisflies</w:t>
      </w:r>
      <w:r w:rsidR="00122C41">
        <w:rPr>
          <w:bCs/>
          <w:sz w:val="22"/>
          <w:szCs w:val="22"/>
        </w:rPr>
        <w:t xml:space="preserve"> </w:t>
      </w:r>
      <w:r w:rsidR="00122C41" w:rsidRPr="00122C41">
        <w:rPr>
          <w:bCs/>
          <w:i/>
          <w:sz w:val="22"/>
          <w:szCs w:val="22"/>
        </w:rPr>
        <w:t>Trichoptera</w:t>
      </w:r>
      <w:r w:rsidR="00122C41">
        <w:rPr>
          <w:bCs/>
          <w:sz w:val="22"/>
          <w:szCs w:val="22"/>
        </w:rPr>
        <w:t xml:space="preserve">, dragonflies </w:t>
      </w:r>
      <w:r w:rsidR="00122C41" w:rsidRPr="00122C41">
        <w:rPr>
          <w:bCs/>
          <w:i/>
          <w:sz w:val="22"/>
          <w:szCs w:val="22"/>
        </w:rPr>
        <w:t>Odonata</w:t>
      </w:r>
      <w:r w:rsidR="00122C41">
        <w:rPr>
          <w:bCs/>
          <w:sz w:val="22"/>
          <w:szCs w:val="22"/>
        </w:rPr>
        <w:t>, mayflies</w:t>
      </w:r>
      <w:r w:rsidR="00DA786C">
        <w:rPr>
          <w:bCs/>
          <w:sz w:val="22"/>
          <w:szCs w:val="22"/>
        </w:rPr>
        <w:t xml:space="preserve"> </w:t>
      </w:r>
      <w:r w:rsidR="00DA786C">
        <w:rPr>
          <w:bCs/>
          <w:i/>
          <w:sz w:val="22"/>
          <w:szCs w:val="22"/>
        </w:rPr>
        <w:t>Ephemeroptera</w:t>
      </w:r>
      <w:r w:rsidR="00DA786C" w:rsidRPr="00DA786C">
        <w:rPr>
          <w:bCs/>
          <w:sz w:val="22"/>
          <w:szCs w:val="22"/>
        </w:rPr>
        <w:t>, ants</w:t>
      </w:r>
      <w:r w:rsidR="00DA786C">
        <w:rPr>
          <w:bCs/>
          <w:i/>
          <w:sz w:val="22"/>
          <w:szCs w:val="22"/>
        </w:rPr>
        <w:t xml:space="preserve"> Formicidae</w:t>
      </w:r>
      <w:r w:rsidR="00DA786C" w:rsidRPr="00DA786C">
        <w:rPr>
          <w:bCs/>
          <w:sz w:val="22"/>
          <w:szCs w:val="22"/>
        </w:rPr>
        <w:t>, freshwater shrimps</w:t>
      </w:r>
      <w:r w:rsidR="00DA786C">
        <w:rPr>
          <w:bCs/>
          <w:i/>
          <w:sz w:val="22"/>
          <w:szCs w:val="22"/>
        </w:rPr>
        <w:t xml:space="preserve"> Gammarus</w:t>
      </w:r>
      <w:r w:rsidR="00DA786C" w:rsidRPr="00DA786C">
        <w:rPr>
          <w:bCs/>
          <w:sz w:val="22"/>
          <w:szCs w:val="22"/>
        </w:rPr>
        <w:t>, woodlice</w:t>
      </w:r>
      <w:r w:rsidR="00DA786C">
        <w:rPr>
          <w:bCs/>
          <w:i/>
          <w:sz w:val="22"/>
          <w:szCs w:val="22"/>
        </w:rPr>
        <w:t xml:space="preserve"> Isopoda </w:t>
      </w:r>
      <w:r w:rsidR="00DA786C" w:rsidRPr="00DA786C">
        <w:rPr>
          <w:bCs/>
          <w:sz w:val="22"/>
          <w:szCs w:val="22"/>
        </w:rPr>
        <w:t>and spiders</w:t>
      </w:r>
      <w:r w:rsidR="00DA786C">
        <w:rPr>
          <w:bCs/>
          <w:i/>
          <w:sz w:val="22"/>
          <w:szCs w:val="22"/>
        </w:rPr>
        <w:t xml:space="preserve"> Araneae. </w:t>
      </w:r>
      <w:r w:rsidR="00122C41">
        <w:rPr>
          <w:bCs/>
          <w:sz w:val="22"/>
          <w:szCs w:val="22"/>
        </w:rPr>
        <w:t xml:space="preserve">Occasionally, vertebrates may be taken, including small fish, frogs </w:t>
      </w:r>
      <w:r w:rsidR="00122C41">
        <w:rPr>
          <w:bCs/>
          <w:i/>
          <w:sz w:val="22"/>
          <w:szCs w:val="22"/>
        </w:rPr>
        <w:t>Rana</w:t>
      </w:r>
      <w:r w:rsidR="00122C41">
        <w:rPr>
          <w:bCs/>
          <w:sz w:val="22"/>
          <w:szCs w:val="22"/>
        </w:rPr>
        <w:t xml:space="preserve"> and toads, l</w:t>
      </w:r>
      <w:r>
        <w:rPr>
          <w:bCs/>
          <w:sz w:val="22"/>
          <w:szCs w:val="22"/>
        </w:rPr>
        <w:t>izards, young birds and occasionally</w:t>
      </w:r>
      <w:r w:rsidR="00122C41">
        <w:rPr>
          <w:bCs/>
          <w:sz w:val="22"/>
          <w:szCs w:val="22"/>
        </w:rPr>
        <w:t xml:space="preserve"> eggs, and small rodents. </w:t>
      </w:r>
      <w:r w:rsidR="000A776C">
        <w:rPr>
          <w:bCs/>
          <w:sz w:val="22"/>
          <w:szCs w:val="22"/>
        </w:rPr>
        <w:t>On wintering grounds, c</w:t>
      </w:r>
      <w:r w:rsidR="00A55308">
        <w:rPr>
          <w:bCs/>
          <w:sz w:val="22"/>
          <w:szCs w:val="22"/>
        </w:rPr>
        <w:t xml:space="preserve">urlews will frequently attempt to steal food from each other and other waders (Cotten 1990). </w:t>
      </w:r>
    </w:p>
    <w:p w14:paraId="129B1F6A" w14:textId="77777777" w:rsidR="00122C41" w:rsidRPr="00EB7327" w:rsidRDefault="00122C41" w:rsidP="004226E7">
      <w:pPr>
        <w:spacing w:beforeLines="50" w:before="120" w:afterLines="50" w:after="120"/>
        <w:jc w:val="both"/>
        <w:rPr>
          <w:bCs/>
          <w:sz w:val="22"/>
          <w:szCs w:val="22"/>
        </w:rPr>
      </w:pPr>
      <w:r>
        <w:rPr>
          <w:color w:val="000000"/>
          <w:sz w:val="22"/>
          <w:szCs w:val="22"/>
        </w:rPr>
        <w:t>A variety of plant material is also included in the diet, including</w:t>
      </w:r>
      <w:r w:rsidRPr="00934D61">
        <w:rPr>
          <w:color w:val="000000"/>
          <w:sz w:val="22"/>
          <w:szCs w:val="22"/>
        </w:rPr>
        <w:t xml:space="preserve"> mosses</w:t>
      </w:r>
      <w:r>
        <w:rPr>
          <w:color w:val="000000"/>
          <w:sz w:val="22"/>
          <w:szCs w:val="22"/>
        </w:rPr>
        <w:t xml:space="preserve"> </w:t>
      </w:r>
      <w:r w:rsidRPr="00934D61">
        <w:rPr>
          <w:i/>
          <w:color w:val="000000"/>
          <w:sz w:val="22"/>
          <w:szCs w:val="22"/>
        </w:rPr>
        <w:t>Bryophyta</w:t>
      </w:r>
      <w:r w:rsidRPr="00934D61">
        <w:rPr>
          <w:color w:val="000000"/>
          <w:sz w:val="22"/>
          <w:szCs w:val="22"/>
        </w:rPr>
        <w:t>,</w:t>
      </w:r>
      <w:r>
        <w:rPr>
          <w:color w:val="000000"/>
          <w:sz w:val="22"/>
          <w:szCs w:val="22"/>
        </w:rPr>
        <w:t xml:space="preserve"> horsetails </w:t>
      </w:r>
      <w:r w:rsidRPr="00934D61">
        <w:rPr>
          <w:i/>
          <w:color w:val="000000"/>
          <w:sz w:val="22"/>
          <w:szCs w:val="22"/>
        </w:rPr>
        <w:t>Equisetum</w:t>
      </w:r>
      <w:r>
        <w:rPr>
          <w:color w:val="000000"/>
          <w:sz w:val="22"/>
          <w:szCs w:val="22"/>
        </w:rPr>
        <w:t xml:space="preserve"> and</w:t>
      </w:r>
      <w:r w:rsidRPr="00934D61">
        <w:rPr>
          <w:color w:val="000000"/>
          <w:sz w:val="22"/>
          <w:szCs w:val="22"/>
        </w:rPr>
        <w:t xml:space="preserve"> </w:t>
      </w:r>
      <w:r>
        <w:rPr>
          <w:color w:val="000000"/>
          <w:sz w:val="22"/>
          <w:szCs w:val="22"/>
        </w:rPr>
        <w:t xml:space="preserve">sea lettuce </w:t>
      </w:r>
      <w:r w:rsidRPr="00934D61">
        <w:rPr>
          <w:i/>
          <w:color w:val="000000"/>
          <w:sz w:val="22"/>
          <w:szCs w:val="22"/>
        </w:rPr>
        <w:t>Ulva</w:t>
      </w:r>
      <w:r w:rsidRPr="00934D61">
        <w:rPr>
          <w:color w:val="000000"/>
          <w:sz w:val="22"/>
          <w:szCs w:val="22"/>
        </w:rPr>
        <w:t>. In late summer the berries of various</w:t>
      </w:r>
      <w:r>
        <w:rPr>
          <w:color w:val="000000"/>
          <w:sz w:val="22"/>
          <w:szCs w:val="22"/>
        </w:rPr>
        <w:t xml:space="preserve"> shrub</w:t>
      </w:r>
      <w:r w:rsidR="000A776C">
        <w:rPr>
          <w:color w:val="000000"/>
          <w:sz w:val="22"/>
          <w:szCs w:val="22"/>
        </w:rPr>
        <w:t>s</w:t>
      </w:r>
      <w:r w:rsidR="00DA786C">
        <w:rPr>
          <w:color w:val="000000"/>
          <w:sz w:val="22"/>
          <w:szCs w:val="22"/>
        </w:rPr>
        <w:t xml:space="preserve"> are consumed,</w:t>
      </w:r>
      <w:r>
        <w:rPr>
          <w:color w:val="000000"/>
          <w:sz w:val="22"/>
          <w:szCs w:val="22"/>
        </w:rPr>
        <w:t xml:space="preserve"> such as</w:t>
      </w:r>
      <w:r w:rsidRPr="00934D61">
        <w:rPr>
          <w:color w:val="000000"/>
          <w:sz w:val="22"/>
          <w:szCs w:val="22"/>
        </w:rPr>
        <w:t xml:space="preserve"> bilberry</w:t>
      </w:r>
      <w:r>
        <w:rPr>
          <w:color w:val="000000"/>
          <w:sz w:val="22"/>
          <w:szCs w:val="22"/>
        </w:rPr>
        <w:t xml:space="preserve"> </w:t>
      </w:r>
      <w:r w:rsidRPr="00934D61">
        <w:rPr>
          <w:i/>
          <w:color w:val="000000"/>
          <w:sz w:val="22"/>
          <w:szCs w:val="22"/>
        </w:rPr>
        <w:t>Vaccinium</w:t>
      </w:r>
      <w:r w:rsidRPr="00934D61">
        <w:rPr>
          <w:color w:val="000000"/>
          <w:sz w:val="22"/>
          <w:szCs w:val="22"/>
        </w:rPr>
        <w:t>,</w:t>
      </w:r>
      <w:r>
        <w:rPr>
          <w:color w:val="000000"/>
          <w:sz w:val="22"/>
          <w:szCs w:val="22"/>
        </w:rPr>
        <w:t xml:space="preserve"> crowberry </w:t>
      </w:r>
      <w:r w:rsidRPr="00934D61">
        <w:rPr>
          <w:i/>
          <w:color w:val="000000"/>
          <w:sz w:val="22"/>
          <w:szCs w:val="22"/>
        </w:rPr>
        <w:t>Empetrum</w:t>
      </w:r>
      <w:r w:rsidRPr="00934D61">
        <w:rPr>
          <w:color w:val="000000"/>
          <w:sz w:val="22"/>
          <w:szCs w:val="22"/>
        </w:rPr>
        <w:t>, blackber</w:t>
      </w:r>
      <w:r>
        <w:rPr>
          <w:color w:val="000000"/>
          <w:sz w:val="22"/>
          <w:szCs w:val="22"/>
        </w:rPr>
        <w:t xml:space="preserve">ry </w:t>
      </w:r>
      <w:r w:rsidRPr="00934D61">
        <w:rPr>
          <w:i/>
          <w:color w:val="000000"/>
          <w:sz w:val="22"/>
          <w:szCs w:val="22"/>
        </w:rPr>
        <w:t>Rubus</w:t>
      </w:r>
      <w:r w:rsidRPr="00934D61">
        <w:rPr>
          <w:color w:val="000000"/>
          <w:sz w:val="22"/>
          <w:szCs w:val="22"/>
        </w:rPr>
        <w:t xml:space="preserve"> and cranberry </w:t>
      </w:r>
      <w:r w:rsidRPr="00934D61">
        <w:rPr>
          <w:i/>
          <w:iCs/>
          <w:sz w:val="22"/>
          <w:szCs w:val="22"/>
        </w:rPr>
        <w:t xml:space="preserve">Oxycoccus. </w:t>
      </w:r>
      <w:r w:rsidRPr="00934D61">
        <w:rPr>
          <w:iCs/>
          <w:sz w:val="22"/>
          <w:szCs w:val="22"/>
        </w:rPr>
        <w:t xml:space="preserve">The leaves and grain of cereals and grasses </w:t>
      </w:r>
      <w:r w:rsidRPr="00934D61">
        <w:rPr>
          <w:i/>
          <w:iCs/>
          <w:sz w:val="22"/>
          <w:szCs w:val="22"/>
        </w:rPr>
        <w:t>Gramineae</w:t>
      </w:r>
      <w:r w:rsidRPr="00934D61">
        <w:rPr>
          <w:iCs/>
          <w:sz w:val="22"/>
          <w:szCs w:val="22"/>
        </w:rPr>
        <w:t xml:space="preserve"> are also taken</w:t>
      </w:r>
      <w:r w:rsidR="008A5611">
        <w:rPr>
          <w:iCs/>
          <w:sz w:val="22"/>
          <w:szCs w:val="22"/>
        </w:rPr>
        <w:t>.</w:t>
      </w:r>
    </w:p>
    <w:p w14:paraId="6410E80B" w14:textId="77777777" w:rsidR="002D4B89" w:rsidRPr="005D6483" w:rsidRDefault="00096BCB" w:rsidP="004226E7">
      <w:pPr>
        <w:spacing w:beforeLines="50" w:before="120" w:afterLines="50" w:after="120"/>
        <w:jc w:val="both"/>
        <w:rPr>
          <w:color w:val="000000"/>
          <w:sz w:val="22"/>
        </w:rPr>
      </w:pPr>
      <w:r>
        <w:rPr>
          <w:b/>
          <w:bCs/>
          <w:color w:val="000000"/>
          <w:sz w:val="22"/>
        </w:rPr>
        <w:t>1.8</w:t>
      </w:r>
      <w:r w:rsidR="002D4B89" w:rsidRPr="005D6483">
        <w:rPr>
          <w:b/>
          <w:bCs/>
          <w:color w:val="000000"/>
          <w:sz w:val="22"/>
        </w:rPr>
        <w:t>. Survival and productivity</w:t>
      </w:r>
    </w:p>
    <w:p w14:paraId="77A2D339" w14:textId="77777777" w:rsidR="007930E8" w:rsidRPr="007C3A56" w:rsidRDefault="00096BCB" w:rsidP="004226E7">
      <w:pPr>
        <w:spacing w:beforeLines="50" w:before="120" w:afterLines="50" w:after="120"/>
        <w:jc w:val="both"/>
        <w:rPr>
          <w:b/>
          <w:color w:val="000000"/>
          <w:sz w:val="22"/>
        </w:rPr>
      </w:pPr>
      <w:r>
        <w:rPr>
          <w:b/>
          <w:color w:val="000000"/>
          <w:sz w:val="22"/>
        </w:rPr>
        <w:t>1.8</w:t>
      </w:r>
      <w:r w:rsidR="00780618" w:rsidRPr="00780618">
        <w:rPr>
          <w:b/>
          <w:color w:val="000000"/>
          <w:sz w:val="22"/>
        </w:rPr>
        <w:t>.1. Population modelling</w:t>
      </w:r>
    </w:p>
    <w:p w14:paraId="3C8E1AC2" w14:textId="77777777" w:rsidR="003C6148" w:rsidRDefault="00780618" w:rsidP="004226E7">
      <w:pPr>
        <w:spacing w:beforeLines="50" w:before="120" w:afterLines="50" w:after="120"/>
        <w:jc w:val="both"/>
        <w:rPr>
          <w:color w:val="000000"/>
          <w:sz w:val="22"/>
          <w:szCs w:val="22"/>
        </w:rPr>
      </w:pPr>
      <w:r w:rsidRPr="001C6F52">
        <w:rPr>
          <w:color w:val="000000"/>
          <w:sz w:val="22"/>
          <w:szCs w:val="22"/>
        </w:rPr>
        <w:t xml:space="preserve">Grant </w:t>
      </w:r>
      <w:r w:rsidRPr="007930E8">
        <w:rPr>
          <w:i/>
          <w:color w:val="000000"/>
          <w:sz w:val="22"/>
          <w:szCs w:val="22"/>
        </w:rPr>
        <w:t>et al</w:t>
      </w:r>
      <w:r w:rsidR="00EF5D2F">
        <w:rPr>
          <w:i/>
          <w:color w:val="000000"/>
          <w:sz w:val="22"/>
          <w:szCs w:val="22"/>
        </w:rPr>
        <w:t>.</w:t>
      </w:r>
      <w:r w:rsidRPr="001C6F52">
        <w:rPr>
          <w:color w:val="000000"/>
          <w:sz w:val="22"/>
          <w:szCs w:val="22"/>
        </w:rPr>
        <w:t xml:space="preserve"> </w:t>
      </w:r>
      <w:r>
        <w:rPr>
          <w:color w:val="000000"/>
          <w:sz w:val="22"/>
          <w:szCs w:val="22"/>
        </w:rPr>
        <w:t>(</w:t>
      </w:r>
      <w:r w:rsidRPr="001C6F52">
        <w:rPr>
          <w:color w:val="000000"/>
          <w:sz w:val="22"/>
          <w:szCs w:val="22"/>
        </w:rPr>
        <w:t>1999</w:t>
      </w:r>
      <w:r>
        <w:rPr>
          <w:color w:val="000000"/>
          <w:sz w:val="22"/>
          <w:szCs w:val="22"/>
        </w:rPr>
        <w:t xml:space="preserve">) </w:t>
      </w:r>
      <w:r w:rsidRPr="001C6F52">
        <w:rPr>
          <w:color w:val="000000"/>
          <w:sz w:val="22"/>
          <w:szCs w:val="22"/>
        </w:rPr>
        <w:t>described a stable population model</w:t>
      </w:r>
      <w:r w:rsidR="00390816">
        <w:rPr>
          <w:color w:val="000000"/>
          <w:sz w:val="22"/>
          <w:szCs w:val="22"/>
        </w:rPr>
        <w:t xml:space="preserve"> for the </w:t>
      </w:r>
      <w:r w:rsidR="00390816" w:rsidRPr="00390816">
        <w:rPr>
          <w:b/>
          <w:color w:val="000000"/>
          <w:sz w:val="22"/>
          <w:szCs w:val="22"/>
        </w:rPr>
        <w:t>UK</w:t>
      </w:r>
      <w:r w:rsidRPr="001C6F52">
        <w:rPr>
          <w:color w:val="000000"/>
          <w:sz w:val="22"/>
          <w:szCs w:val="22"/>
        </w:rPr>
        <w:t xml:space="preserve">, </w:t>
      </w:r>
      <w:r w:rsidR="007930E8">
        <w:rPr>
          <w:color w:val="000000"/>
          <w:sz w:val="22"/>
          <w:szCs w:val="22"/>
        </w:rPr>
        <w:t>which assumed</w:t>
      </w:r>
      <w:r w:rsidRPr="001C6F52">
        <w:rPr>
          <w:color w:val="000000"/>
          <w:sz w:val="22"/>
          <w:szCs w:val="22"/>
        </w:rPr>
        <w:t xml:space="preserve"> </w:t>
      </w:r>
      <w:r w:rsidR="007930E8">
        <w:rPr>
          <w:color w:val="000000"/>
          <w:sz w:val="22"/>
          <w:szCs w:val="22"/>
        </w:rPr>
        <w:t xml:space="preserve">(1) </w:t>
      </w:r>
      <w:r w:rsidRPr="001C6F52">
        <w:rPr>
          <w:color w:val="000000"/>
          <w:sz w:val="22"/>
          <w:szCs w:val="22"/>
        </w:rPr>
        <w:t>zero imm</w:t>
      </w:r>
      <w:r>
        <w:rPr>
          <w:color w:val="000000"/>
          <w:sz w:val="22"/>
          <w:szCs w:val="22"/>
        </w:rPr>
        <w:t xml:space="preserve">igration, </w:t>
      </w:r>
      <w:r w:rsidR="007930E8">
        <w:rPr>
          <w:color w:val="000000"/>
          <w:sz w:val="22"/>
          <w:szCs w:val="22"/>
        </w:rPr>
        <w:t xml:space="preserve">(2) </w:t>
      </w:r>
      <w:r w:rsidR="00312DF3">
        <w:rPr>
          <w:color w:val="000000"/>
          <w:sz w:val="22"/>
          <w:szCs w:val="22"/>
        </w:rPr>
        <w:t>breeding at three</w:t>
      </w:r>
      <w:r w:rsidR="00BB5FBC" w:rsidRPr="001C6F52">
        <w:rPr>
          <w:color w:val="000000"/>
          <w:sz w:val="22"/>
          <w:szCs w:val="22"/>
        </w:rPr>
        <w:t xml:space="preserve"> years old</w:t>
      </w:r>
      <w:r w:rsidR="00BB5FBC">
        <w:rPr>
          <w:color w:val="000000"/>
          <w:sz w:val="22"/>
          <w:szCs w:val="22"/>
        </w:rPr>
        <w:t xml:space="preserve">, </w:t>
      </w:r>
      <w:r w:rsidR="007930E8">
        <w:rPr>
          <w:color w:val="000000"/>
          <w:sz w:val="22"/>
          <w:szCs w:val="22"/>
        </w:rPr>
        <w:t>(3) survival from fledging to 1-</w:t>
      </w:r>
      <w:r w:rsidR="00BB5FBC">
        <w:rPr>
          <w:color w:val="000000"/>
          <w:sz w:val="22"/>
          <w:szCs w:val="22"/>
        </w:rPr>
        <w:t xml:space="preserve">year old of </w:t>
      </w:r>
      <w:r w:rsidR="007465B3">
        <w:rPr>
          <w:color w:val="000000"/>
          <w:sz w:val="22"/>
          <w:szCs w:val="22"/>
        </w:rPr>
        <w:t>between 50-</w:t>
      </w:r>
      <w:r w:rsidR="00BB5FBC">
        <w:rPr>
          <w:color w:val="000000"/>
          <w:sz w:val="22"/>
          <w:szCs w:val="22"/>
        </w:rPr>
        <w:t xml:space="preserve">65%, </w:t>
      </w:r>
      <w:r w:rsidR="007930E8">
        <w:rPr>
          <w:color w:val="000000"/>
          <w:sz w:val="22"/>
          <w:szCs w:val="22"/>
        </w:rPr>
        <w:t xml:space="preserve">(4) </w:t>
      </w:r>
      <w:r w:rsidR="00BB5FBC">
        <w:rPr>
          <w:color w:val="000000"/>
          <w:sz w:val="22"/>
          <w:szCs w:val="22"/>
        </w:rPr>
        <w:t xml:space="preserve">annual </w:t>
      </w:r>
      <w:r>
        <w:rPr>
          <w:color w:val="000000"/>
          <w:sz w:val="22"/>
          <w:szCs w:val="22"/>
        </w:rPr>
        <w:t>ad</w:t>
      </w:r>
      <w:r w:rsidR="00BB5FBC">
        <w:rPr>
          <w:color w:val="000000"/>
          <w:sz w:val="22"/>
          <w:szCs w:val="22"/>
        </w:rPr>
        <w:t xml:space="preserve">ult survival of 88% and </w:t>
      </w:r>
      <w:r w:rsidR="00EF5D2F">
        <w:rPr>
          <w:color w:val="000000"/>
          <w:sz w:val="22"/>
          <w:szCs w:val="22"/>
        </w:rPr>
        <w:t>(5</w:t>
      </w:r>
      <w:r w:rsidR="007930E8">
        <w:rPr>
          <w:color w:val="000000"/>
          <w:sz w:val="22"/>
          <w:szCs w:val="22"/>
        </w:rPr>
        <w:t xml:space="preserve">) </w:t>
      </w:r>
      <w:r w:rsidR="00BB5FBC">
        <w:rPr>
          <w:color w:val="000000"/>
          <w:sz w:val="22"/>
          <w:szCs w:val="22"/>
        </w:rPr>
        <w:t>annual surviva</w:t>
      </w:r>
      <w:r w:rsidR="007930E8">
        <w:rPr>
          <w:color w:val="000000"/>
          <w:sz w:val="22"/>
          <w:szCs w:val="22"/>
        </w:rPr>
        <w:t>l rate from 1-</w:t>
      </w:r>
      <w:r w:rsidR="00BB5FBC">
        <w:rPr>
          <w:color w:val="000000"/>
          <w:sz w:val="22"/>
          <w:szCs w:val="22"/>
        </w:rPr>
        <w:t xml:space="preserve">year </w:t>
      </w:r>
      <w:r w:rsidR="007930E8">
        <w:rPr>
          <w:color w:val="000000"/>
          <w:sz w:val="22"/>
          <w:szCs w:val="22"/>
        </w:rPr>
        <w:t xml:space="preserve">old </w:t>
      </w:r>
      <w:r w:rsidR="00EF5D2F">
        <w:rPr>
          <w:color w:val="000000"/>
          <w:sz w:val="22"/>
          <w:szCs w:val="22"/>
        </w:rPr>
        <w:t>to breeding also of</w:t>
      </w:r>
      <w:r w:rsidR="00BB5FBC">
        <w:rPr>
          <w:color w:val="000000"/>
          <w:sz w:val="22"/>
          <w:szCs w:val="22"/>
        </w:rPr>
        <w:t xml:space="preserve"> 88%</w:t>
      </w:r>
      <w:r w:rsidRPr="001C6F52">
        <w:rPr>
          <w:color w:val="000000"/>
          <w:sz w:val="22"/>
          <w:szCs w:val="22"/>
        </w:rPr>
        <w:t>. This model</w:t>
      </w:r>
      <w:r w:rsidR="00EF5D2F">
        <w:rPr>
          <w:color w:val="000000"/>
          <w:sz w:val="22"/>
          <w:szCs w:val="22"/>
        </w:rPr>
        <w:t xml:space="preserve"> requires annual productivity in the region of</w:t>
      </w:r>
      <w:r w:rsidRPr="001C6F52">
        <w:rPr>
          <w:color w:val="000000"/>
          <w:sz w:val="22"/>
          <w:szCs w:val="22"/>
        </w:rPr>
        <w:t xml:space="preserve"> 0.48-0.62 </w:t>
      </w:r>
      <w:r w:rsidR="003C6148">
        <w:rPr>
          <w:color w:val="000000"/>
          <w:sz w:val="22"/>
          <w:szCs w:val="22"/>
        </w:rPr>
        <w:t>fledged young</w:t>
      </w:r>
      <w:r w:rsidRPr="001C6F52">
        <w:rPr>
          <w:color w:val="000000"/>
          <w:sz w:val="22"/>
          <w:szCs w:val="22"/>
        </w:rPr>
        <w:t xml:space="preserve"> per br</w:t>
      </w:r>
      <w:r>
        <w:rPr>
          <w:color w:val="000000"/>
          <w:sz w:val="22"/>
          <w:szCs w:val="22"/>
        </w:rPr>
        <w:t>eeding pair.</w:t>
      </w:r>
      <w:r w:rsidR="00390816">
        <w:rPr>
          <w:color w:val="000000"/>
          <w:sz w:val="22"/>
          <w:szCs w:val="22"/>
        </w:rPr>
        <w:t xml:space="preserve"> </w:t>
      </w:r>
    </w:p>
    <w:p w14:paraId="32A5516E" w14:textId="77777777" w:rsidR="003C6148" w:rsidRDefault="00390816" w:rsidP="004226E7">
      <w:pPr>
        <w:spacing w:beforeLines="50" w:before="120" w:afterLines="50" w:after="120"/>
        <w:jc w:val="both"/>
        <w:rPr>
          <w:color w:val="000000"/>
          <w:sz w:val="22"/>
          <w:szCs w:val="22"/>
        </w:rPr>
      </w:pPr>
      <w:r>
        <w:rPr>
          <w:color w:val="000000"/>
          <w:sz w:val="22"/>
          <w:szCs w:val="22"/>
        </w:rPr>
        <w:t>Valkama and Currie (1999)</w:t>
      </w:r>
      <w:r w:rsidR="003C6148">
        <w:rPr>
          <w:color w:val="000000"/>
          <w:sz w:val="22"/>
          <w:szCs w:val="22"/>
        </w:rPr>
        <w:t xml:space="preserve"> calculated that 0.79 fledged young</w:t>
      </w:r>
      <w:r>
        <w:rPr>
          <w:color w:val="000000"/>
          <w:sz w:val="22"/>
          <w:szCs w:val="22"/>
        </w:rPr>
        <w:t xml:space="preserve"> per breeding pair was required for their </w:t>
      </w:r>
      <w:r w:rsidRPr="00390816">
        <w:rPr>
          <w:b/>
          <w:color w:val="000000"/>
          <w:sz w:val="22"/>
          <w:szCs w:val="22"/>
        </w:rPr>
        <w:t>Finnish</w:t>
      </w:r>
      <w:r>
        <w:rPr>
          <w:color w:val="000000"/>
          <w:sz w:val="22"/>
          <w:szCs w:val="22"/>
        </w:rPr>
        <w:t xml:space="preserve"> study population, a</w:t>
      </w:r>
      <w:r w:rsidR="000A0289">
        <w:rPr>
          <w:color w:val="000000"/>
          <w:sz w:val="22"/>
          <w:szCs w:val="22"/>
        </w:rPr>
        <w:t>ssuming (1) breeding</w:t>
      </w:r>
      <w:r>
        <w:rPr>
          <w:color w:val="000000"/>
          <w:sz w:val="22"/>
          <w:szCs w:val="22"/>
        </w:rPr>
        <w:t xml:space="preserve"> at 2 years, (2) first-year survival of 47% and (3) second year survival being similar to adults. </w:t>
      </w:r>
    </w:p>
    <w:p w14:paraId="0B31B158" w14:textId="77777777" w:rsidR="003C6148" w:rsidRDefault="00780618" w:rsidP="004226E7">
      <w:pPr>
        <w:spacing w:beforeLines="50" w:before="120" w:afterLines="50" w:after="120"/>
        <w:jc w:val="both"/>
        <w:rPr>
          <w:color w:val="000000"/>
          <w:sz w:val="22"/>
          <w:szCs w:val="22"/>
        </w:rPr>
      </w:pPr>
      <w:r>
        <w:rPr>
          <w:color w:val="000000"/>
          <w:sz w:val="22"/>
          <w:szCs w:val="22"/>
        </w:rPr>
        <w:t xml:space="preserve">Similarly, </w:t>
      </w:r>
      <w:r w:rsidRPr="00CC61A5">
        <w:rPr>
          <w:color w:val="000000"/>
          <w:sz w:val="22"/>
          <w:szCs w:val="22"/>
        </w:rPr>
        <w:t xml:space="preserve">Roodbergen </w:t>
      </w:r>
      <w:r w:rsidRPr="00CC61A5">
        <w:rPr>
          <w:i/>
          <w:color w:val="000000"/>
          <w:sz w:val="22"/>
          <w:szCs w:val="22"/>
        </w:rPr>
        <w:t>e</w:t>
      </w:r>
      <w:r w:rsidR="007930E8" w:rsidRPr="00CC61A5">
        <w:rPr>
          <w:i/>
          <w:color w:val="000000"/>
          <w:sz w:val="22"/>
          <w:szCs w:val="22"/>
        </w:rPr>
        <w:t>t al</w:t>
      </w:r>
      <w:r w:rsidR="00EF5D2F" w:rsidRPr="00CC61A5">
        <w:rPr>
          <w:i/>
          <w:color w:val="000000"/>
          <w:sz w:val="22"/>
          <w:szCs w:val="22"/>
        </w:rPr>
        <w:t>.</w:t>
      </w:r>
      <w:r w:rsidRPr="00A1287B">
        <w:rPr>
          <w:i/>
          <w:color w:val="000000"/>
          <w:sz w:val="22"/>
          <w:szCs w:val="22"/>
        </w:rPr>
        <w:t xml:space="preserve"> </w:t>
      </w:r>
      <w:r w:rsidR="00CC61A5">
        <w:rPr>
          <w:color w:val="000000"/>
          <w:sz w:val="22"/>
          <w:szCs w:val="22"/>
        </w:rPr>
        <w:t>(2012</w:t>
      </w:r>
      <w:r w:rsidR="00E87BC9">
        <w:rPr>
          <w:color w:val="000000"/>
          <w:sz w:val="22"/>
          <w:szCs w:val="22"/>
        </w:rPr>
        <w:t xml:space="preserve">) described a stable </w:t>
      </w:r>
      <w:r>
        <w:rPr>
          <w:color w:val="000000"/>
          <w:sz w:val="22"/>
          <w:szCs w:val="22"/>
        </w:rPr>
        <w:t>p</w:t>
      </w:r>
      <w:r w:rsidR="00EF5D2F">
        <w:rPr>
          <w:color w:val="000000"/>
          <w:sz w:val="22"/>
          <w:szCs w:val="22"/>
        </w:rPr>
        <w:t>opulation based on</w:t>
      </w:r>
      <w:r w:rsidR="007930E8">
        <w:rPr>
          <w:color w:val="000000"/>
          <w:sz w:val="22"/>
          <w:szCs w:val="22"/>
        </w:rPr>
        <w:t xml:space="preserve"> </w:t>
      </w:r>
      <w:r w:rsidR="00E87BC9">
        <w:rPr>
          <w:color w:val="000000"/>
          <w:sz w:val="22"/>
          <w:szCs w:val="22"/>
        </w:rPr>
        <w:t xml:space="preserve">(1) </w:t>
      </w:r>
      <w:r w:rsidR="007930E8">
        <w:rPr>
          <w:color w:val="000000"/>
          <w:sz w:val="22"/>
          <w:szCs w:val="22"/>
        </w:rPr>
        <w:t>adult survival of 70</w:t>
      </w:r>
      <w:r w:rsidR="007465B3">
        <w:rPr>
          <w:color w:val="000000"/>
          <w:sz w:val="22"/>
          <w:szCs w:val="22"/>
        </w:rPr>
        <w:t>–</w:t>
      </w:r>
      <w:r w:rsidR="007930E8">
        <w:rPr>
          <w:color w:val="000000"/>
          <w:sz w:val="22"/>
          <w:szCs w:val="22"/>
        </w:rPr>
        <w:t>90%</w:t>
      </w:r>
      <w:r w:rsidR="00DB164E">
        <w:rPr>
          <w:color w:val="000000"/>
          <w:sz w:val="22"/>
          <w:szCs w:val="22"/>
        </w:rPr>
        <w:t xml:space="preserve"> and </w:t>
      </w:r>
      <w:r w:rsidR="00E87BC9">
        <w:rPr>
          <w:color w:val="000000"/>
          <w:sz w:val="22"/>
          <w:szCs w:val="22"/>
        </w:rPr>
        <w:t xml:space="preserve">(2) </w:t>
      </w:r>
      <w:r w:rsidR="00DB164E">
        <w:rPr>
          <w:color w:val="000000"/>
          <w:sz w:val="22"/>
          <w:szCs w:val="22"/>
        </w:rPr>
        <w:t xml:space="preserve">juvenile survival </w:t>
      </w:r>
      <w:r w:rsidR="00E87BC9">
        <w:rPr>
          <w:color w:val="000000"/>
          <w:sz w:val="22"/>
          <w:szCs w:val="22"/>
        </w:rPr>
        <w:t xml:space="preserve">of 0.35-0.55 (both taken from Klok </w:t>
      </w:r>
      <w:r w:rsidR="00E87BC9" w:rsidRPr="00E87BC9">
        <w:rPr>
          <w:i/>
          <w:color w:val="000000"/>
          <w:sz w:val="22"/>
          <w:szCs w:val="22"/>
        </w:rPr>
        <w:t>et al</w:t>
      </w:r>
      <w:r w:rsidR="00E87BC9">
        <w:rPr>
          <w:color w:val="000000"/>
          <w:sz w:val="22"/>
          <w:szCs w:val="22"/>
        </w:rPr>
        <w:t xml:space="preserve">. 2009) that would require </w:t>
      </w:r>
      <w:r w:rsidR="001250BD">
        <w:rPr>
          <w:color w:val="000000"/>
          <w:sz w:val="22"/>
          <w:szCs w:val="22"/>
        </w:rPr>
        <w:t>0.7-1.6</w:t>
      </w:r>
      <w:r w:rsidR="003C6148">
        <w:rPr>
          <w:color w:val="000000"/>
          <w:sz w:val="22"/>
          <w:szCs w:val="22"/>
        </w:rPr>
        <w:t xml:space="preserve"> fledged young</w:t>
      </w:r>
      <w:r w:rsidR="001250BD">
        <w:rPr>
          <w:color w:val="000000"/>
          <w:sz w:val="22"/>
          <w:szCs w:val="22"/>
        </w:rPr>
        <w:t xml:space="preserve"> per</w:t>
      </w:r>
      <w:r w:rsidR="007465B3">
        <w:rPr>
          <w:color w:val="000000"/>
          <w:sz w:val="22"/>
          <w:szCs w:val="22"/>
        </w:rPr>
        <w:t xml:space="preserve"> breeding</w:t>
      </w:r>
      <w:r w:rsidR="001250BD">
        <w:rPr>
          <w:color w:val="000000"/>
          <w:sz w:val="22"/>
          <w:szCs w:val="22"/>
        </w:rPr>
        <w:t xml:space="preserve"> pair.</w:t>
      </w:r>
      <w:r w:rsidR="00CC61A5">
        <w:rPr>
          <w:color w:val="000000"/>
          <w:sz w:val="22"/>
          <w:szCs w:val="22"/>
        </w:rPr>
        <w:t xml:space="preserve"> </w:t>
      </w:r>
    </w:p>
    <w:p w14:paraId="18D8325D" w14:textId="317003B6" w:rsidR="00304513" w:rsidRDefault="00CC61A5" w:rsidP="004226E7">
      <w:pPr>
        <w:spacing w:beforeLines="50" w:before="120" w:afterLines="50" w:after="120"/>
        <w:rPr>
          <w:color w:val="000000"/>
          <w:sz w:val="22"/>
          <w:szCs w:val="22"/>
        </w:rPr>
      </w:pPr>
      <w:r>
        <w:rPr>
          <w:color w:val="000000"/>
          <w:sz w:val="22"/>
          <w:szCs w:val="22"/>
        </w:rPr>
        <w:t>An</w:t>
      </w:r>
      <w:r w:rsidR="00312DF3">
        <w:rPr>
          <w:color w:val="000000"/>
          <w:sz w:val="22"/>
          <w:szCs w:val="22"/>
        </w:rPr>
        <w:t>o</w:t>
      </w:r>
      <w:r>
        <w:rPr>
          <w:color w:val="000000"/>
          <w:sz w:val="22"/>
          <w:szCs w:val="22"/>
        </w:rPr>
        <w:t xml:space="preserve">ther productivity study for a population in Westphalia, </w:t>
      </w:r>
      <w:r w:rsidRPr="00390816">
        <w:rPr>
          <w:b/>
          <w:color w:val="000000"/>
          <w:sz w:val="22"/>
          <w:szCs w:val="22"/>
        </w:rPr>
        <w:t>Germany,</w:t>
      </w:r>
      <w:r>
        <w:rPr>
          <w:color w:val="000000"/>
          <w:sz w:val="22"/>
          <w:szCs w:val="22"/>
        </w:rPr>
        <w:t xml:space="preserve"> suggested 0.41</w:t>
      </w:r>
      <w:r w:rsidR="00312DF3">
        <w:rPr>
          <w:color w:val="000000"/>
          <w:sz w:val="22"/>
          <w:szCs w:val="22"/>
        </w:rPr>
        <w:t xml:space="preserve"> fledged young per </w:t>
      </w:r>
      <w:r w:rsidR="007465B3">
        <w:rPr>
          <w:color w:val="000000"/>
          <w:sz w:val="22"/>
          <w:szCs w:val="22"/>
        </w:rPr>
        <w:t xml:space="preserve">breeding </w:t>
      </w:r>
      <w:r w:rsidR="00312DF3">
        <w:rPr>
          <w:color w:val="000000"/>
          <w:sz w:val="22"/>
          <w:szCs w:val="22"/>
        </w:rPr>
        <w:t>pair was required for population stability</w:t>
      </w:r>
      <w:r>
        <w:rPr>
          <w:color w:val="000000"/>
          <w:sz w:val="22"/>
          <w:szCs w:val="22"/>
        </w:rPr>
        <w:t xml:space="preserve"> (Kipp 1999).</w:t>
      </w:r>
      <w:r w:rsidR="00EF5D2F">
        <w:rPr>
          <w:color w:val="000000"/>
          <w:sz w:val="22"/>
          <w:szCs w:val="22"/>
        </w:rPr>
        <w:t xml:space="preserve"> </w:t>
      </w:r>
    </w:p>
    <w:p w14:paraId="314B20A1" w14:textId="77777777" w:rsidR="0025332F" w:rsidRDefault="0025332F" w:rsidP="004226E7">
      <w:pPr>
        <w:spacing w:beforeLines="50" w:before="120" w:afterLines="50" w:after="120"/>
        <w:rPr>
          <w:b/>
          <w:color w:val="000000"/>
          <w:sz w:val="22"/>
        </w:rPr>
      </w:pPr>
    </w:p>
    <w:p w14:paraId="3910CE16" w14:textId="77777777" w:rsidR="007930E8" w:rsidRPr="00780618" w:rsidRDefault="003F0B00" w:rsidP="004226E7">
      <w:pPr>
        <w:spacing w:beforeLines="50" w:before="120" w:afterLines="50" w:after="120"/>
        <w:rPr>
          <w:b/>
          <w:color w:val="000000"/>
          <w:sz w:val="22"/>
        </w:rPr>
      </w:pPr>
      <w:r>
        <w:rPr>
          <w:b/>
          <w:color w:val="000000"/>
          <w:sz w:val="22"/>
        </w:rPr>
        <w:t>1</w:t>
      </w:r>
      <w:r w:rsidR="00096BCB">
        <w:rPr>
          <w:b/>
          <w:color w:val="000000"/>
          <w:sz w:val="22"/>
        </w:rPr>
        <w:t>.8</w:t>
      </w:r>
      <w:r w:rsidR="007930E8">
        <w:rPr>
          <w:b/>
          <w:color w:val="000000"/>
          <w:sz w:val="22"/>
        </w:rPr>
        <w:t>.2</w:t>
      </w:r>
      <w:r w:rsidR="004851FD">
        <w:rPr>
          <w:b/>
          <w:color w:val="000000"/>
          <w:sz w:val="22"/>
        </w:rPr>
        <w:t xml:space="preserve">. Adult </w:t>
      </w:r>
      <w:r w:rsidR="002842F6">
        <w:rPr>
          <w:b/>
          <w:color w:val="000000"/>
          <w:sz w:val="22"/>
        </w:rPr>
        <w:t>survival,</w:t>
      </w:r>
      <w:r w:rsidR="004851FD">
        <w:rPr>
          <w:b/>
          <w:color w:val="000000"/>
          <w:sz w:val="22"/>
        </w:rPr>
        <w:t xml:space="preserve"> juvenile s</w:t>
      </w:r>
      <w:r w:rsidR="00780618" w:rsidRPr="00780618">
        <w:rPr>
          <w:b/>
          <w:color w:val="000000"/>
          <w:sz w:val="22"/>
        </w:rPr>
        <w:t>urvival</w:t>
      </w:r>
      <w:r w:rsidR="002842F6">
        <w:rPr>
          <w:b/>
          <w:color w:val="000000"/>
          <w:sz w:val="22"/>
        </w:rPr>
        <w:t xml:space="preserve"> and longevity</w:t>
      </w:r>
    </w:p>
    <w:p w14:paraId="54BEF397" w14:textId="77777777" w:rsidR="0031772B" w:rsidRDefault="00780618" w:rsidP="004226E7">
      <w:pPr>
        <w:spacing w:beforeLines="50" w:before="120" w:afterLines="50" w:after="120"/>
        <w:jc w:val="both"/>
        <w:rPr>
          <w:color w:val="000000"/>
          <w:sz w:val="22"/>
          <w:szCs w:val="22"/>
        </w:rPr>
      </w:pPr>
      <w:r>
        <w:rPr>
          <w:color w:val="000000"/>
          <w:sz w:val="22"/>
          <w:szCs w:val="22"/>
        </w:rPr>
        <w:t>Several studies have explored adult</w:t>
      </w:r>
      <w:r w:rsidR="003B7401">
        <w:rPr>
          <w:color w:val="000000"/>
          <w:sz w:val="22"/>
          <w:szCs w:val="22"/>
        </w:rPr>
        <w:t xml:space="preserve"> and</w:t>
      </w:r>
      <w:r>
        <w:rPr>
          <w:color w:val="000000"/>
          <w:sz w:val="22"/>
          <w:szCs w:val="22"/>
        </w:rPr>
        <w:t xml:space="preserve"> </w:t>
      </w:r>
      <w:r w:rsidR="003B7401">
        <w:rPr>
          <w:color w:val="000000"/>
          <w:sz w:val="22"/>
          <w:szCs w:val="22"/>
        </w:rPr>
        <w:t xml:space="preserve">juvenile (post-fledging) </w:t>
      </w:r>
      <w:r>
        <w:rPr>
          <w:color w:val="000000"/>
          <w:sz w:val="22"/>
          <w:szCs w:val="22"/>
        </w:rPr>
        <w:t>survival. Survival is broadly similar between the sexes (</w:t>
      </w:r>
      <w:r w:rsidR="00F956BA">
        <w:rPr>
          <w:color w:val="000000"/>
          <w:sz w:val="22"/>
          <w:szCs w:val="22"/>
        </w:rPr>
        <w:t>Berg 1994</w:t>
      </w:r>
      <w:r>
        <w:rPr>
          <w:color w:val="000000"/>
          <w:sz w:val="22"/>
          <w:szCs w:val="22"/>
        </w:rPr>
        <w:t>) but is lower in juveniles</w:t>
      </w:r>
      <w:r w:rsidR="001250BD">
        <w:rPr>
          <w:color w:val="000000"/>
          <w:sz w:val="22"/>
          <w:szCs w:val="22"/>
        </w:rPr>
        <w:t xml:space="preserve"> (Bainbridge &amp; Minton 1978)</w:t>
      </w:r>
      <w:r>
        <w:rPr>
          <w:color w:val="000000"/>
          <w:sz w:val="22"/>
          <w:szCs w:val="22"/>
        </w:rPr>
        <w:t xml:space="preserve">. </w:t>
      </w:r>
      <w:r w:rsidR="007C3A56">
        <w:rPr>
          <w:color w:val="000000"/>
          <w:sz w:val="22"/>
          <w:szCs w:val="22"/>
        </w:rPr>
        <w:t>In Finland, adult survival was estimated at 84.4% during 1995-1996</w:t>
      </w:r>
      <w:r w:rsidR="002842F6">
        <w:rPr>
          <w:color w:val="000000"/>
          <w:sz w:val="22"/>
          <w:szCs w:val="22"/>
        </w:rPr>
        <w:t xml:space="preserve"> for both sexes combined (Valkama &amp; Currie 1999) which was similar to estimates in Sweden of 82.1% (Berg 1994). </w:t>
      </w:r>
      <w:r>
        <w:rPr>
          <w:color w:val="000000"/>
          <w:sz w:val="22"/>
          <w:szCs w:val="22"/>
        </w:rPr>
        <w:t xml:space="preserve">Estimates from </w:t>
      </w:r>
      <w:r w:rsidR="00F956BA">
        <w:rPr>
          <w:color w:val="000000"/>
          <w:sz w:val="22"/>
          <w:szCs w:val="22"/>
        </w:rPr>
        <w:t xml:space="preserve">one UK study placed </w:t>
      </w:r>
      <w:r>
        <w:rPr>
          <w:color w:val="000000"/>
          <w:sz w:val="22"/>
          <w:szCs w:val="22"/>
        </w:rPr>
        <w:t xml:space="preserve">first-year, post-fledging </w:t>
      </w:r>
      <w:r w:rsidR="00F956BA">
        <w:rPr>
          <w:color w:val="000000"/>
          <w:sz w:val="22"/>
          <w:szCs w:val="22"/>
        </w:rPr>
        <w:t>survival</w:t>
      </w:r>
      <w:r>
        <w:rPr>
          <w:color w:val="000000"/>
          <w:sz w:val="22"/>
          <w:szCs w:val="22"/>
        </w:rPr>
        <w:t xml:space="preserve"> at 47%</w:t>
      </w:r>
      <w:r w:rsidR="007930E8">
        <w:rPr>
          <w:color w:val="000000"/>
          <w:sz w:val="22"/>
          <w:szCs w:val="22"/>
        </w:rPr>
        <w:t xml:space="preserve"> (lower than other wading birds that have been studied</w:t>
      </w:r>
      <w:r w:rsidR="00BB5FBC">
        <w:rPr>
          <w:color w:val="000000"/>
          <w:sz w:val="22"/>
          <w:szCs w:val="22"/>
        </w:rPr>
        <w:t>)</w:t>
      </w:r>
      <w:r>
        <w:rPr>
          <w:color w:val="000000"/>
          <w:sz w:val="22"/>
          <w:szCs w:val="22"/>
        </w:rPr>
        <w:t>, second-year survival at 63% and adult survival at 73</w:t>
      </w:r>
      <w:r w:rsidR="00A80AA0">
        <w:rPr>
          <w:color w:val="000000"/>
          <w:sz w:val="22"/>
          <w:szCs w:val="22"/>
        </w:rPr>
        <w:t>.6</w:t>
      </w:r>
      <w:r>
        <w:rPr>
          <w:color w:val="000000"/>
          <w:sz w:val="22"/>
          <w:szCs w:val="22"/>
        </w:rPr>
        <w:t xml:space="preserve">% (Bainbridge &amp; Minton 1978). </w:t>
      </w:r>
    </w:p>
    <w:p w14:paraId="3C93BA47" w14:textId="0C72D1E3" w:rsidR="0031772B" w:rsidRDefault="0031772B" w:rsidP="004226E7">
      <w:pPr>
        <w:spacing w:beforeLines="50" w:before="120" w:afterLines="50" w:after="120"/>
        <w:jc w:val="both"/>
        <w:rPr>
          <w:color w:val="000000"/>
          <w:sz w:val="22"/>
          <w:szCs w:val="22"/>
        </w:rPr>
      </w:pPr>
      <w:r>
        <w:rPr>
          <w:color w:val="000000"/>
          <w:sz w:val="22"/>
          <w:szCs w:val="22"/>
        </w:rPr>
        <w:t xml:space="preserve">A more recent UK study, </w:t>
      </w:r>
      <w:r w:rsidR="003B7401">
        <w:rPr>
          <w:color w:val="000000"/>
          <w:sz w:val="22"/>
          <w:szCs w:val="22"/>
        </w:rPr>
        <w:t xml:space="preserve">based on long-term ringing data </w:t>
      </w:r>
      <w:r w:rsidR="00780618">
        <w:rPr>
          <w:color w:val="000000"/>
          <w:sz w:val="22"/>
          <w:szCs w:val="22"/>
        </w:rPr>
        <w:t>in Wales</w:t>
      </w:r>
      <w:r>
        <w:rPr>
          <w:color w:val="000000"/>
          <w:sz w:val="22"/>
          <w:szCs w:val="22"/>
        </w:rPr>
        <w:t xml:space="preserve"> estimated</w:t>
      </w:r>
      <w:r w:rsidR="00780618">
        <w:rPr>
          <w:color w:val="000000"/>
          <w:sz w:val="22"/>
          <w:szCs w:val="22"/>
        </w:rPr>
        <w:t xml:space="preserve"> a</w:t>
      </w:r>
      <w:r>
        <w:rPr>
          <w:color w:val="000000"/>
          <w:sz w:val="22"/>
          <w:szCs w:val="22"/>
        </w:rPr>
        <w:t>n average</w:t>
      </w:r>
      <w:r w:rsidR="00780618">
        <w:rPr>
          <w:color w:val="000000"/>
          <w:sz w:val="22"/>
          <w:szCs w:val="22"/>
        </w:rPr>
        <w:t xml:space="preserve"> annual survival rate of 89.9% from 1974-2011; a period encompassing both</w:t>
      </w:r>
      <w:r>
        <w:rPr>
          <w:color w:val="000000"/>
          <w:sz w:val="22"/>
          <w:szCs w:val="22"/>
        </w:rPr>
        <w:t xml:space="preserve"> </w:t>
      </w:r>
      <w:r w:rsidR="00154244">
        <w:rPr>
          <w:color w:val="000000"/>
          <w:sz w:val="22"/>
          <w:szCs w:val="22"/>
        </w:rPr>
        <w:t>prior to</w:t>
      </w:r>
      <w:r>
        <w:rPr>
          <w:color w:val="000000"/>
          <w:sz w:val="22"/>
          <w:szCs w:val="22"/>
        </w:rPr>
        <w:t xml:space="preserve"> and </w:t>
      </w:r>
      <w:r w:rsidR="00154244">
        <w:rPr>
          <w:color w:val="000000"/>
          <w:sz w:val="22"/>
          <w:szCs w:val="22"/>
        </w:rPr>
        <w:t>following</w:t>
      </w:r>
      <w:r>
        <w:rPr>
          <w:color w:val="000000"/>
          <w:sz w:val="22"/>
          <w:szCs w:val="22"/>
        </w:rPr>
        <w:t xml:space="preserve"> a hunting ban in 1982.</w:t>
      </w:r>
      <w:r w:rsidR="00780618">
        <w:rPr>
          <w:color w:val="000000"/>
          <w:sz w:val="22"/>
          <w:szCs w:val="22"/>
        </w:rPr>
        <w:t xml:space="preserve"> </w:t>
      </w:r>
      <w:r w:rsidR="00AD1F4A">
        <w:rPr>
          <w:color w:val="000000"/>
          <w:sz w:val="22"/>
          <w:szCs w:val="22"/>
        </w:rPr>
        <w:t>Estimated</w:t>
      </w:r>
      <w:r w:rsidR="007930E8">
        <w:rPr>
          <w:color w:val="000000"/>
          <w:sz w:val="22"/>
          <w:szCs w:val="22"/>
        </w:rPr>
        <w:t xml:space="preserve"> a</w:t>
      </w:r>
      <w:r w:rsidR="00AD1F4A">
        <w:rPr>
          <w:color w:val="000000"/>
          <w:sz w:val="22"/>
          <w:szCs w:val="22"/>
        </w:rPr>
        <w:t xml:space="preserve">dult survival </w:t>
      </w:r>
      <w:r w:rsidR="00780618">
        <w:rPr>
          <w:color w:val="000000"/>
          <w:sz w:val="22"/>
          <w:szCs w:val="22"/>
        </w:rPr>
        <w:t>increased</w:t>
      </w:r>
      <w:r>
        <w:rPr>
          <w:color w:val="000000"/>
          <w:sz w:val="22"/>
          <w:szCs w:val="22"/>
        </w:rPr>
        <w:t xml:space="preserve"> slightly following the ban</w:t>
      </w:r>
      <w:r w:rsidR="00AD1F4A">
        <w:rPr>
          <w:color w:val="000000"/>
          <w:sz w:val="22"/>
          <w:szCs w:val="22"/>
        </w:rPr>
        <w:t xml:space="preserve"> </w:t>
      </w:r>
      <w:r>
        <w:rPr>
          <w:color w:val="000000"/>
          <w:sz w:val="22"/>
          <w:szCs w:val="22"/>
        </w:rPr>
        <w:t>(</w:t>
      </w:r>
      <w:r w:rsidR="00AD1F4A">
        <w:rPr>
          <w:color w:val="000000"/>
          <w:sz w:val="22"/>
          <w:szCs w:val="22"/>
        </w:rPr>
        <w:t xml:space="preserve">from 86.9% (se=0.04) to </w:t>
      </w:r>
      <w:r w:rsidR="00780618">
        <w:rPr>
          <w:color w:val="000000"/>
          <w:sz w:val="22"/>
          <w:szCs w:val="22"/>
        </w:rPr>
        <w:t>90</w:t>
      </w:r>
      <w:r w:rsidR="00AD1F4A">
        <w:rPr>
          <w:color w:val="000000"/>
          <w:sz w:val="22"/>
          <w:szCs w:val="22"/>
        </w:rPr>
        <w:t>.5</w:t>
      </w:r>
      <w:r w:rsidR="00780618">
        <w:rPr>
          <w:color w:val="000000"/>
          <w:sz w:val="22"/>
          <w:szCs w:val="22"/>
        </w:rPr>
        <w:t>%</w:t>
      </w:r>
      <w:r w:rsidR="00AD1F4A">
        <w:rPr>
          <w:color w:val="000000"/>
          <w:sz w:val="22"/>
          <w:szCs w:val="22"/>
        </w:rPr>
        <w:t xml:space="preserve"> (se=0.01)</w:t>
      </w:r>
      <w:r>
        <w:rPr>
          <w:color w:val="000000"/>
          <w:sz w:val="22"/>
          <w:szCs w:val="22"/>
        </w:rPr>
        <w:t>)</w:t>
      </w:r>
      <w:r w:rsidR="00AD1F4A">
        <w:rPr>
          <w:color w:val="000000"/>
          <w:sz w:val="22"/>
          <w:szCs w:val="22"/>
        </w:rPr>
        <w:t xml:space="preserve"> </w:t>
      </w:r>
      <w:r>
        <w:rPr>
          <w:color w:val="000000"/>
          <w:sz w:val="22"/>
          <w:szCs w:val="22"/>
        </w:rPr>
        <w:t>whilst</w:t>
      </w:r>
      <w:r w:rsidR="00227177">
        <w:rPr>
          <w:color w:val="000000"/>
          <w:sz w:val="22"/>
          <w:szCs w:val="22"/>
        </w:rPr>
        <w:t xml:space="preserve"> </w:t>
      </w:r>
      <w:r w:rsidR="00AD1F4A">
        <w:rPr>
          <w:color w:val="000000"/>
          <w:sz w:val="22"/>
          <w:szCs w:val="22"/>
        </w:rPr>
        <w:t xml:space="preserve">longevity </w:t>
      </w:r>
      <w:r>
        <w:rPr>
          <w:color w:val="000000"/>
          <w:sz w:val="22"/>
          <w:szCs w:val="22"/>
        </w:rPr>
        <w:t xml:space="preserve">increased </w:t>
      </w:r>
      <w:r w:rsidR="00AD1F4A">
        <w:rPr>
          <w:color w:val="000000"/>
          <w:sz w:val="22"/>
          <w:szCs w:val="22"/>
        </w:rPr>
        <w:t>by at least 40%</w:t>
      </w:r>
      <w:r>
        <w:rPr>
          <w:color w:val="000000"/>
          <w:sz w:val="22"/>
          <w:szCs w:val="22"/>
        </w:rPr>
        <w:t>;</w:t>
      </w:r>
      <w:r w:rsidR="00AD1F4A">
        <w:rPr>
          <w:color w:val="000000"/>
          <w:sz w:val="22"/>
          <w:szCs w:val="22"/>
        </w:rPr>
        <w:t xml:space="preserve"> </w:t>
      </w:r>
      <w:r w:rsidR="00227177">
        <w:rPr>
          <w:color w:val="000000"/>
          <w:sz w:val="22"/>
          <w:szCs w:val="22"/>
        </w:rPr>
        <w:t>from 8 years (range 5-10) for a bird hatched in 1974 to 16 years (range 9-22) for a bird hatched in 1982</w:t>
      </w:r>
      <w:r w:rsidR="00E81CC3">
        <w:rPr>
          <w:color w:val="000000"/>
          <w:sz w:val="22"/>
          <w:szCs w:val="22"/>
        </w:rPr>
        <w:t xml:space="preserve"> (Taylor &amp; Dodd</w:t>
      </w:r>
      <w:r w:rsidR="00780618">
        <w:rPr>
          <w:color w:val="000000"/>
          <w:sz w:val="22"/>
          <w:szCs w:val="22"/>
        </w:rPr>
        <w:t xml:space="preserve"> 2013). </w:t>
      </w:r>
    </w:p>
    <w:p w14:paraId="0A5E0825" w14:textId="77777777" w:rsidR="0031772B" w:rsidRDefault="0031772B" w:rsidP="004226E7">
      <w:pPr>
        <w:spacing w:beforeLines="50" w:before="120" w:afterLines="50" w:after="120"/>
        <w:jc w:val="both"/>
        <w:rPr>
          <w:color w:val="000000"/>
          <w:sz w:val="22"/>
          <w:szCs w:val="22"/>
        </w:rPr>
      </w:pPr>
      <w:r>
        <w:rPr>
          <w:color w:val="000000"/>
          <w:sz w:val="22"/>
          <w:szCs w:val="22"/>
        </w:rPr>
        <w:t xml:space="preserve">The same study </w:t>
      </w:r>
      <w:r w:rsidR="00154244">
        <w:rPr>
          <w:color w:val="000000"/>
          <w:sz w:val="22"/>
          <w:szCs w:val="22"/>
        </w:rPr>
        <w:t>estimated</w:t>
      </w:r>
      <w:r>
        <w:rPr>
          <w:color w:val="000000"/>
          <w:sz w:val="22"/>
          <w:szCs w:val="22"/>
        </w:rPr>
        <w:t xml:space="preserve"> that </w:t>
      </w:r>
      <w:r w:rsidR="00421500">
        <w:rPr>
          <w:color w:val="000000"/>
          <w:sz w:val="22"/>
          <w:szCs w:val="22"/>
        </w:rPr>
        <w:t xml:space="preserve">the </w:t>
      </w:r>
      <w:r>
        <w:rPr>
          <w:color w:val="000000"/>
          <w:sz w:val="22"/>
          <w:szCs w:val="22"/>
        </w:rPr>
        <w:t>mechanised cockle harvesting</w:t>
      </w:r>
      <w:r w:rsidR="00421500">
        <w:rPr>
          <w:color w:val="000000"/>
          <w:sz w:val="22"/>
          <w:szCs w:val="22"/>
        </w:rPr>
        <w:t xml:space="preserve"> which occurred</w:t>
      </w:r>
      <w:r>
        <w:rPr>
          <w:color w:val="000000"/>
          <w:sz w:val="22"/>
          <w:szCs w:val="22"/>
        </w:rPr>
        <w:t xml:space="preserve"> </w:t>
      </w:r>
      <w:r w:rsidR="00421500">
        <w:rPr>
          <w:color w:val="000000"/>
          <w:sz w:val="22"/>
          <w:szCs w:val="22"/>
        </w:rPr>
        <w:t xml:space="preserve">in </w:t>
      </w:r>
      <w:r w:rsidR="00154244">
        <w:rPr>
          <w:color w:val="000000"/>
          <w:sz w:val="22"/>
          <w:szCs w:val="22"/>
        </w:rPr>
        <w:t xml:space="preserve">the winter of </w:t>
      </w:r>
      <w:r>
        <w:rPr>
          <w:color w:val="000000"/>
          <w:sz w:val="22"/>
          <w:szCs w:val="22"/>
        </w:rPr>
        <w:t>1996</w:t>
      </w:r>
      <w:r w:rsidR="00154244">
        <w:rPr>
          <w:color w:val="000000"/>
          <w:sz w:val="22"/>
          <w:szCs w:val="22"/>
        </w:rPr>
        <w:t>/97</w:t>
      </w:r>
      <w:r>
        <w:rPr>
          <w:color w:val="000000"/>
          <w:sz w:val="22"/>
          <w:szCs w:val="22"/>
        </w:rPr>
        <w:t xml:space="preserve"> </w:t>
      </w:r>
      <w:r w:rsidR="0004568F">
        <w:rPr>
          <w:color w:val="000000"/>
          <w:sz w:val="22"/>
          <w:szCs w:val="22"/>
        </w:rPr>
        <w:t xml:space="preserve">had </w:t>
      </w:r>
      <w:r>
        <w:rPr>
          <w:color w:val="000000"/>
          <w:sz w:val="22"/>
          <w:szCs w:val="22"/>
        </w:rPr>
        <w:t>reduced apparent survival from 95% (se=0.07) to 81% (se=0.19)</w:t>
      </w:r>
      <w:r w:rsidR="00154244">
        <w:rPr>
          <w:color w:val="000000"/>
          <w:sz w:val="22"/>
          <w:szCs w:val="22"/>
        </w:rPr>
        <w:t xml:space="preserve"> for the two years following dredging</w:t>
      </w:r>
      <w:r w:rsidR="0004568F">
        <w:rPr>
          <w:color w:val="000000"/>
          <w:sz w:val="22"/>
          <w:szCs w:val="22"/>
        </w:rPr>
        <w:t>. Assuming that this represented an actual impact on survival (and not emigration from the estuar</w:t>
      </w:r>
      <w:r w:rsidR="00421500">
        <w:rPr>
          <w:color w:val="000000"/>
          <w:sz w:val="22"/>
          <w:szCs w:val="22"/>
        </w:rPr>
        <w:t>y</w:t>
      </w:r>
      <w:r w:rsidR="0004568F">
        <w:rPr>
          <w:color w:val="000000"/>
          <w:sz w:val="22"/>
          <w:szCs w:val="22"/>
        </w:rPr>
        <w:t xml:space="preserve"> study site)</w:t>
      </w:r>
      <w:r w:rsidR="00154244">
        <w:rPr>
          <w:color w:val="000000"/>
          <w:sz w:val="22"/>
          <w:szCs w:val="22"/>
        </w:rPr>
        <w:t xml:space="preserve"> </w:t>
      </w:r>
      <w:r w:rsidR="0004568F">
        <w:rPr>
          <w:color w:val="000000"/>
          <w:sz w:val="22"/>
          <w:szCs w:val="22"/>
        </w:rPr>
        <w:t xml:space="preserve">the </w:t>
      </w:r>
      <w:r w:rsidR="00154244">
        <w:rPr>
          <w:color w:val="000000"/>
          <w:sz w:val="22"/>
          <w:szCs w:val="22"/>
        </w:rPr>
        <w:t xml:space="preserve">reduction in longevity </w:t>
      </w:r>
      <w:r w:rsidR="0004568F">
        <w:rPr>
          <w:color w:val="000000"/>
          <w:sz w:val="22"/>
          <w:szCs w:val="22"/>
        </w:rPr>
        <w:t>was estimated to be considerable; a</w:t>
      </w:r>
      <w:r w:rsidR="00421500">
        <w:rPr>
          <w:color w:val="000000"/>
          <w:sz w:val="22"/>
          <w:szCs w:val="22"/>
        </w:rPr>
        <w:t xml:space="preserve"> 5 year</w:t>
      </w:r>
      <w:r w:rsidR="00154244">
        <w:rPr>
          <w:color w:val="000000"/>
          <w:sz w:val="22"/>
          <w:szCs w:val="22"/>
        </w:rPr>
        <w:t xml:space="preserve"> </w:t>
      </w:r>
      <w:r w:rsidR="00421500">
        <w:rPr>
          <w:color w:val="000000"/>
          <w:sz w:val="22"/>
          <w:szCs w:val="22"/>
        </w:rPr>
        <w:t>(</w:t>
      </w:r>
      <w:r w:rsidR="00154244">
        <w:rPr>
          <w:color w:val="000000"/>
          <w:sz w:val="22"/>
          <w:szCs w:val="22"/>
        </w:rPr>
        <w:t>39%</w:t>
      </w:r>
      <w:r w:rsidR="00421500">
        <w:rPr>
          <w:color w:val="000000"/>
          <w:sz w:val="22"/>
          <w:szCs w:val="22"/>
        </w:rPr>
        <w:t>) reduction from the pre-dredging estimate of 18 years</w:t>
      </w:r>
      <w:r w:rsidR="00154244">
        <w:rPr>
          <w:color w:val="000000"/>
          <w:sz w:val="22"/>
          <w:szCs w:val="22"/>
        </w:rPr>
        <w:t xml:space="preserve"> (Taylor &amp; Dodd 2013).</w:t>
      </w:r>
    </w:p>
    <w:p w14:paraId="546B1874" w14:textId="77777777" w:rsidR="00780618" w:rsidRPr="00370CD9" w:rsidRDefault="00780618" w:rsidP="004226E7">
      <w:pPr>
        <w:spacing w:beforeLines="50" w:before="120" w:afterLines="50" w:after="120"/>
        <w:jc w:val="both"/>
        <w:rPr>
          <w:color w:val="000000"/>
          <w:sz w:val="22"/>
          <w:szCs w:val="22"/>
        </w:rPr>
      </w:pPr>
      <w:r>
        <w:rPr>
          <w:color w:val="000000"/>
          <w:sz w:val="22"/>
          <w:szCs w:val="22"/>
        </w:rPr>
        <w:t>The longevity record is 32 years (Robinson 2005).</w:t>
      </w:r>
    </w:p>
    <w:p w14:paraId="2B961001" w14:textId="77777777" w:rsidR="00370CD9" w:rsidRPr="00111850" w:rsidRDefault="00096BCB" w:rsidP="004226E7">
      <w:pPr>
        <w:spacing w:beforeLines="50" w:before="120" w:afterLines="50" w:after="120"/>
        <w:rPr>
          <w:b/>
          <w:bCs/>
          <w:color w:val="000000"/>
          <w:sz w:val="22"/>
        </w:rPr>
      </w:pPr>
      <w:r>
        <w:rPr>
          <w:b/>
          <w:bCs/>
          <w:color w:val="000000"/>
          <w:sz w:val="22"/>
        </w:rPr>
        <w:t>1.8</w:t>
      </w:r>
      <w:r w:rsidR="002460E3">
        <w:rPr>
          <w:b/>
          <w:bCs/>
          <w:color w:val="000000"/>
          <w:sz w:val="22"/>
        </w:rPr>
        <w:t>.3</w:t>
      </w:r>
      <w:r w:rsidR="00111850" w:rsidRPr="005D6483">
        <w:rPr>
          <w:b/>
          <w:bCs/>
          <w:color w:val="000000"/>
          <w:sz w:val="22"/>
        </w:rPr>
        <w:t xml:space="preserve">. </w:t>
      </w:r>
      <w:r w:rsidR="00111850">
        <w:rPr>
          <w:b/>
          <w:bCs/>
          <w:color w:val="000000"/>
          <w:sz w:val="22"/>
        </w:rPr>
        <w:t>Productivity</w:t>
      </w:r>
    </w:p>
    <w:p w14:paraId="36F0C57D" w14:textId="77777777" w:rsidR="00DB164E" w:rsidRDefault="00111850" w:rsidP="004226E7">
      <w:pPr>
        <w:spacing w:beforeLines="50" w:before="120" w:afterLines="50" w:after="120"/>
        <w:jc w:val="both"/>
        <w:rPr>
          <w:sz w:val="22"/>
        </w:rPr>
      </w:pPr>
      <w:r>
        <w:rPr>
          <w:sz w:val="22"/>
        </w:rPr>
        <w:t xml:space="preserve">Several studies have shown productivity to be below the threshold required for a </w:t>
      </w:r>
      <w:r w:rsidR="000A0289">
        <w:rPr>
          <w:sz w:val="22"/>
        </w:rPr>
        <w:t xml:space="preserve">stable population, with </w:t>
      </w:r>
      <w:r>
        <w:rPr>
          <w:sz w:val="22"/>
        </w:rPr>
        <w:t>productivity across Western Europe and Fe</w:t>
      </w:r>
      <w:r w:rsidR="00B90102">
        <w:rPr>
          <w:sz w:val="22"/>
        </w:rPr>
        <w:t>nnos</w:t>
      </w:r>
      <w:r w:rsidR="00E81CC3">
        <w:rPr>
          <w:sz w:val="22"/>
        </w:rPr>
        <w:t>candia averaging 0.34 fledged young</w:t>
      </w:r>
      <w:r>
        <w:rPr>
          <w:sz w:val="22"/>
        </w:rPr>
        <w:t xml:space="preserve"> p</w:t>
      </w:r>
      <w:r w:rsidR="00B90102">
        <w:rPr>
          <w:sz w:val="22"/>
        </w:rPr>
        <w:t>er breeding pair (Taylor &amp; Dodd</w:t>
      </w:r>
      <w:r>
        <w:rPr>
          <w:sz w:val="22"/>
        </w:rPr>
        <w:t xml:space="preserve"> 2013</w:t>
      </w:r>
      <w:r w:rsidR="00B90102">
        <w:rPr>
          <w:sz w:val="22"/>
        </w:rPr>
        <w:t>;</w:t>
      </w:r>
      <w:r w:rsidR="00B90102" w:rsidRPr="00B90102">
        <w:rPr>
          <w:sz w:val="22"/>
        </w:rPr>
        <w:t xml:space="preserve"> </w:t>
      </w:r>
      <w:r w:rsidR="00B90102">
        <w:rPr>
          <w:sz w:val="22"/>
        </w:rPr>
        <w:t xml:space="preserve">Roodbergen </w:t>
      </w:r>
      <w:r w:rsidR="00B90102" w:rsidRPr="00B90102">
        <w:rPr>
          <w:i/>
          <w:sz w:val="22"/>
        </w:rPr>
        <w:t>et al.</w:t>
      </w:r>
      <w:r w:rsidR="00B90102">
        <w:rPr>
          <w:sz w:val="22"/>
        </w:rPr>
        <w:t xml:space="preserve"> 2012</w:t>
      </w:r>
      <w:r>
        <w:rPr>
          <w:sz w:val="22"/>
        </w:rPr>
        <w:t>).</w:t>
      </w:r>
      <w:r w:rsidR="00E779F9">
        <w:rPr>
          <w:sz w:val="22"/>
        </w:rPr>
        <w:t xml:space="preserve"> </w:t>
      </w:r>
    </w:p>
    <w:p w14:paraId="4DD51F0E" w14:textId="77777777" w:rsidR="001F7FEB" w:rsidRDefault="00312DF3" w:rsidP="004226E7">
      <w:pPr>
        <w:spacing w:beforeLines="50" w:before="120" w:afterLines="50" w:after="120"/>
        <w:jc w:val="both"/>
        <w:rPr>
          <w:color w:val="000000"/>
          <w:sz w:val="22"/>
          <w:szCs w:val="22"/>
        </w:rPr>
      </w:pPr>
      <w:r>
        <w:rPr>
          <w:color w:val="000000"/>
          <w:sz w:val="22"/>
          <w:szCs w:val="22"/>
        </w:rPr>
        <w:t>At two</w:t>
      </w:r>
      <w:r w:rsidR="00111850">
        <w:rPr>
          <w:color w:val="000000"/>
          <w:sz w:val="22"/>
          <w:szCs w:val="22"/>
        </w:rPr>
        <w:t xml:space="preserve"> study sites in Northern Ireland, productivity was estimated to be 0.14-0.26 and 0.20-0.47 </w:t>
      </w:r>
      <w:r w:rsidR="00FD510B">
        <w:rPr>
          <w:color w:val="000000"/>
          <w:sz w:val="22"/>
          <w:szCs w:val="22"/>
        </w:rPr>
        <w:t xml:space="preserve">(Grant </w:t>
      </w:r>
      <w:r w:rsidR="00FD510B" w:rsidRPr="00370CD9">
        <w:rPr>
          <w:i/>
          <w:color w:val="000000"/>
          <w:sz w:val="22"/>
          <w:szCs w:val="22"/>
        </w:rPr>
        <w:t>et al</w:t>
      </w:r>
      <w:r w:rsidR="00E81CC3">
        <w:rPr>
          <w:i/>
          <w:color w:val="000000"/>
          <w:sz w:val="22"/>
          <w:szCs w:val="22"/>
        </w:rPr>
        <w:t>.</w:t>
      </w:r>
      <w:r w:rsidR="00FD510B">
        <w:rPr>
          <w:color w:val="000000"/>
          <w:sz w:val="22"/>
          <w:szCs w:val="22"/>
        </w:rPr>
        <w:t xml:space="preserve"> 1999). This</w:t>
      </w:r>
      <w:r w:rsidR="00111850">
        <w:rPr>
          <w:color w:val="000000"/>
          <w:sz w:val="22"/>
          <w:szCs w:val="22"/>
        </w:rPr>
        <w:t xml:space="preserve"> was deemed sufficiently</w:t>
      </w:r>
      <w:r w:rsidR="00FD510B">
        <w:rPr>
          <w:color w:val="000000"/>
          <w:sz w:val="22"/>
          <w:szCs w:val="22"/>
        </w:rPr>
        <w:t xml:space="preserve"> low to account for the 58% decline in the breeding population recorded </w:t>
      </w:r>
      <w:proofErr w:type="gramStart"/>
      <w:r w:rsidR="00FD510B">
        <w:rPr>
          <w:color w:val="000000"/>
          <w:sz w:val="22"/>
          <w:szCs w:val="22"/>
        </w:rPr>
        <w:t xml:space="preserve">between 1987-1999 (Grant </w:t>
      </w:r>
      <w:r w:rsidR="00FD510B" w:rsidRPr="00370CD9">
        <w:rPr>
          <w:i/>
          <w:color w:val="000000"/>
          <w:sz w:val="22"/>
          <w:szCs w:val="22"/>
        </w:rPr>
        <w:t>et al</w:t>
      </w:r>
      <w:r w:rsidR="00E81CC3">
        <w:rPr>
          <w:i/>
          <w:color w:val="000000"/>
          <w:sz w:val="22"/>
          <w:szCs w:val="22"/>
        </w:rPr>
        <w:t>.</w:t>
      </w:r>
      <w:r w:rsidR="00FD510B">
        <w:rPr>
          <w:color w:val="000000"/>
          <w:sz w:val="22"/>
          <w:szCs w:val="22"/>
        </w:rPr>
        <w:t xml:space="preserve"> 1999, </w:t>
      </w:r>
      <w:r w:rsidR="00FD510B" w:rsidRPr="00A25856">
        <w:rPr>
          <w:color w:val="000000"/>
          <w:sz w:val="22"/>
          <w:szCs w:val="22"/>
        </w:rPr>
        <w:t>Henderson</w:t>
      </w:r>
      <w:r w:rsidR="00FD510B" w:rsidRPr="00A25856">
        <w:rPr>
          <w:i/>
          <w:color w:val="000000"/>
          <w:sz w:val="22"/>
          <w:szCs w:val="22"/>
        </w:rPr>
        <w:t xml:space="preserve"> et al</w:t>
      </w:r>
      <w:r w:rsidR="00E81CC3" w:rsidRPr="00A25856">
        <w:rPr>
          <w:i/>
          <w:color w:val="000000"/>
          <w:sz w:val="22"/>
          <w:szCs w:val="22"/>
        </w:rPr>
        <w:t>.</w:t>
      </w:r>
      <w:r w:rsidR="00FD510B" w:rsidRPr="00A25856">
        <w:rPr>
          <w:color w:val="000000"/>
          <w:sz w:val="22"/>
          <w:szCs w:val="22"/>
        </w:rPr>
        <w:t xml:space="preserve"> 2002</w:t>
      </w:r>
      <w:r w:rsidR="00FD510B">
        <w:rPr>
          <w:color w:val="000000"/>
          <w:sz w:val="22"/>
          <w:szCs w:val="22"/>
        </w:rPr>
        <w:t>)</w:t>
      </w:r>
      <w:proofErr w:type="gramEnd"/>
      <w:r w:rsidR="00FD510B">
        <w:rPr>
          <w:color w:val="000000"/>
          <w:sz w:val="22"/>
          <w:szCs w:val="22"/>
        </w:rPr>
        <w:t>.</w:t>
      </w:r>
      <w:r w:rsidR="00E779F9">
        <w:rPr>
          <w:color w:val="000000"/>
          <w:sz w:val="22"/>
          <w:szCs w:val="22"/>
        </w:rPr>
        <w:t xml:space="preserve"> </w:t>
      </w:r>
      <w:r w:rsidR="00111850">
        <w:rPr>
          <w:color w:val="000000"/>
          <w:sz w:val="22"/>
          <w:szCs w:val="22"/>
        </w:rPr>
        <w:t>Similarly, a 4-year study over 18</w:t>
      </w:r>
      <w:r w:rsidR="00111850" w:rsidRPr="00111850">
        <w:rPr>
          <w:color w:val="000000"/>
          <w:sz w:val="22"/>
          <w:szCs w:val="22"/>
        </w:rPr>
        <w:t>km</w:t>
      </w:r>
      <w:r w:rsidR="00111850" w:rsidRPr="00111850">
        <w:rPr>
          <w:color w:val="000000"/>
          <w:sz w:val="22"/>
          <w:szCs w:val="22"/>
          <w:vertAlign w:val="superscript"/>
        </w:rPr>
        <w:t>2</w:t>
      </w:r>
      <w:r w:rsidR="00FB44FB">
        <w:rPr>
          <w:color w:val="000000"/>
          <w:sz w:val="22"/>
          <w:szCs w:val="22"/>
        </w:rPr>
        <w:t xml:space="preserve"> of arable farmland in s</w:t>
      </w:r>
      <w:r w:rsidR="00111850">
        <w:rPr>
          <w:color w:val="000000"/>
          <w:sz w:val="22"/>
          <w:szCs w:val="22"/>
        </w:rPr>
        <w:t>outh</w:t>
      </w:r>
      <w:r w:rsidR="00E81CC3">
        <w:rPr>
          <w:color w:val="000000"/>
          <w:sz w:val="22"/>
          <w:szCs w:val="22"/>
        </w:rPr>
        <w:t>west</w:t>
      </w:r>
      <w:r w:rsidR="00111850">
        <w:rPr>
          <w:color w:val="000000"/>
          <w:sz w:val="22"/>
          <w:szCs w:val="22"/>
        </w:rPr>
        <w:t xml:space="preserve"> Finland found overall productivity to be just 0.32, and concluded this was likely to be responsible for the observed 23% decline in the</w:t>
      </w:r>
      <w:r w:rsidR="00FD510B">
        <w:rPr>
          <w:color w:val="000000"/>
          <w:sz w:val="22"/>
          <w:szCs w:val="22"/>
        </w:rPr>
        <w:t xml:space="preserve"> study area’s</w:t>
      </w:r>
      <w:r w:rsidR="00732AE0">
        <w:rPr>
          <w:color w:val="000000"/>
          <w:sz w:val="22"/>
          <w:szCs w:val="22"/>
        </w:rPr>
        <w:t xml:space="preserve"> breeding population (Valkama &amp;</w:t>
      </w:r>
      <w:r w:rsidR="00E81CC3">
        <w:rPr>
          <w:color w:val="000000"/>
          <w:sz w:val="22"/>
          <w:szCs w:val="22"/>
        </w:rPr>
        <w:t xml:space="preserve"> Currie</w:t>
      </w:r>
      <w:r w:rsidR="00111850">
        <w:rPr>
          <w:color w:val="000000"/>
          <w:sz w:val="22"/>
          <w:szCs w:val="22"/>
        </w:rPr>
        <w:t xml:space="preserve"> 1998).</w:t>
      </w:r>
      <w:r w:rsidR="00E779F9">
        <w:rPr>
          <w:color w:val="000000"/>
          <w:sz w:val="22"/>
          <w:szCs w:val="22"/>
        </w:rPr>
        <w:t xml:space="preserve"> Mean productivity was estimated to be 0.25 across mixed and arable farmland in Sweden, and again deemed to</w:t>
      </w:r>
      <w:r w:rsidR="00C745B7">
        <w:rPr>
          <w:color w:val="000000"/>
          <w:sz w:val="22"/>
          <w:szCs w:val="22"/>
        </w:rPr>
        <w:t>o</w:t>
      </w:r>
      <w:r w:rsidR="00E779F9">
        <w:rPr>
          <w:color w:val="000000"/>
          <w:sz w:val="22"/>
          <w:szCs w:val="22"/>
        </w:rPr>
        <w:t xml:space="preserve"> low to maintain a stable population (Berg 1994).</w:t>
      </w:r>
      <w:r w:rsidR="00F77FB5">
        <w:rPr>
          <w:color w:val="000000"/>
          <w:sz w:val="22"/>
          <w:szCs w:val="22"/>
        </w:rPr>
        <w:t xml:space="preserve"> Similarly low productivity has been recorded in Germany; between 0.28 and 0.53 between 1977 and 1986 (</w:t>
      </w:r>
      <w:r w:rsidR="00F77FB5" w:rsidRPr="00F21F01">
        <w:rPr>
          <w:color w:val="000000"/>
          <w:sz w:val="22"/>
          <w:szCs w:val="22"/>
        </w:rPr>
        <w:t>Dornberger &amp; Ranftl 1986</w:t>
      </w:r>
      <w:r w:rsidR="00F77FB5">
        <w:rPr>
          <w:color w:val="000000"/>
          <w:sz w:val="22"/>
          <w:szCs w:val="22"/>
        </w:rPr>
        <w:t>) and between 1977 and 1990 productivity was recorded at 0.32 in the Upper Rhine Valley (</w:t>
      </w:r>
      <w:r w:rsidR="00F77FB5" w:rsidRPr="00F21F01">
        <w:rPr>
          <w:color w:val="000000"/>
          <w:sz w:val="22"/>
          <w:szCs w:val="22"/>
        </w:rPr>
        <w:t>Boschert &amp; Rupp 1993</w:t>
      </w:r>
      <w:r w:rsidR="00F77FB5">
        <w:rPr>
          <w:color w:val="000000"/>
          <w:sz w:val="22"/>
          <w:szCs w:val="22"/>
        </w:rPr>
        <w:t>). Between 1991 and 2003 this was as low as 0.05 (Boschert 2004).</w:t>
      </w:r>
      <w:r w:rsidR="00370CD9">
        <w:rPr>
          <w:color w:val="000000"/>
          <w:sz w:val="22"/>
          <w:szCs w:val="22"/>
        </w:rPr>
        <w:t xml:space="preserve"> </w:t>
      </w:r>
    </w:p>
    <w:p w14:paraId="04154357" w14:textId="77777777" w:rsidR="00390816" w:rsidRPr="00143CC9" w:rsidRDefault="00096BCB" w:rsidP="004226E7">
      <w:pPr>
        <w:spacing w:beforeLines="50" w:before="120" w:afterLines="50" w:after="120"/>
        <w:rPr>
          <w:b/>
          <w:bCs/>
          <w:color w:val="000000"/>
          <w:sz w:val="22"/>
          <w:szCs w:val="22"/>
        </w:rPr>
      </w:pPr>
      <w:r>
        <w:rPr>
          <w:b/>
          <w:bCs/>
          <w:color w:val="000000"/>
          <w:sz w:val="22"/>
          <w:szCs w:val="22"/>
        </w:rPr>
        <w:t>1.8</w:t>
      </w:r>
      <w:r w:rsidR="00143CC9" w:rsidRPr="00143CC9">
        <w:rPr>
          <w:b/>
          <w:bCs/>
          <w:color w:val="000000"/>
          <w:sz w:val="22"/>
          <w:szCs w:val="22"/>
        </w:rPr>
        <w:t>.</w:t>
      </w:r>
      <w:r w:rsidR="002460E3">
        <w:rPr>
          <w:b/>
          <w:bCs/>
          <w:color w:val="000000"/>
          <w:sz w:val="22"/>
          <w:szCs w:val="22"/>
        </w:rPr>
        <w:t>4</w:t>
      </w:r>
      <w:r w:rsidR="002D4B89" w:rsidRPr="00143CC9">
        <w:rPr>
          <w:b/>
          <w:bCs/>
          <w:color w:val="000000"/>
          <w:sz w:val="22"/>
          <w:szCs w:val="22"/>
        </w:rPr>
        <w:t xml:space="preserve">. </w:t>
      </w:r>
      <w:r w:rsidR="00143CC9" w:rsidRPr="00143CC9">
        <w:rPr>
          <w:b/>
          <w:bCs/>
          <w:color w:val="000000"/>
          <w:sz w:val="22"/>
          <w:szCs w:val="22"/>
        </w:rPr>
        <w:t>N</w:t>
      </w:r>
      <w:r w:rsidR="002D4B89" w:rsidRPr="00143CC9">
        <w:rPr>
          <w:b/>
          <w:bCs/>
          <w:color w:val="000000"/>
          <w:sz w:val="22"/>
          <w:szCs w:val="22"/>
        </w:rPr>
        <w:t xml:space="preserve">est survival and causes of nest </w:t>
      </w:r>
      <w:r w:rsidR="005B6CC4">
        <w:rPr>
          <w:b/>
          <w:bCs/>
          <w:color w:val="000000"/>
          <w:sz w:val="22"/>
          <w:szCs w:val="22"/>
        </w:rPr>
        <w:t xml:space="preserve">and chick </w:t>
      </w:r>
      <w:r w:rsidR="002D4B89" w:rsidRPr="00143CC9">
        <w:rPr>
          <w:b/>
          <w:bCs/>
          <w:color w:val="000000"/>
          <w:sz w:val="22"/>
          <w:szCs w:val="22"/>
        </w:rPr>
        <w:t>loss</w:t>
      </w:r>
    </w:p>
    <w:p w14:paraId="3EC51F9F" w14:textId="77777777" w:rsidR="00143CC9" w:rsidRDefault="00C35EBF" w:rsidP="004226E7">
      <w:pPr>
        <w:spacing w:beforeLines="50" w:before="120" w:afterLines="50" w:after="120"/>
        <w:jc w:val="both"/>
        <w:rPr>
          <w:color w:val="000000"/>
          <w:sz w:val="22"/>
          <w:szCs w:val="22"/>
        </w:rPr>
      </w:pPr>
      <w:r w:rsidRPr="00143CC9">
        <w:rPr>
          <w:color w:val="000000"/>
          <w:sz w:val="22"/>
          <w:szCs w:val="22"/>
        </w:rPr>
        <w:t xml:space="preserve">Nest survival does not appear to be influenced by vegetation height around the nest, nor to clutch laying date (Grant </w:t>
      </w:r>
      <w:r w:rsidRPr="00143CC9">
        <w:rPr>
          <w:i/>
          <w:color w:val="000000"/>
          <w:sz w:val="22"/>
          <w:szCs w:val="22"/>
        </w:rPr>
        <w:t>et al</w:t>
      </w:r>
      <w:r w:rsidR="00E81CC3">
        <w:rPr>
          <w:i/>
          <w:color w:val="000000"/>
          <w:sz w:val="22"/>
          <w:szCs w:val="22"/>
        </w:rPr>
        <w:t>.</w:t>
      </w:r>
      <w:r w:rsidRPr="00143CC9">
        <w:rPr>
          <w:color w:val="000000"/>
          <w:sz w:val="22"/>
          <w:szCs w:val="22"/>
        </w:rPr>
        <w:t xml:space="preserve"> 1999). </w:t>
      </w:r>
      <w:r w:rsidR="002D4B89" w:rsidRPr="00143CC9">
        <w:rPr>
          <w:color w:val="000000"/>
          <w:sz w:val="22"/>
          <w:szCs w:val="22"/>
        </w:rPr>
        <w:t xml:space="preserve">Like most waders, </w:t>
      </w:r>
      <w:r w:rsidR="007465B3">
        <w:rPr>
          <w:color w:val="000000"/>
          <w:sz w:val="22"/>
          <w:szCs w:val="22"/>
        </w:rPr>
        <w:t xml:space="preserve">the Eurasian </w:t>
      </w:r>
      <w:r w:rsidR="00FE02DC">
        <w:rPr>
          <w:color w:val="000000"/>
          <w:sz w:val="22"/>
          <w:szCs w:val="22"/>
        </w:rPr>
        <w:t>C</w:t>
      </w:r>
      <w:r w:rsidR="007465B3">
        <w:rPr>
          <w:color w:val="000000"/>
          <w:sz w:val="22"/>
          <w:szCs w:val="22"/>
        </w:rPr>
        <w:t>urlew</w:t>
      </w:r>
      <w:r w:rsidR="002D4B89" w:rsidRPr="00143CC9">
        <w:rPr>
          <w:color w:val="000000"/>
          <w:sz w:val="22"/>
          <w:szCs w:val="22"/>
        </w:rPr>
        <w:t xml:space="preserve"> </w:t>
      </w:r>
      <w:r w:rsidR="00ED3284">
        <w:rPr>
          <w:color w:val="000000"/>
          <w:sz w:val="22"/>
          <w:szCs w:val="22"/>
        </w:rPr>
        <w:t>typically lay</w:t>
      </w:r>
      <w:r w:rsidR="007465B3">
        <w:rPr>
          <w:color w:val="000000"/>
          <w:sz w:val="22"/>
          <w:szCs w:val="22"/>
        </w:rPr>
        <w:t>s</w:t>
      </w:r>
      <w:r w:rsidR="002D4B89" w:rsidRPr="00143CC9">
        <w:rPr>
          <w:color w:val="000000"/>
          <w:sz w:val="22"/>
          <w:szCs w:val="22"/>
        </w:rPr>
        <w:t xml:space="preserve"> 4 </w:t>
      </w:r>
      <w:r w:rsidR="00ED3284">
        <w:rPr>
          <w:color w:val="000000"/>
          <w:sz w:val="22"/>
          <w:szCs w:val="22"/>
        </w:rPr>
        <w:t>eggs (range 1</w:t>
      </w:r>
      <w:r w:rsidR="001A78A8" w:rsidRPr="00143CC9">
        <w:rPr>
          <w:color w:val="000000"/>
          <w:sz w:val="22"/>
          <w:szCs w:val="22"/>
        </w:rPr>
        <w:t>-7</w:t>
      </w:r>
      <w:r w:rsidR="001737C6" w:rsidRPr="00143CC9">
        <w:rPr>
          <w:color w:val="000000"/>
          <w:sz w:val="22"/>
          <w:szCs w:val="22"/>
        </w:rPr>
        <w:t>) often 1.5</w:t>
      </w:r>
      <w:r w:rsidR="00DF20FF" w:rsidRPr="00143CC9">
        <w:rPr>
          <w:color w:val="000000"/>
          <w:sz w:val="22"/>
          <w:szCs w:val="22"/>
        </w:rPr>
        <w:t>-1.8</w:t>
      </w:r>
      <w:r w:rsidR="001737C6" w:rsidRPr="00143CC9">
        <w:rPr>
          <w:color w:val="000000"/>
          <w:sz w:val="22"/>
          <w:szCs w:val="22"/>
        </w:rPr>
        <w:t xml:space="preserve"> </w:t>
      </w:r>
      <w:proofErr w:type="gramStart"/>
      <w:r w:rsidR="001737C6" w:rsidRPr="00143CC9">
        <w:rPr>
          <w:color w:val="000000"/>
          <w:sz w:val="22"/>
          <w:szCs w:val="22"/>
        </w:rPr>
        <w:t>days</w:t>
      </w:r>
      <w:proofErr w:type="gramEnd"/>
      <w:r w:rsidR="001737C6" w:rsidRPr="00143CC9">
        <w:rPr>
          <w:color w:val="000000"/>
          <w:sz w:val="22"/>
          <w:szCs w:val="22"/>
        </w:rPr>
        <w:t xml:space="preserve"> apart (</w:t>
      </w:r>
      <w:r w:rsidR="001737C6" w:rsidRPr="00A25856">
        <w:rPr>
          <w:color w:val="000000"/>
          <w:sz w:val="22"/>
          <w:szCs w:val="22"/>
        </w:rPr>
        <w:t>Mulder &amp; Swann 1992</w:t>
      </w:r>
      <w:r w:rsidR="00DF20FF" w:rsidRPr="00143CC9">
        <w:rPr>
          <w:color w:val="000000"/>
          <w:sz w:val="22"/>
          <w:szCs w:val="22"/>
        </w:rPr>
        <w:t>, Berg 1992b</w:t>
      </w:r>
      <w:r w:rsidR="001737C6" w:rsidRPr="00143CC9">
        <w:rPr>
          <w:color w:val="000000"/>
          <w:sz w:val="22"/>
          <w:szCs w:val="22"/>
        </w:rPr>
        <w:t>)</w:t>
      </w:r>
      <w:r w:rsidR="008A6DCD" w:rsidRPr="00143CC9">
        <w:rPr>
          <w:color w:val="000000"/>
          <w:sz w:val="22"/>
          <w:szCs w:val="22"/>
        </w:rPr>
        <w:t xml:space="preserve">. </w:t>
      </w:r>
      <w:r w:rsidR="001737C6" w:rsidRPr="00143CC9">
        <w:rPr>
          <w:color w:val="000000"/>
          <w:sz w:val="22"/>
          <w:szCs w:val="22"/>
        </w:rPr>
        <w:t>Incubation typically lasts around 30 days</w:t>
      </w:r>
      <w:r w:rsidR="00985296" w:rsidRPr="00143CC9">
        <w:rPr>
          <w:color w:val="000000"/>
          <w:sz w:val="22"/>
          <w:szCs w:val="22"/>
        </w:rPr>
        <w:t xml:space="preserve"> and starts</w:t>
      </w:r>
      <w:r w:rsidR="001737C6" w:rsidRPr="00143CC9">
        <w:rPr>
          <w:color w:val="000000"/>
          <w:sz w:val="22"/>
          <w:szCs w:val="22"/>
        </w:rPr>
        <w:t xml:space="preserve"> after the laying of the 3</w:t>
      </w:r>
      <w:r w:rsidR="001737C6" w:rsidRPr="00143CC9">
        <w:rPr>
          <w:color w:val="000000"/>
          <w:sz w:val="22"/>
          <w:szCs w:val="22"/>
          <w:vertAlign w:val="superscript"/>
        </w:rPr>
        <w:t>rd</w:t>
      </w:r>
      <w:r w:rsidR="001737C6" w:rsidRPr="00143CC9">
        <w:rPr>
          <w:color w:val="000000"/>
          <w:sz w:val="22"/>
          <w:szCs w:val="22"/>
        </w:rPr>
        <w:t xml:space="preserve"> or 4</w:t>
      </w:r>
      <w:r w:rsidR="001737C6" w:rsidRPr="00143CC9">
        <w:rPr>
          <w:color w:val="000000"/>
          <w:sz w:val="22"/>
          <w:szCs w:val="22"/>
          <w:vertAlign w:val="superscript"/>
        </w:rPr>
        <w:t>th</w:t>
      </w:r>
      <w:r w:rsidR="001737C6" w:rsidRPr="00143CC9">
        <w:rPr>
          <w:color w:val="000000"/>
          <w:sz w:val="22"/>
          <w:szCs w:val="22"/>
        </w:rPr>
        <w:t xml:space="preserve"> egg (Grant </w:t>
      </w:r>
      <w:r w:rsidR="001737C6" w:rsidRPr="00143CC9">
        <w:rPr>
          <w:i/>
          <w:color w:val="000000"/>
          <w:sz w:val="22"/>
          <w:szCs w:val="22"/>
        </w:rPr>
        <w:t>et al</w:t>
      </w:r>
      <w:r w:rsidR="00E81CC3">
        <w:rPr>
          <w:i/>
          <w:color w:val="000000"/>
          <w:sz w:val="22"/>
          <w:szCs w:val="22"/>
        </w:rPr>
        <w:t>.</w:t>
      </w:r>
      <w:r w:rsidR="001737C6" w:rsidRPr="00143CC9">
        <w:rPr>
          <w:color w:val="000000"/>
          <w:sz w:val="22"/>
          <w:szCs w:val="22"/>
        </w:rPr>
        <w:t xml:space="preserve"> 1999)</w:t>
      </w:r>
      <w:r w:rsidR="00985296" w:rsidRPr="00143CC9">
        <w:rPr>
          <w:color w:val="000000"/>
          <w:sz w:val="22"/>
          <w:szCs w:val="22"/>
        </w:rPr>
        <w:t xml:space="preserve"> </w:t>
      </w:r>
      <w:r w:rsidR="00143CC9">
        <w:rPr>
          <w:color w:val="000000"/>
          <w:sz w:val="22"/>
          <w:szCs w:val="22"/>
        </w:rPr>
        <w:t xml:space="preserve">thereby </w:t>
      </w:r>
      <w:r w:rsidRPr="00143CC9">
        <w:rPr>
          <w:color w:val="000000"/>
          <w:sz w:val="22"/>
          <w:szCs w:val="22"/>
        </w:rPr>
        <w:t>ensuring</w:t>
      </w:r>
      <w:r w:rsidR="00985296" w:rsidRPr="00143CC9">
        <w:rPr>
          <w:color w:val="000000"/>
          <w:sz w:val="22"/>
          <w:szCs w:val="22"/>
        </w:rPr>
        <w:t xml:space="preserve"> </w:t>
      </w:r>
      <w:r w:rsidR="00143CC9">
        <w:rPr>
          <w:color w:val="000000"/>
          <w:sz w:val="22"/>
          <w:szCs w:val="22"/>
        </w:rPr>
        <w:t>that all eggs</w:t>
      </w:r>
      <w:r w:rsidR="00985296" w:rsidRPr="00143CC9">
        <w:rPr>
          <w:color w:val="000000"/>
          <w:sz w:val="22"/>
          <w:szCs w:val="22"/>
        </w:rPr>
        <w:t xml:space="preserve"> hatch ar</w:t>
      </w:r>
      <w:r w:rsidR="00312DF3">
        <w:rPr>
          <w:color w:val="000000"/>
          <w:sz w:val="22"/>
          <w:szCs w:val="22"/>
        </w:rPr>
        <w:t>ound the same time</w:t>
      </w:r>
      <w:r w:rsidR="001737C6" w:rsidRPr="00143CC9">
        <w:rPr>
          <w:color w:val="000000"/>
          <w:sz w:val="22"/>
          <w:szCs w:val="22"/>
        </w:rPr>
        <w:t>.</w:t>
      </w:r>
      <w:r w:rsidR="00B03618" w:rsidRPr="00143CC9">
        <w:rPr>
          <w:color w:val="000000"/>
          <w:sz w:val="22"/>
          <w:szCs w:val="22"/>
        </w:rPr>
        <w:t xml:space="preserve"> </w:t>
      </w:r>
    </w:p>
    <w:p w14:paraId="2B5AE763" w14:textId="77777777" w:rsidR="0060188D" w:rsidRDefault="00E81CC3" w:rsidP="004226E7">
      <w:pPr>
        <w:autoSpaceDE w:val="0"/>
        <w:autoSpaceDN w:val="0"/>
        <w:adjustRightInd w:val="0"/>
        <w:spacing w:beforeLines="50" w:before="120" w:afterLines="50" w:after="120"/>
        <w:jc w:val="both"/>
        <w:rPr>
          <w:color w:val="000000"/>
          <w:sz w:val="22"/>
          <w:szCs w:val="22"/>
        </w:rPr>
      </w:pPr>
      <w:r>
        <w:rPr>
          <w:color w:val="000000"/>
          <w:sz w:val="22"/>
          <w:szCs w:val="22"/>
        </w:rPr>
        <w:t>Nest</w:t>
      </w:r>
      <w:r w:rsidR="00B03618" w:rsidRPr="00143CC9">
        <w:rPr>
          <w:color w:val="000000"/>
          <w:sz w:val="22"/>
          <w:szCs w:val="22"/>
        </w:rPr>
        <w:t xml:space="preserve"> </w:t>
      </w:r>
      <w:r w:rsidR="00143CC9">
        <w:rPr>
          <w:color w:val="000000"/>
          <w:sz w:val="22"/>
          <w:szCs w:val="22"/>
        </w:rPr>
        <w:t xml:space="preserve">failure rates </w:t>
      </w:r>
      <w:r w:rsidR="00B03618" w:rsidRPr="00143CC9">
        <w:rPr>
          <w:color w:val="000000"/>
          <w:sz w:val="22"/>
          <w:szCs w:val="22"/>
        </w:rPr>
        <w:t>are particula</w:t>
      </w:r>
      <w:r w:rsidR="00C35EBF" w:rsidRPr="00143CC9">
        <w:rPr>
          <w:color w:val="000000"/>
          <w:sz w:val="22"/>
          <w:szCs w:val="22"/>
        </w:rPr>
        <w:t xml:space="preserve">rly </w:t>
      </w:r>
      <w:r w:rsidR="00143CC9">
        <w:rPr>
          <w:color w:val="000000"/>
          <w:sz w:val="22"/>
          <w:szCs w:val="22"/>
        </w:rPr>
        <w:t xml:space="preserve">high </w:t>
      </w:r>
      <w:r w:rsidR="00C35EBF" w:rsidRPr="00143CC9">
        <w:rPr>
          <w:color w:val="000000"/>
          <w:sz w:val="22"/>
          <w:szCs w:val="22"/>
        </w:rPr>
        <w:t>during the egg-</w:t>
      </w:r>
      <w:r w:rsidR="00275331">
        <w:rPr>
          <w:color w:val="000000"/>
          <w:sz w:val="22"/>
          <w:szCs w:val="22"/>
        </w:rPr>
        <w:t>laying period.</w:t>
      </w:r>
      <w:r w:rsidR="00B03618" w:rsidRPr="00143CC9">
        <w:rPr>
          <w:color w:val="000000"/>
          <w:sz w:val="22"/>
          <w:szCs w:val="22"/>
        </w:rPr>
        <w:t xml:space="preserve"> </w:t>
      </w:r>
      <w:r w:rsidR="00275331">
        <w:rPr>
          <w:color w:val="000000"/>
          <w:sz w:val="22"/>
          <w:szCs w:val="22"/>
        </w:rPr>
        <w:t>I</w:t>
      </w:r>
      <w:r w:rsidR="00592887">
        <w:rPr>
          <w:color w:val="000000"/>
          <w:sz w:val="22"/>
          <w:szCs w:val="22"/>
        </w:rPr>
        <w:t>n four out of five</w:t>
      </w:r>
      <w:r w:rsidR="00C35EBF" w:rsidRPr="00143CC9">
        <w:rPr>
          <w:color w:val="000000"/>
          <w:sz w:val="22"/>
          <w:szCs w:val="22"/>
        </w:rPr>
        <w:t xml:space="preserve"> study site years</w:t>
      </w:r>
      <w:r w:rsidR="00143CC9">
        <w:rPr>
          <w:color w:val="000000"/>
          <w:sz w:val="22"/>
          <w:szCs w:val="22"/>
        </w:rPr>
        <w:t xml:space="preserve"> in Northern Ireland</w:t>
      </w:r>
      <w:r w:rsidR="00C35EBF" w:rsidRPr="00143CC9">
        <w:rPr>
          <w:color w:val="000000"/>
          <w:sz w:val="22"/>
          <w:szCs w:val="22"/>
        </w:rPr>
        <w:t xml:space="preserve">, </w:t>
      </w:r>
      <w:r w:rsidR="00B03618" w:rsidRPr="00143CC9">
        <w:rPr>
          <w:color w:val="000000"/>
          <w:sz w:val="22"/>
          <w:szCs w:val="22"/>
        </w:rPr>
        <w:t>less t</w:t>
      </w:r>
      <w:r w:rsidR="00143CC9">
        <w:rPr>
          <w:color w:val="000000"/>
          <w:sz w:val="22"/>
          <w:szCs w:val="22"/>
        </w:rPr>
        <w:t>han 50% of nests survived through to</w:t>
      </w:r>
      <w:r w:rsidR="00B03618" w:rsidRPr="00143CC9">
        <w:rPr>
          <w:color w:val="000000"/>
          <w:sz w:val="22"/>
          <w:szCs w:val="22"/>
        </w:rPr>
        <w:t xml:space="preserve"> clutch completion </w:t>
      </w:r>
      <w:r w:rsidR="00C35EBF" w:rsidRPr="00143CC9">
        <w:rPr>
          <w:color w:val="000000"/>
          <w:sz w:val="22"/>
          <w:szCs w:val="22"/>
        </w:rPr>
        <w:t>(</w:t>
      </w:r>
      <w:r w:rsidR="00B03618" w:rsidRPr="00143CC9">
        <w:rPr>
          <w:color w:val="000000"/>
          <w:sz w:val="22"/>
          <w:szCs w:val="22"/>
        </w:rPr>
        <w:t>Grant 1997).</w:t>
      </w:r>
      <w:r w:rsidR="00143CC9">
        <w:rPr>
          <w:color w:val="000000"/>
          <w:sz w:val="22"/>
          <w:szCs w:val="22"/>
        </w:rPr>
        <w:t xml:space="preserve"> </w:t>
      </w:r>
      <w:r w:rsidR="00275331">
        <w:rPr>
          <w:color w:val="000000"/>
          <w:sz w:val="22"/>
          <w:szCs w:val="22"/>
        </w:rPr>
        <w:t>Studies have shown the frequency of replacement clutches to be</w:t>
      </w:r>
      <w:r w:rsidR="00310820" w:rsidRPr="00143CC9">
        <w:rPr>
          <w:color w:val="000000"/>
          <w:sz w:val="22"/>
          <w:szCs w:val="22"/>
        </w:rPr>
        <w:t xml:space="preserve"> </w:t>
      </w:r>
      <w:r w:rsidR="00143CC9">
        <w:rPr>
          <w:color w:val="000000"/>
          <w:sz w:val="22"/>
          <w:szCs w:val="22"/>
        </w:rPr>
        <w:t>highly variable</w:t>
      </w:r>
      <w:r w:rsidR="00310820" w:rsidRPr="00143CC9">
        <w:rPr>
          <w:color w:val="000000"/>
          <w:sz w:val="22"/>
          <w:szCs w:val="22"/>
        </w:rPr>
        <w:t xml:space="preserve"> (</w:t>
      </w:r>
      <w:r w:rsidR="00B04ED0" w:rsidRPr="00143CC9">
        <w:rPr>
          <w:color w:val="000000"/>
          <w:sz w:val="22"/>
          <w:szCs w:val="22"/>
        </w:rPr>
        <w:t xml:space="preserve">Valkama &amp; Currie 1999, Berg 1992, </w:t>
      </w:r>
      <w:r w:rsidR="00310820" w:rsidRPr="00143CC9">
        <w:rPr>
          <w:color w:val="000000"/>
          <w:sz w:val="22"/>
          <w:szCs w:val="22"/>
        </w:rPr>
        <w:t xml:space="preserve">Grant </w:t>
      </w:r>
      <w:r w:rsidR="00310820" w:rsidRPr="00E81CC3">
        <w:rPr>
          <w:i/>
          <w:color w:val="000000"/>
          <w:sz w:val="22"/>
          <w:szCs w:val="22"/>
        </w:rPr>
        <w:t>et al</w:t>
      </w:r>
      <w:r>
        <w:rPr>
          <w:i/>
          <w:color w:val="000000"/>
          <w:sz w:val="22"/>
          <w:szCs w:val="22"/>
        </w:rPr>
        <w:t>.</w:t>
      </w:r>
      <w:r w:rsidR="00310820" w:rsidRPr="00143CC9">
        <w:rPr>
          <w:color w:val="000000"/>
          <w:sz w:val="22"/>
          <w:szCs w:val="22"/>
        </w:rPr>
        <w:t xml:space="preserve"> 1999).</w:t>
      </w:r>
      <w:r w:rsidR="00143CC9">
        <w:rPr>
          <w:color w:val="000000"/>
          <w:sz w:val="22"/>
          <w:szCs w:val="22"/>
        </w:rPr>
        <w:t xml:space="preserve"> For instance, </w:t>
      </w:r>
      <w:r w:rsidR="00143CC9" w:rsidRPr="00143CC9">
        <w:rPr>
          <w:color w:val="000000"/>
          <w:sz w:val="22"/>
          <w:szCs w:val="22"/>
        </w:rPr>
        <w:t xml:space="preserve">76% </w:t>
      </w:r>
      <w:r w:rsidR="00143CC9">
        <w:rPr>
          <w:color w:val="000000"/>
          <w:sz w:val="22"/>
          <w:szCs w:val="22"/>
        </w:rPr>
        <w:t xml:space="preserve">of first clutch failures were replaced </w:t>
      </w:r>
      <w:r w:rsidR="00143CC9" w:rsidRPr="00143CC9">
        <w:rPr>
          <w:color w:val="000000"/>
          <w:sz w:val="22"/>
          <w:szCs w:val="22"/>
        </w:rPr>
        <w:t xml:space="preserve">in </w:t>
      </w:r>
      <w:r>
        <w:rPr>
          <w:color w:val="000000"/>
          <w:sz w:val="22"/>
          <w:szCs w:val="22"/>
        </w:rPr>
        <w:t>the</w:t>
      </w:r>
      <w:r w:rsidR="00143CC9">
        <w:rPr>
          <w:color w:val="000000"/>
          <w:sz w:val="22"/>
          <w:szCs w:val="22"/>
        </w:rPr>
        <w:t xml:space="preserve"> Swedish study</w:t>
      </w:r>
      <w:r w:rsidR="00143CC9" w:rsidRPr="00143CC9">
        <w:rPr>
          <w:color w:val="000000"/>
          <w:sz w:val="22"/>
          <w:szCs w:val="22"/>
        </w:rPr>
        <w:t xml:space="preserve"> </w:t>
      </w:r>
      <w:r>
        <w:rPr>
          <w:color w:val="000000"/>
          <w:sz w:val="22"/>
          <w:szCs w:val="22"/>
        </w:rPr>
        <w:t>(Berg 1992) compared to 0% of 10 well</w:t>
      </w:r>
      <w:r w:rsidR="00592887">
        <w:rPr>
          <w:color w:val="000000"/>
          <w:sz w:val="22"/>
          <w:szCs w:val="22"/>
        </w:rPr>
        <w:t xml:space="preserve"> monitored nests on the Orkney I</w:t>
      </w:r>
      <w:r>
        <w:rPr>
          <w:color w:val="000000"/>
          <w:sz w:val="22"/>
          <w:szCs w:val="22"/>
        </w:rPr>
        <w:t xml:space="preserve">slands, UK (Grant </w:t>
      </w:r>
      <w:r w:rsidRPr="00E81CC3">
        <w:rPr>
          <w:i/>
          <w:color w:val="000000"/>
          <w:sz w:val="22"/>
          <w:szCs w:val="22"/>
        </w:rPr>
        <w:t>et al.</w:t>
      </w:r>
      <w:r>
        <w:rPr>
          <w:color w:val="000000"/>
          <w:sz w:val="22"/>
          <w:szCs w:val="22"/>
        </w:rPr>
        <w:t xml:space="preserve"> 1999). </w:t>
      </w:r>
      <w:r w:rsidR="00143CC9">
        <w:rPr>
          <w:color w:val="000000"/>
          <w:sz w:val="22"/>
          <w:szCs w:val="22"/>
        </w:rPr>
        <w:t xml:space="preserve">There is </w:t>
      </w:r>
      <w:r w:rsidR="002460E3">
        <w:rPr>
          <w:color w:val="000000"/>
          <w:sz w:val="22"/>
          <w:szCs w:val="22"/>
        </w:rPr>
        <w:t>evidence to suggest</w:t>
      </w:r>
      <w:r w:rsidR="00B04ED0" w:rsidRPr="00143CC9">
        <w:rPr>
          <w:color w:val="000000"/>
          <w:sz w:val="22"/>
          <w:szCs w:val="22"/>
        </w:rPr>
        <w:t xml:space="preserve"> re</w:t>
      </w:r>
      <w:r w:rsidR="002460E3">
        <w:rPr>
          <w:color w:val="000000"/>
          <w:sz w:val="22"/>
          <w:szCs w:val="22"/>
        </w:rPr>
        <w:t>placement clutches only occur when</w:t>
      </w:r>
      <w:r w:rsidR="00B04ED0" w:rsidRPr="00143CC9">
        <w:rPr>
          <w:color w:val="000000"/>
          <w:sz w:val="22"/>
          <w:szCs w:val="22"/>
        </w:rPr>
        <w:t xml:space="preserve"> nest failure occurs during egg-laying or early incubation,</w:t>
      </w:r>
      <w:r w:rsidR="002460E3">
        <w:rPr>
          <w:color w:val="000000"/>
          <w:sz w:val="22"/>
          <w:szCs w:val="22"/>
        </w:rPr>
        <w:t xml:space="preserve"> and</w:t>
      </w:r>
      <w:r w:rsidR="00B04ED0" w:rsidRPr="00143CC9">
        <w:rPr>
          <w:color w:val="000000"/>
          <w:sz w:val="22"/>
          <w:szCs w:val="22"/>
        </w:rPr>
        <w:t xml:space="preserve"> replacement clutches are</w:t>
      </w:r>
      <w:r w:rsidR="00275331">
        <w:rPr>
          <w:color w:val="000000"/>
          <w:sz w:val="22"/>
          <w:szCs w:val="22"/>
        </w:rPr>
        <w:t xml:space="preserve"> thought to be</w:t>
      </w:r>
      <w:r w:rsidR="00B04ED0" w:rsidRPr="00143CC9">
        <w:rPr>
          <w:color w:val="000000"/>
          <w:sz w:val="22"/>
          <w:szCs w:val="22"/>
        </w:rPr>
        <w:t xml:space="preserve"> less productive (Valkama &amp; Currie 1999).</w:t>
      </w:r>
      <w:r w:rsidR="00592887">
        <w:rPr>
          <w:color w:val="000000"/>
          <w:sz w:val="22"/>
          <w:szCs w:val="22"/>
        </w:rPr>
        <w:t xml:space="preserve"> Seven</w:t>
      </w:r>
      <w:r>
        <w:rPr>
          <w:color w:val="000000"/>
          <w:sz w:val="22"/>
          <w:szCs w:val="22"/>
        </w:rPr>
        <w:t xml:space="preserve"> days typically elapse</w:t>
      </w:r>
      <w:r w:rsidR="001523C3" w:rsidRPr="00143CC9">
        <w:rPr>
          <w:color w:val="000000"/>
          <w:sz w:val="22"/>
          <w:szCs w:val="22"/>
        </w:rPr>
        <w:t xml:space="preserve"> between nest fai</w:t>
      </w:r>
      <w:r w:rsidR="00C35EBF" w:rsidRPr="00143CC9">
        <w:rPr>
          <w:color w:val="000000"/>
          <w:sz w:val="22"/>
          <w:szCs w:val="22"/>
        </w:rPr>
        <w:t>lure and replacement clutches (G</w:t>
      </w:r>
      <w:r w:rsidR="001523C3" w:rsidRPr="00143CC9">
        <w:rPr>
          <w:color w:val="000000"/>
          <w:sz w:val="22"/>
          <w:szCs w:val="22"/>
        </w:rPr>
        <w:t xml:space="preserve">rant </w:t>
      </w:r>
      <w:r w:rsidR="001523C3" w:rsidRPr="00E81CC3">
        <w:rPr>
          <w:i/>
          <w:color w:val="000000"/>
          <w:sz w:val="22"/>
          <w:szCs w:val="22"/>
        </w:rPr>
        <w:t>et al</w:t>
      </w:r>
      <w:r>
        <w:rPr>
          <w:i/>
          <w:color w:val="000000"/>
          <w:sz w:val="22"/>
          <w:szCs w:val="22"/>
        </w:rPr>
        <w:t>.</w:t>
      </w:r>
      <w:r w:rsidR="001523C3" w:rsidRPr="00143CC9">
        <w:rPr>
          <w:color w:val="000000"/>
          <w:sz w:val="22"/>
          <w:szCs w:val="22"/>
        </w:rPr>
        <w:t xml:space="preserve"> 1999).</w:t>
      </w:r>
      <w:r w:rsidR="00310820" w:rsidRPr="00143CC9">
        <w:rPr>
          <w:color w:val="000000"/>
          <w:sz w:val="22"/>
          <w:szCs w:val="22"/>
        </w:rPr>
        <w:t xml:space="preserve"> </w:t>
      </w:r>
    </w:p>
    <w:p w14:paraId="596B8586" w14:textId="77777777" w:rsidR="00B03618" w:rsidRDefault="001D4C1C" w:rsidP="004226E7">
      <w:pPr>
        <w:autoSpaceDE w:val="0"/>
        <w:autoSpaceDN w:val="0"/>
        <w:adjustRightInd w:val="0"/>
        <w:spacing w:beforeLines="50" w:before="120" w:afterLines="50" w:after="120"/>
        <w:jc w:val="both"/>
        <w:rPr>
          <w:rFonts w:ascii="AUPPiOneMath" w:hAnsi="AUPPiOneMath" w:cs="AUPPiOneMath"/>
          <w:sz w:val="18"/>
          <w:szCs w:val="18"/>
          <w:lang w:eastAsia="en-GB"/>
        </w:rPr>
      </w:pPr>
      <w:r w:rsidRPr="00143CC9">
        <w:rPr>
          <w:color w:val="000000"/>
          <w:sz w:val="22"/>
          <w:szCs w:val="22"/>
        </w:rPr>
        <w:t>Even succ</w:t>
      </w:r>
      <w:r w:rsidR="002460E3">
        <w:rPr>
          <w:color w:val="000000"/>
          <w:sz w:val="22"/>
          <w:szCs w:val="22"/>
        </w:rPr>
        <w:t>essful clutches still suffer</w:t>
      </w:r>
      <w:r w:rsidRPr="00592887">
        <w:rPr>
          <w:color w:val="000000"/>
          <w:sz w:val="22"/>
          <w:szCs w:val="22"/>
        </w:rPr>
        <w:t xml:space="preserve"> partial</w:t>
      </w:r>
      <w:r w:rsidRPr="00143CC9">
        <w:rPr>
          <w:color w:val="000000"/>
          <w:sz w:val="22"/>
          <w:szCs w:val="22"/>
        </w:rPr>
        <w:t xml:space="preserve"> losses</w:t>
      </w:r>
      <w:r w:rsidR="002460E3">
        <w:rPr>
          <w:color w:val="000000"/>
          <w:sz w:val="22"/>
          <w:szCs w:val="22"/>
        </w:rPr>
        <w:t xml:space="preserve">. </w:t>
      </w:r>
      <w:r w:rsidR="002460E3" w:rsidRPr="00143CC9">
        <w:rPr>
          <w:color w:val="000000"/>
          <w:sz w:val="22"/>
          <w:szCs w:val="22"/>
        </w:rPr>
        <w:t xml:space="preserve">Grant </w:t>
      </w:r>
      <w:r w:rsidR="002460E3" w:rsidRPr="002460E3">
        <w:rPr>
          <w:i/>
          <w:color w:val="000000"/>
          <w:sz w:val="22"/>
          <w:szCs w:val="22"/>
        </w:rPr>
        <w:t>et al</w:t>
      </w:r>
      <w:r w:rsidR="008B5F65">
        <w:rPr>
          <w:i/>
          <w:color w:val="000000"/>
          <w:sz w:val="22"/>
          <w:szCs w:val="22"/>
        </w:rPr>
        <w:t>.’s</w:t>
      </w:r>
      <w:r w:rsidR="002460E3" w:rsidRPr="00143CC9">
        <w:rPr>
          <w:color w:val="000000"/>
          <w:sz w:val="22"/>
          <w:szCs w:val="22"/>
        </w:rPr>
        <w:t xml:space="preserve"> </w:t>
      </w:r>
      <w:r w:rsidR="008B5F65">
        <w:rPr>
          <w:color w:val="000000"/>
          <w:sz w:val="22"/>
          <w:szCs w:val="22"/>
        </w:rPr>
        <w:t>study (</w:t>
      </w:r>
      <w:r w:rsidR="002460E3" w:rsidRPr="00143CC9">
        <w:rPr>
          <w:color w:val="000000"/>
          <w:sz w:val="22"/>
          <w:szCs w:val="22"/>
        </w:rPr>
        <w:t>1999)</w:t>
      </w:r>
      <w:r w:rsidR="00592887">
        <w:rPr>
          <w:color w:val="000000"/>
          <w:sz w:val="22"/>
          <w:szCs w:val="22"/>
        </w:rPr>
        <w:t xml:space="preserve"> found</w:t>
      </w:r>
      <w:r w:rsidR="00275331">
        <w:rPr>
          <w:color w:val="000000"/>
          <w:sz w:val="22"/>
          <w:szCs w:val="22"/>
        </w:rPr>
        <w:t xml:space="preserve"> these partial losses</w:t>
      </w:r>
      <w:r w:rsidR="002460E3">
        <w:rPr>
          <w:color w:val="000000"/>
          <w:sz w:val="22"/>
          <w:szCs w:val="22"/>
        </w:rPr>
        <w:t xml:space="preserve"> result from</w:t>
      </w:r>
      <w:r w:rsidR="00275331">
        <w:rPr>
          <w:color w:val="000000"/>
          <w:sz w:val="22"/>
          <w:szCs w:val="22"/>
        </w:rPr>
        <w:t xml:space="preserve"> a variety of source</w:t>
      </w:r>
      <w:r w:rsidR="0062281C">
        <w:rPr>
          <w:color w:val="000000"/>
          <w:sz w:val="22"/>
          <w:szCs w:val="22"/>
        </w:rPr>
        <w:t>s</w:t>
      </w:r>
      <w:r w:rsidR="00275331">
        <w:rPr>
          <w:color w:val="000000"/>
          <w:sz w:val="22"/>
          <w:szCs w:val="22"/>
        </w:rPr>
        <w:t>, including</w:t>
      </w:r>
      <w:r w:rsidRPr="00143CC9">
        <w:rPr>
          <w:color w:val="000000"/>
          <w:sz w:val="22"/>
          <w:szCs w:val="22"/>
        </w:rPr>
        <w:t xml:space="preserve"> infertility (42.5%), predation (40%), </w:t>
      </w:r>
      <w:proofErr w:type="gramStart"/>
      <w:r w:rsidRPr="00143CC9">
        <w:rPr>
          <w:color w:val="000000"/>
          <w:sz w:val="22"/>
          <w:szCs w:val="22"/>
        </w:rPr>
        <w:t>desertion</w:t>
      </w:r>
      <w:proofErr w:type="gramEnd"/>
      <w:r w:rsidRPr="00143CC9">
        <w:rPr>
          <w:color w:val="000000"/>
          <w:sz w:val="22"/>
          <w:szCs w:val="22"/>
        </w:rPr>
        <w:t xml:space="preserve"> prior to last egg(s) hatching (17.5%) and trampling (10%)</w:t>
      </w:r>
      <w:r w:rsidR="00F21F01">
        <w:rPr>
          <w:color w:val="000000"/>
          <w:sz w:val="22"/>
          <w:szCs w:val="22"/>
        </w:rPr>
        <w:t>.</w:t>
      </w:r>
      <w:r w:rsidR="0062281C">
        <w:rPr>
          <w:color w:val="000000"/>
          <w:sz w:val="22"/>
          <w:szCs w:val="22"/>
        </w:rPr>
        <w:t xml:space="preserve"> As a result of these partial losses, successful nests produced an average of 2.75</w:t>
      </w:r>
      <w:r w:rsidR="007465B3">
        <w:rPr>
          <w:color w:val="000000"/>
          <w:sz w:val="22"/>
          <w:szCs w:val="22"/>
        </w:rPr>
        <w:t>±0.25</w:t>
      </w:r>
      <w:r w:rsidR="0062281C">
        <w:rPr>
          <w:color w:val="000000"/>
          <w:sz w:val="22"/>
          <w:szCs w:val="22"/>
        </w:rPr>
        <w:t xml:space="preserve"> hatched young at the mainland</w:t>
      </w:r>
      <w:r w:rsidR="007465B3">
        <w:rPr>
          <w:color w:val="000000"/>
          <w:sz w:val="22"/>
          <w:szCs w:val="22"/>
        </w:rPr>
        <w:t xml:space="preserve"> study site in Antrim and 3.02± 0.17</w:t>
      </w:r>
      <w:r w:rsidR="0062281C">
        <w:rPr>
          <w:color w:val="000000"/>
          <w:sz w:val="22"/>
          <w:szCs w:val="22"/>
        </w:rPr>
        <w:t xml:space="preserve"> at the island site of Lough Erne.</w:t>
      </w:r>
    </w:p>
    <w:p w14:paraId="0CEE473D" w14:textId="77777777" w:rsidR="005B6CC4" w:rsidRDefault="005B6CC4" w:rsidP="004226E7">
      <w:pPr>
        <w:spacing w:beforeLines="50" w:before="120" w:afterLines="50" w:after="120"/>
        <w:jc w:val="both"/>
        <w:rPr>
          <w:color w:val="000000"/>
          <w:sz w:val="22"/>
          <w:szCs w:val="22"/>
        </w:rPr>
      </w:pPr>
      <w:r>
        <w:rPr>
          <w:color w:val="000000"/>
          <w:sz w:val="22"/>
          <w:szCs w:val="22"/>
        </w:rPr>
        <w:t>Several studies have</w:t>
      </w:r>
      <w:r w:rsidR="009E64AB">
        <w:rPr>
          <w:color w:val="000000"/>
          <w:sz w:val="22"/>
          <w:szCs w:val="22"/>
        </w:rPr>
        <w:t xml:space="preserve"> found</w:t>
      </w:r>
      <w:r>
        <w:rPr>
          <w:color w:val="000000"/>
          <w:sz w:val="22"/>
          <w:szCs w:val="22"/>
        </w:rPr>
        <w:t xml:space="preserve"> predation </w:t>
      </w:r>
      <w:r w:rsidR="009E64AB">
        <w:rPr>
          <w:color w:val="000000"/>
          <w:sz w:val="22"/>
          <w:szCs w:val="22"/>
        </w:rPr>
        <w:t>to be</w:t>
      </w:r>
      <w:r>
        <w:rPr>
          <w:color w:val="000000"/>
          <w:sz w:val="22"/>
          <w:szCs w:val="22"/>
        </w:rPr>
        <w:t xml:space="preserve"> the largest </w:t>
      </w:r>
      <w:r w:rsidR="009E64AB">
        <w:rPr>
          <w:color w:val="000000"/>
          <w:sz w:val="22"/>
          <w:szCs w:val="22"/>
        </w:rPr>
        <w:t>source of</w:t>
      </w:r>
      <w:r>
        <w:rPr>
          <w:color w:val="000000"/>
          <w:sz w:val="22"/>
          <w:szCs w:val="22"/>
        </w:rPr>
        <w:t xml:space="preserve"> nest failure. </w:t>
      </w:r>
      <w:r w:rsidR="0095154B" w:rsidRPr="00143CC9">
        <w:rPr>
          <w:color w:val="000000"/>
          <w:sz w:val="22"/>
          <w:szCs w:val="22"/>
        </w:rPr>
        <w:t>At</w:t>
      </w:r>
      <w:r w:rsidR="00111850" w:rsidRPr="00143CC9">
        <w:rPr>
          <w:color w:val="000000"/>
          <w:sz w:val="22"/>
          <w:szCs w:val="22"/>
        </w:rPr>
        <w:t xml:space="preserve"> the Northern Irish study</w:t>
      </w:r>
      <w:r w:rsidR="0095154B" w:rsidRPr="00143CC9">
        <w:rPr>
          <w:color w:val="000000"/>
          <w:sz w:val="22"/>
          <w:szCs w:val="22"/>
        </w:rPr>
        <w:t xml:space="preserve"> sites,</w:t>
      </w:r>
      <w:r w:rsidR="00A978B7" w:rsidRPr="00143CC9">
        <w:rPr>
          <w:color w:val="000000"/>
          <w:sz w:val="22"/>
          <w:szCs w:val="22"/>
        </w:rPr>
        <w:t xml:space="preserve"> between 1993 and 1995</w:t>
      </w:r>
      <w:r w:rsidR="00514C0D" w:rsidRPr="00143CC9">
        <w:rPr>
          <w:color w:val="000000"/>
          <w:sz w:val="22"/>
          <w:szCs w:val="22"/>
        </w:rPr>
        <w:t>,</w:t>
      </w:r>
      <w:r w:rsidR="00111850" w:rsidRPr="00143CC9">
        <w:rPr>
          <w:color w:val="000000"/>
          <w:sz w:val="22"/>
          <w:szCs w:val="22"/>
        </w:rPr>
        <w:t xml:space="preserve"> o</w:t>
      </w:r>
      <w:r w:rsidR="00780618" w:rsidRPr="00143CC9">
        <w:rPr>
          <w:color w:val="000000"/>
          <w:sz w:val="22"/>
          <w:szCs w:val="22"/>
        </w:rPr>
        <w:t>nly</w:t>
      </w:r>
      <w:r w:rsidR="00514C0D" w:rsidRPr="00143CC9">
        <w:rPr>
          <w:color w:val="000000"/>
          <w:sz w:val="22"/>
          <w:szCs w:val="22"/>
        </w:rPr>
        <w:t xml:space="preserve"> 3.6-19.0% of all nests hatched</w:t>
      </w:r>
      <w:r w:rsidR="001D4C1C" w:rsidRPr="00143CC9">
        <w:rPr>
          <w:color w:val="000000"/>
          <w:sz w:val="22"/>
          <w:szCs w:val="22"/>
        </w:rPr>
        <w:t xml:space="preserve">, </w:t>
      </w:r>
      <w:r>
        <w:rPr>
          <w:color w:val="000000"/>
          <w:sz w:val="22"/>
          <w:szCs w:val="22"/>
        </w:rPr>
        <w:t>and</w:t>
      </w:r>
      <w:r w:rsidR="001D4C1C" w:rsidRPr="00143CC9">
        <w:rPr>
          <w:color w:val="000000"/>
          <w:sz w:val="22"/>
          <w:szCs w:val="22"/>
        </w:rPr>
        <w:t xml:space="preserve"> n</w:t>
      </w:r>
      <w:r w:rsidR="00207016">
        <w:rPr>
          <w:color w:val="000000"/>
          <w:sz w:val="22"/>
          <w:szCs w:val="22"/>
        </w:rPr>
        <w:t>est predation accounted</w:t>
      </w:r>
      <w:r w:rsidR="00780618" w:rsidRPr="00143CC9">
        <w:rPr>
          <w:color w:val="000000"/>
          <w:sz w:val="22"/>
          <w:szCs w:val="22"/>
        </w:rPr>
        <w:t xml:space="preserve"> for 85-97% of these failures. </w:t>
      </w:r>
      <w:r w:rsidR="009E64AB" w:rsidRPr="00143CC9">
        <w:rPr>
          <w:sz w:val="22"/>
          <w:szCs w:val="22"/>
        </w:rPr>
        <w:t>A German study found 70 out of 136 nests between 2001-2005 to have been predated (Boschert 2004, 2005)</w:t>
      </w:r>
      <w:r w:rsidR="009E64AB">
        <w:rPr>
          <w:sz w:val="22"/>
          <w:szCs w:val="22"/>
        </w:rPr>
        <w:t xml:space="preserve"> whilst a recent unpublished study in Germany recorded 66% nests lost due to predation (n=35), and three due to desertion and agricultural practices (Natalie Busch, pers. comm.). </w:t>
      </w:r>
      <w:r w:rsidRPr="00143CC9">
        <w:rPr>
          <w:color w:val="000000"/>
          <w:sz w:val="22"/>
          <w:szCs w:val="22"/>
        </w:rPr>
        <w:t>In Valkama &amp; Currie’</w:t>
      </w:r>
      <w:r>
        <w:rPr>
          <w:color w:val="000000"/>
          <w:sz w:val="22"/>
          <w:szCs w:val="22"/>
        </w:rPr>
        <w:t xml:space="preserve">s </w:t>
      </w:r>
      <w:r w:rsidRPr="00143CC9">
        <w:rPr>
          <w:color w:val="000000"/>
          <w:sz w:val="22"/>
          <w:szCs w:val="22"/>
        </w:rPr>
        <w:t>study</w:t>
      </w:r>
      <w:r>
        <w:rPr>
          <w:color w:val="000000"/>
          <w:sz w:val="22"/>
          <w:szCs w:val="22"/>
        </w:rPr>
        <w:t xml:space="preserve"> in Finland</w:t>
      </w:r>
      <w:r w:rsidRPr="00143CC9">
        <w:rPr>
          <w:color w:val="000000"/>
          <w:sz w:val="22"/>
          <w:szCs w:val="22"/>
        </w:rPr>
        <w:t xml:space="preserve"> (1999), 68% of nests failed to reach hatching with nest predation accounting for 81% of failures. Mainly all nest predation events were attributed to mammals (</w:t>
      </w:r>
      <w:r>
        <w:rPr>
          <w:color w:val="000000"/>
          <w:sz w:val="22"/>
          <w:szCs w:val="22"/>
        </w:rPr>
        <w:t>Red F</w:t>
      </w:r>
      <w:r w:rsidRPr="00143CC9">
        <w:rPr>
          <w:color w:val="000000"/>
          <w:sz w:val="22"/>
          <w:szCs w:val="22"/>
        </w:rPr>
        <w:t>ox</w:t>
      </w:r>
      <w:r>
        <w:rPr>
          <w:color w:val="000000"/>
          <w:sz w:val="22"/>
          <w:szCs w:val="22"/>
        </w:rPr>
        <w:t xml:space="preserve"> </w:t>
      </w:r>
      <w:r w:rsidRPr="0062281C">
        <w:rPr>
          <w:i/>
          <w:color w:val="000000"/>
          <w:sz w:val="22"/>
          <w:szCs w:val="22"/>
        </w:rPr>
        <w:t>Vulpes vulpes</w:t>
      </w:r>
      <w:r>
        <w:rPr>
          <w:color w:val="000000"/>
          <w:sz w:val="22"/>
          <w:szCs w:val="22"/>
        </w:rPr>
        <w:t>, Racoon D</w:t>
      </w:r>
      <w:r w:rsidRPr="00143CC9">
        <w:rPr>
          <w:color w:val="000000"/>
          <w:sz w:val="22"/>
          <w:szCs w:val="22"/>
        </w:rPr>
        <w:t>og</w:t>
      </w:r>
      <w:r>
        <w:rPr>
          <w:color w:val="000000"/>
          <w:sz w:val="22"/>
          <w:szCs w:val="22"/>
        </w:rPr>
        <w:t xml:space="preserve"> </w:t>
      </w:r>
      <w:r w:rsidRPr="0062281C">
        <w:rPr>
          <w:i/>
          <w:color w:val="000000"/>
          <w:sz w:val="22"/>
          <w:szCs w:val="22"/>
        </w:rPr>
        <w:t>Nyctereutes procyonoides</w:t>
      </w:r>
      <w:r>
        <w:rPr>
          <w:color w:val="000000"/>
          <w:sz w:val="22"/>
          <w:szCs w:val="22"/>
        </w:rPr>
        <w:t xml:space="preserve"> or </w:t>
      </w:r>
      <w:r w:rsidR="007465B3">
        <w:rPr>
          <w:color w:val="000000"/>
          <w:sz w:val="22"/>
          <w:szCs w:val="22"/>
        </w:rPr>
        <w:t xml:space="preserve">European </w:t>
      </w:r>
      <w:r>
        <w:rPr>
          <w:color w:val="000000"/>
          <w:sz w:val="22"/>
          <w:szCs w:val="22"/>
        </w:rPr>
        <w:t>B</w:t>
      </w:r>
      <w:r w:rsidRPr="00143CC9">
        <w:rPr>
          <w:color w:val="000000"/>
          <w:sz w:val="22"/>
          <w:szCs w:val="22"/>
        </w:rPr>
        <w:t>adger</w:t>
      </w:r>
      <w:r>
        <w:rPr>
          <w:color w:val="000000"/>
          <w:sz w:val="22"/>
          <w:szCs w:val="22"/>
        </w:rPr>
        <w:t xml:space="preserve"> </w:t>
      </w:r>
      <w:r w:rsidRPr="0062281C">
        <w:rPr>
          <w:i/>
          <w:color w:val="000000"/>
          <w:sz w:val="22"/>
          <w:szCs w:val="22"/>
        </w:rPr>
        <w:t>Meles meles</w:t>
      </w:r>
      <w:r w:rsidRPr="00143CC9">
        <w:rPr>
          <w:color w:val="000000"/>
          <w:sz w:val="22"/>
          <w:szCs w:val="22"/>
        </w:rPr>
        <w:t>).</w:t>
      </w:r>
      <w:r>
        <w:rPr>
          <w:color w:val="000000"/>
          <w:sz w:val="22"/>
          <w:szCs w:val="22"/>
        </w:rPr>
        <w:t xml:space="preserve"> </w:t>
      </w:r>
      <w:r w:rsidR="009E64AB">
        <w:rPr>
          <w:color w:val="000000"/>
          <w:sz w:val="22"/>
          <w:szCs w:val="22"/>
        </w:rPr>
        <w:t>Other sources of nest loss in Valkama &amp; Currie’s (1999) study were desertion (</w:t>
      </w:r>
      <w:r w:rsidR="009E64AB" w:rsidRPr="00143CC9">
        <w:rPr>
          <w:color w:val="000000"/>
          <w:sz w:val="22"/>
          <w:szCs w:val="22"/>
        </w:rPr>
        <w:t>3%</w:t>
      </w:r>
      <w:r w:rsidR="009E64AB">
        <w:rPr>
          <w:color w:val="000000"/>
          <w:sz w:val="22"/>
          <w:szCs w:val="22"/>
        </w:rPr>
        <w:t>)</w:t>
      </w:r>
      <w:r w:rsidR="009E64AB" w:rsidRPr="00143CC9">
        <w:rPr>
          <w:color w:val="000000"/>
          <w:sz w:val="22"/>
          <w:szCs w:val="22"/>
        </w:rPr>
        <w:t xml:space="preserve"> and spring farmi</w:t>
      </w:r>
      <w:r w:rsidR="009E64AB">
        <w:rPr>
          <w:color w:val="000000"/>
          <w:sz w:val="22"/>
          <w:szCs w:val="22"/>
        </w:rPr>
        <w:t xml:space="preserve">ng operations (16%; </w:t>
      </w:r>
      <w:r w:rsidR="009E64AB" w:rsidRPr="00143CC9">
        <w:rPr>
          <w:color w:val="000000"/>
          <w:sz w:val="22"/>
          <w:szCs w:val="22"/>
        </w:rPr>
        <w:t>although</w:t>
      </w:r>
      <w:r w:rsidR="009E64AB">
        <w:rPr>
          <w:color w:val="000000"/>
          <w:sz w:val="22"/>
          <w:szCs w:val="22"/>
        </w:rPr>
        <w:t xml:space="preserve"> nests in arable fields were cane marked, and it</w:t>
      </w:r>
      <w:r w:rsidR="009E64AB" w:rsidRPr="00143CC9">
        <w:rPr>
          <w:color w:val="000000"/>
          <w:sz w:val="22"/>
          <w:szCs w:val="22"/>
        </w:rPr>
        <w:t xml:space="preserve"> was accepted that</w:t>
      </w:r>
      <w:r w:rsidR="009E64AB">
        <w:rPr>
          <w:color w:val="000000"/>
          <w:sz w:val="22"/>
          <w:szCs w:val="22"/>
        </w:rPr>
        <w:t xml:space="preserve"> loss to agricultural operations is higher</w:t>
      </w:r>
      <w:r w:rsidR="009E64AB" w:rsidRPr="00143CC9">
        <w:rPr>
          <w:color w:val="000000"/>
          <w:sz w:val="22"/>
          <w:szCs w:val="22"/>
        </w:rPr>
        <w:t xml:space="preserve">). </w:t>
      </w:r>
    </w:p>
    <w:p w14:paraId="2C2FB5AB" w14:textId="77777777" w:rsidR="009E64AB" w:rsidRDefault="009E64AB" w:rsidP="004226E7">
      <w:pPr>
        <w:spacing w:beforeLines="50" w:before="120" w:afterLines="50" w:after="120"/>
        <w:jc w:val="both"/>
        <w:rPr>
          <w:color w:val="000000"/>
          <w:sz w:val="22"/>
          <w:szCs w:val="22"/>
        </w:rPr>
      </w:pPr>
      <w:r>
        <w:rPr>
          <w:color w:val="000000"/>
          <w:sz w:val="22"/>
          <w:szCs w:val="22"/>
        </w:rPr>
        <w:t>Predation also appears to be the largest source of chick mortality, however less studies have been conducted. I</w:t>
      </w:r>
      <w:r w:rsidR="005B6CC4">
        <w:rPr>
          <w:color w:val="000000"/>
          <w:sz w:val="22"/>
          <w:szCs w:val="22"/>
        </w:rPr>
        <w:t xml:space="preserve">n </w:t>
      </w:r>
      <w:r>
        <w:rPr>
          <w:color w:val="000000"/>
          <w:sz w:val="22"/>
          <w:szCs w:val="22"/>
        </w:rPr>
        <w:t xml:space="preserve">the Northern Irish study </w:t>
      </w:r>
      <w:r w:rsidRPr="00143CC9">
        <w:rPr>
          <w:color w:val="000000"/>
          <w:sz w:val="22"/>
          <w:szCs w:val="22"/>
        </w:rPr>
        <w:t xml:space="preserve">(Grant </w:t>
      </w:r>
      <w:r w:rsidRPr="00E81CC3">
        <w:rPr>
          <w:i/>
          <w:color w:val="000000"/>
          <w:sz w:val="22"/>
          <w:szCs w:val="22"/>
        </w:rPr>
        <w:t>et al</w:t>
      </w:r>
      <w:r>
        <w:rPr>
          <w:i/>
          <w:color w:val="000000"/>
          <w:sz w:val="22"/>
          <w:szCs w:val="22"/>
        </w:rPr>
        <w:t>.</w:t>
      </w:r>
      <w:r>
        <w:rPr>
          <w:color w:val="000000"/>
          <w:sz w:val="22"/>
          <w:szCs w:val="22"/>
        </w:rPr>
        <w:t xml:space="preserve"> 1999), e</w:t>
      </w:r>
      <w:r w:rsidR="005B6CC4" w:rsidRPr="00143CC9">
        <w:rPr>
          <w:color w:val="000000"/>
          <w:sz w:val="22"/>
          <w:szCs w:val="22"/>
        </w:rPr>
        <w:t>stimated chick survival (measured from hatching to 31 days of age) ranged from 19.1-</w:t>
      </w:r>
      <w:r>
        <w:rPr>
          <w:color w:val="000000"/>
          <w:sz w:val="22"/>
          <w:szCs w:val="22"/>
        </w:rPr>
        <w:t>38.5% across three study site years, with p</w:t>
      </w:r>
      <w:r w:rsidR="005B6CC4" w:rsidRPr="00143CC9">
        <w:rPr>
          <w:color w:val="000000"/>
          <w:sz w:val="22"/>
          <w:szCs w:val="22"/>
        </w:rPr>
        <w:t>redation accounted for 74% of chick mortality. Chick survival has also been estimated at 38.3% (Cramp &amp; Simmons 1983) and 20.3% (</w:t>
      </w:r>
      <w:r w:rsidR="005B6CC4" w:rsidRPr="00D818C8">
        <w:rPr>
          <w:color w:val="000000"/>
          <w:sz w:val="22"/>
          <w:szCs w:val="22"/>
        </w:rPr>
        <w:t>Boschert &amp; Rupp 1993</w:t>
      </w:r>
      <w:r w:rsidR="005B6CC4" w:rsidRPr="00143CC9">
        <w:rPr>
          <w:color w:val="000000"/>
          <w:sz w:val="22"/>
          <w:szCs w:val="22"/>
        </w:rPr>
        <w:t>).</w:t>
      </w:r>
      <w:r>
        <w:rPr>
          <w:color w:val="000000"/>
          <w:sz w:val="22"/>
          <w:szCs w:val="22"/>
        </w:rPr>
        <w:t xml:space="preserve"> </w:t>
      </w:r>
    </w:p>
    <w:p w14:paraId="3D59380A" w14:textId="77777777" w:rsidR="001D4C1C" w:rsidRDefault="009E64AB" w:rsidP="004226E7">
      <w:pPr>
        <w:spacing w:beforeLines="50" w:before="120" w:afterLines="50" w:after="120"/>
        <w:jc w:val="both"/>
        <w:rPr>
          <w:color w:val="000000"/>
          <w:sz w:val="22"/>
          <w:szCs w:val="22"/>
        </w:rPr>
      </w:pPr>
      <w:r>
        <w:rPr>
          <w:color w:val="000000"/>
          <w:sz w:val="22"/>
          <w:szCs w:val="22"/>
        </w:rPr>
        <w:t>Whilst p</w:t>
      </w:r>
      <w:r w:rsidR="00780618" w:rsidRPr="00143CC9">
        <w:rPr>
          <w:color w:val="000000"/>
          <w:sz w:val="22"/>
          <w:szCs w:val="22"/>
        </w:rPr>
        <w:t xml:space="preserve">redation </w:t>
      </w:r>
      <w:r>
        <w:rPr>
          <w:color w:val="000000"/>
          <w:sz w:val="22"/>
          <w:szCs w:val="22"/>
        </w:rPr>
        <w:t xml:space="preserve">has emerged as </w:t>
      </w:r>
      <w:r w:rsidR="00780618" w:rsidRPr="00143CC9">
        <w:rPr>
          <w:color w:val="000000"/>
          <w:sz w:val="22"/>
          <w:szCs w:val="22"/>
        </w:rPr>
        <w:t>the main proximate cause of b</w:t>
      </w:r>
      <w:r w:rsidR="00152AA6">
        <w:rPr>
          <w:color w:val="000000"/>
          <w:sz w:val="22"/>
          <w:szCs w:val="22"/>
        </w:rPr>
        <w:t>oth nest and chick failure</w:t>
      </w:r>
      <w:r>
        <w:rPr>
          <w:color w:val="000000"/>
          <w:sz w:val="22"/>
          <w:szCs w:val="22"/>
        </w:rPr>
        <w:t>, s</w:t>
      </w:r>
      <w:r w:rsidR="00152AA6">
        <w:rPr>
          <w:color w:val="000000"/>
          <w:sz w:val="22"/>
          <w:szCs w:val="22"/>
        </w:rPr>
        <w:t>ince the majority of f</w:t>
      </w:r>
      <w:r>
        <w:rPr>
          <w:color w:val="000000"/>
          <w:sz w:val="22"/>
          <w:szCs w:val="22"/>
        </w:rPr>
        <w:t>ailed breeding attempts occurre</w:t>
      </w:r>
      <w:r w:rsidR="007465B3">
        <w:rPr>
          <w:color w:val="000000"/>
          <w:sz w:val="22"/>
          <w:szCs w:val="22"/>
        </w:rPr>
        <w:t>d</w:t>
      </w:r>
      <w:r w:rsidR="00152AA6">
        <w:rPr>
          <w:color w:val="000000"/>
          <w:sz w:val="22"/>
          <w:szCs w:val="22"/>
        </w:rPr>
        <w:t xml:space="preserve"> during the nest stage, </w:t>
      </w:r>
      <w:r w:rsidR="00514C0D" w:rsidRPr="0062281C">
        <w:rPr>
          <w:color w:val="000000"/>
          <w:sz w:val="22"/>
          <w:szCs w:val="22"/>
        </w:rPr>
        <w:t>nest predation</w:t>
      </w:r>
      <w:r w:rsidR="00514C0D" w:rsidRPr="00143CC9">
        <w:rPr>
          <w:color w:val="000000"/>
          <w:sz w:val="22"/>
          <w:szCs w:val="22"/>
        </w:rPr>
        <w:t xml:space="preserve"> </w:t>
      </w:r>
      <w:r>
        <w:rPr>
          <w:color w:val="000000"/>
          <w:sz w:val="22"/>
          <w:szCs w:val="22"/>
        </w:rPr>
        <w:t xml:space="preserve">is thought </w:t>
      </w:r>
      <w:r w:rsidR="00152AA6">
        <w:rPr>
          <w:color w:val="000000"/>
          <w:sz w:val="22"/>
          <w:szCs w:val="22"/>
        </w:rPr>
        <w:t>to be the greatest factor</w:t>
      </w:r>
      <w:r w:rsidR="00780618" w:rsidRPr="00143CC9">
        <w:rPr>
          <w:color w:val="000000"/>
          <w:sz w:val="22"/>
          <w:szCs w:val="22"/>
        </w:rPr>
        <w:t xml:space="preserve"> </w:t>
      </w:r>
      <w:r w:rsidR="002460E3">
        <w:rPr>
          <w:color w:val="000000"/>
          <w:sz w:val="22"/>
          <w:szCs w:val="22"/>
        </w:rPr>
        <w:t xml:space="preserve">limiting </w:t>
      </w:r>
      <w:r w:rsidR="00152AA6">
        <w:rPr>
          <w:color w:val="000000"/>
          <w:sz w:val="22"/>
          <w:szCs w:val="22"/>
        </w:rPr>
        <w:t xml:space="preserve">productivity (Grant </w:t>
      </w:r>
      <w:r w:rsidR="00152AA6" w:rsidRPr="00152AA6">
        <w:rPr>
          <w:i/>
          <w:color w:val="000000"/>
          <w:sz w:val="22"/>
          <w:szCs w:val="22"/>
        </w:rPr>
        <w:t>et al.</w:t>
      </w:r>
      <w:r w:rsidR="00152AA6">
        <w:rPr>
          <w:color w:val="000000"/>
          <w:sz w:val="22"/>
          <w:szCs w:val="22"/>
        </w:rPr>
        <w:t xml:space="preserve"> 1999)</w:t>
      </w:r>
      <w:r w:rsidR="00780618" w:rsidRPr="00143CC9">
        <w:rPr>
          <w:color w:val="000000"/>
          <w:sz w:val="22"/>
          <w:szCs w:val="22"/>
        </w:rPr>
        <w:t>.</w:t>
      </w:r>
      <w:r>
        <w:rPr>
          <w:color w:val="000000"/>
          <w:sz w:val="22"/>
          <w:szCs w:val="22"/>
        </w:rPr>
        <w:t xml:space="preserve"> An important</w:t>
      </w:r>
      <w:r w:rsidR="0062281C">
        <w:rPr>
          <w:color w:val="000000"/>
          <w:sz w:val="22"/>
          <w:szCs w:val="22"/>
        </w:rPr>
        <w:t xml:space="preserve"> finding from the Finnish study was that</w:t>
      </w:r>
      <w:r w:rsidR="001600DD" w:rsidRPr="00143CC9">
        <w:rPr>
          <w:color w:val="000000"/>
          <w:sz w:val="22"/>
          <w:szCs w:val="22"/>
        </w:rPr>
        <w:t xml:space="preserve"> </w:t>
      </w:r>
      <w:r w:rsidR="001D636C">
        <w:rPr>
          <w:color w:val="000000"/>
          <w:sz w:val="22"/>
          <w:szCs w:val="22"/>
        </w:rPr>
        <w:t>whilst 64</w:t>
      </w:r>
      <w:r w:rsidR="007465B3">
        <w:rPr>
          <w:color w:val="000000"/>
          <w:sz w:val="22"/>
          <w:szCs w:val="22"/>
        </w:rPr>
        <w:t xml:space="preserve">% of </w:t>
      </w:r>
      <w:r w:rsidR="00A50AD3" w:rsidRPr="00143CC9">
        <w:rPr>
          <w:color w:val="000000"/>
          <w:sz w:val="22"/>
          <w:szCs w:val="22"/>
        </w:rPr>
        <w:t xml:space="preserve">nests </w:t>
      </w:r>
      <w:r w:rsidR="001D636C">
        <w:rPr>
          <w:color w:val="000000"/>
          <w:sz w:val="22"/>
          <w:szCs w:val="22"/>
        </w:rPr>
        <w:t>were depredated in</w:t>
      </w:r>
      <w:r w:rsidR="00A50AD3" w:rsidRPr="00143CC9">
        <w:rPr>
          <w:color w:val="000000"/>
          <w:sz w:val="22"/>
          <w:szCs w:val="22"/>
        </w:rPr>
        <w:t xml:space="preserve"> </w:t>
      </w:r>
      <w:r w:rsidR="0065781F">
        <w:rPr>
          <w:color w:val="000000"/>
          <w:sz w:val="22"/>
          <w:szCs w:val="22"/>
        </w:rPr>
        <w:t xml:space="preserve">the ‘fragmented’ </w:t>
      </w:r>
      <w:r w:rsidR="00DE1210">
        <w:rPr>
          <w:color w:val="000000"/>
          <w:sz w:val="22"/>
          <w:szCs w:val="22"/>
        </w:rPr>
        <w:t>Vammala</w:t>
      </w:r>
      <w:r w:rsidR="001D636C">
        <w:rPr>
          <w:color w:val="000000"/>
          <w:sz w:val="22"/>
          <w:szCs w:val="22"/>
        </w:rPr>
        <w:t xml:space="preserve"> study site, only 5% </w:t>
      </w:r>
      <w:r w:rsidR="00A50AD3" w:rsidRPr="00143CC9">
        <w:rPr>
          <w:color w:val="000000"/>
          <w:sz w:val="22"/>
          <w:szCs w:val="22"/>
        </w:rPr>
        <w:t xml:space="preserve">were </w:t>
      </w:r>
      <w:r w:rsidR="001D636C">
        <w:rPr>
          <w:color w:val="000000"/>
          <w:sz w:val="22"/>
          <w:szCs w:val="22"/>
        </w:rPr>
        <w:t>depredated</w:t>
      </w:r>
      <w:r w:rsidR="00A50AD3" w:rsidRPr="00143CC9">
        <w:rPr>
          <w:color w:val="000000"/>
          <w:sz w:val="22"/>
          <w:szCs w:val="22"/>
        </w:rPr>
        <w:t xml:space="preserve"> in </w:t>
      </w:r>
      <w:r w:rsidR="001D636C">
        <w:rPr>
          <w:color w:val="000000"/>
          <w:sz w:val="22"/>
          <w:szCs w:val="22"/>
        </w:rPr>
        <w:t xml:space="preserve">area of </w:t>
      </w:r>
      <w:r w:rsidR="00DE1210">
        <w:rPr>
          <w:color w:val="000000"/>
          <w:sz w:val="22"/>
          <w:szCs w:val="22"/>
        </w:rPr>
        <w:t>‘</w:t>
      </w:r>
      <w:r w:rsidR="001D636C">
        <w:rPr>
          <w:color w:val="000000"/>
          <w:sz w:val="22"/>
          <w:szCs w:val="22"/>
        </w:rPr>
        <w:t>continuous</w:t>
      </w:r>
      <w:r w:rsidR="00DE1210">
        <w:rPr>
          <w:color w:val="000000"/>
          <w:sz w:val="22"/>
          <w:szCs w:val="22"/>
        </w:rPr>
        <w:t>’ Kauhava study site</w:t>
      </w:r>
      <w:r w:rsidR="002874D6" w:rsidRPr="00143CC9">
        <w:rPr>
          <w:color w:val="000000"/>
          <w:sz w:val="22"/>
          <w:szCs w:val="22"/>
        </w:rPr>
        <w:t xml:space="preserve"> (Valkama </w:t>
      </w:r>
      <w:r w:rsidR="002874D6" w:rsidRPr="001D636C">
        <w:rPr>
          <w:i/>
          <w:color w:val="000000"/>
          <w:sz w:val="22"/>
          <w:szCs w:val="22"/>
        </w:rPr>
        <w:t>et al</w:t>
      </w:r>
      <w:r w:rsidR="001D636C" w:rsidRPr="001D636C">
        <w:rPr>
          <w:i/>
          <w:color w:val="000000"/>
          <w:sz w:val="22"/>
          <w:szCs w:val="22"/>
        </w:rPr>
        <w:t>.</w:t>
      </w:r>
      <w:r w:rsidR="002874D6" w:rsidRPr="00143CC9">
        <w:rPr>
          <w:color w:val="000000"/>
          <w:sz w:val="22"/>
          <w:szCs w:val="22"/>
        </w:rPr>
        <w:t xml:space="preserve"> 1999).</w:t>
      </w:r>
      <w:r w:rsidR="001600DD" w:rsidRPr="00143CC9">
        <w:rPr>
          <w:color w:val="000000"/>
          <w:sz w:val="22"/>
          <w:szCs w:val="22"/>
        </w:rPr>
        <w:t xml:space="preserve"> </w:t>
      </w:r>
    </w:p>
    <w:p w14:paraId="22C7A616" w14:textId="77777777" w:rsidR="002460E3" w:rsidRPr="00390816" w:rsidRDefault="00096BCB" w:rsidP="004226E7">
      <w:pPr>
        <w:spacing w:beforeLines="50" w:before="120" w:afterLines="50" w:after="120"/>
        <w:jc w:val="both"/>
        <w:rPr>
          <w:b/>
          <w:color w:val="000000"/>
          <w:sz w:val="22"/>
          <w:szCs w:val="22"/>
        </w:rPr>
      </w:pPr>
      <w:r>
        <w:rPr>
          <w:b/>
          <w:color w:val="000000"/>
          <w:sz w:val="22"/>
          <w:szCs w:val="22"/>
        </w:rPr>
        <w:t>1.8</w:t>
      </w:r>
      <w:r w:rsidR="002460E3">
        <w:rPr>
          <w:b/>
          <w:color w:val="000000"/>
          <w:sz w:val="22"/>
          <w:szCs w:val="22"/>
        </w:rPr>
        <w:t xml:space="preserve">.5. </w:t>
      </w:r>
      <w:r w:rsidR="00A978B7" w:rsidRPr="00143CC9">
        <w:rPr>
          <w:b/>
          <w:color w:val="000000"/>
          <w:sz w:val="22"/>
          <w:szCs w:val="22"/>
        </w:rPr>
        <w:t xml:space="preserve">Chick </w:t>
      </w:r>
      <w:r w:rsidR="00B02D8F">
        <w:rPr>
          <w:b/>
          <w:color w:val="000000"/>
          <w:sz w:val="22"/>
          <w:szCs w:val="22"/>
        </w:rPr>
        <w:t>s</w:t>
      </w:r>
      <w:r w:rsidR="00A978B7" w:rsidRPr="00143CC9">
        <w:rPr>
          <w:b/>
          <w:color w:val="000000"/>
          <w:sz w:val="22"/>
          <w:szCs w:val="22"/>
        </w:rPr>
        <w:t>urvival</w:t>
      </w:r>
      <w:r w:rsidR="00B02D8F">
        <w:rPr>
          <w:b/>
          <w:color w:val="000000"/>
          <w:sz w:val="22"/>
          <w:szCs w:val="22"/>
        </w:rPr>
        <w:t xml:space="preserve"> and post-hatching movements</w:t>
      </w:r>
    </w:p>
    <w:p w14:paraId="603B5449" w14:textId="77777777" w:rsidR="00B02D8F" w:rsidRDefault="00C35EBF" w:rsidP="004226E7">
      <w:pPr>
        <w:spacing w:beforeLines="50" w:before="120" w:afterLines="50" w:after="120"/>
        <w:jc w:val="both"/>
        <w:rPr>
          <w:color w:val="000000"/>
          <w:sz w:val="22"/>
          <w:szCs w:val="22"/>
        </w:rPr>
      </w:pPr>
      <w:r w:rsidRPr="00143CC9">
        <w:rPr>
          <w:color w:val="000000"/>
          <w:sz w:val="22"/>
          <w:szCs w:val="22"/>
        </w:rPr>
        <w:t xml:space="preserve">Chicks </w:t>
      </w:r>
      <w:r w:rsidR="00592887">
        <w:rPr>
          <w:color w:val="000000"/>
          <w:sz w:val="22"/>
          <w:szCs w:val="22"/>
        </w:rPr>
        <w:t>fledge at approximately five</w:t>
      </w:r>
      <w:r w:rsidR="000265B1" w:rsidRPr="00143CC9">
        <w:rPr>
          <w:color w:val="000000"/>
          <w:sz w:val="22"/>
          <w:szCs w:val="22"/>
        </w:rPr>
        <w:t xml:space="preserve"> weeks</w:t>
      </w:r>
      <w:r w:rsidRPr="00143CC9">
        <w:rPr>
          <w:color w:val="000000"/>
          <w:sz w:val="22"/>
          <w:szCs w:val="22"/>
        </w:rPr>
        <w:t xml:space="preserve"> and</w:t>
      </w:r>
      <w:r w:rsidR="000265B1" w:rsidRPr="00143CC9">
        <w:rPr>
          <w:color w:val="000000"/>
          <w:sz w:val="22"/>
          <w:szCs w:val="22"/>
        </w:rPr>
        <w:t xml:space="preserve"> become independent </w:t>
      </w:r>
      <w:r w:rsidR="00DE1210">
        <w:rPr>
          <w:color w:val="000000"/>
          <w:sz w:val="22"/>
          <w:szCs w:val="22"/>
        </w:rPr>
        <w:t>soon after</w:t>
      </w:r>
      <w:r w:rsidR="00BF0AC1">
        <w:rPr>
          <w:color w:val="000000"/>
          <w:sz w:val="22"/>
          <w:szCs w:val="22"/>
        </w:rPr>
        <w:t>: it takes over a week between their initial flights and full aerial vigil</w:t>
      </w:r>
      <w:r w:rsidR="00592887">
        <w:rPr>
          <w:color w:val="000000"/>
          <w:sz w:val="22"/>
          <w:szCs w:val="22"/>
        </w:rPr>
        <w:t>ance (</w:t>
      </w:r>
      <w:r w:rsidR="00AC7AAC">
        <w:rPr>
          <w:color w:val="000000"/>
          <w:sz w:val="22"/>
          <w:szCs w:val="22"/>
        </w:rPr>
        <w:t xml:space="preserve">Adriaan </w:t>
      </w:r>
      <w:r w:rsidR="00592887">
        <w:rPr>
          <w:color w:val="000000"/>
          <w:sz w:val="22"/>
          <w:szCs w:val="22"/>
        </w:rPr>
        <w:t>de Jong, pers. comm.</w:t>
      </w:r>
      <w:r w:rsidR="00BF0AC1">
        <w:rPr>
          <w:color w:val="000000"/>
          <w:sz w:val="22"/>
          <w:szCs w:val="22"/>
        </w:rPr>
        <w:t>).</w:t>
      </w:r>
      <w:r w:rsidRPr="00143CC9">
        <w:rPr>
          <w:color w:val="000000"/>
          <w:sz w:val="22"/>
          <w:szCs w:val="22"/>
        </w:rPr>
        <w:t xml:space="preserve"> </w:t>
      </w:r>
      <w:r w:rsidR="00075C73" w:rsidRPr="00143CC9">
        <w:rPr>
          <w:color w:val="000000"/>
          <w:sz w:val="22"/>
          <w:szCs w:val="22"/>
        </w:rPr>
        <w:t>Adults and chicks will move ar</w:t>
      </w:r>
      <w:r w:rsidR="00592887">
        <w:rPr>
          <w:color w:val="000000"/>
          <w:sz w:val="22"/>
          <w:szCs w:val="22"/>
        </w:rPr>
        <w:t>ound their home range</w:t>
      </w:r>
      <w:r w:rsidR="000265B1" w:rsidRPr="00143CC9">
        <w:rPr>
          <w:color w:val="000000"/>
          <w:sz w:val="22"/>
          <w:szCs w:val="22"/>
        </w:rPr>
        <w:t xml:space="preserve"> using</w:t>
      </w:r>
      <w:r w:rsidR="00075C73" w:rsidRPr="00143CC9">
        <w:rPr>
          <w:color w:val="000000"/>
          <w:sz w:val="22"/>
          <w:szCs w:val="22"/>
        </w:rPr>
        <w:t xml:space="preserve"> different foraging habitats. Of 1</w:t>
      </w:r>
      <w:r w:rsidR="00592887">
        <w:rPr>
          <w:color w:val="000000"/>
          <w:sz w:val="22"/>
          <w:szCs w:val="22"/>
        </w:rPr>
        <w:t>8 broods studie</w:t>
      </w:r>
      <w:r w:rsidR="00B02D8F">
        <w:rPr>
          <w:color w:val="000000"/>
          <w:sz w:val="22"/>
          <w:szCs w:val="22"/>
        </w:rPr>
        <w:t>d</w:t>
      </w:r>
      <w:r w:rsidR="00592887">
        <w:rPr>
          <w:color w:val="000000"/>
          <w:sz w:val="22"/>
          <w:szCs w:val="22"/>
        </w:rPr>
        <w:t xml:space="preserve"> in the North</w:t>
      </w:r>
      <w:r w:rsidR="00075C73" w:rsidRPr="00143CC9">
        <w:rPr>
          <w:color w:val="000000"/>
          <w:sz w:val="22"/>
          <w:szCs w:val="22"/>
        </w:rPr>
        <w:t xml:space="preserve"> Pennines, UK, the mean maximum distance recorded from nest sites was 374m (Grant 1997). </w:t>
      </w:r>
      <w:r w:rsidR="002460E3">
        <w:rPr>
          <w:color w:val="000000"/>
          <w:sz w:val="22"/>
          <w:szCs w:val="22"/>
        </w:rPr>
        <w:t xml:space="preserve">A study in Sweden found </w:t>
      </w:r>
      <w:r w:rsidR="000265B1" w:rsidRPr="00143CC9">
        <w:rPr>
          <w:color w:val="000000"/>
          <w:sz w:val="22"/>
          <w:szCs w:val="22"/>
        </w:rPr>
        <w:t>movements up to</w:t>
      </w:r>
      <w:r w:rsidR="002460E3">
        <w:rPr>
          <w:color w:val="000000"/>
          <w:sz w:val="22"/>
          <w:szCs w:val="22"/>
        </w:rPr>
        <w:t xml:space="preserve"> a maximum of</w:t>
      </w:r>
      <w:r w:rsidR="000265B1" w:rsidRPr="00143CC9">
        <w:rPr>
          <w:color w:val="000000"/>
          <w:sz w:val="22"/>
          <w:szCs w:val="22"/>
        </w:rPr>
        <w:t xml:space="preserve"> 1.5km from the nest site (Berg 1992b). </w:t>
      </w:r>
    </w:p>
    <w:p w14:paraId="5F1D5A7F" w14:textId="77777777" w:rsidR="00B02D8F" w:rsidRDefault="00B02D8F" w:rsidP="00F21F01">
      <w:pPr>
        <w:jc w:val="both"/>
        <w:rPr>
          <w:color w:val="000000"/>
          <w:sz w:val="22"/>
          <w:szCs w:val="22"/>
        </w:rPr>
      </w:pPr>
    </w:p>
    <w:p w14:paraId="04259C26" w14:textId="77777777" w:rsidR="00A978B7" w:rsidRPr="00143CC9" w:rsidRDefault="00A978B7" w:rsidP="00F21F01">
      <w:pPr>
        <w:jc w:val="both"/>
        <w:rPr>
          <w:color w:val="000000"/>
          <w:sz w:val="22"/>
          <w:szCs w:val="22"/>
        </w:rPr>
      </w:pPr>
    </w:p>
    <w:p w14:paraId="31E40166" w14:textId="77777777" w:rsidR="00131EA1" w:rsidRDefault="00131EA1" w:rsidP="00F21F01">
      <w:pPr>
        <w:ind w:hanging="22"/>
        <w:jc w:val="both"/>
        <w:rPr>
          <w:sz w:val="22"/>
          <w:szCs w:val="22"/>
        </w:rPr>
      </w:pPr>
      <w:r>
        <w:rPr>
          <w:sz w:val="22"/>
          <w:szCs w:val="22"/>
        </w:rPr>
        <w:t xml:space="preserve"> </w:t>
      </w:r>
      <w:r w:rsidR="007641CE" w:rsidRPr="00143CC9">
        <w:rPr>
          <w:sz w:val="22"/>
          <w:szCs w:val="22"/>
        </w:rPr>
        <w:t xml:space="preserve"> </w:t>
      </w:r>
    </w:p>
    <w:p w14:paraId="13166440" w14:textId="77777777" w:rsidR="00664BE7" w:rsidRDefault="00664BE7" w:rsidP="000F5DE9">
      <w:pPr>
        <w:rPr>
          <w:b/>
          <w:sz w:val="22"/>
        </w:rPr>
        <w:sectPr w:rsidR="00664BE7" w:rsidSect="00304513">
          <w:headerReference w:type="even" r:id="rId17"/>
          <w:footerReference w:type="default" r:id="rId18"/>
          <w:headerReference w:type="first" r:id="rId19"/>
          <w:pgSz w:w="11907" w:h="16840" w:code="9"/>
          <w:pgMar w:top="1440" w:right="1440" w:bottom="1440" w:left="1440" w:header="720" w:footer="720" w:gutter="0"/>
          <w:pgNumType w:start="2"/>
          <w:cols w:space="720"/>
          <w:docGrid w:linePitch="360"/>
        </w:sectPr>
      </w:pPr>
    </w:p>
    <w:p w14:paraId="5D109595" w14:textId="77777777" w:rsidR="00F21F01" w:rsidRDefault="00F21F01" w:rsidP="006C04CF">
      <w:pPr>
        <w:rPr>
          <w:i/>
          <w:sz w:val="22"/>
          <w:szCs w:val="22"/>
        </w:rPr>
      </w:pPr>
    </w:p>
    <w:p w14:paraId="60476705" w14:textId="77777777" w:rsidR="00F21F01" w:rsidRDefault="00F21F01" w:rsidP="006C04CF">
      <w:pPr>
        <w:rPr>
          <w:i/>
          <w:sz w:val="22"/>
          <w:szCs w:val="22"/>
        </w:rPr>
      </w:pPr>
    </w:p>
    <w:p w14:paraId="2E480841" w14:textId="77777777" w:rsidR="00584DB7" w:rsidRPr="003F0B00" w:rsidRDefault="00AA6143" w:rsidP="004226E7">
      <w:pPr>
        <w:spacing w:afterLines="50" w:after="120"/>
        <w:rPr>
          <w:i/>
          <w:sz w:val="22"/>
          <w:szCs w:val="22"/>
        </w:rPr>
      </w:pPr>
      <w:r w:rsidRPr="00F1439D">
        <w:rPr>
          <w:b/>
          <w:i/>
          <w:sz w:val="22"/>
          <w:szCs w:val="22"/>
        </w:rPr>
        <w:t>Table 1</w:t>
      </w:r>
      <w:r w:rsidR="003F0B00">
        <w:rPr>
          <w:b/>
          <w:i/>
          <w:sz w:val="22"/>
          <w:szCs w:val="22"/>
        </w:rPr>
        <w:t>:</w:t>
      </w:r>
      <w:r w:rsidR="00584DB7" w:rsidRPr="00F1439D">
        <w:rPr>
          <w:b/>
          <w:i/>
          <w:sz w:val="22"/>
          <w:szCs w:val="22"/>
        </w:rPr>
        <w:t xml:space="preserve"> </w:t>
      </w:r>
      <w:r w:rsidR="006C04CF" w:rsidRPr="00F1439D">
        <w:rPr>
          <w:b/>
          <w:i/>
          <w:sz w:val="22"/>
          <w:szCs w:val="22"/>
        </w:rPr>
        <w:t>Summary o</w:t>
      </w:r>
      <w:r w:rsidR="003F0B00">
        <w:rPr>
          <w:b/>
          <w:i/>
          <w:sz w:val="22"/>
          <w:szCs w:val="22"/>
        </w:rPr>
        <w:t xml:space="preserve">f population estimates </w:t>
      </w:r>
      <w:r w:rsidR="006C04CF" w:rsidRPr="00F1439D">
        <w:rPr>
          <w:b/>
          <w:i/>
          <w:sz w:val="22"/>
          <w:szCs w:val="22"/>
        </w:rPr>
        <w:t xml:space="preserve">from Waterbird Population Estimates 5 </w:t>
      </w:r>
      <w:r w:rsidR="003F0B00">
        <w:rPr>
          <w:b/>
          <w:i/>
          <w:sz w:val="22"/>
          <w:szCs w:val="22"/>
        </w:rPr>
        <w:t>(Wetlands International</w:t>
      </w:r>
      <w:r w:rsidR="00926A1B" w:rsidRPr="00F1439D">
        <w:rPr>
          <w:b/>
          <w:i/>
          <w:sz w:val="22"/>
          <w:szCs w:val="22"/>
        </w:rPr>
        <w:t xml:space="preserve"> 2012)</w:t>
      </w:r>
      <w:r w:rsidR="00D35EDF" w:rsidRPr="00F1439D">
        <w:rPr>
          <w:b/>
          <w:i/>
          <w:sz w:val="22"/>
          <w:szCs w:val="22"/>
        </w:rPr>
        <w:t>.</w:t>
      </w:r>
      <w:r w:rsidR="00E87BC9">
        <w:rPr>
          <w:b/>
          <w:i/>
          <w:sz w:val="22"/>
          <w:szCs w:val="22"/>
        </w:rPr>
        <w:t xml:space="preserve"> </w:t>
      </w:r>
    </w:p>
    <w:tbl>
      <w:tblPr>
        <w:tblW w:w="13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423"/>
        <w:gridCol w:w="1988"/>
        <w:gridCol w:w="832"/>
        <w:gridCol w:w="849"/>
        <w:gridCol w:w="1179"/>
        <w:gridCol w:w="1105"/>
        <w:gridCol w:w="1472"/>
        <w:gridCol w:w="1160"/>
        <w:gridCol w:w="2011"/>
      </w:tblGrid>
      <w:tr w:rsidR="003F0B00" w:rsidRPr="0016759E" w14:paraId="7BA1E538" w14:textId="77777777" w:rsidTr="003F0B00">
        <w:tc>
          <w:tcPr>
            <w:tcW w:w="1526" w:type="dxa"/>
            <w:shd w:val="clear" w:color="auto" w:fill="auto"/>
          </w:tcPr>
          <w:p w14:paraId="1C716C7F" w14:textId="77777777" w:rsidR="002E1E60" w:rsidRPr="0016759E" w:rsidRDefault="002E1E60">
            <w:pPr>
              <w:rPr>
                <w:rFonts w:eastAsia="Calibri"/>
                <w:b/>
                <w:sz w:val="20"/>
                <w:szCs w:val="20"/>
              </w:rPr>
            </w:pPr>
            <w:r w:rsidRPr="0016759E">
              <w:rPr>
                <w:rFonts w:eastAsia="Calibri"/>
                <w:b/>
                <w:sz w:val="20"/>
                <w:szCs w:val="20"/>
              </w:rPr>
              <w:t>Subspecies</w:t>
            </w:r>
          </w:p>
        </w:tc>
        <w:tc>
          <w:tcPr>
            <w:tcW w:w="1427" w:type="dxa"/>
            <w:shd w:val="clear" w:color="auto" w:fill="auto"/>
          </w:tcPr>
          <w:p w14:paraId="465C1788" w14:textId="77777777" w:rsidR="002E1E60" w:rsidRPr="0016759E" w:rsidRDefault="003F0B00">
            <w:pPr>
              <w:rPr>
                <w:rFonts w:eastAsia="Calibri"/>
                <w:b/>
                <w:sz w:val="20"/>
                <w:szCs w:val="20"/>
              </w:rPr>
            </w:pPr>
            <w:r>
              <w:rPr>
                <w:rFonts w:eastAsia="Calibri"/>
                <w:b/>
                <w:sz w:val="20"/>
                <w:szCs w:val="20"/>
              </w:rPr>
              <w:t>Season</w:t>
            </w:r>
          </w:p>
        </w:tc>
        <w:tc>
          <w:tcPr>
            <w:tcW w:w="1992" w:type="dxa"/>
            <w:shd w:val="clear" w:color="auto" w:fill="auto"/>
          </w:tcPr>
          <w:p w14:paraId="55FF9C9D" w14:textId="77777777" w:rsidR="002E1E60" w:rsidRPr="0016759E" w:rsidRDefault="002E1E60">
            <w:pPr>
              <w:rPr>
                <w:rFonts w:eastAsia="Calibri"/>
                <w:b/>
                <w:sz w:val="20"/>
                <w:szCs w:val="20"/>
              </w:rPr>
            </w:pPr>
            <w:r w:rsidRPr="0016759E">
              <w:rPr>
                <w:rFonts w:eastAsia="Calibri"/>
                <w:b/>
                <w:sz w:val="20"/>
                <w:szCs w:val="20"/>
              </w:rPr>
              <w:t>Population Name</w:t>
            </w:r>
          </w:p>
        </w:tc>
        <w:tc>
          <w:tcPr>
            <w:tcW w:w="833" w:type="dxa"/>
            <w:shd w:val="clear" w:color="auto" w:fill="auto"/>
          </w:tcPr>
          <w:p w14:paraId="4A281591" w14:textId="77777777" w:rsidR="002E1E60" w:rsidRPr="0016759E" w:rsidRDefault="002E1E60">
            <w:pPr>
              <w:rPr>
                <w:rFonts w:eastAsia="Calibri"/>
                <w:b/>
                <w:sz w:val="20"/>
                <w:szCs w:val="20"/>
              </w:rPr>
            </w:pPr>
            <w:r w:rsidRPr="0016759E">
              <w:rPr>
                <w:rFonts w:eastAsia="Calibri"/>
                <w:b/>
                <w:sz w:val="20"/>
                <w:szCs w:val="20"/>
              </w:rPr>
              <w:t>Start Year</w:t>
            </w:r>
          </w:p>
        </w:tc>
        <w:tc>
          <w:tcPr>
            <w:tcW w:w="851" w:type="dxa"/>
            <w:shd w:val="clear" w:color="auto" w:fill="auto"/>
          </w:tcPr>
          <w:p w14:paraId="7ED0300B" w14:textId="77777777" w:rsidR="002E1E60" w:rsidRPr="0016759E" w:rsidRDefault="002E1E60">
            <w:pPr>
              <w:rPr>
                <w:rFonts w:eastAsia="Calibri"/>
                <w:b/>
                <w:sz w:val="20"/>
                <w:szCs w:val="20"/>
              </w:rPr>
            </w:pPr>
            <w:r w:rsidRPr="0016759E">
              <w:rPr>
                <w:rFonts w:eastAsia="Calibri"/>
                <w:b/>
                <w:sz w:val="20"/>
                <w:szCs w:val="20"/>
              </w:rPr>
              <w:t>End Year</w:t>
            </w:r>
          </w:p>
        </w:tc>
        <w:tc>
          <w:tcPr>
            <w:tcW w:w="1180" w:type="dxa"/>
            <w:shd w:val="clear" w:color="auto" w:fill="auto"/>
          </w:tcPr>
          <w:p w14:paraId="13D00412" w14:textId="77777777" w:rsidR="002E1E60" w:rsidRDefault="002E1E60">
            <w:pPr>
              <w:rPr>
                <w:rFonts w:eastAsia="Calibri"/>
                <w:b/>
                <w:sz w:val="20"/>
                <w:szCs w:val="20"/>
              </w:rPr>
            </w:pPr>
            <w:r w:rsidRPr="0016759E">
              <w:rPr>
                <w:rFonts w:eastAsia="Calibri"/>
                <w:b/>
                <w:sz w:val="20"/>
                <w:szCs w:val="20"/>
              </w:rPr>
              <w:t>Minimum</w:t>
            </w:r>
          </w:p>
          <w:p w14:paraId="2E38D393" w14:textId="77777777" w:rsidR="00F1439D" w:rsidRPr="0016759E" w:rsidRDefault="003F0B00">
            <w:pPr>
              <w:rPr>
                <w:rFonts w:eastAsia="Calibri"/>
                <w:b/>
                <w:sz w:val="20"/>
                <w:szCs w:val="20"/>
              </w:rPr>
            </w:pPr>
            <w:r>
              <w:rPr>
                <w:rFonts w:eastAsia="Calibri"/>
                <w:b/>
                <w:sz w:val="20"/>
                <w:szCs w:val="20"/>
              </w:rPr>
              <w:t>(ind.</w:t>
            </w:r>
            <w:r w:rsidR="00F1439D">
              <w:rPr>
                <w:rFonts w:eastAsia="Calibri"/>
                <w:b/>
                <w:sz w:val="20"/>
                <w:szCs w:val="20"/>
              </w:rPr>
              <w:t>)</w:t>
            </w:r>
          </w:p>
        </w:tc>
        <w:tc>
          <w:tcPr>
            <w:tcW w:w="1105" w:type="dxa"/>
            <w:shd w:val="clear" w:color="auto" w:fill="auto"/>
          </w:tcPr>
          <w:p w14:paraId="5519683F" w14:textId="77777777" w:rsidR="00F1439D" w:rsidRDefault="002E1E60">
            <w:pPr>
              <w:rPr>
                <w:rFonts w:eastAsia="Calibri"/>
                <w:b/>
                <w:sz w:val="20"/>
                <w:szCs w:val="20"/>
              </w:rPr>
            </w:pPr>
            <w:r w:rsidRPr="0016759E">
              <w:rPr>
                <w:rFonts w:eastAsia="Calibri"/>
                <w:b/>
                <w:sz w:val="20"/>
                <w:szCs w:val="20"/>
              </w:rPr>
              <w:t>Maximum</w:t>
            </w:r>
          </w:p>
          <w:p w14:paraId="4AC11B6B" w14:textId="77777777" w:rsidR="002E1E60" w:rsidRPr="0016759E" w:rsidRDefault="003F0B00">
            <w:pPr>
              <w:rPr>
                <w:rFonts w:eastAsia="Calibri"/>
                <w:b/>
                <w:sz w:val="20"/>
                <w:szCs w:val="20"/>
              </w:rPr>
            </w:pPr>
            <w:r>
              <w:rPr>
                <w:rFonts w:eastAsia="Calibri"/>
                <w:b/>
                <w:sz w:val="20"/>
                <w:szCs w:val="20"/>
              </w:rPr>
              <w:t>(ind.</w:t>
            </w:r>
            <w:r w:rsidR="00F1439D">
              <w:rPr>
                <w:rFonts w:eastAsia="Calibri"/>
                <w:b/>
                <w:sz w:val="20"/>
                <w:szCs w:val="20"/>
              </w:rPr>
              <w:t>)</w:t>
            </w:r>
          </w:p>
        </w:tc>
        <w:tc>
          <w:tcPr>
            <w:tcW w:w="1476" w:type="dxa"/>
            <w:shd w:val="clear" w:color="auto" w:fill="auto"/>
          </w:tcPr>
          <w:p w14:paraId="6D45AC3D" w14:textId="77777777" w:rsidR="002E1E60" w:rsidRPr="0016759E" w:rsidRDefault="002E1E60">
            <w:pPr>
              <w:rPr>
                <w:rFonts w:eastAsia="Calibri"/>
                <w:b/>
                <w:sz w:val="20"/>
                <w:szCs w:val="20"/>
              </w:rPr>
            </w:pPr>
            <w:r w:rsidRPr="0016759E">
              <w:rPr>
                <w:rFonts w:eastAsia="Calibri"/>
                <w:b/>
                <w:sz w:val="20"/>
                <w:szCs w:val="20"/>
              </w:rPr>
              <w:t>Estimate Quality</w:t>
            </w:r>
          </w:p>
        </w:tc>
        <w:tc>
          <w:tcPr>
            <w:tcW w:w="1134" w:type="dxa"/>
            <w:shd w:val="clear" w:color="auto" w:fill="auto"/>
          </w:tcPr>
          <w:p w14:paraId="24ED8E3B" w14:textId="77777777" w:rsidR="002E1E60" w:rsidRPr="0016759E" w:rsidRDefault="002E1E60" w:rsidP="00B748D3">
            <w:pPr>
              <w:rPr>
                <w:rFonts w:eastAsia="Calibri"/>
                <w:b/>
                <w:sz w:val="20"/>
                <w:szCs w:val="20"/>
              </w:rPr>
            </w:pPr>
            <w:r w:rsidRPr="0016759E">
              <w:rPr>
                <w:rFonts w:eastAsia="Calibri"/>
                <w:b/>
                <w:sz w:val="20"/>
                <w:szCs w:val="20"/>
              </w:rPr>
              <w:t>1% Threshold</w:t>
            </w:r>
            <w:r w:rsidR="00B748D3">
              <w:rPr>
                <w:rStyle w:val="FootnoteReference"/>
                <w:rFonts w:eastAsia="Calibri"/>
                <w:b/>
                <w:sz w:val="20"/>
                <w:szCs w:val="20"/>
              </w:rPr>
              <w:footnoteReference w:id="1"/>
            </w:r>
          </w:p>
        </w:tc>
        <w:tc>
          <w:tcPr>
            <w:tcW w:w="2018" w:type="dxa"/>
            <w:shd w:val="clear" w:color="auto" w:fill="auto"/>
          </w:tcPr>
          <w:p w14:paraId="487640D4" w14:textId="77777777" w:rsidR="002E1E60" w:rsidRPr="0016759E" w:rsidRDefault="00197C3E">
            <w:pPr>
              <w:rPr>
                <w:rFonts w:eastAsia="Calibri"/>
                <w:b/>
                <w:sz w:val="20"/>
                <w:szCs w:val="20"/>
              </w:rPr>
            </w:pPr>
            <w:r w:rsidRPr="0016759E">
              <w:rPr>
                <w:rFonts w:eastAsia="Calibri"/>
                <w:b/>
                <w:sz w:val="20"/>
                <w:szCs w:val="20"/>
              </w:rPr>
              <w:t>Reference</w:t>
            </w:r>
            <w:r w:rsidR="004139D5" w:rsidRPr="0016759E">
              <w:rPr>
                <w:rFonts w:eastAsia="Calibri"/>
                <w:b/>
                <w:sz w:val="20"/>
                <w:szCs w:val="20"/>
              </w:rPr>
              <w:t>s</w:t>
            </w:r>
          </w:p>
        </w:tc>
      </w:tr>
      <w:tr w:rsidR="00E87BC9" w:rsidRPr="0016759E" w14:paraId="1352F523" w14:textId="77777777" w:rsidTr="003F0B00">
        <w:trPr>
          <w:trHeight w:val="527"/>
        </w:trPr>
        <w:tc>
          <w:tcPr>
            <w:tcW w:w="1526" w:type="dxa"/>
          </w:tcPr>
          <w:p w14:paraId="0CE39E3E" w14:textId="77777777" w:rsidR="002E1E60" w:rsidRPr="0016759E" w:rsidRDefault="008201FA">
            <w:pPr>
              <w:rPr>
                <w:rFonts w:eastAsia="Calibri"/>
                <w:i/>
                <w:sz w:val="20"/>
                <w:szCs w:val="20"/>
              </w:rPr>
            </w:pPr>
            <w:r>
              <w:rPr>
                <w:rFonts w:eastAsia="Calibri"/>
                <w:i/>
                <w:sz w:val="20"/>
                <w:szCs w:val="20"/>
              </w:rPr>
              <w:t>N. a</w:t>
            </w:r>
            <w:r w:rsidR="003F0B00">
              <w:rPr>
                <w:rFonts w:eastAsia="Calibri"/>
                <w:i/>
                <w:sz w:val="20"/>
                <w:szCs w:val="20"/>
              </w:rPr>
              <w:t>.</w:t>
            </w:r>
            <w:r>
              <w:rPr>
                <w:rFonts w:eastAsia="Calibri"/>
                <w:i/>
                <w:sz w:val="20"/>
                <w:szCs w:val="20"/>
              </w:rPr>
              <w:t xml:space="preserve"> a</w:t>
            </w:r>
            <w:r w:rsidR="002E1E60" w:rsidRPr="0016759E">
              <w:rPr>
                <w:rFonts w:eastAsia="Calibri"/>
                <w:i/>
                <w:sz w:val="20"/>
                <w:szCs w:val="20"/>
              </w:rPr>
              <w:t>rquata</w:t>
            </w:r>
          </w:p>
        </w:tc>
        <w:tc>
          <w:tcPr>
            <w:tcW w:w="1427" w:type="dxa"/>
          </w:tcPr>
          <w:p w14:paraId="133A5E9B" w14:textId="77777777" w:rsidR="002E1E60" w:rsidRPr="0016759E" w:rsidRDefault="002E1E60">
            <w:pPr>
              <w:rPr>
                <w:rFonts w:eastAsia="Calibri"/>
                <w:sz w:val="20"/>
                <w:szCs w:val="20"/>
              </w:rPr>
            </w:pPr>
            <w:r w:rsidRPr="0016759E">
              <w:rPr>
                <w:rFonts w:eastAsia="Calibri"/>
                <w:sz w:val="20"/>
                <w:szCs w:val="20"/>
              </w:rPr>
              <w:t>Non-breeding</w:t>
            </w:r>
          </w:p>
          <w:p w14:paraId="414C2EFC" w14:textId="77777777" w:rsidR="002E1E60" w:rsidRPr="0016759E" w:rsidRDefault="002E1E60">
            <w:pPr>
              <w:rPr>
                <w:rFonts w:eastAsia="Calibri"/>
                <w:sz w:val="20"/>
                <w:szCs w:val="20"/>
              </w:rPr>
            </w:pPr>
          </w:p>
        </w:tc>
        <w:tc>
          <w:tcPr>
            <w:tcW w:w="1992" w:type="dxa"/>
          </w:tcPr>
          <w:p w14:paraId="22B348C0" w14:textId="77777777" w:rsidR="002E1E60" w:rsidRPr="0016759E" w:rsidRDefault="002E1E60" w:rsidP="004919BF">
            <w:pPr>
              <w:rPr>
                <w:rFonts w:eastAsia="Calibri"/>
                <w:sz w:val="20"/>
                <w:szCs w:val="20"/>
              </w:rPr>
            </w:pPr>
            <w:r w:rsidRPr="0016759E">
              <w:rPr>
                <w:rFonts w:eastAsia="Calibri"/>
                <w:sz w:val="20"/>
                <w:szCs w:val="20"/>
              </w:rPr>
              <w:t>Europe/Europe North &amp; West Africa</w:t>
            </w:r>
          </w:p>
        </w:tc>
        <w:tc>
          <w:tcPr>
            <w:tcW w:w="833" w:type="dxa"/>
          </w:tcPr>
          <w:p w14:paraId="52FAA100" w14:textId="77777777" w:rsidR="002E1E60" w:rsidRPr="0016759E" w:rsidRDefault="002E1E60">
            <w:pPr>
              <w:rPr>
                <w:rFonts w:eastAsia="Calibri"/>
                <w:sz w:val="20"/>
                <w:szCs w:val="20"/>
              </w:rPr>
            </w:pPr>
            <w:r w:rsidRPr="0016759E">
              <w:rPr>
                <w:rFonts w:eastAsia="Calibri"/>
                <w:sz w:val="20"/>
                <w:szCs w:val="20"/>
              </w:rPr>
              <w:t>1990</w:t>
            </w:r>
          </w:p>
        </w:tc>
        <w:tc>
          <w:tcPr>
            <w:tcW w:w="851" w:type="dxa"/>
          </w:tcPr>
          <w:p w14:paraId="73FF6021" w14:textId="77777777" w:rsidR="002E1E60" w:rsidRPr="0016759E" w:rsidRDefault="002E1E60">
            <w:pPr>
              <w:rPr>
                <w:rFonts w:eastAsia="Calibri"/>
                <w:sz w:val="20"/>
                <w:szCs w:val="20"/>
              </w:rPr>
            </w:pPr>
            <w:r w:rsidRPr="0016759E">
              <w:rPr>
                <w:rFonts w:eastAsia="Calibri"/>
                <w:sz w:val="20"/>
                <w:szCs w:val="20"/>
              </w:rPr>
              <w:t>2000</w:t>
            </w:r>
          </w:p>
        </w:tc>
        <w:tc>
          <w:tcPr>
            <w:tcW w:w="1180" w:type="dxa"/>
          </w:tcPr>
          <w:p w14:paraId="2717B7BE" w14:textId="77777777" w:rsidR="002E1E60" w:rsidRPr="0016759E" w:rsidRDefault="002E1E60">
            <w:pPr>
              <w:rPr>
                <w:rFonts w:eastAsia="Calibri"/>
                <w:sz w:val="20"/>
                <w:szCs w:val="20"/>
              </w:rPr>
            </w:pPr>
            <w:r w:rsidRPr="0016759E">
              <w:rPr>
                <w:rFonts w:eastAsia="Calibri"/>
                <w:sz w:val="20"/>
                <w:szCs w:val="20"/>
              </w:rPr>
              <w:t>700,000</w:t>
            </w:r>
          </w:p>
        </w:tc>
        <w:tc>
          <w:tcPr>
            <w:tcW w:w="1105" w:type="dxa"/>
          </w:tcPr>
          <w:p w14:paraId="53F0C146" w14:textId="77777777" w:rsidR="002E1E60" w:rsidRPr="0016759E" w:rsidRDefault="002E1E60">
            <w:pPr>
              <w:rPr>
                <w:rFonts w:eastAsia="Calibri"/>
                <w:sz w:val="20"/>
                <w:szCs w:val="20"/>
              </w:rPr>
            </w:pPr>
            <w:r w:rsidRPr="0016759E">
              <w:rPr>
                <w:rFonts w:eastAsia="Calibri"/>
                <w:sz w:val="20"/>
                <w:szCs w:val="20"/>
              </w:rPr>
              <w:t>1,000,000</w:t>
            </w:r>
          </w:p>
        </w:tc>
        <w:tc>
          <w:tcPr>
            <w:tcW w:w="1476" w:type="dxa"/>
          </w:tcPr>
          <w:p w14:paraId="56337EAF" w14:textId="77777777" w:rsidR="002E1E60" w:rsidRPr="0016759E" w:rsidRDefault="002E1E60">
            <w:pPr>
              <w:rPr>
                <w:rFonts w:eastAsia="Calibri"/>
                <w:sz w:val="20"/>
                <w:szCs w:val="20"/>
              </w:rPr>
            </w:pPr>
            <w:r w:rsidRPr="0016759E">
              <w:rPr>
                <w:rFonts w:eastAsia="Calibri"/>
                <w:sz w:val="20"/>
                <w:szCs w:val="20"/>
              </w:rPr>
              <w:t>Expert Opinion</w:t>
            </w:r>
          </w:p>
        </w:tc>
        <w:tc>
          <w:tcPr>
            <w:tcW w:w="1134" w:type="dxa"/>
          </w:tcPr>
          <w:p w14:paraId="108FDAC4" w14:textId="77777777" w:rsidR="002E1E60" w:rsidRPr="0016759E" w:rsidRDefault="002E1E60">
            <w:pPr>
              <w:rPr>
                <w:rFonts w:eastAsia="Calibri"/>
                <w:sz w:val="20"/>
                <w:szCs w:val="20"/>
              </w:rPr>
            </w:pPr>
            <w:r w:rsidRPr="0016759E">
              <w:rPr>
                <w:rFonts w:eastAsia="Calibri"/>
                <w:sz w:val="20"/>
                <w:szCs w:val="20"/>
              </w:rPr>
              <w:t>8,400</w:t>
            </w:r>
          </w:p>
        </w:tc>
        <w:tc>
          <w:tcPr>
            <w:tcW w:w="2018" w:type="dxa"/>
          </w:tcPr>
          <w:p w14:paraId="79C846D9" w14:textId="77777777" w:rsidR="002E1E60" w:rsidRPr="0016759E" w:rsidRDefault="002E1E60">
            <w:pPr>
              <w:rPr>
                <w:rFonts w:eastAsia="Calibri"/>
                <w:sz w:val="20"/>
                <w:szCs w:val="20"/>
              </w:rPr>
            </w:pPr>
            <w:r w:rsidRPr="0016759E">
              <w:rPr>
                <w:rFonts w:eastAsia="Calibri"/>
                <w:sz w:val="20"/>
                <w:szCs w:val="20"/>
              </w:rPr>
              <w:t>BirdLife 2004b, Thorup 2006</w:t>
            </w:r>
          </w:p>
        </w:tc>
      </w:tr>
      <w:tr w:rsidR="00E87BC9" w:rsidRPr="0016759E" w14:paraId="55BC1823" w14:textId="77777777" w:rsidTr="003F0B00">
        <w:tc>
          <w:tcPr>
            <w:tcW w:w="1526" w:type="dxa"/>
          </w:tcPr>
          <w:p w14:paraId="7092EE64" w14:textId="77777777" w:rsidR="002E1E60" w:rsidRPr="0016759E" w:rsidRDefault="008201FA">
            <w:pPr>
              <w:rPr>
                <w:rFonts w:eastAsia="Calibri"/>
                <w:i/>
                <w:sz w:val="20"/>
                <w:szCs w:val="20"/>
              </w:rPr>
            </w:pPr>
            <w:r>
              <w:rPr>
                <w:rFonts w:eastAsia="Calibri"/>
                <w:i/>
                <w:sz w:val="20"/>
                <w:szCs w:val="20"/>
              </w:rPr>
              <w:t>N. a</w:t>
            </w:r>
            <w:r w:rsidR="003F0B00">
              <w:rPr>
                <w:rFonts w:eastAsia="Calibri"/>
                <w:i/>
                <w:sz w:val="20"/>
                <w:szCs w:val="20"/>
              </w:rPr>
              <w:t>.</w:t>
            </w:r>
            <w:r>
              <w:rPr>
                <w:rFonts w:eastAsia="Calibri"/>
                <w:i/>
                <w:sz w:val="20"/>
                <w:szCs w:val="20"/>
              </w:rPr>
              <w:t xml:space="preserve"> </w:t>
            </w:r>
            <w:r w:rsidR="002B191F">
              <w:rPr>
                <w:rFonts w:eastAsia="Calibri"/>
                <w:i/>
                <w:sz w:val="20"/>
                <w:szCs w:val="20"/>
              </w:rPr>
              <w:t>o</w:t>
            </w:r>
            <w:r w:rsidR="002E1E60" w:rsidRPr="0016759E">
              <w:rPr>
                <w:rFonts w:eastAsia="Calibri"/>
                <w:i/>
                <w:sz w:val="20"/>
                <w:szCs w:val="20"/>
              </w:rPr>
              <w:t>rientalis</w:t>
            </w:r>
          </w:p>
        </w:tc>
        <w:tc>
          <w:tcPr>
            <w:tcW w:w="1427" w:type="dxa"/>
          </w:tcPr>
          <w:p w14:paraId="4FD078C0" w14:textId="77777777" w:rsidR="002E1E60" w:rsidRPr="0016759E" w:rsidRDefault="00D605D6">
            <w:pPr>
              <w:rPr>
                <w:rFonts w:eastAsia="Calibri"/>
                <w:sz w:val="20"/>
                <w:szCs w:val="20"/>
              </w:rPr>
            </w:pPr>
            <w:r w:rsidRPr="0016759E">
              <w:rPr>
                <w:rFonts w:eastAsia="Calibri"/>
                <w:sz w:val="20"/>
                <w:szCs w:val="20"/>
              </w:rPr>
              <w:t>Non-breeding</w:t>
            </w:r>
          </w:p>
        </w:tc>
        <w:tc>
          <w:tcPr>
            <w:tcW w:w="1992" w:type="dxa"/>
          </w:tcPr>
          <w:p w14:paraId="0BB5327F" w14:textId="77777777" w:rsidR="002E1E60" w:rsidRPr="0016759E" w:rsidRDefault="002E1E60">
            <w:pPr>
              <w:rPr>
                <w:rFonts w:eastAsia="Calibri"/>
                <w:sz w:val="20"/>
                <w:szCs w:val="20"/>
              </w:rPr>
            </w:pPr>
            <w:r w:rsidRPr="0016759E">
              <w:rPr>
                <w:rFonts w:eastAsia="Calibri"/>
                <w:sz w:val="20"/>
                <w:szCs w:val="20"/>
              </w:rPr>
              <w:t>Western Siberia/SW Asia E &amp; S Afric</w:t>
            </w:r>
            <w:r w:rsidR="003F0B00">
              <w:rPr>
                <w:rFonts w:eastAsia="Calibri"/>
                <w:sz w:val="20"/>
                <w:szCs w:val="20"/>
              </w:rPr>
              <w:t>a</w:t>
            </w:r>
            <w:r w:rsidR="003F0B00">
              <w:rPr>
                <w:rStyle w:val="FootnoteReference"/>
                <w:rFonts w:eastAsia="Calibri"/>
                <w:sz w:val="20"/>
                <w:szCs w:val="20"/>
              </w:rPr>
              <w:footnoteReference w:id="2"/>
            </w:r>
          </w:p>
        </w:tc>
        <w:tc>
          <w:tcPr>
            <w:tcW w:w="833" w:type="dxa"/>
          </w:tcPr>
          <w:p w14:paraId="415EF652" w14:textId="77777777" w:rsidR="002E1E60" w:rsidRPr="0016759E" w:rsidRDefault="002E1E60">
            <w:pPr>
              <w:rPr>
                <w:rFonts w:eastAsia="Calibri"/>
                <w:sz w:val="20"/>
                <w:szCs w:val="20"/>
              </w:rPr>
            </w:pPr>
            <w:r w:rsidRPr="0016759E">
              <w:rPr>
                <w:rFonts w:eastAsia="Calibri"/>
                <w:sz w:val="20"/>
                <w:szCs w:val="20"/>
              </w:rPr>
              <w:t>1987</w:t>
            </w:r>
          </w:p>
        </w:tc>
        <w:tc>
          <w:tcPr>
            <w:tcW w:w="851" w:type="dxa"/>
          </w:tcPr>
          <w:p w14:paraId="731C8CDD" w14:textId="77777777" w:rsidR="002E1E60" w:rsidRPr="0016759E" w:rsidRDefault="002E1E60">
            <w:pPr>
              <w:rPr>
                <w:rFonts w:eastAsia="Calibri"/>
                <w:sz w:val="20"/>
                <w:szCs w:val="20"/>
              </w:rPr>
            </w:pPr>
            <w:r w:rsidRPr="0016759E">
              <w:rPr>
                <w:rFonts w:eastAsia="Calibri"/>
                <w:sz w:val="20"/>
                <w:szCs w:val="20"/>
              </w:rPr>
              <w:t>1991</w:t>
            </w:r>
          </w:p>
        </w:tc>
        <w:tc>
          <w:tcPr>
            <w:tcW w:w="1180" w:type="dxa"/>
          </w:tcPr>
          <w:p w14:paraId="2954FBC3" w14:textId="77777777" w:rsidR="002E1E60" w:rsidRPr="0016759E" w:rsidRDefault="002E1E60">
            <w:pPr>
              <w:rPr>
                <w:rFonts w:eastAsia="Calibri"/>
                <w:sz w:val="20"/>
                <w:szCs w:val="20"/>
              </w:rPr>
            </w:pPr>
            <w:r w:rsidRPr="0016759E">
              <w:rPr>
                <w:rFonts w:eastAsia="Calibri"/>
                <w:sz w:val="20"/>
                <w:szCs w:val="20"/>
              </w:rPr>
              <w:t>25,000</w:t>
            </w:r>
          </w:p>
        </w:tc>
        <w:tc>
          <w:tcPr>
            <w:tcW w:w="1105" w:type="dxa"/>
          </w:tcPr>
          <w:p w14:paraId="3C4B3CE2" w14:textId="77777777" w:rsidR="002E1E60" w:rsidRPr="0016759E" w:rsidRDefault="002E1E60">
            <w:pPr>
              <w:rPr>
                <w:rFonts w:eastAsia="Calibri"/>
                <w:sz w:val="20"/>
                <w:szCs w:val="20"/>
              </w:rPr>
            </w:pPr>
            <w:r w:rsidRPr="0016759E">
              <w:rPr>
                <w:rFonts w:eastAsia="Calibri"/>
                <w:sz w:val="20"/>
                <w:szCs w:val="20"/>
              </w:rPr>
              <w:t>100,000</w:t>
            </w:r>
          </w:p>
        </w:tc>
        <w:tc>
          <w:tcPr>
            <w:tcW w:w="1476" w:type="dxa"/>
          </w:tcPr>
          <w:p w14:paraId="2D6B8A29" w14:textId="77777777" w:rsidR="002E1E60" w:rsidRPr="0016759E" w:rsidRDefault="002E1E60">
            <w:pPr>
              <w:rPr>
                <w:rFonts w:eastAsia="Calibri"/>
                <w:sz w:val="20"/>
                <w:szCs w:val="20"/>
              </w:rPr>
            </w:pPr>
            <w:r w:rsidRPr="0016759E">
              <w:rPr>
                <w:rFonts w:eastAsia="Calibri"/>
                <w:sz w:val="20"/>
                <w:szCs w:val="20"/>
              </w:rPr>
              <w:t>Bes</w:t>
            </w:r>
            <w:r w:rsidR="003F0B00">
              <w:rPr>
                <w:rFonts w:eastAsia="Calibri"/>
                <w:sz w:val="20"/>
                <w:szCs w:val="20"/>
              </w:rPr>
              <w:t>t G</w:t>
            </w:r>
            <w:r w:rsidRPr="0016759E">
              <w:rPr>
                <w:rFonts w:eastAsia="Calibri"/>
                <w:sz w:val="20"/>
                <w:szCs w:val="20"/>
              </w:rPr>
              <w:t>uess</w:t>
            </w:r>
          </w:p>
        </w:tc>
        <w:tc>
          <w:tcPr>
            <w:tcW w:w="1134" w:type="dxa"/>
          </w:tcPr>
          <w:p w14:paraId="11A01B7E" w14:textId="77777777" w:rsidR="002E1E60" w:rsidRPr="0016759E" w:rsidRDefault="002E1E60">
            <w:pPr>
              <w:rPr>
                <w:rFonts w:eastAsia="Calibri"/>
                <w:sz w:val="20"/>
                <w:szCs w:val="20"/>
              </w:rPr>
            </w:pPr>
            <w:r w:rsidRPr="0016759E">
              <w:rPr>
                <w:rFonts w:eastAsia="Calibri"/>
                <w:sz w:val="20"/>
                <w:szCs w:val="20"/>
              </w:rPr>
              <w:t>1000</w:t>
            </w:r>
          </w:p>
        </w:tc>
        <w:tc>
          <w:tcPr>
            <w:tcW w:w="2018" w:type="dxa"/>
          </w:tcPr>
          <w:p w14:paraId="464B6705" w14:textId="77777777" w:rsidR="002E1E60" w:rsidRPr="0016759E" w:rsidRDefault="002E1E60">
            <w:pPr>
              <w:rPr>
                <w:rFonts w:eastAsia="Calibri"/>
                <w:sz w:val="20"/>
                <w:szCs w:val="20"/>
              </w:rPr>
            </w:pPr>
            <w:r w:rsidRPr="0016759E">
              <w:rPr>
                <w:rFonts w:eastAsia="Calibri"/>
                <w:sz w:val="20"/>
                <w:szCs w:val="20"/>
              </w:rPr>
              <w:t xml:space="preserve">Perennou </w:t>
            </w:r>
            <w:r w:rsidRPr="0016759E">
              <w:rPr>
                <w:rFonts w:eastAsia="Calibri"/>
                <w:i/>
                <w:sz w:val="20"/>
                <w:szCs w:val="20"/>
              </w:rPr>
              <w:t>et al.</w:t>
            </w:r>
            <w:r w:rsidRPr="0016759E">
              <w:rPr>
                <w:rFonts w:eastAsia="Calibri"/>
                <w:sz w:val="20"/>
                <w:szCs w:val="20"/>
              </w:rPr>
              <w:t xml:space="preserve"> </w:t>
            </w:r>
            <w:r w:rsidR="006E1BF6" w:rsidRPr="0016759E">
              <w:rPr>
                <w:rFonts w:eastAsia="Calibri"/>
                <w:sz w:val="20"/>
                <w:szCs w:val="20"/>
              </w:rPr>
              <w:t>1994</w:t>
            </w:r>
          </w:p>
        </w:tc>
      </w:tr>
      <w:tr w:rsidR="00E87BC9" w:rsidRPr="0016759E" w14:paraId="2A734818" w14:textId="77777777" w:rsidTr="003F0B00">
        <w:tc>
          <w:tcPr>
            <w:tcW w:w="1526" w:type="dxa"/>
          </w:tcPr>
          <w:p w14:paraId="2BF6D114" w14:textId="77777777" w:rsidR="00D605D6" w:rsidRPr="0016759E" w:rsidRDefault="008201FA" w:rsidP="007A5E31">
            <w:pPr>
              <w:rPr>
                <w:rFonts w:eastAsia="Calibri"/>
                <w:i/>
                <w:sz w:val="20"/>
                <w:szCs w:val="20"/>
              </w:rPr>
            </w:pPr>
            <w:r>
              <w:rPr>
                <w:rFonts w:eastAsia="Calibri"/>
                <w:i/>
                <w:sz w:val="20"/>
                <w:szCs w:val="20"/>
              </w:rPr>
              <w:t>N. a</w:t>
            </w:r>
            <w:r w:rsidR="003F0B00">
              <w:rPr>
                <w:rFonts w:eastAsia="Calibri"/>
                <w:i/>
                <w:sz w:val="20"/>
                <w:szCs w:val="20"/>
              </w:rPr>
              <w:t>.</w:t>
            </w:r>
            <w:r>
              <w:rPr>
                <w:rFonts w:eastAsia="Calibri"/>
                <w:i/>
                <w:sz w:val="20"/>
                <w:szCs w:val="20"/>
              </w:rPr>
              <w:t xml:space="preserve"> </w:t>
            </w:r>
            <w:r w:rsidR="002B191F">
              <w:rPr>
                <w:rFonts w:eastAsia="Calibri"/>
                <w:i/>
                <w:sz w:val="20"/>
                <w:szCs w:val="20"/>
              </w:rPr>
              <w:t>o</w:t>
            </w:r>
            <w:r w:rsidR="00D605D6" w:rsidRPr="0016759E">
              <w:rPr>
                <w:rFonts w:eastAsia="Calibri"/>
                <w:i/>
                <w:sz w:val="20"/>
                <w:szCs w:val="20"/>
              </w:rPr>
              <w:t>rientalis</w:t>
            </w:r>
          </w:p>
        </w:tc>
        <w:tc>
          <w:tcPr>
            <w:tcW w:w="1427" w:type="dxa"/>
          </w:tcPr>
          <w:p w14:paraId="36BFC85A" w14:textId="77777777" w:rsidR="00D605D6" w:rsidRPr="0016759E" w:rsidRDefault="00D605D6" w:rsidP="007A5E31">
            <w:pPr>
              <w:rPr>
                <w:rFonts w:eastAsia="Calibri"/>
                <w:sz w:val="20"/>
                <w:szCs w:val="20"/>
              </w:rPr>
            </w:pPr>
            <w:r w:rsidRPr="0016759E">
              <w:rPr>
                <w:rFonts w:eastAsia="Calibri"/>
                <w:sz w:val="20"/>
                <w:szCs w:val="20"/>
              </w:rPr>
              <w:t>Non-breeding</w:t>
            </w:r>
          </w:p>
        </w:tc>
        <w:tc>
          <w:tcPr>
            <w:tcW w:w="1992" w:type="dxa"/>
          </w:tcPr>
          <w:p w14:paraId="76760799" w14:textId="77777777" w:rsidR="00D605D6" w:rsidRPr="0016759E" w:rsidRDefault="00D605D6">
            <w:pPr>
              <w:rPr>
                <w:rFonts w:eastAsia="Calibri"/>
                <w:sz w:val="20"/>
                <w:szCs w:val="20"/>
              </w:rPr>
            </w:pPr>
            <w:r w:rsidRPr="0016759E">
              <w:rPr>
                <w:rFonts w:eastAsia="Calibri"/>
                <w:sz w:val="20"/>
                <w:szCs w:val="20"/>
              </w:rPr>
              <w:t>S Asia</w:t>
            </w:r>
          </w:p>
        </w:tc>
        <w:tc>
          <w:tcPr>
            <w:tcW w:w="833" w:type="dxa"/>
          </w:tcPr>
          <w:p w14:paraId="290E6FCB" w14:textId="77777777" w:rsidR="00D605D6" w:rsidRPr="0016759E" w:rsidRDefault="00D605D6">
            <w:pPr>
              <w:rPr>
                <w:rFonts w:eastAsia="Calibri"/>
                <w:sz w:val="20"/>
                <w:szCs w:val="20"/>
              </w:rPr>
            </w:pPr>
            <w:r w:rsidRPr="0016759E">
              <w:rPr>
                <w:rFonts w:eastAsia="Calibri"/>
                <w:sz w:val="20"/>
                <w:szCs w:val="20"/>
              </w:rPr>
              <w:t>1987</w:t>
            </w:r>
          </w:p>
        </w:tc>
        <w:tc>
          <w:tcPr>
            <w:tcW w:w="851" w:type="dxa"/>
          </w:tcPr>
          <w:p w14:paraId="29E39849" w14:textId="77777777" w:rsidR="00D605D6" w:rsidRPr="0016759E" w:rsidRDefault="00D605D6">
            <w:pPr>
              <w:rPr>
                <w:rFonts w:eastAsia="Calibri"/>
                <w:sz w:val="20"/>
                <w:szCs w:val="20"/>
              </w:rPr>
            </w:pPr>
            <w:r w:rsidRPr="0016759E">
              <w:rPr>
                <w:rFonts w:eastAsia="Calibri"/>
                <w:sz w:val="20"/>
                <w:szCs w:val="20"/>
              </w:rPr>
              <w:t>1991</w:t>
            </w:r>
          </w:p>
        </w:tc>
        <w:tc>
          <w:tcPr>
            <w:tcW w:w="1180" w:type="dxa"/>
          </w:tcPr>
          <w:p w14:paraId="1B5604AF" w14:textId="77777777" w:rsidR="00D605D6" w:rsidRPr="0016759E" w:rsidRDefault="00D605D6">
            <w:pPr>
              <w:rPr>
                <w:rFonts w:eastAsia="Calibri"/>
                <w:sz w:val="20"/>
                <w:szCs w:val="20"/>
              </w:rPr>
            </w:pPr>
            <w:r w:rsidRPr="0016759E">
              <w:rPr>
                <w:rFonts w:eastAsia="Calibri"/>
                <w:sz w:val="20"/>
                <w:szCs w:val="20"/>
              </w:rPr>
              <w:t>10,000</w:t>
            </w:r>
          </w:p>
        </w:tc>
        <w:tc>
          <w:tcPr>
            <w:tcW w:w="1105" w:type="dxa"/>
          </w:tcPr>
          <w:p w14:paraId="4DFE7116" w14:textId="77777777" w:rsidR="00D605D6" w:rsidRPr="0016759E" w:rsidRDefault="00D605D6">
            <w:pPr>
              <w:rPr>
                <w:rFonts w:eastAsia="Calibri"/>
                <w:sz w:val="20"/>
                <w:szCs w:val="20"/>
              </w:rPr>
            </w:pPr>
            <w:r w:rsidRPr="0016759E">
              <w:rPr>
                <w:rFonts w:eastAsia="Calibri"/>
                <w:sz w:val="20"/>
                <w:szCs w:val="20"/>
              </w:rPr>
              <w:t>100,000</w:t>
            </w:r>
          </w:p>
        </w:tc>
        <w:tc>
          <w:tcPr>
            <w:tcW w:w="1476" w:type="dxa"/>
          </w:tcPr>
          <w:p w14:paraId="354525B8" w14:textId="77777777" w:rsidR="00D605D6" w:rsidRPr="0016759E" w:rsidRDefault="003F0B00">
            <w:pPr>
              <w:rPr>
                <w:rFonts w:eastAsia="Calibri"/>
                <w:sz w:val="20"/>
                <w:szCs w:val="20"/>
              </w:rPr>
            </w:pPr>
            <w:r>
              <w:rPr>
                <w:rFonts w:eastAsia="Calibri"/>
                <w:sz w:val="20"/>
                <w:szCs w:val="20"/>
              </w:rPr>
              <w:t>Best G</w:t>
            </w:r>
            <w:r w:rsidR="00D605D6" w:rsidRPr="0016759E">
              <w:rPr>
                <w:rFonts w:eastAsia="Calibri"/>
                <w:sz w:val="20"/>
                <w:szCs w:val="20"/>
              </w:rPr>
              <w:t>uess</w:t>
            </w:r>
          </w:p>
        </w:tc>
        <w:tc>
          <w:tcPr>
            <w:tcW w:w="1134" w:type="dxa"/>
          </w:tcPr>
          <w:p w14:paraId="38C4DDAF" w14:textId="77777777" w:rsidR="00D605D6" w:rsidRPr="0016759E" w:rsidRDefault="00D605D6">
            <w:pPr>
              <w:rPr>
                <w:rFonts w:eastAsia="Calibri"/>
                <w:sz w:val="20"/>
                <w:szCs w:val="20"/>
              </w:rPr>
            </w:pPr>
            <w:r w:rsidRPr="0016759E">
              <w:rPr>
                <w:rFonts w:eastAsia="Calibri"/>
                <w:sz w:val="20"/>
                <w:szCs w:val="20"/>
              </w:rPr>
              <w:t>1000</w:t>
            </w:r>
          </w:p>
          <w:p w14:paraId="7379543E" w14:textId="77777777" w:rsidR="00D605D6" w:rsidRPr="0016759E" w:rsidRDefault="00D605D6">
            <w:pPr>
              <w:rPr>
                <w:rFonts w:eastAsia="Calibri"/>
                <w:sz w:val="20"/>
                <w:szCs w:val="20"/>
              </w:rPr>
            </w:pPr>
          </w:p>
        </w:tc>
        <w:tc>
          <w:tcPr>
            <w:tcW w:w="2018" w:type="dxa"/>
          </w:tcPr>
          <w:p w14:paraId="10A1CE48" w14:textId="77777777" w:rsidR="00D605D6" w:rsidRPr="0016759E" w:rsidRDefault="00D605D6">
            <w:pPr>
              <w:rPr>
                <w:rFonts w:eastAsia="Calibri"/>
                <w:sz w:val="20"/>
                <w:szCs w:val="20"/>
              </w:rPr>
            </w:pPr>
            <w:r w:rsidRPr="0016759E">
              <w:rPr>
                <w:rFonts w:eastAsia="Calibri"/>
                <w:sz w:val="20"/>
                <w:szCs w:val="20"/>
              </w:rPr>
              <w:t xml:space="preserve">Perennou </w:t>
            </w:r>
            <w:r w:rsidRPr="0016759E">
              <w:rPr>
                <w:rFonts w:eastAsia="Calibri"/>
                <w:i/>
                <w:sz w:val="20"/>
                <w:szCs w:val="20"/>
              </w:rPr>
              <w:t>et al.</w:t>
            </w:r>
            <w:r w:rsidRPr="0016759E">
              <w:rPr>
                <w:rFonts w:eastAsia="Calibri"/>
                <w:sz w:val="20"/>
                <w:szCs w:val="20"/>
              </w:rPr>
              <w:t xml:space="preserve"> 1994</w:t>
            </w:r>
          </w:p>
        </w:tc>
      </w:tr>
      <w:tr w:rsidR="00E87BC9" w:rsidRPr="0016759E" w14:paraId="05DAE9E2" w14:textId="77777777" w:rsidTr="003F0B00">
        <w:tc>
          <w:tcPr>
            <w:tcW w:w="1526" w:type="dxa"/>
          </w:tcPr>
          <w:p w14:paraId="23A19371" w14:textId="77777777" w:rsidR="00D605D6" w:rsidRPr="0016759E" w:rsidRDefault="008201FA" w:rsidP="007A5E31">
            <w:pPr>
              <w:rPr>
                <w:rFonts w:eastAsia="Calibri"/>
                <w:i/>
                <w:sz w:val="20"/>
                <w:szCs w:val="20"/>
              </w:rPr>
            </w:pPr>
            <w:r>
              <w:rPr>
                <w:rFonts w:eastAsia="Calibri"/>
                <w:i/>
                <w:sz w:val="20"/>
                <w:szCs w:val="20"/>
              </w:rPr>
              <w:t>N. a</w:t>
            </w:r>
            <w:r w:rsidR="003F0B00">
              <w:rPr>
                <w:rFonts w:eastAsia="Calibri"/>
                <w:i/>
                <w:sz w:val="20"/>
                <w:szCs w:val="20"/>
              </w:rPr>
              <w:t>.</w:t>
            </w:r>
            <w:r>
              <w:rPr>
                <w:rFonts w:eastAsia="Calibri"/>
                <w:i/>
                <w:sz w:val="20"/>
                <w:szCs w:val="20"/>
              </w:rPr>
              <w:t xml:space="preserve"> </w:t>
            </w:r>
            <w:r w:rsidR="002B191F">
              <w:rPr>
                <w:rFonts w:eastAsia="Calibri"/>
                <w:i/>
                <w:sz w:val="20"/>
                <w:szCs w:val="20"/>
              </w:rPr>
              <w:t>o</w:t>
            </w:r>
            <w:r w:rsidR="00D605D6" w:rsidRPr="0016759E">
              <w:rPr>
                <w:rFonts w:eastAsia="Calibri"/>
                <w:i/>
                <w:sz w:val="20"/>
                <w:szCs w:val="20"/>
              </w:rPr>
              <w:t>rientalis</w:t>
            </w:r>
          </w:p>
        </w:tc>
        <w:tc>
          <w:tcPr>
            <w:tcW w:w="1427" w:type="dxa"/>
          </w:tcPr>
          <w:p w14:paraId="08A21DE9" w14:textId="77777777" w:rsidR="00D605D6" w:rsidRDefault="00D605D6" w:rsidP="007A5E31">
            <w:pPr>
              <w:rPr>
                <w:rFonts w:eastAsia="Calibri"/>
                <w:sz w:val="20"/>
                <w:szCs w:val="20"/>
              </w:rPr>
            </w:pPr>
            <w:r w:rsidRPr="0016759E">
              <w:rPr>
                <w:rFonts w:eastAsia="Calibri"/>
                <w:sz w:val="20"/>
                <w:szCs w:val="20"/>
              </w:rPr>
              <w:t>Non-breeding</w:t>
            </w:r>
          </w:p>
          <w:p w14:paraId="4E622E8A" w14:textId="77777777" w:rsidR="003F0B00" w:rsidRPr="0016759E" w:rsidRDefault="003F0B00" w:rsidP="007A5E31">
            <w:pPr>
              <w:rPr>
                <w:rFonts w:eastAsia="Calibri"/>
                <w:sz w:val="20"/>
                <w:szCs w:val="20"/>
              </w:rPr>
            </w:pPr>
          </w:p>
        </w:tc>
        <w:tc>
          <w:tcPr>
            <w:tcW w:w="1992" w:type="dxa"/>
          </w:tcPr>
          <w:p w14:paraId="27A03522" w14:textId="77777777" w:rsidR="00D605D6" w:rsidRPr="0016759E" w:rsidRDefault="00D605D6">
            <w:pPr>
              <w:rPr>
                <w:rFonts w:eastAsia="Calibri"/>
                <w:sz w:val="20"/>
                <w:szCs w:val="20"/>
              </w:rPr>
            </w:pPr>
            <w:r w:rsidRPr="0016759E">
              <w:rPr>
                <w:rFonts w:eastAsia="Calibri"/>
                <w:sz w:val="20"/>
                <w:szCs w:val="20"/>
              </w:rPr>
              <w:t>E &amp; SE Asia</w:t>
            </w:r>
          </w:p>
        </w:tc>
        <w:tc>
          <w:tcPr>
            <w:tcW w:w="833" w:type="dxa"/>
          </w:tcPr>
          <w:p w14:paraId="48231A64" w14:textId="77777777" w:rsidR="00D605D6" w:rsidRPr="0016759E" w:rsidRDefault="00D605D6">
            <w:pPr>
              <w:rPr>
                <w:rFonts w:eastAsia="Calibri"/>
                <w:sz w:val="20"/>
                <w:szCs w:val="20"/>
              </w:rPr>
            </w:pPr>
            <w:r w:rsidRPr="0016759E">
              <w:rPr>
                <w:rFonts w:eastAsia="Calibri"/>
                <w:sz w:val="20"/>
                <w:szCs w:val="20"/>
              </w:rPr>
              <w:t>2008</w:t>
            </w:r>
          </w:p>
        </w:tc>
        <w:tc>
          <w:tcPr>
            <w:tcW w:w="851" w:type="dxa"/>
          </w:tcPr>
          <w:p w14:paraId="05B83B49" w14:textId="77777777" w:rsidR="00D605D6" w:rsidRPr="0016759E" w:rsidRDefault="00D605D6">
            <w:pPr>
              <w:rPr>
                <w:rFonts w:eastAsia="Calibri"/>
                <w:sz w:val="20"/>
                <w:szCs w:val="20"/>
              </w:rPr>
            </w:pPr>
            <w:r w:rsidRPr="0016759E">
              <w:rPr>
                <w:rFonts w:eastAsia="Calibri"/>
                <w:sz w:val="20"/>
                <w:szCs w:val="20"/>
              </w:rPr>
              <w:t>2008</w:t>
            </w:r>
          </w:p>
        </w:tc>
        <w:tc>
          <w:tcPr>
            <w:tcW w:w="1180" w:type="dxa"/>
          </w:tcPr>
          <w:p w14:paraId="07C7018A" w14:textId="77777777" w:rsidR="00D605D6" w:rsidRPr="0016759E" w:rsidRDefault="00D605D6">
            <w:pPr>
              <w:rPr>
                <w:rFonts w:eastAsia="Calibri"/>
                <w:sz w:val="20"/>
                <w:szCs w:val="20"/>
              </w:rPr>
            </w:pPr>
            <w:r w:rsidRPr="0016759E">
              <w:rPr>
                <w:rFonts w:eastAsia="Calibri"/>
                <w:sz w:val="20"/>
                <w:szCs w:val="20"/>
              </w:rPr>
              <w:t>100,000</w:t>
            </w:r>
          </w:p>
        </w:tc>
        <w:tc>
          <w:tcPr>
            <w:tcW w:w="1105" w:type="dxa"/>
          </w:tcPr>
          <w:p w14:paraId="7892D070" w14:textId="77777777" w:rsidR="00D605D6" w:rsidRPr="0016759E" w:rsidRDefault="00D605D6">
            <w:pPr>
              <w:rPr>
                <w:rFonts w:eastAsia="Calibri"/>
                <w:sz w:val="20"/>
                <w:szCs w:val="20"/>
              </w:rPr>
            </w:pPr>
            <w:r w:rsidRPr="0016759E">
              <w:rPr>
                <w:rFonts w:eastAsia="Calibri"/>
                <w:sz w:val="20"/>
                <w:szCs w:val="20"/>
              </w:rPr>
              <w:t>100,000</w:t>
            </w:r>
          </w:p>
        </w:tc>
        <w:tc>
          <w:tcPr>
            <w:tcW w:w="1476" w:type="dxa"/>
          </w:tcPr>
          <w:p w14:paraId="33535991" w14:textId="77777777" w:rsidR="00D605D6" w:rsidRPr="0016759E" w:rsidRDefault="00D605D6">
            <w:pPr>
              <w:rPr>
                <w:rFonts w:eastAsia="Calibri"/>
                <w:sz w:val="20"/>
                <w:szCs w:val="20"/>
              </w:rPr>
            </w:pPr>
            <w:r w:rsidRPr="0016759E">
              <w:rPr>
                <w:rFonts w:eastAsia="Calibri"/>
                <w:sz w:val="20"/>
                <w:szCs w:val="20"/>
              </w:rPr>
              <w:t>Expert Opinion</w:t>
            </w:r>
          </w:p>
        </w:tc>
        <w:tc>
          <w:tcPr>
            <w:tcW w:w="1134" w:type="dxa"/>
          </w:tcPr>
          <w:p w14:paraId="1F9FD357" w14:textId="77777777" w:rsidR="00D605D6" w:rsidRPr="0016759E" w:rsidRDefault="00D605D6">
            <w:pPr>
              <w:rPr>
                <w:rFonts w:eastAsia="Calibri"/>
                <w:sz w:val="20"/>
                <w:szCs w:val="20"/>
              </w:rPr>
            </w:pPr>
            <w:r w:rsidRPr="0016759E">
              <w:rPr>
                <w:rFonts w:eastAsia="Calibri"/>
                <w:sz w:val="20"/>
                <w:szCs w:val="20"/>
              </w:rPr>
              <w:t>1000</w:t>
            </w:r>
          </w:p>
        </w:tc>
        <w:tc>
          <w:tcPr>
            <w:tcW w:w="2018" w:type="dxa"/>
          </w:tcPr>
          <w:p w14:paraId="517B64E8" w14:textId="77777777" w:rsidR="00D605D6" w:rsidRPr="0016759E" w:rsidRDefault="00D605D6">
            <w:pPr>
              <w:rPr>
                <w:rFonts w:eastAsia="Calibri"/>
                <w:sz w:val="20"/>
                <w:szCs w:val="20"/>
              </w:rPr>
            </w:pPr>
            <w:r w:rsidRPr="0016759E">
              <w:rPr>
                <w:rFonts w:eastAsia="Calibri"/>
                <w:sz w:val="20"/>
                <w:szCs w:val="20"/>
              </w:rPr>
              <w:t xml:space="preserve">Cao </w:t>
            </w:r>
            <w:r w:rsidRPr="0016759E">
              <w:rPr>
                <w:rFonts w:eastAsia="Calibri"/>
                <w:i/>
                <w:sz w:val="20"/>
                <w:szCs w:val="20"/>
              </w:rPr>
              <w:t>et al</w:t>
            </w:r>
            <w:r w:rsidRPr="0016759E">
              <w:rPr>
                <w:rFonts w:eastAsia="Calibri"/>
                <w:sz w:val="20"/>
                <w:szCs w:val="20"/>
              </w:rPr>
              <w:t>. 2009</w:t>
            </w:r>
          </w:p>
        </w:tc>
      </w:tr>
      <w:tr w:rsidR="00E87BC9" w:rsidRPr="0016759E" w14:paraId="4B6F17C7" w14:textId="77777777" w:rsidTr="003F0B00">
        <w:tc>
          <w:tcPr>
            <w:tcW w:w="1526" w:type="dxa"/>
            <w:tcBorders>
              <w:bottom w:val="single" w:sz="4" w:space="0" w:color="auto"/>
            </w:tcBorders>
          </w:tcPr>
          <w:p w14:paraId="3A4B2F29" w14:textId="77777777" w:rsidR="00D605D6" w:rsidRPr="0016759E" w:rsidRDefault="008201FA">
            <w:pPr>
              <w:rPr>
                <w:rFonts w:eastAsia="Calibri"/>
                <w:i/>
                <w:sz w:val="20"/>
                <w:szCs w:val="20"/>
              </w:rPr>
            </w:pPr>
            <w:r>
              <w:rPr>
                <w:rFonts w:eastAsia="Calibri"/>
                <w:i/>
                <w:sz w:val="20"/>
                <w:szCs w:val="20"/>
              </w:rPr>
              <w:t>N. a</w:t>
            </w:r>
            <w:r w:rsidR="003F0B00">
              <w:rPr>
                <w:rFonts w:eastAsia="Calibri"/>
                <w:i/>
                <w:sz w:val="20"/>
                <w:szCs w:val="20"/>
              </w:rPr>
              <w:t>.</w:t>
            </w:r>
            <w:r>
              <w:rPr>
                <w:rFonts w:eastAsia="Calibri"/>
                <w:i/>
                <w:sz w:val="20"/>
                <w:szCs w:val="20"/>
              </w:rPr>
              <w:t xml:space="preserve"> </w:t>
            </w:r>
            <w:r w:rsidR="002B191F">
              <w:rPr>
                <w:rFonts w:eastAsia="Calibri"/>
                <w:i/>
                <w:sz w:val="20"/>
                <w:szCs w:val="20"/>
              </w:rPr>
              <w:t>s</w:t>
            </w:r>
            <w:r w:rsidR="00D605D6" w:rsidRPr="0016759E">
              <w:rPr>
                <w:rFonts w:eastAsia="Calibri"/>
                <w:i/>
                <w:sz w:val="20"/>
                <w:szCs w:val="20"/>
              </w:rPr>
              <w:t>uschkini</w:t>
            </w:r>
          </w:p>
        </w:tc>
        <w:tc>
          <w:tcPr>
            <w:tcW w:w="1427" w:type="dxa"/>
            <w:tcBorders>
              <w:bottom w:val="single" w:sz="4" w:space="0" w:color="auto"/>
            </w:tcBorders>
          </w:tcPr>
          <w:p w14:paraId="715D0A3D" w14:textId="77777777" w:rsidR="00D605D6" w:rsidRPr="0016759E" w:rsidRDefault="00D605D6">
            <w:pPr>
              <w:rPr>
                <w:rFonts w:eastAsia="Calibri"/>
                <w:sz w:val="20"/>
                <w:szCs w:val="20"/>
              </w:rPr>
            </w:pPr>
            <w:r w:rsidRPr="0016759E">
              <w:rPr>
                <w:rFonts w:eastAsia="Calibri"/>
                <w:sz w:val="20"/>
                <w:szCs w:val="20"/>
              </w:rPr>
              <w:t>Breeding</w:t>
            </w:r>
          </w:p>
        </w:tc>
        <w:tc>
          <w:tcPr>
            <w:tcW w:w="1992" w:type="dxa"/>
            <w:tcBorders>
              <w:bottom w:val="single" w:sz="4" w:space="0" w:color="auto"/>
            </w:tcBorders>
          </w:tcPr>
          <w:p w14:paraId="195EB7E7" w14:textId="77777777" w:rsidR="00D605D6" w:rsidRPr="0016759E" w:rsidRDefault="00F1439D">
            <w:pPr>
              <w:rPr>
                <w:rFonts w:eastAsia="Calibri"/>
                <w:sz w:val="20"/>
                <w:szCs w:val="20"/>
              </w:rPr>
            </w:pPr>
            <w:r>
              <w:rPr>
                <w:rFonts w:eastAsia="Calibri"/>
                <w:sz w:val="20"/>
                <w:szCs w:val="20"/>
              </w:rPr>
              <w:t>South</w:t>
            </w:r>
            <w:r w:rsidR="00D605D6" w:rsidRPr="0016759E">
              <w:rPr>
                <w:rFonts w:eastAsia="Calibri"/>
                <w:sz w:val="20"/>
                <w:szCs w:val="20"/>
              </w:rPr>
              <w:t>east Europe &amp; South-west Asia</w:t>
            </w:r>
          </w:p>
        </w:tc>
        <w:tc>
          <w:tcPr>
            <w:tcW w:w="833" w:type="dxa"/>
            <w:tcBorders>
              <w:bottom w:val="single" w:sz="4" w:space="0" w:color="auto"/>
            </w:tcBorders>
          </w:tcPr>
          <w:p w14:paraId="61C1E891" w14:textId="77777777" w:rsidR="00D605D6" w:rsidRPr="0016759E" w:rsidRDefault="00D605D6">
            <w:pPr>
              <w:rPr>
                <w:rFonts w:eastAsia="Calibri"/>
                <w:sz w:val="20"/>
                <w:szCs w:val="20"/>
              </w:rPr>
            </w:pPr>
            <w:r w:rsidRPr="0016759E">
              <w:rPr>
                <w:rFonts w:eastAsia="Calibri"/>
                <w:sz w:val="20"/>
                <w:szCs w:val="20"/>
              </w:rPr>
              <w:t>2009</w:t>
            </w:r>
          </w:p>
        </w:tc>
        <w:tc>
          <w:tcPr>
            <w:tcW w:w="851" w:type="dxa"/>
            <w:tcBorders>
              <w:bottom w:val="single" w:sz="4" w:space="0" w:color="auto"/>
            </w:tcBorders>
          </w:tcPr>
          <w:p w14:paraId="6703DFBC" w14:textId="77777777" w:rsidR="00D605D6" w:rsidRPr="0016759E" w:rsidRDefault="00D605D6">
            <w:pPr>
              <w:rPr>
                <w:rFonts w:eastAsia="Calibri"/>
                <w:sz w:val="20"/>
                <w:szCs w:val="20"/>
              </w:rPr>
            </w:pPr>
            <w:r w:rsidRPr="0016759E">
              <w:rPr>
                <w:rFonts w:eastAsia="Calibri"/>
                <w:sz w:val="20"/>
                <w:szCs w:val="20"/>
              </w:rPr>
              <w:t>2009</w:t>
            </w:r>
          </w:p>
        </w:tc>
        <w:tc>
          <w:tcPr>
            <w:tcW w:w="1180" w:type="dxa"/>
            <w:tcBorders>
              <w:bottom w:val="single" w:sz="4" w:space="0" w:color="auto"/>
            </w:tcBorders>
          </w:tcPr>
          <w:p w14:paraId="1AAB2011" w14:textId="77777777" w:rsidR="00D605D6" w:rsidRPr="0016759E" w:rsidRDefault="00D605D6">
            <w:pPr>
              <w:rPr>
                <w:rFonts w:eastAsia="Calibri"/>
                <w:sz w:val="20"/>
                <w:szCs w:val="20"/>
              </w:rPr>
            </w:pPr>
            <w:r w:rsidRPr="0016759E">
              <w:rPr>
                <w:rFonts w:eastAsia="Calibri"/>
                <w:sz w:val="20"/>
                <w:szCs w:val="20"/>
              </w:rPr>
              <w:t>1</w:t>
            </w:r>
          </w:p>
        </w:tc>
        <w:tc>
          <w:tcPr>
            <w:tcW w:w="1105" w:type="dxa"/>
            <w:tcBorders>
              <w:bottom w:val="single" w:sz="4" w:space="0" w:color="auto"/>
            </w:tcBorders>
          </w:tcPr>
          <w:p w14:paraId="31F9EDD0" w14:textId="77777777" w:rsidR="00D605D6" w:rsidRPr="0016759E" w:rsidRDefault="00D605D6">
            <w:pPr>
              <w:rPr>
                <w:rFonts w:eastAsia="Calibri"/>
                <w:sz w:val="20"/>
                <w:szCs w:val="20"/>
              </w:rPr>
            </w:pPr>
            <w:r w:rsidRPr="0016759E">
              <w:rPr>
                <w:rFonts w:eastAsia="Calibri"/>
                <w:sz w:val="20"/>
                <w:szCs w:val="20"/>
              </w:rPr>
              <w:t>10,000</w:t>
            </w:r>
          </w:p>
        </w:tc>
        <w:tc>
          <w:tcPr>
            <w:tcW w:w="1476" w:type="dxa"/>
            <w:tcBorders>
              <w:bottom w:val="single" w:sz="4" w:space="0" w:color="auto"/>
            </w:tcBorders>
          </w:tcPr>
          <w:p w14:paraId="5C2522E5" w14:textId="77777777" w:rsidR="00D605D6" w:rsidRPr="0016759E" w:rsidRDefault="003F0B00">
            <w:pPr>
              <w:rPr>
                <w:rFonts w:eastAsia="Calibri"/>
                <w:sz w:val="20"/>
                <w:szCs w:val="20"/>
              </w:rPr>
            </w:pPr>
            <w:r>
              <w:rPr>
                <w:rFonts w:eastAsia="Calibri"/>
                <w:sz w:val="20"/>
                <w:szCs w:val="20"/>
              </w:rPr>
              <w:t>Best G</w:t>
            </w:r>
            <w:r w:rsidR="00D605D6" w:rsidRPr="0016759E">
              <w:rPr>
                <w:rFonts w:eastAsia="Calibri"/>
                <w:sz w:val="20"/>
                <w:szCs w:val="20"/>
              </w:rPr>
              <w:t>uess</w:t>
            </w:r>
          </w:p>
        </w:tc>
        <w:tc>
          <w:tcPr>
            <w:tcW w:w="1134" w:type="dxa"/>
            <w:tcBorders>
              <w:bottom w:val="single" w:sz="4" w:space="0" w:color="auto"/>
            </w:tcBorders>
          </w:tcPr>
          <w:p w14:paraId="17B89F55" w14:textId="77777777" w:rsidR="00D605D6" w:rsidRPr="0016759E" w:rsidRDefault="00D605D6">
            <w:pPr>
              <w:rPr>
                <w:rFonts w:eastAsia="Calibri"/>
                <w:sz w:val="20"/>
                <w:szCs w:val="20"/>
              </w:rPr>
            </w:pPr>
            <w:r w:rsidRPr="0016759E">
              <w:rPr>
                <w:rFonts w:eastAsia="Calibri"/>
                <w:sz w:val="20"/>
                <w:szCs w:val="20"/>
              </w:rPr>
              <w:t>100</w:t>
            </w:r>
          </w:p>
        </w:tc>
        <w:tc>
          <w:tcPr>
            <w:tcW w:w="2018" w:type="dxa"/>
            <w:tcBorders>
              <w:bottom w:val="single" w:sz="4" w:space="0" w:color="auto"/>
            </w:tcBorders>
          </w:tcPr>
          <w:p w14:paraId="20C54830" w14:textId="77777777" w:rsidR="00D605D6" w:rsidRPr="0016759E" w:rsidRDefault="00D605D6">
            <w:pPr>
              <w:rPr>
                <w:rFonts w:eastAsia="Calibri"/>
                <w:sz w:val="20"/>
                <w:szCs w:val="20"/>
              </w:rPr>
            </w:pPr>
            <w:r w:rsidRPr="0016759E">
              <w:rPr>
                <w:rFonts w:eastAsia="Calibri"/>
                <w:sz w:val="20"/>
                <w:szCs w:val="20"/>
              </w:rPr>
              <w:t xml:space="preserve">Delany </w:t>
            </w:r>
            <w:r w:rsidRPr="0016759E">
              <w:rPr>
                <w:rFonts w:eastAsia="Calibri"/>
                <w:i/>
                <w:sz w:val="20"/>
                <w:szCs w:val="20"/>
              </w:rPr>
              <w:t>et al.</w:t>
            </w:r>
            <w:r w:rsidRPr="0016759E">
              <w:rPr>
                <w:rFonts w:eastAsia="Calibri"/>
                <w:sz w:val="20"/>
                <w:szCs w:val="20"/>
              </w:rPr>
              <w:t xml:space="preserve"> 2009</w:t>
            </w:r>
          </w:p>
        </w:tc>
      </w:tr>
      <w:tr w:rsidR="00D35EDF" w:rsidRPr="0016759E" w14:paraId="37066CBF" w14:textId="77777777" w:rsidTr="003F0B00">
        <w:tc>
          <w:tcPr>
            <w:tcW w:w="13542" w:type="dxa"/>
            <w:gridSpan w:val="10"/>
            <w:tcBorders>
              <w:left w:val="nil"/>
              <w:bottom w:val="nil"/>
              <w:right w:val="nil"/>
            </w:tcBorders>
          </w:tcPr>
          <w:p w14:paraId="7FF00BEC" w14:textId="77777777" w:rsidR="00D35EDF" w:rsidRPr="00D35EDF" w:rsidRDefault="00D35EDF">
            <w:pPr>
              <w:rPr>
                <w:rFonts w:eastAsia="Calibri"/>
                <w:sz w:val="20"/>
                <w:szCs w:val="20"/>
              </w:rPr>
            </w:pPr>
          </w:p>
        </w:tc>
      </w:tr>
    </w:tbl>
    <w:p w14:paraId="0C86B9BA" w14:textId="77777777" w:rsidR="00664BE7" w:rsidRDefault="00664BE7" w:rsidP="00903570">
      <w:pPr>
        <w:rPr>
          <w:sz w:val="22"/>
        </w:rPr>
        <w:sectPr w:rsidR="00664BE7" w:rsidSect="00A13156">
          <w:pgSz w:w="16840" w:h="11907" w:orient="landscape" w:code="9"/>
          <w:pgMar w:top="1440" w:right="1440" w:bottom="1440" w:left="1440" w:header="720" w:footer="720" w:gutter="0"/>
          <w:cols w:space="720"/>
          <w:docGrid w:linePitch="360"/>
        </w:sectPr>
      </w:pPr>
    </w:p>
    <w:p w14:paraId="278FBBFC" w14:textId="77777777" w:rsidR="00AD5F46" w:rsidRDefault="00AD5F46" w:rsidP="002E29E4">
      <w:pPr>
        <w:rPr>
          <w:b/>
          <w:sz w:val="22"/>
          <w:szCs w:val="22"/>
        </w:rPr>
      </w:pPr>
      <w:r>
        <w:rPr>
          <w:b/>
          <w:sz w:val="22"/>
          <w:szCs w:val="22"/>
        </w:rPr>
        <w:t xml:space="preserve">1.9. </w:t>
      </w:r>
      <w:r w:rsidR="00B16034">
        <w:rPr>
          <w:b/>
          <w:sz w:val="22"/>
          <w:szCs w:val="22"/>
        </w:rPr>
        <w:t>National population information</w:t>
      </w:r>
    </w:p>
    <w:p w14:paraId="502B7ADA" w14:textId="77777777" w:rsidR="003F0B00" w:rsidRPr="00AD5F46" w:rsidRDefault="003F0B00" w:rsidP="002E29E4">
      <w:pPr>
        <w:rPr>
          <w:b/>
          <w:sz w:val="22"/>
          <w:szCs w:val="22"/>
        </w:rPr>
      </w:pPr>
    </w:p>
    <w:p w14:paraId="2F14E1E6" w14:textId="77777777" w:rsidR="006E2830" w:rsidRPr="009E6E22" w:rsidRDefault="00AD5F46" w:rsidP="00F1439D">
      <w:pPr>
        <w:rPr>
          <w:sz w:val="22"/>
          <w:szCs w:val="22"/>
        </w:rPr>
      </w:pPr>
      <w:r>
        <w:rPr>
          <w:sz w:val="22"/>
          <w:szCs w:val="22"/>
        </w:rPr>
        <w:t>The most contemporary information on</w:t>
      </w:r>
      <w:r w:rsidR="006E2830">
        <w:rPr>
          <w:sz w:val="22"/>
          <w:szCs w:val="22"/>
        </w:rPr>
        <w:t xml:space="preserve"> the numbers and trends for </w:t>
      </w:r>
      <w:r>
        <w:rPr>
          <w:sz w:val="22"/>
          <w:szCs w:val="22"/>
        </w:rPr>
        <w:t xml:space="preserve">Eurasian Curlew are presented below in </w:t>
      </w:r>
      <w:r w:rsidR="00B02D8F">
        <w:rPr>
          <w:sz w:val="22"/>
          <w:szCs w:val="22"/>
        </w:rPr>
        <w:t>T</w:t>
      </w:r>
      <w:r>
        <w:rPr>
          <w:sz w:val="22"/>
          <w:szCs w:val="22"/>
        </w:rPr>
        <w:t>able</w:t>
      </w:r>
      <w:r w:rsidR="0030534F">
        <w:rPr>
          <w:sz w:val="22"/>
          <w:szCs w:val="22"/>
        </w:rPr>
        <w:t xml:space="preserve">s 3 and </w:t>
      </w:r>
      <w:r>
        <w:rPr>
          <w:sz w:val="22"/>
          <w:szCs w:val="22"/>
        </w:rPr>
        <w:t>4.</w:t>
      </w:r>
      <w:r w:rsidR="009E6E22">
        <w:rPr>
          <w:sz w:val="22"/>
          <w:szCs w:val="22"/>
        </w:rPr>
        <w:t xml:space="preserve"> </w:t>
      </w:r>
    </w:p>
    <w:p w14:paraId="4F2B1330" w14:textId="77777777" w:rsidR="003F0B00" w:rsidRDefault="003F0B00" w:rsidP="002E29E4">
      <w:pPr>
        <w:rPr>
          <w:b/>
          <w:sz w:val="22"/>
          <w:lang w:val="en-US"/>
        </w:rPr>
      </w:pPr>
    </w:p>
    <w:p w14:paraId="428C0216" w14:textId="77777777" w:rsidR="00AD5F46" w:rsidRPr="003F0B00" w:rsidRDefault="00F1439D" w:rsidP="002E29E4">
      <w:pPr>
        <w:rPr>
          <w:b/>
          <w:sz w:val="22"/>
          <w:u w:val="single"/>
          <w:lang w:val="en-US"/>
        </w:rPr>
      </w:pPr>
      <w:r w:rsidRPr="003F0B00">
        <w:rPr>
          <w:b/>
          <w:sz w:val="22"/>
          <w:u w:val="single"/>
          <w:lang w:val="en-US"/>
        </w:rPr>
        <w:t>Key to quality</w:t>
      </w:r>
    </w:p>
    <w:p w14:paraId="1038E42E" w14:textId="77777777" w:rsidR="003F0B00" w:rsidRDefault="003F0B00" w:rsidP="002E29E4">
      <w:pPr>
        <w:rPr>
          <w:b/>
          <w:sz w:val="22"/>
          <w:lang w:val="en-US"/>
        </w:rPr>
      </w:pPr>
      <w:r w:rsidRPr="003F0B00">
        <w:rPr>
          <w:b/>
          <w:sz w:val="22"/>
          <w:szCs w:val="22"/>
        </w:rPr>
        <w:t>Good:</w:t>
      </w:r>
      <w:r>
        <w:rPr>
          <w:sz w:val="22"/>
          <w:szCs w:val="22"/>
        </w:rPr>
        <w:t xml:space="preserve"> </w:t>
      </w:r>
      <w:r w:rsidRPr="00F1439D">
        <w:rPr>
          <w:sz w:val="22"/>
          <w:szCs w:val="22"/>
        </w:rPr>
        <w:t>reliable quantitative data available (e.g. atlas, survey or monitoring data).</w:t>
      </w:r>
    </w:p>
    <w:p w14:paraId="7196788C" w14:textId="77777777" w:rsidR="003F0B00" w:rsidRDefault="003F0B00" w:rsidP="002E29E4">
      <w:pPr>
        <w:rPr>
          <w:b/>
          <w:sz w:val="22"/>
          <w:lang w:val="en-US"/>
        </w:rPr>
      </w:pPr>
      <w:r w:rsidRPr="003F0B00">
        <w:rPr>
          <w:b/>
          <w:sz w:val="22"/>
          <w:szCs w:val="22"/>
        </w:rPr>
        <w:t>Moderate:</w:t>
      </w:r>
      <w:r>
        <w:rPr>
          <w:sz w:val="22"/>
          <w:szCs w:val="22"/>
        </w:rPr>
        <w:t xml:space="preserve"> </w:t>
      </w:r>
      <w:r w:rsidRPr="00F1439D">
        <w:rPr>
          <w:sz w:val="22"/>
          <w:szCs w:val="22"/>
        </w:rPr>
        <w:t>generally well known, but only poor, outdated or incomplete quantitative data available.</w:t>
      </w:r>
    </w:p>
    <w:p w14:paraId="349B89C6" w14:textId="77777777" w:rsidR="003F0B00" w:rsidRDefault="003F0B00" w:rsidP="002E29E4">
      <w:pPr>
        <w:rPr>
          <w:sz w:val="22"/>
          <w:szCs w:val="22"/>
        </w:rPr>
      </w:pPr>
      <w:r w:rsidRPr="003F0B00">
        <w:rPr>
          <w:b/>
          <w:sz w:val="22"/>
          <w:szCs w:val="22"/>
        </w:rPr>
        <w:t>Poor</w:t>
      </w:r>
      <w:r>
        <w:rPr>
          <w:sz w:val="22"/>
          <w:szCs w:val="22"/>
        </w:rPr>
        <w:t xml:space="preserve">: </w:t>
      </w:r>
      <w:r w:rsidRPr="00F1439D">
        <w:rPr>
          <w:sz w:val="22"/>
          <w:szCs w:val="22"/>
        </w:rPr>
        <w:t>poorly known, with no quantitative data available.</w:t>
      </w:r>
    </w:p>
    <w:p w14:paraId="4E012E98" w14:textId="77777777" w:rsidR="003F0B00" w:rsidRPr="00F1439D" w:rsidRDefault="003F0B00" w:rsidP="002E29E4">
      <w:pPr>
        <w:rPr>
          <w:b/>
          <w:sz w:val="22"/>
          <w:lang w:val="en-US"/>
        </w:rPr>
      </w:pPr>
      <w:r w:rsidRPr="003F0B00">
        <w:rPr>
          <w:b/>
          <w:sz w:val="22"/>
          <w:szCs w:val="22"/>
        </w:rPr>
        <w:t>Unknown:</w:t>
      </w:r>
      <w:r>
        <w:rPr>
          <w:sz w:val="22"/>
          <w:szCs w:val="22"/>
        </w:rPr>
        <w:t xml:space="preserve"> information on the quality of data was unavailable</w:t>
      </w:r>
    </w:p>
    <w:p w14:paraId="1E6569DE" w14:textId="77777777" w:rsidR="00F1439D" w:rsidRDefault="00F1439D" w:rsidP="002E29E4">
      <w:pPr>
        <w:rPr>
          <w:b/>
          <w:i/>
          <w:sz w:val="22"/>
          <w:szCs w:val="22"/>
        </w:rPr>
      </w:pPr>
    </w:p>
    <w:p w14:paraId="339B2BA9" w14:textId="77777777" w:rsidR="0016759E" w:rsidRPr="003F0B00" w:rsidRDefault="00AA6143" w:rsidP="004226E7">
      <w:pPr>
        <w:spacing w:afterLines="50" w:after="120"/>
        <w:rPr>
          <w:b/>
          <w:i/>
          <w:sz w:val="22"/>
          <w:szCs w:val="22"/>
        </w:rPr>
      </w:pPr>
      <w:r w:rsidRPr="00F1439D">
        <w:rPr>
          <w:b/>
          <w:i/>
          <w:sz w:val="22"/>
          <w:szCs w:val="22"/>
        </w:rPr>
        <w:t>Table 2</w:t>
      </w:r>
      <w:r w:rsidR="003F0B00">
        <w:rPr>
          <w:b/>
          <w:i/>
          <w:sz w:val="22"/>
          <w:szCs w:val="22"/>
        </w:rPr>
        <w:t>:</w:t>
      </w:r>
      <w:r w:rsidR="00584DB7" w:rsidRPr="00F1439D">
        <w:rPr>
          <w:b/>
          <w:i/>
          <w:sz w:val="22"/>
          <w:szCs w:val="22"/>
        </w:rPr>
        <w:t xml:space="preserve"> </w:t>
      </w:r>
      <w:r w:rsidR="00F1439D">
        <w:rPr>
          <w:b/>
          <w:i/>
          <w:sz w:val="22"/>
          <w:szCs w:val="22"/>
        </w:rPr>
        <w:t xml:space="preserve">National </w:t>
      </w:r>
      <w:r w:rsidR="00C905C7">
        <w:rPr>
          <w:b/>
          <w:i/>
          <w:sz w:val="22"/>
          <w:szCs w:val="22"/>
        </w:rPr>
        <w:t>information on breeding populations and trends</w:t>
      </w:r>
      <w:r w:rsidR="00811D64" w:rsidRPr="00F1439D">
        <w:rPr>
          <w:b/>
          <w:i/>
          <w:sz w:val="22"/>
          <w:szCs w:val="22"/>
        </w:rPr>
        <w:t>.</w:t>
      </w:r>
      <w:r w:rsidR="00DF40DC" w:rsidRPr="00F1439D">
        <w:rPr>
          <w:b/>
          <w:i/>
          <w:sz w:val="22"/>
          <w:szCs w:val="22"/>
        </w:rPr>
        <w:t xml:space="preserve"> </w:t>
      </w:r>
      <w:r w:rsidR="00B15792" w:rsidRPr="00B15792">
        <w:rPr>
          <w:i/>
          <w:color w:val="000000"/>
          <w:sz w:val="20"/>
          <w:szCs w:val="20"/>
          <w:lang w:eastAsia="en-GB"/>
        </w:rPr>
        <w:t xml:space="preserve">Occasional breeding occurs also in </w:t>
      </w:r>
      <w:r w:rsidR="00B15792">
        <w:rPr>
          <w:i/>
          <w:color w:val="000000"/>
          <w:sz w:val="20"/>
          <w:szCs w:val="20"/>
          <w:lang w:eastAsia="en-GB"/>
        </w:rPr>
        <w:t xml:space="preserve">the </w:t>
      </w:r>
      <w:r w:rsidR="00B15792" w:rsidRPr="00B15792">
        <w:rPr>
          <w:i/>
          <w:color w:val="000000"/>
          <w:sz w:val="20"/>
          <w:szCs w:val="20"/>
          <w:lang w:eastAsia="en-GB"/>
        </w:rPr>
        <w:t>Czech Republic, Serbia, Montenegro, Italy, Faroe Islands and Spain</w:t>
      </w:r>
      <w:r w:rsidR="00B15792">
        <w:rPr>
          <w:i/>
          <w:color w:val="000000"/>
          <w:sz w:val="20"/>
          <w:szCs w:val="20"/>
          <w:lang w:eastAsia="en-GB"/>
        </w:rPr>
        <w:t>,</w:t>
      </w:r>
      <w:r w:rsidR="00B15792" w:rsidRPr="00B15792">
        <w:rPr>
          <w:i/>
          <w:color w:val="000000"/>
          <w:sz w:val="20"/>
          <w:szCs w:val="20"/>
          <w:lang w:eastAsia="en-GB"/>
        </w:rPr>
        <w:t xml:space="preserve"> however these Range States have been excluded due to low numbers.</w:t>
      </w:r>
    </w:p>
    <w:tbl>
      <w:tblPr>
        <w:tblW w:w="14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1134"/>
        <w:gridCol w:w="1083"/>
        <w:gridCol w:w="1185"/>
        <w:gridCol w:w="1233"/>
        <w:gridCol w:w="1105"/>
        <w:gridCol w:w="1379"/>
        <w:gridCol w:w="1134"/>
        <w:gridCol w:w="992"/>
        <w:gridCol w:w="2301"/>
      </w:tblGrid>
      <w:tr w:rsidR="00102553" w:rsidRPr="0016759E" w14:paraId="6FEF16EE" w14:textId="77777777" w:rsidTr="003F0B00">
        <w:trPr>
          <w:cantSplit/>
          <w:trHeight w:val="934"/>
          <w:tblHeader/>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2E6CD35" w14:textId="77777777" w:rsidR="00160BCC" w:rsidRPr="003F0B00" w:rsidRDefault="00160BCC" w:rsidP="000145A0">
            <w:pPr>
              <w:rPr>
                <w:b/>
                <w:bCs/>
                <w:color w:val="000000"/>
                <w:sz w:val="20"/>
                <w:szCs w:val="20"/>
                <w:lang w:eastAsia="en-GB"/>
              </w:rPr>
            </w:pPr>
            <w:r w:rsidRPr="003F0B00">
              <w:rPr>
                <w:b/>
                <w:bCs/>
                <w:color w:val="000000"/>
                <w:sz w:val="20"/>
                <w:szCs w:val="20"/>
                <w:lang w:eastAsia="en-GB"/>
              </w:rPr>
              <w:t>Country</w:t>
            </w:r>
            <w:r w:rsidR="00E104EE" w:rsidRPr="003F0B00">
              <w:rPr>
                <w:b/>
                <w:bCs/>
                <w:color w:val="000000"/>
                <w:sz w:val="20"/>
                <w:szCs w:val="20"/>
                <w:lang w:eastAsia="en-GB"/>
              </w:rPr>
              <w:t>/</w:t>
            </w:r>
          </w:p>
          <w:p w14:paraId="4B5B49CA" w14:textId="77777777" w:rsidR="00160BCC" w:rsidRPr="003F0B00" w:rsidRDefault="00160BCC" w:rsidP="000145A0">
            <w:pPr>
              <w:rPr>
                <w:b/>
                <w:bCs/>
                <w:color w:val="000000"/>
                <w:sz w:val="20"/>
                <w:szCs w:val="20"/>
                <w:lang w:eastAsia="en-GB"/>
              </w:rPr>
            </w:pPr>
            <w:r w:rsidRPr="003F0B00">
              <w:rPr>
                <w:b/>
                <w:bCs/>
                <w:color w:val="000000"/>
                <w:sz w:val="20"/>
                <w:szCs w:val="20"/>
                <w:lang w:eastAsia="en-GB"/>
              </w:rPr>
              <w:t>Subspecies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82A9491" w14:textId="77777777" w:rsidR="00160BCC" w:rsidRPr="003F0B00" w:rsidRDefault="00B93947" w:rsidP="00F01750">
            <w:pPr>
              <w:rPr>
                <w:b/>
                <w:bCs/>
                <w:color w:val="000000"/>
                <w:sz w:val="20"/>
                <w:szCs w:val="20"/>
                <w:lang w:eastAsia="en-GB"/>
              </w:rPr>
            </w:pPr>
            <w:r w:rsidRPr="003F0B00">
              <w:rPr>
                <w:b/>
                <w:bCs/>
                <w:color w:val="000000"/>
                <w:sz w:val="20"/>
                <w:szCs w:val="20"/>
                <w:lang w:eastAsia="en-GB"/>
              </w:rPr>
              <w:t>Population (breeding p</w:t>
            </w:r>
            <w:r w:rsidR="00160BCC" w:rsidRPr="003F0B00">
              <w:rPr>
                <w:b/>
                <w:bCs/>
                <w:color w:val="000000"/>
                <w:sz w:val="20"/>
                <w:szCs w:val="20"/>
                <w:lang w:eastAsia="en-GB"/>
              </w:rPr>
              <w:t>airs</w:t>
            </w:r>
            <w:r w:rsidRPr="003F0B00">
              <w:rPr>
                <w:b/>
                <w:bCs/>
                <w:color w:val="000000"/>
                <w:sz w:val="20"/>
                <w:szCs w:val="20"/>
                <w:lang w:eastAsia="en-GB"/>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922B68" w14:textId="77777777" w:rsidR="00160BCC" w:rsidRPr="003F0B00" w:rsidRDefault="00160BCC" w:rsidP="00F11A93">
            <w:pPr>
              <w:rPr>
                <w:b/>
                <w:bCs/>
                <w:color w:val="000000"/>
                <w:sz w:val="20"/>
                <w:szCs w:val="20"/>
                <w:lang w:eastAsia="en-GB"/>
              </w:rPr>
            </w:pPr>
            <w:r w:rsidRPr="003F0B00">
              <w:rPr>
                <w:b/>
                <w:bCs/>
                <w:color w:val="000000"/>
                <w:sz w:val="20"/>
                <w:szCs w:val="20"/>
                <w:lang w:eastAsia="en-GB"/>
              </w:rPr>
              <w:t xml:space="preserve">Year(s) </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tcPr>
          <w:p w14:paraId="56981F7A" w14:textId="77777777" w:rsidR="00160BCC" w:rsidRPr="003F0B00" w:rsidRDefault="00160BCC" w:rsidP="002D0EED">
            <w:pPr>
              <w:ind w:left="113" w:right="113"/>
              <w:jc w:val="center"/>
              <w:rPr>
                <w:b/>
                <w:bCs/>
                <w:color w:val="000000"/>
                <w:sz w:val="20"/>
                <w:szCs w:val="20"/>
                <w:lang w:eastAsia="en-GB"/>
              </w:rPr>
            </w:pPr>
            <w:r w:rsidRPr="003F0B00">
              <w:rPr>
                <w:b/>
                <w:bCs/>
                <w:color w:val="000000"/>
                <w:sz w:val="20"/>
                <w:szCs w:val="20"/>
                <w:lang w:eastAsia="en-GB"/>
              </w:rPr>
              <w:t>Quality</w:t>
            </w:r>
          </w:p>
        </w:tc>
        <w:tc>
          <w:tcPr>
            <w:tcW w:w="11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4FC7E56" w14:textId="77777777" w:rsidR="00160BCC" w:rsidRPr="003F0B00" w:rsidRDefault="00160BCC" w:rsidP="000145A0">
            <w:pPr>
              <w:rPr>
                <w:b/>
                <w:bCs/>
                <w:color w:val="000000"/>
                <w:sz w:val="20"/>
                <w:szCs w:val="20"/>
                <w:lang w:eastAsia="en-GB"/>
              </w:rPr>
            </w:pPr>
            <w:r w:rsidRPr="003F0B00">
              <w:rPr>
                <w:b/>
                <w:bCs/>
                <w:color w:val="000000"/>
                <w:sz w:val="20"/>
                <w:szCs w:val="20"/>
                <w:lang w:eastAsia="en-GB"/>
              </w:rPr>
              <w:t>Short-term trend</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877C1E" w14:textId="77777777" w:rsidR="00160BCC" w:rsidRPr="003F0B00" w:rsidRDefault="00160BCC" w:rsidP="00F11A93">
            <w:pPr>
              <w:rPr>
                <w:b/>
                <w:bCs/>
                <w:color w:val="000000"/>
                <w:sz w:val="20"/>
                <w:szCs w:val="20"/>
                <w:lang w:eastAsia="en-GB"/>
              </w:rPr>
            </w:pPr>
            <w:r w:rsidRPr="003F0B00">
              <w:rPr>
                <w:b/>
                <w:bCs/>
                <w:color w:val="000000"/>
                <w:sz w:val="20"/>
                <w:szCs w:val="20"/>
                <w:lang w:eastAsia="en-GB"/>
              </w:rPr>
              <w:t xml:space="preserve">Year(s) </w:t>
            </w:r>
          </w:p>
        </w:tc>
        <w:tc>
          <w:tcPr>
            <w:tcW w:w="11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tcPr>
          <w:p w14:paraId="39B13A54" w14:textId="77777777" w:rsidR="00160BCC" w:rsidRPr="003F0B00" w:rsidRDefault="00160BCC" w:rsidP="002D0EED">
            <w:pPr>
              <w:ind w:left="113" w:right="113"/>
              <w:jc w:val="right"/>
              <w:rPr>
                <w:b/>
                <w:bCs/>
                <w:color w:val="000000"/>
                <w:sz w:val="20"/>
                <w:szCs w:val="20"/>
                <w:lang w:eastAsia="en-GB"/>
              </w:rPr>
            </w:pPr>
            <w:r w:rsidRPr="003F0B00">
              <w:rPr>
                <w:b/>
                <w:bCs/>
                <w:color w:val="000000"/>
                <w:sz w:val="20"/>
                <w:szCs w:val="20"/>
                <w:lang w:eastAsia="en-GB"/>
              </w:rPr>
              <w:t>Quality</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178187" w14:textId="77777777" w:rsidR="00160BCC" w:rsidRPr="003F0B00" w:rsidRDefault="00160BCC" w:rsidP="002D0EED">
            <w:pPr>
              <w:rPr>
                <w:b/>
                <w:bCs/>
                <w:color w:val="000000"/>
                <w:sz w:val="20"/>
                <w:szCs w:val="20"/>
                <w:lang w:eastAsia="en-GB"/>
              </w:rPr>
            </w:pPr>
            <w:r w:rsidRPr="003F0B00">
              <w:rPr>
                <w:b/>
                <w:bCs/>
                <w:color w:val="000000"/>
                <w:sz w:val="20"/>
                <w:szCs w:val="20"/>
                <w:lang w:eastAsia="en-GB"/>
              </w:rPr>
              <w:t>Long-term trend</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11028" w14:textId="77777777" w:rsidR="00160BCC" w:rsidRPr="003F0B00" w:rsidRDefault="00160BCC" w:rsidP="00F11A93">
            <w:pPr>
              <w:rPr>
                <w:b/>
                <w:bCs/>
                <w:color w:val="000000"/>
                <w:sz w:val="20"/>
                <w:szCs w:val="20"/>
                <w:lang w:eastAsia="en-GB"/>
              </w:rPr>
            </w:pPr>
            <w:r w:rsidRPr="003F0B00">
              <w:rPr>
                <w:b/>
                <w:bCs/>
                <w:color w:val="000000"/>
                <w:sz w:val="20"/>
                <w:szCs w:val="20"/>
                <w:lang w:eastAsia="en-GB"/>
              </w:rPr>
              <w:t xml:space="preserve">Year(s)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extDirection w:val="btLr"/>
            <w:vAlign w:val="center"/>
          </w:tcPr>
          <w:p w14:paraId="26658887" w14:textId="77777777" w:rsidR="00160BCC" w:rsidRPr="003F0B00" w:rsidRDefault="00160BCC" w:rsidP="002D0EED">
            <w:pPr>
              <w:ind w:left="113" w:right="113"/>
              <w:jc w:val="center"/>
              <w:rPr>
                <w:b/>
                <w:bCs/>
                <w:color w:val="000000"/>
                <w:sz w:val="20"/>
                <w:szCs w:val="20"/>
                <w:lang w:eastAsia="en-GB"/>
              </w:rPr>
            </w:pPr>
            <w:r w:rsidRPr="003F0B00">
              <w:rPr>
                <w:b/>
                <w:bCs/>
                <w:color w:val="000000"/>
                <w:sz w:val="20"/>
                <w:szCs w:val="20"/>
                <w:lang w:eastAsia="en-GB"/>
              </w:rPr>
              <w:t>Quality</w:t>
            </w:r>
          </w:p>
        </w:tc>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0336D26" w14:textId="77777777" w:rsidR="00160BCC" w:rsidRPr="003F0B00" w:rsidRDefault="00160BCC" w:rsidP="00F01750">
            <w:pPr>
              <w:rPr>
                <w:b/>
                <w:bCs/>
                <w:color w:val="000000"/>
                <w:sz w:val="20"/>
                <w:szCs w:val="20"/>
                <w:lang w:eastAsia="en-GB"/>
              </w:rPr>
            </w:pPr>
            <w:r w:rsidRPr="003F0B00">
              <w:rPr>
                <w:b/>
                <w:bCs/>
                <w:color w:val="000000"/>
                <w:sz w:val="20"/>
                <w:szCs w:val="20"/>
                <w:lang w:eastAsia="en-GB"/>
              </w:rPr>
              <w:t>References</w:t>
            </w:r>
            <w:r w:rsidR="004D033E">
              <w:rPr>
                <w:rStyle w:val="FootnoteReference"/>
                <w:b/>
                <w:bCs/>
                <w:color w:val="000000"/>
                <w:sz w:val="20"/>
                <w:szCs w:val="20"/>
                <w:lang w:eastAsia="en-GB"/>
              </w:rPr>
              <w:footnoteReference w:id="3"/>
            </w:r>
          </w:p>
        </w:tc>
      </w:tr>
      <w:tr w:rsidR="00102553" w:rsidRPr="002B1519" w14:paraId="165D2B7D" w14:textId="77777777" w:rsidTr="003F0B00">
        <w:trPr>
          <w:trHeight w:val="255"/>
        </w:trPr>
        <w:tc>
          <w:tcPr>
            <w:tcW w:w="1418" w:type="dxa"/>
            <w:tcBorders>
              <w:top w:val="single" w:sz="4" w:space="0" w:color="000000" w:themeColor="text1"/>
            </w:tcBorders>
            <w:shd w:val="clear" w:color="auto" w:fill="auto"/>
            <w:noWrap/>
            <w:hideMark/>
          </w:tcPr>
          <w:p w14:paraId="424F9748" w14:textId="77777777" w:rsidR="00160BCC" w:rsidRDefault="00160BCC" w:rsidP="000145A0">
            <w:pPr>
              <w:rPr>
                <w:b/>
                <w:bCs/>
                <w:color w:val="000000"/>
                <w:sz w:val="20"/>
                <w:szCs w:val="20"/>
                <w:lang w:eastAsia="en-GB"/>
              </w:rPr>
            </w:pPr>
            <w:r w:rsidRPr="0016759E">
              <w:rPr>
                <w:b/>
                <w:bCs/>
                <w:color w:val="000000"/>
                <w:sz w:val="20"/>
                <w:szCs w:val="20"/>
                <w:lang w:eastAsia="en-GB"/>
              </w:rPr>
              <w:t>Austria</w:t>
            </w:r>
          </w:p>
          <w:p w14:paraId="026B7183" w14:textId="77777777" w:rsidR="00160BCC" w:rsidRPr="00160BCC" w:rsidRDefault="00160BCC" w:rsidP="000145A0">
            <w:pPr>
              <w:rPr>
                <w:bCs/>
                <w:i/>
                <w:color w:val="000000"/>
                <w:sz w:val="20"/>
                <w:szCs w:val="20"/>
                <w:lang w:eastAsia="en-GB"/>
              </w:rPr>
            </w:pPr>
            <w:r w:rsidRPr="00160BCC">
              <w:rPr>
                <w:bCs/>
                <w:i/>
                <w:color w:val="000000"/>
                <w:sz w:val="20"/>
                <w:szCs w:val="20"/>
                <w:lang w:eastAsia="en-GB"/>
              </w:rPr>
              <w:t>N. a. arquata</w:t>
            </w:r>
          </w:p>
        </w:tc>
        <w:tc>
          <w:tcPr>
            <w:tcW w:w="1701" w:type="dxa"/>
            <w:tcBorders>
              <w:top w:val="single" w:sz="4" w:space="0" w:color="000000" w:themeColor="text1"/>
            </w:tcBorders>
            <w:shd w:val="clear" w:color="auto" w:fill="auto"/>
            <w:noWrap/>
            <w:hideMark/>
          </w:tcPr>
          <w:p w14:paraId="6EEE6596" w14:textId="77777777" w:rsidR="00160BCC" w:rsidRPr="0016759E" w:rsidRDefault="00160BCC" w:rsidP="000145A0">
            <w:pPr>
              <w:rPr>
                <w:color w:val="000000"/>
                <w:sz w:val="20"/>
                <w:szCs w:val="20"/>
                <w:lang w:eastAsia="en-GB"/>
              </w:rPr>
            </w:pPr>
            <w:r w:rsidRPr="0016759E">
              <w:rPr>
                <w:color w:val="000000"/>
                <w:sz w:val="20"/>
                <w:szCs w:val="20"/>
                <w:lang w:eastAsia="en-GB"/>
              </w:rPr>
              <w:t>140–160</w:t>
            </w:r>
          </w:p>
        </w:tc>
        <w:tc>
          <w:tcPr>
            <w:tcW w:w="1134" w:type="dxa"/>
            <w:tcBorders>
              <w:top w:val="single" w:sz="4" w:space="0" w:color="000000" w:themeColor="text1"/>
            </w:tcBorders>
          </w:tcPr>
          <w:p w14:paraId="4ABC11C5" w14:textId="77777777" w:rsidR="00160BCC" w:rsidRPr="0016759E" w:rsidRDefault="00A81179" w:rsidP="002D0EED">
            <w:pPr>
              <w:rPr>
                <w:color w:val="000000"/>
                <w:sz w:val="20"/>
                <w:szCs w:val="20"/>
                <w:lang w:eastAsia="en-GB"/>
              </w:rPr>
            </w:pPr>
            <w:r>
              <w:rPr>
                <w:color w:val="000000"/>
                <w:sz w:val="20"/>
                <w:szCs w:val="20"/>
                <w:lang w:eastAsia="en-GB"/>
              </w:rPr>
              <w:t>2011</w:t>
            </w:r>
            <w:r w:rsidR="00160BCC">
              <w:rPr>
                <w:color w:val="000000"/>
                <w:sz w:val="20"/>
                <w:szCs w:val="20"/>
                <w:lang w:eastAsia="en-GB"/>
              </w:rPr>
              <w:t>-20</w:t>
            </w:r>
            <w:r w:rsidR="00160BCC" w:rsidRPr="0016759E">
              <w:rPr>
                <w:color w:val="000000"/>
                <w:sz w:val="20"/>
                <w:szCs w:val="20"/>
                <w:lang w:eastAsia="en-GB"/>
              </w:rPr>
              <w:t>12</w:t>
            </w:r>
          </w:p>
        </w:tc>
        <w:tc>
          <w:tcPr>
            <w:tcW w:w="1083" w:type="dxa"/>
            <w:tcBorders>
              <w:top w:val="single" w:sz="4" w:space="0" w:color="000000" w:themeColor="text1"/>
            </w:tcBorders>
          </w:tcPr>
          <w:p w14:paraId="2C02A116" w14:textId="77777777" w:rsidR="00160BCC" w:rsidRPr="0016759E" w:rsidRDefault="00160BCC" w:rsidP="002D0EED">
            <w:pPr>
              <w:rPr>
                <w:color w:val="000000"/>
                <w:sz w:val="20"/>
                <w:szCs w:val="20"/>
                <w:lang w:eastAsia="en-GB"/>
              </w:rPr>
            </w:pPr>
            <w:r>
              <w:rPr>
                <w:color w:val="000000"/>
                <w:sz w:val="20"/>
                <w:szCs w:val="20"/>
                <w:lang w:eastAsia="en-GB"/>
              </w:rPr>
              <w:t>Good</w:t>
            </w:r>
          </w:p>
        </w:tc>
        <w:tc>
          <w:tcPr>
            <w:tcW w:w="1185" w:type="dxa"/>
            <w:tcBorders>
              <w:top w:val="single" w:sz="4" w:space="0" w:color="000000" w:themeColor="text1"/>
            </w:tcBorders>
            <w:shd w:val="clear" w:color="auto" w:fill="auto"/>
            <w:noWrap/>
            <w:hideMark/>
          </w:tcPr>
          <w:p w14:paraId="7BEA9FC1" w14:textId="77777777" w:rsidR="00160BCC" w:rsidRPr="0016759E" w:rsidRDefault="00160BCC" w:rsidP="000145A0">
            <w:pPr>
              <w:rPr>
                <w:color w:val="000000"/>
                <w:sz w:val="20"/>
                <w:szCs w:val="20"/>
                <w:lang w:eastAsia="en-GB"/>
              </w:rPr>
            </w:pPr>
            <w:r w:rsidRPr="0016759E">
              <w:rPr>
                <w:color w:val="000000"/>
                <w:sz w:val="20"/>
                <w:szCs w:val="20"/>
                <w:lang w:eastAsia="en-GB"/>
              </w:rPr>
              <w:t>Increase</w:t>
            </w:r>
          </w:p>
          <w:p w14:paraId="72FFBC5A" w14:textId="77777777" w:rsidR="00160BCC" w:rsidRPr="0016759E" w:rsidRDefault="00160BCC" w:rsidP="00A31CAF">
            <w:pPr>
              <w:rPr>
                <w:color w:val="000000"/>
                <w:sz w:val="20"/>
                <w:szCs w:val="20"/>
                <w:lang w:eastAsia="en-GB"/>
              </w:rPr>
            </w:pPr>
          </w:p>
        </w:tc>
        <w:tc>
          <w:tcPr>
            <w:tcW w:w="1233" w:type="dxa"/>
            <w:tcBorders>
              <w:top w:val="single" w:sz="4" w:space="0" w:color="000000" w:themeColor="text1"/>
            </w:tcBorders>
          </w:tcPr>
          <w:p w14:paraId="57E9B1AB" w14:textId="77777777" w:rsidR="00160BCC" w:rsidRPr="0016759E" w:rsidRDefault="00160BCC" w:rsidP="000145A0">
            <w:pPr>
              <w:rPr>
                <w:color w:val="000000"/>
                <w:sz w:val="20"/>
                <w:szCs w:val="20"/>
                <w:lang w:eastAsia="en-GB"/>
              </w:rPr>
            </w:pPr>
            <w:r w:rsidRPr="0016759E">
              <w:rPr>
                <w:color w:val="000000"/>
                <w:sz w:val="20"/>
                <w:szCs w:val="20"/>
                <w:lang w:eastAsia="en-GB"/>
              </w:rPr>
              <w:t>2001-</w:t>
            </w:r>
            <w:r>
              <w:rPr>
                <w:color w:val="000000"/>
                <w:sz w:val="20"/>
                <w:szCs w:val="20"/>
                <w:lang w:eastAsia="en-GB"/>
              </w:rPr>
              <w:t>20</w:t>
            </w:r>
            <w:r w:rsidRPr="0016759E">
              <w:rPr>
                <w:color w:val="000000"/>
                <w:sz w:val="20"/>
                <w:szCs w:val="20"/>
                <w:lang w:eastAsia="en-GB"/>
              </w:rPr>
              <w:t xml:space="preserve">12 </w:t>
            </w:r>
          </w:p>
        </w:tc>
        <w:tc>
          <w:tcPr>
            <w:tcW w:w="1105" w:type="dxa"/>
            <w:tcBorders>
              <w:top w:val="single" w:sz="4" w:space="0" w:color="000000" w:themeColor="text1"/>
            </w:tcBorders>
          </w:tcPr>
          <w:p w14:paraId="3B51D965" w14:textId="77777777" w:rsidR="00160BCC" w:rsidRPr="0016759E" w:rsidRDefault="00160BCC" w:rsidP="002D0EED">
            <w:pPr>
              <w:rPr>
                <w:color w:val="000000"/>
                <w:sz w:val="20"/>
                <w:szCs w:val="20"/>
                <w:lang w:eastAsia="en-GB"/>
              </w:rPr>
            </w:pPr>
            <w:r>
              <w:rPr>
                <w:color w:val="000000"/>
                <w:sz w:val="20"/>
                <w:szCs w:val="20"/>
                <w:lang w:eastAsia="en-GB"/>
              </w:rPr>
              <w:t>Good</w:t>
            </w:r>
          </w:p>
        </w:tc>
        <w:tc>
          <w:tcPr>
            <w:tcW w:w="1379" w:type="dxa"/>
            <w:tcBorders>
              <w:top w:val="single" w:sz="4" w:space="0" w:color="000000" w:themeColor="text1"/>
            </w:tcBorders>
          </w:tcPr>
          <w:p w14:paraId="4E0DBD39" w14:textId="77777777" w:rsidR="00160BCC" w:rsidRPr="0016759E" w:rsidRDefault="00160BCC" w:rsidP="002D0EED">
            <w:pPr>
              <w:rPr>
                <w:color w:val="000000"/>
                <w:sz w:val="20"/>
                <w:szCs w:val="20"/>
                <w:lang w:eastAsia="en-GB"/>
              </w:rPr>
            </w:pPr>
            <w:r w:rsidRPr="0016759E">
              <w:rPr>
                <w:color w:val="000000"/>
                <w:sz w:val="20"/>
                <w:szCs w:val="20"/>
                <w:lang w:eastAsia="en-GB"/>
              </w:rPr>
              <w:t>Increase</w:t>
            </w:r>
          </w:p>
          <w:p w14:paraId="00212321" w14:textId="77777777" w:rsidR="00160BCC" w:rsidRPr="0016759E" w:rsidRDefault="00160BCC" w:rsidP="002D0EED">
            <w:pPr>
              <w:rPr>
                <w:color w:val="000000"/>
                <w:sz w:val="20"/>
                <w:szCs w:val="20"/>
                <w:lang w:eastAsia="en-GB"/>
              </w:rPr>
            </w:pPr>
          </w:p>
        </w:tc>
        <w:tc>
          <w:tcPr>
            <w:tcW w:w="1134" w:type="dxa"/>
            <w:tcBorders>
              <w:top w:val="single" w:sz="4" w:space="0" w:color="000000" w:themeColor="text1"/>
            </w:tcBorders>
          </w:tcPr>
          <w:p w14:paraId="124D604A" w14:textId="77777777" w:rsidR="00160BCC" w:rsidRPr="0016759E" w:rsidRDefault="00160BCC" w:rsidP="000145A0">
            <w:pPr>
              <w:rPr>
                <w:color w:val="000000"/>
                <w:sz w:val="20"/>
                <w:szCs w:val="20"/>
                <w:lang w:eastAsia="en-GB"/>
              </w:rPr>
            </w:pPr>
            <w:r w:rsidRPr="0016759E">
              <w:rPr>
                <w:color w:val="000000"/>
                <w:sz w:val="20"/>
                <w:szCs w:val="20"/>
                <w:lang w:eastAsia="en-GB"/>
              </w:rPr>
              <w:t>1980-2012</w:t>
            </w:r>
          </w:p>
        </w:tc>
        <w:tc>
          <w:tcPr>
            <w:tcW w:w="992" w:type="dxa"/>
            <w:tcBorders>
              <w:top w:val="single" w:sz="4" w:space="0" w:color="000000" w:themeColor="text1"/>
            </w:tcBorders>
          </w:tcPr>
          <w:p w14:paraId="3D73AC4F" w14:textId="77777777" w:rsidR="00160BCC" w:rsidRPr="0016759E" w:rsidRDefault="00160BCC" w:rsidP="00102553">
            <w:pPr>
              <w:rPr>
                <w:color w:val="000000"/>
                <w:sz w:val="20"/>
                <w:szCs w:val="20"/>
                <w:lang w:eastAsia="en-GB"/>
              </w:rPr>
            </w:pPr>
            <w:r>
              <w:rPr>
                <w:color w:val="000000"/>
                <w:sz w:val="20"/>
                <w:szCs w:val="20"/>
                <w:lang w:eastAsia="en-GB"/>
              </w:rPr>
              <w:t>Good</w:t>
            </w:r>
          </w:p>
        </w:tc>
        <w:tc>
          <w:tcPr>
            <w:tcW w:w="2301" w:type="dxa"/>
            <w:tcBorders>
              <w:top w:val="single" w:sz="4" w:space="0" w:color="000000" w:themeColor="text1"/>
            </w:tcBorders>
            <w:shd w:val="clear" w:color="auto" w:fill="auto"/>
            <w:noWrap/>
            <w:hideMark/>
          </w:tcPr>
          <w:p w14:paraId="19A6281A" w14:textId="77777777" w:rsidR="00160BCC" w:rsidRPr="00F920CB" w:rsidRDefault="00B93947" w:rsidP="000145A0">
            <w:pPr>
              <w:rPr>
                <w:color w:val="000000"/>
                <w:sz w:val="20"/>
                <w:szCs w:val="20"/>
                <w:lang w:val="de-DE" w:eastAsia="en-GB"/>
              </w:rPr>
            </w:pPr>
            <w:r>
              <w:rPr>
                <w:color w:val="000000"/>
                <w:sz w:val="20"/>
                <w:szCs w:val="20"/>
                <w:lang w:val="de-DE" w:eastAsia="en-GB"/>
              </w:rPr>
              <w:t>EU Article 12 Reporting</w:t>
            </w:r>
            <w:r w:rsidR="00160BCC" w:rsidRPr="00F920CB">
              <w:rPr>
                <w:color w:val="000000"/>
                <w:sz w:val="20"/>
                <w:szCs w:val="20"/>
                <w:lang w:val="de-DE" w:eastAsia="en-GB"/>
              </w:rPr>
              <w:t xml:space="preserve">; Michael Dvorak; Grinschgl &amp; Malicek 2010; Kohler &amp; Rauer 2010; Uhl 2013; Ulmer </w:t>
            </w:r>
            <w:r w:rsidR="00160BCC" w:rsidRPr="00F920CB">
              <w:rPr>
                <w:i/>
                <w:color w:val="000000"/>
                <w:sz w:val="20"/>
                <w:szCs w:val="20"/>
                <w:lang w:val="de-DE" w:eastAsia="en-GB"/>
              </w:rPr>
              <w:t>et al</w:t>
            </w:r>
            <w:r w:rsidR="00160BCC" w:rsidRPr="00F920CB">
              <w:rPr>
                <w:color w:val="000000"/>
                <w:sz w:val="20"/>
                <w:szCs w:val="20"/>
                <w:lang w:val="de-DE" w:eastAsia="en-GB"/>
              </w:rPr>
              <w:t>. 2012</w:t>
            </w:r>
          </w:p>
        </w:tc>
      </w:tr>
      <w:tr w:rsidR="00102553" w:rsidRPr="0016759E" w14:paraId="67C1D50D" w14:textId="77777777" w:rsidTr="007D0E5F">
        <w:trPr>
          <w:trHeight w:val="255"/>
        </w:trPr>
        <w:tc>
          <w:tcPr>
            <w:tcW w:w="1418" w:type="dxa"/>
            <w:shd w:val="clear" w:color="auto" w:fill="auto"/>
            <w:noWrap/>
            <w:hideMark/>
          </w:tcPr>
          <w:p w14:paraId="0F5A1D2D" w14:textId="77777777" w:rsidR="00160BCC" w:rsidRDefault="00160BCC" w:rsidP="000145A0">
            <w:pPr>
              <w:rPr>
                <w:b/>
                <w:bCs/>
                <w:color w:val="000000"/>
                <w:sz w:val="20"/>
                <w:szCs w:val="20"/>
                <w:lang w:eastAsia="en-GB"/>
              </w:rPr>
            </w:pPr>
            <w:r w:rsidRPr="0016759E">
              <w:rPr>
                <w:b/>
                <w:bCs/>
                <w:color w:val="000000"/>
                <w:sz w:val="20"/>
                <w:szCs w:val="20"/>
                <w:lang w:eastAsia="en-GB"/>
              </w:rPr>
              <w:t xml:space="preserve">Belarus </w:t>
            </w:r>
          </w:p>
          <w:p w14:paraId="0F1DF4C2"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0B436CCE" w14:textId="77777777" w:rsidR="00160BCC" w:rsidRPr="0016759E" w:rsidRDefault="00160BCC" w:rsidP="000145A0">
            <w:pPr>
              <w:rPr>
                <w:color w:val="000000"/>
                <w:sz w:val="20"/>
                <w:szCs w:val="20"/>
                <w:lang w:eastAsia="en-GB"/>
              </w:rPr>
            </w:pPr>
            <w:r w:rsidRPr="0016759E">
              <w:rPr>
                <w:color w:val="000000"/>
                <w:sz w:val="20"/>
                <w:szCs w:val="20"/>
                <w:lang w:eastAsia="en-GB"/>
              </w:rPr>
              <w:t>950–1,200</w:t>
            </w:r>
          </w:p>
        </w:tc>
        <w:tc>
          <w:tcPr>
            <w:tcW w:w="1134" w:type="dxa"/>
          </w:tcPr>
          <w:p w14:paraId="34B1C266" w14:textId="77777777" w:rsidR="00160BCC" w:rsidRPr="0016759E" w:rsidRDefault="00160BCC" w:rsidP="002D0EED">
            <w:pPr>
              <w:rPr>
                <w:color w:val="000000"/>
                <w:sz w:val="20"/>
                <w:szCs w:val="20"/>
                <w:lang w:eastAsia="en-GB"/>
              </w:rPr>
            </w:pPr>
            <w:r>
              <w:rPr>
                <w:color w:val="000000"/>
                <w:sz w:val="20"/>
                <w:szCs w:val="20"/>
                <w:lang w:eastAsia="en-GB"/>
              </w:rPr>
              <w:t>1997</w:t>
            </w:r>
            <w:r w:rsidR="00044699">
              <w:rPr>
                <w:color w:val="000000"/>
                <w:sz w:val="20"/>
                <w:szCs w:val="20"/>
                <w:lang w:eastAsia="en-GB"/>
              </w:rPr>
              <w:t>-</w:t>
            </w:r>
            <w:r>
              <w:rPr>
                <w:color w:val="000000"/>
                <w:sz w:val="20"/>
                <w:szCs w:val="20"/>
                <w:lang w:eastAsia="en-GB"/>
              </w:rPr>
              <w:t>20</w:t>
            </w:r>
            <w:r w:rsidRPr="0016759E">
              <w:rPr>
                <w:color w:val="000000"/>
                <w:sz w:val="20"/>
                <w:szCs w:val="20"/>
                <w:lang w:eastAsia="en-GB"/>
              </w:rPr>
              <w:t>00</w:t>
            </w:r>
          </w:p>
        </w:tc>
        <w:tc>
          <w:tcPr>
            <w:tcW w:w="1083" w:type="dxa"/>
          </w:tcPr>
          <w:p w14:paraId="227B994D" w14:textId="77777777" w:rsidR="00160BCC" w:rsidRPr="0016759E" w:rsidRDefault="00160BCC" w:rsidP="002D0EED">
            <w:pPr>
              <w:rPr>
                <w:color w:val="000000"/>
                <w:sz w:val="20"/>
                <w:szCs w:val="20"/>
                <w:lang w:eastAsia="en-GB"/>
              </w:rPr>
            </w:pPr>
            <w:r>
              <w:rPr>
                <w:color w:val="000000"/>
                <w:sz w:val="20"/>
                <w:szCs w:val="20"/>
                <w:lang w:eastAsia="en-GB"/>
              </w:rPr>
              <w:t>Good</w:t>
            </w:r>
          </w:p>
        </w:tc>
        <w:tc>
          <w:tcPr>
            <w:tcW w:w="1185" w:type="dxa"/>
            <w:shd w:val="clear" w:color="auto" w:fill="auto"/>
            <w:noWrap/>
            <w:hideMark/>
          </w:tcPr>
          <w:p w14:paraId="7AB4D511" w14:textId="77777777" w:rsidR="00160BCC" w:rsidRPr="0016759E" w:rsidRDefault="00160BCC" w:rsidP="000145A0">
            <w:pPr>
              <w:rPr>
                <w:color w:val="000000"/>
                <w:sz w:val="20"/>
                <w:szCs w:val="20"/>
                <w:lang w:eastAsia="en-GB"/>
              </w:rPr>
            </w:pPr>
            <w:r>
              <w:rPr>
                <w:color w:val="000000"/>
                <w:sz w:val="20"/>
                <w:szCs w:val="20"/>
                <w:lang w:eastAsia="en-GB"/>
              </w:rPr>
              <w:t>Increase</w:t>
            </w:r>
          </w:p>
        </w:tc>
        <w:tc>
          <w:tcPr>
            <w:tcW w:w="1233" w:type="dxa"/>
          </w:tcPr>
          <w:p w14:paraId="065EF2ED" w14:textId="77777777" w:rsidR="00160BCC" w:rsidRPr="0016759E" w:rsidRDefault="00160BCC" w:rsidP="000145A0">
            <w:pPr>
              <w:rPr>
                <w:color w:val="000000"/>
                <w:sz w:val="20"/>
                <w:szCs w:val="20"/>
                <w:lang w:eastAsia="en-GB"/>
              </w:rPr>
            </w:pPr>
            <w:r>
              <w:rPr>
                <w:color w:val="000000"/>
                <w:sz w:val="20"/>
                <w:szCs w:val="20"/>
                <w:lang w:eastAsia="en-GB"/>
              </w:rPr>
              <w:t>1997-2000</w:t>
            </w:r>
          </w:p>
        </w:tc>
        <w:tc>
          <w:tcPr>
            <w:tcW w:w="1105" w:type="dxa"/>
          </w:tcPr>
          <w:p w14:paraId="039A2A6B" w14:textId="77777777" w:rsidR="00160BCC" w:rsidRPr="0016759E" w:rsidRDefault="00160BCC" w:rsidP="002D0EED">
            <w:pPr>
              <w:rPr>
                <w:color w:val="000000"/>
                <w:sz w:val="20"/>
                <w:szCs w:val="20"/>
                <w:lang w:eastAsia="en-GB"/>
              </w:rPr>
            </w:pPr>
            <w:r>
              <w:rPr>
                <w:color w:val="000000"/>
                <w:sz w:val="20"/>
                <w:szCs w:val="20"/>
                <w:lang w:eastAsia="en-GB"/>
              </w:rPr>
              <w:t>Unkn</w:t>
            </w:r>
            <w:r w:rsidR="00102553">
              <w:rPr>
                <w:color w:val="000000"/>
                <w:sz w:val="20"/>
                <w:szCs w:val="20"/>
                <w:lang w:eastAsia="en-GB"/>
              </w:rPr>
              <w:t>own</w:t>
            </w:r>
          </w:p>
        </w:tc>
        <w:tc>
          <w:tcPr>
            <w:tcW w:w="1379" w:type="dxa"/>
          </w:tcPr>
          <w:p w14:paraId="4C5A06D0" w14:textId="77777777" w:rsidR="00160BCC" w:rsidRPr="0016759E" w:rsidRDefault="00160BCC" w:rsidP="002D0EED">
            <w:pPr>
              <w:rPr>
                <w:color w:val="000000"/>
                <w:sz w:val="20"/>
                <w:szCs w:val="20"/>
                <w:lang w:eastAsia="en-GB"/>
              </w:rPr>
            </w:pPr>
            <w:r>
              <w:rPr>
                <w:color w:val="000000"/>
                <w:sz w:val="20"/>
                <w:szCs w:val="20"/>
                <w:lang w:eastAsia="en-GB"/>
              </w:rPr>
              <w:t>-</w:t>
            </w:r>
          </w:p>
        </w:tc>
        <w:tc>
          <w:tcPr>
            <w:tcW w:w="1134" w:type="dxa"/>
          </w:tcPr>
          <w:p w14:paraId="34C43F64" w14:textId="77777777" w:rsidR="00160BCC" w:rsidRPr="0016759E" w:rsidRDefault="00160BCC" w:rsidP="000145A0">
            <w:pPr>
              <w:rPr>
                <w:color w:val="000000"/>
                <w:sz w:val="20"/>
                <w:szCs w:val="20"/>
                <w:lang w:eastAsia="en-GB"/>
              </w:rPr>
            </w:pPr>
            <w:r>
              <w:rPr>
                <w:color w:val="000000"/>
                <w:sz w:val="20"/>
                <w:szCs w:val="20"/>
                <w:lang w:eastAsia="en-GB"/>
              </w:rPr>
              <w:t>-</w:t>
            </w:r>
          </w:p>
        </w:tc>
        <w:tc>
          <w:tcPr>
            <w:tcW w:w="992" w:type="dxa"/>
          </w:tcPr>
          <w:p w14:paraId="67C0B365" w14:textId="77777777" w:rsidR="00160BCC" w:rsidRPr="0016759E" w:rsidRDefault="00160BCC" w:rsidP="00102553">
            <w:pPr>
              <w:rPr>
                <w:color w:val="000000"/>
                <w:sz w:val="20"/>
                <w:szCs w:val="20"/>
                <w:lang w:eastAsia="en-GB"/>
              </w:rPr>
            </w:pPr>
            <w:r>
              <w:rPr>
                <w:color w:val="000000"/>
                <w:sz w:val="20"/>
                <w:szCs w:val="20"/>
                <w:lang w:eastAsia="en-GB"/>
              </w:rPr>
              <w:t>-</w:t>
            </w:r>
          </w:p>
        </w:tc>
        <w:tc>
          <w:tcPr>
            <w:tcW w:w="2301" w:type="dxa"/>
            <w:shd w:val="clear" w:color="auto" w:fill="auto"/>
            <w:noWrap/>
            <w:hideMark/>
          </w:tcPr>
          <w:p w14:paraId="66AF2240" w14:textId="77777777" w:rsidR="00160BCC" w:rsidRPr="00083C60" w:rsidRDefault="00160BCC" w:rsidP="000145A0">
            <w:pPr>
              <w:rPr>
                <w:color w:val="000000"/>
                <w:sz w:val="20"/>
                <w:szCs w:val="20"/>
                <w:lang w:eastAsia="en-GB"/>
              </w:rPr>
            </w:pPr>
            <w:r w:rsidRPr="00083C60">
              <w:rPr>
                <w:color w:val="000000"/>
                <w:sz w:val="20"/>
                <w:szCs w:val="20"/>
                <w:lang w:eastAsia="en-GB"/>
              </w:rPr>
              <w:t>BirdLife International 2004a</w:t>
            </w:r>
          </w:p>
        </w:tc>
      </w:tr>
      <w:tr w:rsidR="00102553" w:rsidRPr="0016759E" w14:paraId="28314176" w14:textId="77777777" w:rsidTr="007D0E5F">
        <w:trPr>
          <w:trHeight w:val="255"/>
        </w:trPr>
        <w:tc>
          <w:tcPr>
            <w:tcW w:w="1418" w:type="dxa"/>
            <w:shd w:val="clear" w:color="auto" w:fill="auto"/>
            <w:noWrap/>
            <w:hideMark/>
          </w:tcPr>
          <w:p w14:paraId="121751D5" w14:textId="77777777" w:rsidR="00160BCC" w:rsidRDefault="00160BCC" w:rsidP="000145A0">
            <w:pPr>
              <w:rPr>
                <w:b/>
                <w:bCs/>
                <w:color w:val="000000"/>
                <w:sz w:val="20"/>
                <w:szCs w:val="20"/>
                <w:lang w:eastAsia="en-GB"/>
              </w:rPr>
            </w:pPr>
            <w:r w:rsidRPr="0016759E">
              <w:rPr>
                <w:b/>
                <w:bCs/>
                <w:color w:val="000000"/>
                <w:sz w:val="20"/>
                <w:szCs w:val="20"/>
                <w:lang w:eastAsia="en-GB"/>
              </w:rPr>
              <w:t>Belgium</w:t>
            </w:r>
          </w:p>
          <w:p w14:paraId="23AB0065"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723AD604" w14:textId="77777777" w:rsidR="00160BCC" w:rsidRPr="0016759E" w:rsidRDefault="00160BCC" w:rsidP="000145A0">
            <w:pPr>
              <w:rPr>
                <w:color w:val="000000"/>
                <w:sz w:val="20"/>
                <w:szCs w:val="20"/>
                <w:lang w:eastAsia="en-GB"/>
              </w:rPr>
            </w:pPr>
            <w:r w:rsidRPr="0016759E">
              <w:rPr>
                <w:color w:val="000000"/>
                <w:sz w:val="20"/>
                <w:szCs w:val="20"/>
                <w:lang w:eastAsia="en-GB"/>
              </w:rPr>
              <w:t>500–600</w:t>
            </w:r>
          </w:p>
        </w:tc>
        <w:tc>
          <w:tcPr>
            <w:tcW w:w="1134" w:type="dxa"/>
          </w:tcPr>
          <w:p w14:paraId="5631418D" w14:textId="77777777" w:rsidR="00160BCC" w:rsidRPr="0016759E" w:rsidRDefault="00102553" w:rsidP="002D0EED">
            <w:pPr>
              <w:rPr>
                <w:color w:val="000000"/>
                <w:sz w:val="20"/>
                <w:szCs w:val="20"/>
                <w:lang w:eastAsia="en-GB"/>
              </w:rPr>
            </w:pPr>
            <w:r>
              <w:rPr>
                <w:color w:val="000000"/>
                <w:sz w:val="20"/>
                <w:szCs w:val="20"/>
                <w:lang w:eastAsia="en-GB"/>
              </w:rPr>
              <w:t>2008-20</w:t>
            </w:r>
            <w:r w:rsidR="00160BCC" w:rsidRPr="0016759E">
              <w:rPr>
                <w:color w:val="000000"/>
                <w:sz w:val="20"/>
                <w:szCs w:val="20"/>
                <w:lang w:eastAsia="en-GB"/>
              </w:rPr>
              <w:t>12</w:t>
            </w:r>
          </w:p>
        </w:tc>
        <w:tc>
          <w:tcPr>
            <w:tcW w:w="1083" w:type="dxa"/>
          </w:tcPr>
          <w:p w14:paraId="3AAC9FDB" w14:textId="77777777" w:rsidR="00160BCC" w:rsidRPr="0016759E" w:rsidRDefault="00102553" w:rsidP="007966F3">
            <w:pPr>
              <w:rPr>
                <w:color w:val="000000"/>
                <w:sz w:val="20"/>
                <w:szCs w:val="20"/>
                <w:lang w:eastAsia="en-GB"/>
              </w:rPr>
            </w:pPr>
            <w:r>
              <w:rPr>
                <w:color w:val="000000"/>
                <w:sz w:val="20"/>
                <w:szCs w:val="20"/>
                <w:lang w:eastAsia="en-GB"/>
              </w:rPr>
              <w:t>M</w:t>
            </w:r>
            <w:r w:rsidR="007966F3">
              <w:rPr>
                <w:color w:val="000000"/>
                <w:sz w:val="20"/>
                <w:szCs w:val="20"/>
                <w:lang w:eastAsia="en-GB"/>
              </w:rPr>
              <w:t>oderate</w:t>
            </w:r>
          </w:p>
        </w:tc>
        <w:tc>
          <w:tcPr>
            <w:tcW w:w="1185" w:type="dxa"/>
            <w:shd w:val="clear" w:color="auto" w:fill="auto"/>
            <w:noWrap/>
            <w:hideMark/>
          </w:tcPr>
          <w:p w14:paraId="0B7D620A" w14:textId="77777777" w:rsidR="00160BCC" w:rsidRPr="0016759E" w:rsidRDefault="00160BCC" w:rsidP="000145A0">
            <w:pPr>
              <w:rPr>
                <w:color w:val="000000"/>
                <w:sz w:val="20"/>
                <w:szCs w:val="20"/>
                <w:lang w:eastAsia="en-GB"/>
              </w:rPr>
            </w:pPr>
            <w:r w:rsidRPr="0016759E">
              <w:rPr>
                <w:color w:val="000000"/>
                <w:sz w:val="20"/>
                <w:szCs w:val="20"/>
                <w:lang w:eastAsia="en-GB"/>
              </w:rPr>
              <w:t>Stable</w:t>
            </w:r>
          </w:p>
        </w:tc>
        <w:tc>
          <w:tcPr>
            <w:tcW w:w="1233" w:type="dxa"/>
          </w:tcPr>
          <w:p w14:paraId="6426C610" w14:textId="77777777" w:rsidR="00160BCC" w:rsidRPr="0016759E" w:rsidRDefault="00160BCC" w:rsidP="000145A0">
            <w:pPr>
              <w:rPr>
                <w:color w:val="000000"/>
                <w:sz w:val="20"/>
                <w:szCs w:val="20"/>
                <w:lang w:eastAsia="en-GB"/>
              </w:rPr>
            </w:pPr>
            <w:r w:rsidRPr="0016759E">
              <w:rPr>
                <w:color w:val="000000"/>
                <w:sz w:val="20"/>
                <w:szCs w:val="20"/>
                <w:lang w:eastAsia="en-GB"/>
              </w:rPr>
              <w:t>2000-</w:t>
            </w:r>
            <w:r w:rsidR="00102553">
              <w:rPr>
                <w:color w:val="000000"/>
                <w:sz w:val="20"/>
                <w:szCs w:val="20"/>
                <w:lang w:eastAsia="en-GB"/>
              </w:rPr>
              <w:t>20</w:t>
            </w:r>
            <w:r w:rsidRPr="0016759E">
              <w:rPr>
                <w:color w:val="000000"/>
                <w:sz w:val="20"/>
                <w:szCs w:val="20"/>
                <w:lang w:eastAsia="en-GB"/>
              </w:rPr>
              <w:t>12</w:t>
            </w:r>
          </w:p>
        </w:tc>
        <w:tc>
          <w:tcPr>
            <w:tcW w:w="1105" w:type="dxa"/>
          </w:tcPr>
          <w:p w14:paraId="3E894900" w14:textId="77777777" w:rsidR="00160BCC" w:rsidRPr="0016759E" w:rsidRDefault="00102553" w:rsidP="007966F3">
            <w:pPr>
              <w:rPr>
                <w:color w:val="000000"/>
                <w:sz w:val="20"/>
                <w:szCs w:val="20"/>
                <w:lang w:eastAsia="en-GB"/>
              </w:rPr>
            </w:pPr>
            <w:r>
              <w:rPr>
                <w:color w:val="000000"/>
                <w:sz w:val="20"/>
                <w:szCs w:val="20"/>
                <w:lang w:eastAsia="en-GB"/>
              </w:rPr>
              <w:t>M</w:t>
            </w:r>
            <w:r w:rsidR="007966F3">
              <w:rPr>
                <w:color w:val="000000"/>
                <w:sz w:val="20"/>
                <w:szCs w:val="20"/>
                <w:lang w:eastAsia="en-GB"/>
              </w:rPr>
              <w:t>oderate</w:t>
            </w:r>
          </w:p>
        </w:tc>
        <w:tc>
          <w:tcPr>
            <w:tcW w:w="1379" w:type="dxa"/>
          </w:tcPr>
          <w:p w14:paraId="33C26223" w14:textId="77777777" w:rsidR="00160BCC" w:rsidRPr="0016759E" w:rsidRDefault="00160BCC" w:rsidP="002D0EED">
            <w:pPr>
              <w:rPr>
                <w:color w:val="000000"/>
                <w:sz w:val="20"/>
                <w:szCs w:val="20"/>
                <w:lang w:eastAsia="en-GB"/>
              </w:rPr>
            </w:pPr>
            <w:r w:rsidRPr="0016759E">
              <w:rPr>
                <w:color w:val="000000"/>
                <w:sz w:val="20"/>
                <w:szCs w:val="20"/>
                <w:lang w:eastAsia="en-GB"/>
              </w:rPr>
              <w:t>Stable</w:t>
            </w:r>
          </w:p>
        </w:tc>
        <w:tc>
          <w:tcPr>
            <w:tcW w:w="1134" w:type="dxa"/>
          </w:tcPr>
          <w:p w14:paraId="433BAA16" w14:textId="77777777" w:rsidR="00160BCC" w:rsidRPr="0016759E" w:rsidRDefault="00160BCC" w:rsidP="000145A0">
            <w:pPr>
              <w:rPr>
                <w:color w:val="000000"/>
                <w:sz w:val="20"/>
                <w:szCs w:val="20"/>
                <w:lang w:eastAsia="en-GB"/>
              </w:rPr>
            </w:pPr>
            <w:r w:rsidRPr="0016759E">
              <w:rPr>
                <w:color w:val="000000"/>
                <w:sz w:val="20"/>
                <w:szCs w:val="20"/>
                <w:lang w:eastAsia="en-GB"/>
              </w:rPr>
              <w:t>1980-2012</w:t>
            </w:r>
          </w:p>
        </w:tc>
        <w:tc>
          <w:tcPr>
            <w:tcW w:w="992" w:type="dxa"/>
          </w:tcPr>
          <w:p w14:paraId="62F8F1DF" w14:textId="77777777" w:rsidR="00160BCC" w:rsidRPr="0016759E" w:rsidRDefault="00102553" w:rsidP="007966F3">
            <w:pPr>
              <w:rPr>
                <w:color w:val="000000"/>
                <w:sz w:val="20"/>
                <w:szCs w:val="20"/>
                <w:lang w:eastAsia="en-GB"/>
              </w:rPr>
            </w:pPr>
            <w:r>
              <w:rPr>
                <w:color w:val="000000"/>
                <w:sz w:val="20"/>
                <w:szCs w:val="20"/>
                <w:lang w:eastAsia="en-GB"/>
              </w:rPr>
              <w:t>M</w:t>
            </w:r>
            <w:r w:rsidR="007966F3">
              <w:rPr>
                <w:color w:val="000000"/>
                <w:sz w:val="20"/>
                <w:szCs w:val="20"/>
                <w:lang w:eastAsia="en-GB"/>
              </w:rPr>
              <w:t>oderate</w:t>
            </w:r>
          </w:p>
        </w:tc>
        <w:tc>
          <w:tcPr>
            <w:tcW w:w="2301" w:type="dxa"/>
            <w:shd w:val="clear" w:color="auto" w:fill="auto"/>
            <w:noWrap/>
            <w:hideMark/>
          </w:tcPr>
          <w:p w14:paraId="0363D6BA" w14:textId="77777777" w:rsidR="00160BCC" w:rsidRPr="0016759E" w:rsidRDefault="00B93947" w:rsidP="000145A0">
            <w:pPr>
              <w:rPr>
                <w:color w:val="000000"/>
                <w:sz w:val="20"/>
                <w:szCs w:val="20"/>
                <w:lang w:eastAsia="en-GB"/>
              </w:rPr>
            </w:pPr>
            <w:r>
              <w:rPr>
                <w:color w:val="000000"/>
                <w:sz w:val="20"/>
                <w:szCs w:val="20"/>
                <w:lang w:val="de-DE" w:eastAsia="en-GB"/>
              </w:rPr>
              <w:t>EU Article 12 Reporting</w:t>
            </w:r>
          </w:p>
        </w:tc>
      </w:tr>
      <w:tr w:rsidR="009D2465" w:rsidRPr="0016759E" w14:paraId="5B2B3B0A" w14:textId="77777777" w:rsidTr="007D0E5F">
        <w:trPr>
          <w:trHeight w:val="255"/>
        </w:trPr>
        <w:tc>
          <w:tcPr>
            <w:tcW w:w="1418" w:type="dxa"/>
            <w:shd w:val="clear" w:color="auto" w:fill="auto"/>
            <w:noWrap/>
            <w:hideMark/>
          </w:tcPr>
          <w:p w14:paraId="04A925EF" w14:textId="77777777" w:rsidR="009D2465" w:rsidRDefault="009D2465" w:rsidP="008E2D6B">
            <w:pPr>
              <w:rPr>
                <w:bCs/>
                <w:i/>
                <w:color w:val="000000"/>
                <w:sz w:val="20"/>
                <w:szCs w:val="20"/>
                <w:lang w:eastAsia="en-GB"/>
              </w:rPr>
            </w:pPr>
            <w:r w:rsidRPr="0016759E">
              <w:rPr>
                <w:b/>
                <w:bCs/>
                <w:sz w:val="20"/>
                <w:szCs w:val="20"/>
                <w:lang w:eastAsia="en-GB"/>
              </w:rPr>
              <w:t>Denmark</w:t>
            </w:r>
            <w:r w:rsidRPr="00160BCC">
              <w:rPr>
                <w:bCs/>
                <w:i/>
                <w:color w:val="000000"/>
                <w:sz w:val="20"/>
                <w:szCs w:val="20"/>
                <w:lang w:eastAsia="en-GB"/>
              </w:rPr>
              <w:t xml:space="preserve"> </w:t>
            </w:r>
          </w:p>
          <w:p w14:paraId="68210209" w14:textId="77777777" w:rsidR="009D2465" w:rsidRPr="0016759E" w:rsidRDefault="009D2465" w:rsidP="008E2D6B">
            <w:pPr>
              <w:rPr>
                <w:b/>
                <w:bCs/>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555806A8" w14:textId="77777777" w:rsidR="009D2465" w:rsidRPr="0016759E" w:rsidRDefault="009D2465" w:rsidP="008E2D6B">
            <w:pPr>
              <w:rPr>
                <w:sz w:val="20"/>
                <w:szCs w:val="20"/>
                <w:lang w:eastAsia="en-GB"/>
              </w:rPr>
            </w:pPr>
            <w:r w:rsidRPr="0016759E">
              <w:rPr>
                <w:sz w:val="20"/>
                <w:szCs w:val="20"/>
                <w:lang w:eastAsia="en-GB"/>
              </w:rPr>
              <w:t>330</w:t>
            </w:r>
          </w:p>
        </w:tc>
        <w:tc>
          <w:tcPr>
            <w:tcW w:w="1134" w:type="dxa"/>
          </w:tcPr>
          <w:p w14:paraId="2D0450BF" w14:textId="77777777" w:rsidR="009D2465" w:rsidRPr="0016759E" w:rsidRDefault="009D2465" w:rsidP="008E2D6B">
            <w:pPr>
              <w:rPr>
                <w:sz w:val="20"/>
                <w:szCs w:val="20"/>
                <w:lang w:eastAsia="en-GB"/>
              </w:rPr>
            </w:pPr>
            <w:r w:rsidRPr="0016759E">
              <w:rPr>
                <w:sz w:val="20"/>
                <w:szCs w:val="20"/>
                <w:lang w:eastAsia="en-GB"/>
              </w:rPr>
              <w:t>2011</w:t>
            </w:r>
          </w:p>
          <w:p w14:paraId="199A7094" w14:textId="77777777" w:rsidR="009D2465" w:rsidRPr="0016759E" w:rsidRDefault="009D2465" w:rsidP="008E2D6B">
            <w:pPr>
              <w:rPr>
                <w:sz w:val="20"/>
                <w:szCs w:val="20"/>
                <w:lang w:eastAsia="en-GB"/>
              </w:rPr>
            </w:pPr>
          </w:p>
        </w:tc>
        <w:tc>
          <w:tcPr>
            <w:tcW w:w="1083" w:type="dxa"/>
          </w:tcPr>
          <w:p w14:paraId="54DD924A" w14:textId="77777777" w:rsidR="009D2465" w:rsidRPr="0016759E" w:rsidRDefault="009D2465" w:rsidP="007966F3">
            <w:pPr>
              <w:rPr>
                <w:sz w:val="20"/>
                <w:szCs w:val="20"/>
                <w:lang w:eastAsia="en-GB"/>
              </w:rPr>
            </w:pPr>
            <w:r>
              <w:rPr>
                <w:sz w:val="20"/>
                <w:szCs w:val="20"/>
                <w:lang w:eastAsia="en-GB"/>
              </w:rPr>
              <w:t>M</w:t>
            </w:r>
            <w:r w:rsidR="007966F3">
              <w:rPr>
                <w:sz w:val="20"/>
                <w:szCs w:val="20"/>
                <w:lang w:eastAsia="en-GB"/>
              </w:rPr>
              <w:t>oderate</w:t>
            </w:r>
          </w:p>
        </w:tc>
        <w:tc>
          <w:tcPr>
            <w:tcW w:w="1185" w:type="dxa"/>
            <w:shd w:val="clear" w:color="auto" w:fill="auto"/>
            <w:noWrap/>
            <w:hideMark/>
          </w:tcPr>
          <w:p w14:paraId="53420762" w14:textId="77777777" w:rsidR="009D2465" w:rsidRPr="0016759E" w:rsidRDefault="009D2465" w:rsidP="008E2D6B">
            <w:pPr>
              <w:rPr>
                <w:sz w:val="20"/>
                <w:szCs w:val="20"/>
                <w:lang w:eastAsia="en-GB"/>
              </w:rPr>
            </w:pPr>
            <w:r w:rsidRPr="0016759E">
              <w:rPr>
                <w:sz w:val="20"/>
                <w:szCs w:val="20"/>
                <w:lang w:eastAsia="en-GB"/>
              </w:rPr>
              <w:t>Stable</w:t>
            </w:r>
          </w:p>
        </w:tc>
        <w:tc>
          <w:tcPr>
            <w:tcW w:w="1233" w:type="dxa"/>
          </w:tcPr>
          <w:p w14:paraId="27222706" w14:textId="77777777" w:rsidR="009D2465" w:rsidRPr="0016759E" w:rsidRDefault="009D2465" w:rsidP="008E2D6B">
            <w:pPr>
              <w:rPr>
                <w:sz w:val="20"/>
                <w:szCs w:val="20"/>
                <w:lang w:eastAsia="en-GB"/>
              </w:rPr>
            </w:pPr>
            <w:r w:rsidRPr="0016759E">
              <w:rPr>
                <w:sz w:val="20"/>
                <w:szCs w:val="20"/>
                <w:lang w:eastAsia="en-GB"/>
              </w:rPr>
              <w:t>1999-</w:t>
            </w:r>
            <w:r>
              <w:rPr>
                <w:sz w:val="20"/>
                <w:szCs w:val="20"/>
                <w:lang w:eastAsia="en-GB"/>
              </w:rPr>
              <w:t>20</w:t>
            </w:r>
            <w:r w:rsidRPr="0016759E">
              <w:rPr>
                <w:sz w:val="20"/>
                <w:szCs w:val="20"/>
                <w:lang w:eastAsia="en-GB"/>
              </w:rPr>
              <w:t>11</w:t>
            </w:r>
          </w:p>
        </w:tc>
        <w:tc>
          <w:tcPr>
            <w:tcW w:w="1105" w:type="dxa"/>
          </w:tcPr>
          <w:p w14:paraId="643FE4A6" w14:textId="77777777" w:rsidR="009D2465" w:rsidRPr="0016759E" w:rsidRDefault="009D2465" w:rsidP="008E2D6B">
            <w:pPr>
              <w:rPr>
                <w:sz w:val="20"/>
                <w:szCs w:val="20"/>
                <w:lang w:eastAsia="en-GB"/>
              </w:rPr>
            </w:pPr>
            <w:r>
              <w:rPr>
                <w:sz w:val="20"/>
                <w:szCs w:val="20"/>
                <w:lang w:eastAsia="en-GB"/>
              </w:rPr>
              <w:t>Good</w:t>
            </w:r>
          </w:p>
        </w:tc>
        <w:tc>
          <w:tcPr>
            <w:tcW w:w="1379" w:type="dxa"/>
          </w:tcPr>
          <w:p w14:paraId="02339B7C" w14:textId="77777777" w:rsidR="009D2465" w:rsidRPr="0016759E" w:rsidRDefault="009D2465" w:rsidP="008E2D6B">
            <w:pPr>
              <w:rPr>
                <w:sz w:val="20"/>
                <w:szCs w:val="20"/>
                <w:lang w:eastAsia="en-GB"/>
              </w:rPr>
            </w:pPr>
            <w:r w:rsidRPr="0016759E">
              <w:rPr>
                <w:sz w:val="20"/>
                <w:szCs w:val="20"/>
                <w:lang w:eastAsia="en-GB"/>
              </w:rPr>
              <w:t xml:space="preserve">Increase </w:t>
            </w:r>
          </w:p>
          <w:p w14:paraId="10E09C19" w14:textId="77777777" w:rsidR="009D2465" w:rsidRPr="0016759E" w:rsidRDefault="009D2465" w:rsidP="008E2D6B">
            <w:pPr>
              <w:rPr>
                <w:sz w:val="20"/>
                <w:szCs w:val="20"/>
                <w:lang w:eastAsia="en-GB"/>
              </w:rPr>
            </w:pPr>
          </w:p>
        </w:tc>
        <w:tc>
          <w:tcPr>
            <w:tcW w:w="1134" w:type="dxa"/>
          </w:tcPr>
          <w:p w14:paraId="13D11978" w14:textId="77777777" w:rsidR="009D2465" w:rsidRPr="0016759E" w:rsidRDefault="009D2465" w:rsidP="008E2D6B">
            <w:pPr>
              <w:rPr>
                <w:sz w:val="20"/>
                <w:szCs w:val="20"/>
                <w:lang w:eastAsia="en-GB"/>
              </w:rPr>
            </w:pPr>
            <w:r w:rsidRPr="0016759E">
              <w:rPr>
                <w:sz w:val="20"/>
                <w:szCs w:val="20"/>
                <w:lang w:eastAsia="en-GB"/>
              </w:rPr>
              <w:t>1980-2011</w:t>
            </w:r>
          </w:p>
        </w:tc>
        <w:tc>
          <w:tcPr>
            <w:tcW w:w="992" w:type="dxa"/>
          </w:tcPr>
          <w:p w14:paraId="57CAC56B" w14:textId="77777777" w:rsidR="009D2465" w:rsidRPr="0016759E" w:rsidRDefault="009D2465" w:rsidP="008E2D6B">
            <w:pPr>
              <w:rPr>
                <w:sz w:val="20"/>
                <w:szCs w:val="20"/>
                <w:lang w:eastAsia="en-GB"/>
              </w:rPr>
            </w:pPr>
            <w:r>
              <w:rPr>
                <w:sz w:val="20"/>
                <w:szCs w:val="20"/>
                <w:lang w:eastAsia="en-GB"/>
              </w:rPr>
              <w:t>Good</w:t>
            </w:r>
          </w:p>
        </w:tc>
        <w:tc>
          <w:tcPr>
            <w:tcW w:w="2301" w:type="dxa"/>
            <w:shd w:val="clear" w:color="auto" w:fill="auto"/>
            <w:noWrap/>
            <w:hideMark/>
          </w:tcPr>
          <w:p w14:paraId="190475E3" w14:textId="77777777" w:rsidR="009D2465" w:rsidRPr="0016759E" w:rsidRDefault="007966F3" w:rsidP="008E2D6B">
            <w:pPr>
              <w:rPr>
                <w:sz w:val="20"/>
                <w:szCs w:val="20"/>
                <w:lang w:eastAsia="en-GB"/>
              </w:rPr>
            </w:pPr>
            <w:r>
              <w:rPr>
                <w:color w:val="000000"/>
                <w:sz w:val="20"/>
                <w:szCs w:val="20"/>
                <w:lang w:val="de-DE" w:eastAsia="en-GB"/>
              </w:rPr>
              <w:t>EU Article 12 Reporting</w:t>
            </w:r>
          </w:p>
        </w:tc>
      </w:tr>
      <w:tr w:rsidR="00102553" w:rsidRPr="002B1519" w14:paraId="7F358DE8" w14:textId="77777777" w:rsidTr="007D0E5F">
        <w:trPr>
          <w:trHeight w:val="255"/>
        </w:trPr>
        <w:tc>
          <w:tcPr>
            <w:tcW w:w="1418" w:type="dxa"/>
            <w:shd w:val="clear" w:color="auto" w:fill="auto"/>
            <w:noWrap/>
            <w:hideMark/>
          </w:tcPr>
          <w:p w14:paraId="2484C39A" w14:textId="77777777" w:rsidR="00160BCC" w:rsidRDefault="00160BCC" w:rsidP="000145A0">
            <w:pPr>
              <w:rPr>
                <w:b/>
                <w:bCs/>
                <w:color w:val="000000"/>
                <w:sz w:val="20"/>
                <w:szCs w:val="20"/>
                <w:lang w:eastAsia="en-GB"/>
              </w:rPr>
            </w:pPr>
            <w:r w:rsidRPr="0016759E">
              <w:rPr>
                <w:b/>
                <w:bCs/>
                <w:color w:val="000000"/>
                <w:sz w:val="20"/>
                <w:szCs w:val="20"/>
                <w:lang w:eastAsia="en-GB"/>
              </w:rPr>
              <w:t>Estonia</w:t>
            </w:r>
          </w:p>
          <w:p w14:paraId="1450C40A"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797D65FB" w14:textId="77777777" w:rsidR="00160BCC" w:rsidRPr="0016759E" w:rsidRDefault="00160BCC" w:rsidP="000145A0">
            <w:pPr>
              <w:rPr>
                <w:color w:val="000000"/>
                <w:sz w:val="20"/>
                <w:szCs w:val="20"/>
                <w:lang w:eastAsia="en-GB"/>
              </w:rPr>
            </w:pPr>
            <w:r w:rsidRPr="0016759E">
              <w:rPr>
                <w:color w:val="000000"/>
                <w:sz w:val="20"/>
                <w:szCs w:val="20"/>
                <w:lang w:eastAsia="en-GB"/>
              </w:rPr>
              <w:t>2,000</w:t>
            </w:r>
            <w:r w:rsidR="00102553">
              <w:rPr>
                <w:color w:val="000000"/>
                <w:sz w:val="20"/>
                <w:szCs w:val="20"/>
                <w:lang w:eastAsia="en-GB"/>
              </w:rPr>
              <w:t>–</w:t>
            </w:r>
            <w:r w:rsidRPr="0016759E">
              <w:rPr>
                <w:color w:val="000000"/>
                <w:sz w:val="20"/>
                <w:szCs w:val="20"/>
                <w:lang w:eastAsia="en-GB"/>
              </w:rPr>
              <w:t>4,000</w:t>
            </w:r>
          </w:p>
        </w:tc>
        <w:tc>
          <w:tcPr>
            <w:tcW w:w="1134" w:type="dxa"/>
          </w:tcPr>
          <w:p w14:paraId="5ABE50C8" w14:textId="77777777" w:rsidR="00160BCC" w:rsidRPr="0016759E" w:rsidRDefault="00102553" w:rsidP="002D0EED">
            <w:pPr>
              <w:rPr>
                <w:color w:val="000000"/>
                <w:sz w:val="20"/>
                <w:szCs w:val="20"/>
                <w:lang w:eastAsia="en-GB"/>
              </w:rPr>
            </w:pPr>
            <w:r>
              <w:rPr>
                <w:color w:val="000000"/>
                <w:sz w:val="20"/>
                <w:szCs w:val="20"/>
                <w:lang w:eastAsia="en-GB"/>
              </w:rPr>
              <w:t>2008-20</w:t>
            </w:r>
            <w:r w:rsidR="00160BCC" w:rsidRPr="0016759E">
              <w:rPr>
                <w:color w:val="000000"/>
                <w:sz w:val="20"/>
                <w:szCs w:val="20"/>
                <w:lang w:eastAsia="en-GB"/>
              </w:rPr>
              <w:t>12</w:t>
            </w:r>
          </w:p>
        </w:tc>
        <w:tc>
          <w:tcPr>
            <w:tcW w:w="1083" w:type="dxa"/>
          </w:tcPr>
          <w:p w14:paraId="522DF993" w14:textId="77777777" w:rsidR="00160BCC" w:rsidRPr="0016759E" w:rsidRDefault="00102553" w:rsidP="007966F3">
            <w:pPr>
              <w:rPr>
                <w:color w:val="000000"/>
                <w:sz w:val="20"/>
                <w:szCs w:val="20"/>
                <w:lang w:eastAsia="en-GB"/>
              </w:rPr>
            </w:pPr>
            <w:r>
              <w:rPr>
                <w:color w:val="000000"/>
                <w:sz w:val="20"/>
                <w:szCs w:val="20"/>
                <w:lang w:eastAsia="en-GB"/>
              </w:rPr>
              <w:t>M</w:t>
            </w:r>
            <w:r w:rsidR="007966F3">
              <w:rPr>
                <w:color w:val="000000"/>
                <w:sz w:val="20"/>
                <w:szCs w:val="20"/>
                <w:lang w:eastAsia="en-GB"/>
              </w:rPr>
              <w:t>oderate</w:t>
            </w:r>
          </w:p>
        </w:tc>
        <w:tc>
          <w:tcPr>
            <w:tcW w:w="1185" w:type="dxa"/>
            <w:shd w:val="clear" w:color="auto" w:fill="auto"/>
            <w:noWrap/>
            <w:hideMark/>
          </w:tcPr>
          <w:p w14:paraId="48CC4BFA" w14:textId="77777777" w:rsidR="00160BCC" w:rsidRPr="0016759E" w:rsidRDefault="00160BCC" w:rsidP="000145A0">
            <w:pPr>
              <w:rPr>
                <w:color w:val="000000"/>
                <w:sz w:val="20"/>
                <w:szCs w:val="20"/>
                <w:lang w:eastAsia="en-GB"/>
              </w:rPr>
            </w:pPr>
            <w:r w:rsidRPr="0016759E">
              <w:rPr>
                <w:color w:val="000000"/>
                <w:sz w:val="20"/>
                <w:szCs w:val="20"/>
                <w:lang w:eastAsia="en-GB"/>
              </w:rPr>
              <w:t xml:space="preserve">Decline </w:t>
            </w:r>
          </w:p>
          <w:p w14:paraId="608B8BE9" w14:textId="77777777" w:rsidR="00160BCC" w:rsidRPr="0016759E" w:rsidRDefault="00160BCC" w:rsidP="000145A0">
            <w:pPr>
              <w:rPr>
                <w:color w:val="000000"/>
                <w:sz w:val="20"/>
                <w:szCs w:val="20"/>
                <w:lang w:eastAsia="en-GB"/>
              </w:rPr>
            </w:pPr>
          </w:p>
        </w:tc>
        <w:tc>
          <w:tcPr>
            <w:tcW w:w="1233" w:type="dxa"/>
          </w:tcPr>
          <w:p w14:paraId="64835E88" w14:textId="77777777" w:rsidR="00160BCC" w:rsidRPr="0016759E" w:rsidRDefault="00160BCC" w:rsidP="000145A0">
            <w:pPr>
              <w:rPr>
                <w:color w:val="000000"/>
                <w:sz w:val="20"/>
                <w:szCs w:val="20"/>
                <w:lang w:val="et-EE" w:eastAsia="en-GB"/>
              </w:rPr>
            </w:pPr>
            <w:r w:rsidRPr="0016759E">
              <w:rPr>
                <w:color w:val="000000"/>
                <w:sz w:val="20"/>
                <w:szCs w:val="20"/>
                <w:lang w:val="et-EE" w:eastAsia="en-GB"/>
              </w:rPr>
              <w:t>2001-</w:t>
            </w:r>
            <w:r w:rsidR="00102553">
              <w:rPr>
                <w:color w:val="000000"/>
                <w:sz w:val="20"/>
                <w:szCs w:val="20"/>
                <w:lang w:val="et-EE" w:eastAsia="en-GB"/>
              </w:rPr>
              <w:t>20</w:t>
            </w:r>
            <w:r w:rsidRPr="0016759E">
              <w:rPr>
                <w:color w:val="000000"/>
                <w:sz w:val="20"/>
                <w:szCs w:val="20"/>
                <w:lang w:val="et-EE" w:eastAsia="en-GB"/>
              </w:rPr>
              <w:t>12</w:t>
            </w:r>
          </w:p>
        </w:tc>
        <w:tc>
          <w:tcPr>
            <w:tcW w:w="1105" w:type="dxa"/>
          </w:tcPr>
          <w:p w14:paraId="1ECE6F09" w14:textId="77777777" w:rsidR="00160BCC" w:rsidRPr="0016759E" w:rsidRDefault="00102553" w:rsidP="002D0EED">
            <w:pPr>
              <w:rPr>
                <w:color w:val="000000"/>
                <w:sz w:val="20"/>
                <w:szCs w:val="20"/>
                <w:lang w:val="et-EE" w:eastAsia="en-GB"/>
              </w:rPr>
            </w:pPr>
            <w:r>
              <w:rPr>
                <w:color w:val="000000"/>
                <w:sz w:val="20"/>
                <w:szCs w:val="20"/>
                <w:lang w:val="et-EE" w:eastAsia="en-GB"/>
              </w:rPr>
              <w:t>M</w:t>
            </w:r>
            <w:r w:rsidR="00A81179">
              <w:rPr>
                <w:color w:val="000000"/>
                <w:sz w:val="20"/>
                <w:szCs w:val="20"/>
                <w:lang w:val="et-EE" w:eastAsia="en-GB"/>
              </w:rPr>
              <w:t>oderate</w:t>
            </w:r>
          </w:p>
        </w:tc>
        <w:tc>
          <w:tcPr>
            <w:tcW w:w="1379" w:type="dxa"/>
          </w:tcPr>
          <w:p w14:paraId="708667C3" w14:textId="77777777" w:rsidR="00160BCC" w:rsidRPr="0016759E" w:rsidRDefault="00160BCC" w:rsidP="007945D9">
            <w:pPr>
              <w:rPr>
                <w:color w:val="000000"/>
                <w:sz w:val="20"/>
                <w:szCs w:val="20"/>
                <w:lang w:eastAsia="en-GB"/>
              </w:rPr>
            </w:pPr>
            <w:r w:rsidRPr="0016759E">
              <w:rPr>
                <w:color w:val="000000"/>
                <w:sz w:val="20"/>
                <w:szCs w:val="20"/>
                <w:lang w:eastAsia="en-GB"/>
              </w:rPr>
              <w:t xml:space="preserve">Decline </w:t>
            </w:r>
          </w:p>
          <w:p w14:paraId="6F478638" w14:textId="77777777" w:rsidR="00160BCC" w:rsidRPr="0016759E" w:rsidRDefault="00160BCC" w:rsidP="007945D9">
            <w:pPr>
              <w:rPr>
                <w:color w:val="000000"/>
                <w:sz w:val="20"/>
                <w:szCs w:val="20"/>
                <w:lang w:val="et-EE" w:eastAsia="en-GB"/>
              </w:rPr>
            </w:pPr>
          </w:p>
        </w:tc>
        <w:tc>
          <w:tcPr>
            <w:tcW w:w="1134" w:type="dxa"/>
          </w:tcPr>
          <w:p w14:paraId="25F4FF37" w14:textId="77777777" w:rsidR="00160BCC" w:rsidRPr="0016759E" w:rsidRDefault="00160BCC" w:rsidP="000145A0">
            <w:pPr>
              <w:rPr>
                <w:color w:val="000000"/>
                <w:sz w:val="20"/>
                <w:szCs w:val="20"/>
                <w:lang w:val="et-EE" w:eastAsia="en-GB"/>
              </w:rPr>
            </w:pPr>
            <w:r w:rsidRPr="0016759E">
              <w:rPr>
                <w:color w:val="000000"/>
                <w:sz w:val="20"/>
                <w:szCs w:val="20"/>
                <w:lang w:val="et-EE" w:eastAsia="en-GB"/>
              </w:rPr>
              <w:t>1980-2012</w:t>
            </w:r>
          </w:p>
        </w:tc>
        <w:tc>
          <w:tcPr>
            <w:tcW w:w="992" w:type="dxa"/>
          </w:tcPr>
          <w:p w14:paraId="42EFB7F9" w14:textId="77777777" w:rsidR="00160BCC" w:rsidRPr="0016759E" w:rsidRDefault="00102553" w:rsidP="00102553">
            <w:pPr>
              <w:rPr>
                <w:color w:val="000000"/>
                <w:sz w:val="20"/>
                <w:szCs w:val="20"/>
                <w:lang w:val="et-EE" w:eastAsia="en-GB"/>
              </w:rPr>
            </w:pPr>
            <w:r>
              <w:rPr>
                <w:color w:val="000000"/>
                <w:sz w:val="20"/>
                <w:szCs w:val="20"/>
                <w:lang w:val="et-EE" w:eastAsia="en-GB"/>
              </w:rPr>
              <w:t>M</w:t>
            </w:r>
            <w:r w:rsidR="00A81179">
              <w:rPr>
                <w:color w:val="000000"/>
                <w:sz w:val="20"/>
                <w:szCs w:val="20"/>
                <w:lang w:val="et-EE" w:eastAsia="en-GB"/>
              </w:rPr>
              <w:t>oderate</w:t>
            </w:r>
          </w:p>
        </w:tc>
        <w:tc>
          <w:tcPr>
            <w:tcW w:w="2301" w:type="dxa"/>
            <w:shd w:val="clear" w:color="auto" w:fill="auto"/>
            <w:noWrap/>
            <w:hideMark/>
          </w:tcPr>
          <w:p w14:paraId="0171A0E1" w14:textId="77777777" w:rsidR="00160BCC" w:rsidRPr="0016759E" w:rsidRDefault="007966F3" w:rsidP="007945D9">
            <w:pPr>
              <w:rPr>
                <w:color w:val="000000"/>
                <w:sz w:val="20"/>
                <w:szCs w:val="20"/>
                <w:lang w:val="et-EE" w:eastAsia="en-GB"/>
              </w:rPr>
            </w:pPr>
            <w:r w:rsidRPr="00851558">
              <w:rPr>
                <w:color w:val="000000"/>
                <w:sz w:val="20"/>
                <w:szCs w:val="20"/>
                <w:lang w:val="fr-FR" w:eastAsia="en-GB"/>
              </w:rPr>
              <w:t>EU Article 12 Reporting</w:t>
            </w:r>
            <w:r w:rsidRPr="0016759E">
              <w:rPr>
                <w:color w:val="000000"/>
                <w:sz w:val="20"/>
                <w:szCs w:val="20"/>
                <w:lang w:val="et-EE" w:eastAsia="en-GB"/>
              </w:rPr>
              <w:t xml:space="preserve"> </w:t>
            </w:r>
            <w:r w:rsidR="00160BCC" w:rsidRPr="0016759E">
              <w:rPr>
                <w:color w:val="000000"/>
                <w:sz w:val="20"/>
                <w:szCs w:val="20"/>
                <w:lang w:val="et-EE" w:eastAsia="en-GB"/>
              </w:rPr>
              <w:t xml:space="preserve">Elts </w:t>
            </w:r>
            <w:r w:rsidR="00160BCC" w:rsidRPr="0030534F">
              <w:rPr>
                <w:i/>
                <w:color w:val="000000"/>
                <w:sz w:val="20"/>
                <w:szCs w:val="20"/>
                <w:lang w:val="et-EE" w:eastAsia="en-GB"/>
              </w:rPr>
              <w:t>et al</w:t>
            </w:r>
            <w:r w:rsidR="00160BCC" w:rsidRPr="0016759E">
              <w:rPr>
                <w:color w:val="000000"/>
                <w:sz w:val="20"/>
                <w:szCs w:val="20"/>
                <w:lang w:val="et-EE" w:eastAsia="en-GB"/>
              </w:rPr>
              <w:t xml:space="preserve">. 2013. </w:t>
            </w:r>
          </w:p>
        </w:tc>
      </w:tr>
      <w:tr w:rsidR="00102553" w:rsidRPr="0016759E" w14:paraId="41CB53FF" w14:textId="77777777" w:rsidTr="007D0E5F">
        <w:trPr>
          <w:trHeight w:val="255"/>
        </w:trPr>
        <w:tc>
          <w:tcPr>
            <w:tcW w:w="1418" w:type="dxa"/>
            <w:shd w:val="clear" w:color="auto" w:fill="auto"/>
            <w:noWrap/>
            <w:hideMark/>
          </w:tcPr>
          <w:p w14:paraId="449209FF" w14:textId="77777777" w:rsidR="00160BCC" w:rsidRDefault="00160BCC" w:rsidP="000145A0">
            <w:pPr>
              <w:rPr>
                <w:b/>
                <w:bCs/>
                <w:sz w:val="20"/>
                <w:szCs w:val="20"/>
                <w:lang w:eastAsia="en-GB"/>
              </w:rPr>
            </w:pPr>
            <w:r w:rsidRPr="0016759E">
              <w:rPr>
                <w:b/>
                <w:bCs/>
                <w:sz w:val="20"/>
                <w:szCs w:val="20"/>
                <w:lang w:eastAsia="en-GB"/>
              </w:rPr>
              <w:t>Finland</w:t>
            </w:r>
          </w:p>
          <w:p w14:paraId="319665A9" w14:textId="77777777" w:rsidR="00160BCC" w:rsidRPr="0016759E" w:rsidRDefault="00160BCC" w:rsidP="000145A0">
            <w:pPr>
              <w:rPr>
                <w:b/>
                <w:bCs/>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71C6DF0E" w14:textId="77777777" w:rsidR="00160BCC" w:rsidRPr="0016759E" w:rsidRDefault="00160BCC" w:rsidP="000145A0">
            <w:pPr>
              <w:rPr>
                <w:sz w:val="20"/>
                <w:szCs w:val="20"/>
                <w:lang w:eastAsia="en-GB"/>
              </w:rPr>
            </w:pPr>
            <w:r w:rsidRPr="0016759E">
              <w:rPr>
                <w:sz w:val="20"/>
                <w:szCs w:val="20"/>
                <w:lang w:eastAsia="en-GB"/>
              </w:rPr>
              <w:t>76,0</w:t>
            </w:r>
            <w:r>
              <w:rPr>
                <w:sz w:val="20"/>
                <w:szCs w:val="20"/>
                <w:lang w:eastAsia="en-GB"/>
              </w:rPr>
              <w:t>00</w:t>
            </w:r>
            <w:r w:rsidR="00E104EE">
              <w:rPr>
                <w:sz w:val="20"/>
                <w:szCs w:val="20"/>
                <w:lang w:eastAsia="en-GB"/>
              </w:rPr>
              <w:t>–</w:t>
            </w:r>
            <w:r w:rsidRPr="0016759E">
              <w:rPr>
                <w:sz w:val="20"/>
                <w:szCs w:val="20"/>
                <w:lang w:eastAsia="en-GB"/>
              </w:rPr>
              <w:t>88,000</w:t>
            </w:r>
          </w:p>
        </w:tc>
        <w:tc>
          <w:tcPr>
            <w:tcW w:w="1134" w:type="dxa"/>
          </w:tcPr>
          <w:p w14:paraId="7568140B" w14:textId="77777777" w:rsidR="00160BCC" w:rsidRPr="0016759E" w:rsidRDefault="00102553" w:rsidP="002D0EED">
            <w:pPr>
              <w:rPr>
                <w:sz w:val="20"/>
                <w:szCs w:val="20"/>
                <w:lang w:eastAsia="en-GB"/>
              </w:rPr>
            </w:pPr>
            <w:r>
              <w:rPr>
                <w:sz w:val="20"/>
                <w:szCs w:val="20"/>
                <w:lang w:eastAsia="en-GB"/>
              </w:rPr>
              <w:t>2006-20</w:t>
            </w:r>
            <w:r w:rsidR="00160BCC" w:rsidRPr="0016759E">
              <w:rPr>
                <w:sz w:val="20"/>
                <w:szCs w:val="20"/>
                <w:lang w:eastAsia="en-GB"/>
              </w:rPr>
              <w:t>12</w:t>
            </w:r>
          </w:p>
        </w:tc>
        <w:tc>
          <w:tcPr>
            <w:tcW w:w="1083" w:type="dxa"/>
          </w:tcPr>
          <w:p w14:paraId="34D5E2DB" w14:textId="77777777" w:rsidR="00160BCC" w:rsidRPr="0016759E" w:rsidRDefault="00B93947" w:rsidP="002D0EED">
            <w:pPr>
              <w:rPr>
                <w:sz w:val="20"/>
                <w:szCs w:val="20"/>
                <w:lang w:eastAsia="en-GB"/>
              </w:rPr>
            </w:pPr>
            <w:r>
              <w:rPr>
                <w:sz w:val="20"/>
                <w:szCs w:val="20"/>
                <w:lang w:eastAsia="en-GB"/>
              </w:rPr>
              <w:t>Good</w:t>
            </w:r>
          </w:p>
        </w:tc>
        <w:tc>
          <w:tcPr>
            <w:tcW w:w="1185" w:type="dxa"/>
            <w:shd w:val="clear" w:color="auto" w:fill="auto"/>
            <w:noWrap/>
            <w:hideMark/>
          </w:tcPr>
          <w:p w14:paraId="0C6CC4F4" w14:textId="77777777" w:rsidR="00160BCC" w:rsidRPr="0016759E" w:rsidRDefault="00160BCC" w:rsidP="000145A0">
            <w:pPr>
              <w:rPr>
                <w:sz w:val="20"/>
                <w:szCs w:val="20"/>
                <w:lang w:eastAsia="en-GB"/>
              </w:rPr>
            </w:pPr>
            <w:r w:rsidRPr="0016759E">
              <w:rPr>
                <w:sz w:val="20"/>
                <w:szCs w:val="20"/>
                <w:lang w:eastAsia="en-GB"/>
              </w:rPr>
              <w:t>Stable</w:t>
            </w:r>
          </w:p>
          <w:p w14:paraId="43CC6C81" w14:textId="77777777" w:rsidR="00160BCC" w:rsidRPr="0016759E" w:rsidRDefault="00160BCC" w:rsidP="000145A0">
            <w:pPr>
              <w:rPr>
                <w:sz w:val="20"/>
                <w:szCs w:val="20"/>
                <w:lang w:eastAsia="en-GB"/>
              </w:rPr>
            </w:pPr>
          </w:p>
        </w:tc>
        <w:tc>
          <w:tcPr>
            <w:tcW w:w="1233" w:type="dxa"/>
          </w:tcPr>
          <w:p w14:paraId="146B5C9E" w14:textId="77777777" w:rsidR="00160BCC" w:rsidRPr="0016759E" w:rsidRDefault="00160BCC" w:rsidP="000145A0">
            <w:pPr>
              <w:rPr>
                <w:sz w:val="20"/>
                <w:szCs w:val="20"/>
                <w:lang w:eastAsia="en-GB"/>
              </w:rPr>
            </w:pPr>
            <w:r w:rsidRPr="0016759E">
              <w:rPr>
                <w:sz w:val="20"/>
                <w:szCs w:val="20"/>
                <w:lang w:eastAsia="en-GB"/>
              </w:rPr>
              <w:t>2001-</w:t>
            </w:r>
            <w:r w:rsidR="00E104EE">
              <w:rPr>
                <w:sz w:val="20"/>
                <w:szCs w:val="20"/>
                <w:lang w:eastAsia="en-GB"/>
              </w:rPr>
              <w:t>20</w:t>
            </w:r>
            <w:r w:rsidRPr="0016759E">
              <w:rPr>
                <w:sz w:val="20"/>
                <w:szCs w:val="20"/>
                <w:lang w:eastAsia="en-GB"/>
              </w:rPr>
              <w:t>12</w:t>
            </w:r>
          </w:p>
        </w:tc>
        <w:tc>
          <w:tcPr>
            <w:tcW w:w="1105" w:type="dxa"/>
          </w:tcPr>
          <w:p w14:paraId="75CCE55F" w14:textId="77777777" w:rsidR="00160BCC" w:rsidRPr="0016759E" w:rsidRDefault="00B93947" w:rsidP="002D0EED">
            <w:pPr>
              <w:rPr>
                <w:sz w:val="20"/>
                <w:szCs w:val="20"/>
                <w:lang w:eastAsia="en-GB"/>
              </w:rPr>
            </w:pPr>
            <w:r>
              <w:rPr>
                <w:sz w:val="20"/>
                <w:szCs w:val="20"/>
                <w:lang w:eastAsia="en-GB"/>
              </w:rPr>
              <w:t>Good</w:t>
            </w:r>
          </w:p>
        </w:tc>
        <w:tc>
          <w:tcPr>
            <w:tcW w:w="1379" w:type="dxa"/>
          </w:tcPr>
          <w:p w14:paraId="508874C2" w14:textId="77777777" w:rsidR="00160BCC" w:rsidRPr="0016759E" w:rsidRDefault="00160BCC" w:rsidP="002D0EED">
            <w:pPr>
              <w:rPr>
                <w:sz w:val="20"/>
                <w:szCs w:val="20"/>
                <w:lang w:eastAsia="en-GB"/>
              </w:rPr>
            </w:pPr>
            <w:r w:rsidRPr="0016759E">
              <w:rPr>
                <w:sz w:val="20"/>
                <w:szCs w:val="20"/>
                <w:lang w:eastAsia="en-GB"/>
              </w:rPr>
              <w:t>Decline</w:t>
            </w:r>
          </w:p>
          <w:p w14:paraId="1DF40B13" w14:textId="77777777" w:rsidR="00160BCC" w:rsidRPr="0016759E" w:rsidRDefault="00160BCC" w:rsidP="002D0EED">
            <w:pPr>
              <w:rPr>
                <w:sz w:val="20"/>
                <w:szCs w:val="20"/>
                <w:lang w:eastAsia="en-GB"/>
              </w:rPr>
            </w:pPr>
          </w:p>
        </w:tc>
        <w:tc>
          <w:tcPr>
            <w:tcW w:w="1134" w:type="dxa"/>
          </w:tcPr>
          <w:p w14:paraId="36598E27" w14:textId="77777777" w:rsidR="00160BCC" w:rsidRPr="0016759E" w:rsidRDefault="00160BCC" w:rsidP="000145A0">
            <w:pPr>
              <w:rPr>
                <w:sz w:val="20"/>
                <w:szCs w:val="20"/>
                <w:lang w:eastAsia="en-GB"/>
              </w:rPr>
            </w:pPr>
            <w:r w:rsidRPr="0016759E">
              <w:rPr>
                <w:sz w:val="20"/>
                <w:szCs w:val="20"/>
                <w:lang w:eastAsia="en-GB"/>
              </w:rPr>
              <w:t>1983-2012</w:t>
            </w:r>
          </w:p>
        </w:tc>
        <w:tc>
          <w:tcPr>
            <w:tcW w:w="992" w:type="dxa"/>
          </w:tcPr>
          <w:p w14:paraId="24AF3521" w14:textId="77777777" w:rsidR="00160BCC" w:rsidRPr="0016759E" w:rsidRDefault="007966F3" w:rsidP="00102553">
            <w:pPr>
              <w:rPr>
                <w:sz w:val="20"/>
                <w:szCs w:val="20"/>
                <w:lang w:eastAsia="en-GB"/>
              </w:rPr>
            </w:pPr>
            <w:r>
              <w:rPr>
                <w:sz w:val="20"/>
                <w:szCs w:val="20"/>
                <w:lang w:eastAsia="en-GB"/>
              </w:rPr>
              <w:t>Good</w:t>
            </w:r>
          </w:p>
        </w:tc>
        <w:tc>
          <w:tcPr>
            <w:tcW w:w="2301" w:type="dxa"/>
            <w:shd w:val="clear" w:color="auto" w:fill="auto"/>
            <w:noWrap/>
            <w:hideMark/>
          </w:tcPr>
          <w:p w14:paraId="7095E6FC" w14:textId="77777777" w:rsidR="00160BCC" w:rsidRPr="0016759E" w:rsidRDefault="007966F3" w:rsidP="000145A0">
            <w:pPr>
              <w:rPr>
                <w:sz w:val="20"/>
                <w:szCs w:val="20"/>
                <w:lang w:eastAsia="en-GB"/>
              </w:rPr>
            </w:pPr>
            <w:r w:rsidRPr="00C654BA">
              <w:rPr>
                <w:color w:val="000000"/>
                <w:sz w:val="20"/>
                <w:szCs w:val="20"/>
                <w:lang w:val="en-US" w:eastAsia="en-GB"/>
              </w:rPr>
              <w:t>EU Article 12 Reporting</w:t>
            </w:r>
            <w:r w:rsidRPr="0016759E">
              <w:rPr>
                <w:sz w:val="20"/>
                <w:szCs w:val="20"/>
                <w:lang w:eastAsia="en-GB"/>
              </w:rPr>
              <w:t xml:space="preserve"> </w:t>
            </w:r>
            <w:r w:rsidR="00160BCC" w:rsidRPr="0016759E">
              <w:rPr>
                <w:sz w:val="20"/>
                <w:szCs w:val="20"/>
                <w:lang w:eastAsia="en-GB"/>
              </w:rPr>
              <w:t>Bird monitoring schemes of the Finnish Museum of Natural history</w:t>
            </w:r>
          </w:p>
        </w:tc>
      </w:tr>
      <w:tr w:rsidR="00102553" w:rsidRPr="0016759E" w14:paraId="367F60D2" w14:textId="77777777" w:rsidTr="007D0E5F">
        <w:trPr>
          <w:trHeight w:val="255"/>
        </w:trPr>
        <w:tc>
          <w:tcPr>
            <w:tcW w:w="1418" w:type="dxa"/>
            <w:shd w:val="clear" w:color="auto" w:fill="auto"/>
            <w:noWrap/>
            <w:hideMark/>
          </w:tcPr>
          <w:p w14:paraId="3062409E" w14:textId="77777777" w:rsidR="00160BCC" w:rsidRDefault="00160BCC" w:rsidP="000145A0">
            <w:pPr>
              <w:rPr>
                <w:b/>
                <w:bCs/>
                <w:sz w:val="20"/>
                <w:szCs w:val="20"/>
                <w:lang w:eastAsia="en-GB"/>
              </w:rPr>
            </w:pPr>
            <w:r w:rsidRPr="0016759E">
              <w:rPr>
                <w:b/>
                <w:bCs/>
                <w:sz w:val="20"/>
                <w:szCs w:val="20"/>
                <w:lang w:eastAsia="en-GB"/>
              </w:rPr>
              <w:t>France</w:t>
            </w:r>
          </w:p>
          <w:p w14:paraId="4455C537" w14:textId="77777777" w:rsidR="00160BCC" w:rsidRPr="0016759E" w:rsidRDefault="00160BCC" w:rsidP="000145A0">
            <w:pPr>
              <w:rPr>
                <w:b/>
                <w:bCs/>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297BA453" w14:textId="77777777" w:rsidR="00160BCC" w:rsidRPr="0016759E" w:rsidRDefault="00160BCC" w:rsidP="000145A0">
            <w:pPr>
              <w:rPr>
                <w:sz w:val="20"/>
                <w:szCs w:val="20"/>
                <w:lang w:eastAsia="en-GB"/>
              </w:rPr>
            </w:pPr>
            <w:r w:rsidRPr="0016759E">
              <w:rPr>
                <w:sz w:val="20"/>
                <w:szCs w:val="20"/>
                <w:lang w:eastAsia="en-GB"/>
              </w:rPr>
              <w:t>1,</w:t>
            </w:r>
            <w:r w:rsidR="007966F3">
              <w:rPr>
                <w:sz w:val="20"/>
                <w:szCs w:val="20"/>
                <w:lang w:eastAsia="en-GB"/>
              </w:rPr>
              <w:t>3</w:t>
            </w:r>
            <w:r w:rsidR="00E104EE">
              <w:rPr>
                <w:sz w:val="20"/>
                <w:szCs w:val="20"/>
                <w:lang w:eastAsia="en-GB"/>
              </w:rPr>
              <w:t>00–</w:t>
            </w:r>
            <w:r w:rsidR="007966F3">
              <w:rPr>
                <w:sz w:val="20"/>
                <w:szCs w:val="20"/>
                <w:lang w:eastAsia="en-GB"/>
              </w:rPr>
              <w:t>1,600</w:t>
            </w:r>
          </w:p>
        </w:tc>
        <w:tc>
          <w:tcPr>
            <w:tcW w:w="1134" w:type="dxa"/>
          </w:tcPr>
          <w:p w14:paraId="075BD9B9" w14:textId="77777777" w:rsidR="00160BCC" w:rsidRPr="0016759E" w:rsidRDefault="00E104EE" w:rsidP="002D0EED">
            <w:pPr>
              <w:rPr>
                <w:sz w:val="20"/>
                <w:szCs w:val="20"/>
                <w:lang w:eastAsia="en-GB"/>
              </w:rPr>
            </w:pPr>
            <w:r>
              <w:rPr>
                <w:sz w:val="20"/>
                <w:szCs w:val="20"/>
                <w:lang w:eastAsia="en-GB"/>
              </w:rPr>
              <w:t>2010-20</w:t>
            </w:r>
            <w:r w:rsidR="00160BCC" w:rsidRPr="0016759E">
              <w:rPr>
                <w:sz w:val="20"/>
                <w:szCs w:val="20"/>
                <w:lang w:eastAsia="en-GB"/>
              </w:rPr>
              <w:t>11</w:t>
            </w:r>
          </w:p>
        </w:tc>
        <w:tc>
          <w:tcPr>
            <w:tcW w:w="1083" w:type="dxa"/>
          </w:tcPr>
          <w:p w14:paraId="69BC5251" w14:textId="77777777" w:rsidR="00160BCC" w:rsidRPr="0016759E" w:rsidRDefault="00E104EE" w:rsidP="002D0EED">
            <w:pPr>
              <w:rPr>
                <w:sz w:val="20"/>
                <w:szCs w:val="20"/>
                <w:lang w:eastAsia="en-GB"/>
              </w:rPr>
            </w:pPr>
            <w:r>
              <w:rPr>
                <w:sz w:val="20"/>
                <w:szCs w:val="20"/>
                <w:lang w:eastAsia="en-GB"/>
              </w:rPr>
              <w:t>Good</w:t>
            </w:r>
          </w:p>
        </w:tc>
        <w:tc>
          <w:tcPr>
            <w:tcW w:w="1185" w:type="dxa"/>
            <w:shd w:val="clear" w:color="auto" w:fill="auto"/>
            <w:noWrap/>
            <w:hideMark/>
          </w:tcPr>
          <w:p w14:paraId="78AECB88" w14:textId="77777777" w:rsidR="00160BCC" w:rsidRPr="0016759E" w:rsidRDefault="00160BCC" w:rsidP="000145A0">
            <w:pPr>
              <w:rPr>
                <w:sz w:val="20"/>
                <w:szCs w:val="20"/>
                <w:lang w:eastAsia="en-GB"/>
              </w:rPr>
            </w:pPr>
            <w:r>
              <w:rPr>
                <w:sz w:val="20"/>
                <w:szCs w:val="20"/>
                <w:lang w:eastAsia="en-GB"/>
              </w:rPr>
              <w:t>Stable</w:t>
            </w:r>
            <w:r w:rsidRPr="00C40CAA">
              <w:rPr>
                <w:sz w:val="20"/>
                <w:szCs w:val="20"/>
                <w:vertAlign w:val="superscript"/>
                <w:lang w:eastAsia="en-GB"/>
              </w:rPr>
              <w:t xml:space="preserve"> </w:t>
            </w:r>
          </w:p>
          <w:p w14:paraId="64C32600" w14:textId="77777777" w:rsidR="00160BCC" w:rsidRPr="0016759E" w:rsidRDefault="00160BCC" w:rsidP="000145A0">
            <w:pPr>
              <w:rPr>
                <w:sz w:val="20"/>
                <w:szCs w:val="20"/>
                <w:lang w:eastAsia="en-GB"/>
              </w:rPr>
            </w:pPr>
          </w:p>
        </w:tc>
        <w:tc>
          <w:tcPr>
            <w:tcW w:w="1233" w:type="dxa"/>
          </w:tcPr>
          <w:p w14:paraId="2D95C91C" w14:textId="77777777" w:rsidR="00160BCC" w:rsidRPr="0016759E" w:rsidRDefault="007966F3" w:rsidP="000145A0">
            <w:pPr>
              <w:rPr>
                <w:sz w:val="20"/>
                <w:szCs w:val="20"/>
                <w:lang w:eastAsia="en-GB"/>
              </w:rPr>
            </w:pPr>
            <w:r>
              <w:rPr>
                <w:sz w:val="20"/>
                <w:szCs w:val="20"/>
                <w:lang w:eastAsia="en-GB"/>
              </w:rPr>
              <w:t>1996</w:t>
            </w:r>
            <w:r w:rsidR="00160BCC" w:rsidRPr="0016759E">
              <w:rPr>
                <w:sz w:val="20"/>
                <w:szCs w:val="20"/>
                <w:lang w:eastAsia="en-GB"/>
              </w:rPr>
              <w:t>-</w:t>
            </w:r>
            <w:r w:rsidR="00E104EE">
              <w:rPr>
                <w:sz w:val="20"/>
                <w:szCs w:val="20"/>
                <w:lang w:eastAsia="en-GB"/>
              </w:rPr>
              <w:t>20</w:t>
            </w:r>
            <w:r w:rsidR="00160BCC" w:rsidRPr="0016759E">
              <w:rPr>
                <w:sz w:val="20"/>
                <w:szCs w:val="20"/>
                <w:lang w:eastAsia="en-GB"/>
              </w:rPr>
              <w:t>10</w:t>
            </w:r>
            <w:r w:rsidR="00160BCC" w:rsidRPr="00C40CAA">
              <w:rPr>
                <w:sz w:val="20"/>
                <w:szCs w:val="20"/>
                <w:vertAlign w:val="superscript"/>
                <w:lang w:eastAsia="en-GB"/>
              </w:rPr>
              <w:t xml:space="preserve"> </w:t>
            </w:r>
          </w:p>
        </w:tc>
        <w:tc>
          <w:tcPr>
            <w:tcW w:w="1105" w:type="dxa"/>
          </w:tcPr>
          <w:p w14:paraId="6650FB5B" w14:textId="77777777" w:rsidR="00160BCC" w:rsidRPr="0016759E" w:rsidRDefault="007966F3" w:rsidP="002D0EED">
            <w:pPr>
              <w:rPr>
                <w:sz w:val="20"/>
                <w:szCs w:val="20"/>
                <w:lang w:eastAsia="en-GB"/>
              </w:rPr>
            </w:pPr>
            <w:r>
              <w:rPr>
                <w:sz w:val="20"/>
                <w:szCs w:val="20"/>
                <w:lang w:eastAsia="en-GB"/>
              </w:rPr>
              <w:t>Good</w:t>
            </w:r>
          </w:p>
        </w:tc>
        <w:tc>
          <w:tcPr>
            <w:tcW w:w="1379" w:type="dxa"/>
          </w:tcPr>
          <w:p w14:paraId="4BC7B723" w14:textId="77777777" w:rsidR="00160BCC" w:rsidRPr="0016759E" w:rsidRDefault="00160BCC" w:rsidP="002D0EED">
            <w:pPr>
              <w:rPr>
                <w:sz w:val="20"/>
                <w:szCs w:val="20"/>
                <w:lang w:eastAsia="en-GB"/>
              </w:rPr>
            </w:pPr>
            <w:r w:rsidRPr="0016759E">
              <w:rPr>
                <w:sz w:val="20"/>
                <w:szCs w:val="20"/>
                <w:lang w:eastAsia="en-GB"/>
              </w:rPr>
              <w:t>Stable</w:t>
            </w:r>
            <w:r w:rsidRPr="00C40CAA">
              <w:rPr>
                <w:sz w:val="20"/>
                <w:szCs w:val="20"/>
                <w:vertAlign w:val="superscript"/>
                <w:lang w:eastAsia="en-GB"/>
              </w:rPr>
              <w:t xml:space="preserve"> </w:t>
            </w:r>
          </w:p>
        </w:tc>
        <w:tc>
          <w:tcPr>
            <w:tcW w:w="1134" w:type="dxa"/>
          </w:tcPr>
          <w:p w14:paraId="47C994D4" w14:textId="77777777" w:rsidR="00160BCC" w:rsidRPr="0016759E" w:rsidRDefault="00160BCC" w:rsidP="000145A0">
            <w:pPr>
              <w:rPr>
                <w:sz w:val="20"/>
                <w:szCs w:val="20"/>
                <w:lang w:eastAsia="en-GB"/>
              </w:rPr>
            </w:pPr>
            <w:r w:rsidRPr="0016759E">
              <w:rPr>
                <w:sz w:val="20"/>
                <w:szCs w:val="20"/>
                <w:lang w:eastAsia="en-GB"/>
              </w:rPr>
              <w:t>1983-2011</w:t>
            </w:r>
          </w:p>
        </w:tc>
        <w:tc>
          <w:tcPr>
            <w:tcW w:w="992" w:type="dxa"/>
          </w:tcPr>
          <w:p w14:paraId="1B5F5E10" w14:textId="77777777" w:rsidR="00160BCC" w:rsidRPr="0016759E" w:rsidRDefault="00E104EE" w:rsidP="00102553">
            <w:pPr>
              <w:rPr>
                <w:sz w:val="20"/>
                <w:szCs w:val="20"/>
                <w:lang w:eastAsia="en-GB"/>
              </w:rPr>
            </w:pPr>
            <w:r>
              <w:rPr>
                <w:sz w:val="20"/>
                <w:szCs w:val="20"/>
                <w:lang w:eastAsia="en-GB"/>
              </w:rPr>
              <w:t>Good</w:t>
            </w:r>
          </w:p>
        </w:tc>
        <w:tc>
          <w:tcPr>
            <w:tcW w:w="2301" w:type="dxa"/>
            <w:shd w:val="clear" w:color="auto" w:fill="auto"/>
            <w:noWrap/>
            <w:hideMark/>
          </w:tcPr>
          <w:p w14:paraId="34A84582" w14:textId="77777777" w:rsidR="00160BCC" w:rsidRPr="0016759E" w:rsidRDefault="007966F3" w:rsidP="00C40CAA">
            <w:pPr>
              <w:rPr>
                <w:sz w:val="20"/>
                <w:szCs w:val="20"/>
                <w:lang w:eastAsia="en-GB"/>
              </w:rPr>
            </w:pPr>
            <w:r>
              <w:rPr>
                <w:color w:val="000000"/>
                <w:sz w:val="20"/>
                <w:szCs w:val="20"/>
                <w:lang w:val="de-DE" w:eastAsia="en-GB"/>
              </w:rPr>
              <w:t>EU Article 12 Reporting</w:t>
            </w:r>
          </w:p>
        </w:tc>
      </w:tr>
      <w:tr w:rsidR="009D2465" w:rsidRPr="0016759E" w14:paraId="45310351" w14:textId="77777777" w:rsidTr="007D0E5F">
        <w:trPr>
          <w:trHeight w:val="255"/>
        </w:trPr>
        <w:tc>
          <w:tcPr>
            <w:tcW w:w="1418" w:type="dxa"/>
            <w:shd w:val="clear" w:color="auto" w:fill="auto"/>
            <w:noWrap/>
            <w:hideMark/>
          </w:tcPr>
          <w:p w14:paraId="4FB234E6" w14:textId="77777777" w:rsidR="009D2465" w:rsidRDefault="009D2465" w:rsidP="008E2D6B">
            <w:pPr>
              <w:rPr>
                <w:b/>
                <w:bCs/>
                <w:sz w:val="20"/>
                <w:szCs w:val="20"/>
                <w:lang w:eastAsia="en-GB"/>
              </w:rPr>
            </w:pPr>
            <w:r w:rsidRPr="0016759E">
              <w:rPr>
                <w:b/>
                <w:bCs/>
                <w:sz w:val="20"/>
                <w:szCs w:val="20"/>
                <w:lang w:eastAsia="en-GB"/>
              </w:rPr>
              <w:t>Germany</w:t>
            </w:r>
          </w:p>
          <w:p w14:paraId="02A448E1" w14:textId="77777777" w:rsidR="009D2465" w:rsidRPr="0016759E" w:rsidRDefault="009D2465" w:rsidP="008E2D6B">
            <w:pPr>
              <w:rPr>
                <w:b/>
                <w:bCs/>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738C93BC" w14:textId="77777777" w:rsidR="009D2465" w:rsidRPr="0016759E" w:rsidRDefault="009D2465" w:rsidP="008E2D6B">
            <w:pPr>
              <w:rPr>
                <w:sz w:val="20"/>
                <w:szCs w:val="20"/>
                <w:lang w:eastAsia="en-GB"/>
              </w:rPr>
            </w:pPr>
            <w:r w:rsidRPr="0016759E">
              <w:rPr>
                <w:sz w:val="20"/>
                <w:szCs w:val="20"/>
                <w:lang w:eastAsia="en-GB"/>
              </w:rPr>
              <w:t>3,700</w:t>
            </w:r>
            <w:r>
              <w:rPr>
                <w:sz w:val="20"/>
                <w:szCs w:val="20"/>
                <w:lang w:eastAsia="en-GB"/>
              </w:rPr>
              <w:t>–</w:t>
            </w:r>
            <w:r w:rsidRPr="0016759E">
              <w:rPr>
                <w:sz w:val="20"/>
                <w:szCs w:val="20"/>
                <w:lang w:eastAsia="en-GB"/>
              </w:rPr>
              <w:t>5,000</w:t>
            </w:r>
          </w:p>
        </w:tc>
        <w:tc>
          <w:tcPr>
            <w:tcW w:w="1134" w:type="dxa"/>
          </w:tcPr>
          <w:p w14:paraId="730C95BF" w14:textId="77777777" w:rsidR="009D2465" w:rsidRPr="0016759E" w:rsidRDefault="009D2465" w:rsidP="008E2D6B">
            <w:pPr>
              <w:rPr>
                <w:sz w:val="20"/>
                <w:szCs w:val="20"/>
                <w:lang w:eastAsia="en-GB"/>
              </w:rPr>
            </w:pPr>
            <w:r>
              <w:rPr>
                <w:sz w:val="20"/>
                <w:szCs w:val="20"/>
                <w:lang w:eastAsia="en-GB"/>
              </w:rPr>
              <w:t>2005-20</w:t>
            </w:r>
            <w:r w:rsidRPr="0016759E">
              <w:rPr>
                <w:sz w:val="20"/>
                <w:szCs w:val="20"/>
                <w:lang w:eastAsia="en-GB"/>
              </w:rPr>
              <w:t>09</w:t>
            </w:r>
          </w:p>
        </w:tc>
        <w:tc>
          <w:tcPr>
            <w:tcW w:w="1083" w:type="dxa"/>
          </w:tcPr>
          <w:p w14:paraId="44D9BA4C" w14:textId="77777777" w:rsidR="009D2465" w:rsidRPr="0016759E" w:rsidRDefault="00B93947" w:rsidP="008E2D6B">
            <w:pPr>
              <w:rPr>
                <w:sz w:val="20"/>
                <w:szCs w:val="20"/>
                <w:lang w:eastAsia="en-GB"/>
              </w:rPr>
            </w:pPr>
            <w:r>
              <w:rPr>
                <w:sz w:val="20"/>
                <w:szCs w:val="20"/>
                <w:lang w:eastAsia="en-GB"/>
              </w:rPr>
              <w:t>Good</w:t>
            </w:r>
          </w:p>
        </w:tc>
        <w:tc>
          <w:tcPr>
            <w:tcW w:w="1185" w:type="dxa"/>
            <w:shd w:val="clear" w:color="auto" w:fill="auto"/>
            <w:noWrap/>
            <w:hideMark/>
          </w:tcPr>
          <w:p w14:paraId="6FCCBD77" w14:textId="77777777" w:rsidR="009D2465" w:rsidRPr="0016759E" w:rsidRDefault="009D2465" w:rsidP="008E2D6B">
            <w:pPr>
              <w:rPr>
                <w:sz w:val="20"/>
                <w:szCs w:val="20"/>
                <w:lang w:eastAsia="en-GB"/>
              </w:rPr>
            </w:pPr>
            <w:r w:rsidRPr="0016759E">
              <w:rPr>
                <w:sz w:val="20"/>
                <w:szCs w:val="20"/>
                <w:lang w:eastAsia="en-GB"/>
              </w:rPr>
              <w:t>Stable</w:t>
            </w:r>
          </w:p>
        </w:tc>
        <w:tc>
          <w:tcPr>
            <w:tcW w:w="1233" w:type="dxa"/>
          </w:tcPr>
          <w:p w14:paraId="1C8D5F7D" w14:textId="77777777" w:rsidR="009D2465" w:rsidRPr="0016759E" w:rsidRDefault="009D2465" w:rsidP="008E2D6B">
            <w:pPr>
              <w:rPr>
                <w:sz w:val="20"/>
                <w:szCs w:val="20"/>
                <w:lang w:eastAsia="en-GB"/>
              </w:rPr>
            </w:pPr>
            <w:r w:rsidRPr="0016759E">
              <w:rPr>
                <w:sz w:val="20"/>
                <w:szCs w:val="20"/>
                <w:lang w:eastAsia="en-GB"/>
              </w:rPr>
              <w:t>1998-</w:t>
            </w:r>
            <w:r>
              <w:rPr>
                <w:sz w:val="20"/>
                <w:szCs w:val="20"/>
                <w:lang w:eastAsia="en-GB"/>
              </w:rPr>
              <w:t>20</w:t>
            </w:r>
            <w:r w:rsidRPr="0016759E">
              <w:rPr>
                <w:sz w:val="20"/>
                <w:szCs w:val="20"/>
                <w:lang w:eastAsia="en-GB"/>
              </w:rPr>
              <w:t>09</w:t>
            </w:r>
          </w:p>
        </w:tc>
        <w:tc>
          <w:tcPr>
            <w:tcW w:w="1105" w:type="dxa"/>
          </w:tcPr>
          <w:p w14:paraId="76950F8E" w14:textId="77777777" w:rsidR="009D2465" w:rsidRPr="0016759E" w:rsidRDefault="009D2465" w:rsidP="008E2D6B">
            <w:pPr>
              <w:rPr>
                <w:sz w:val="20"/>
                <w:szCs w:val="20"/>
                <w:lang w:eastAsia="en-GB"/>
              </w:rPr>
            </w:pPr>
            <w:r>
              <w:rPr>
                <w:sz w:val="20"/>
                <w:szCs w:val="20"/>
                <w:lang w:eastAsia="en-GB"/>
              </w:rPr>
              <w:t>M</w:t>
            </w:r>
            <w:r w:rsidR="007966F3">
              <w:rPr>
                <w:sz w:val="20"/>
                <w:szCs w:val="20"/>
                <w:lang w:eastAsia="en-GB"/>
              </w:rPr>
              <w:t>oderate</w:t>
            </w:r>
          </w:p>
        </w:tc>
        <w:tc>
          <w:tcPr>
            <w:tcW w:w="1379" w:type="dxa"/>
          </w:tcPr>
          <w:p w14:paraId="4F82AFEC" w14:textId="77777777" w:rsidR="009D2465" w:rsidRPr="0016759E" w:rsidRDefault="009D2465" w:rsidP="008E2D6B">
            <w:pPr>
              <w:rPr>
                <w:sz w:val="20"/>
                <w:szCs w:val="20"/>
                <w:lang w:eastAsia="en-GB"/>
              </w:rPr>
            </w:pPr>
            <w:r w:rsidRPr="0016759E">
              <w:rPr>
                <w:sz w:val="20"/>
                <w:szCs w:val="20"/>
                <w:lang w:eastAsia="en-GB"/>
              </w:rPr>
              <w:t xml:space="preserve">Decline </w:t>
            </w:r>
          </w:p>
          <w:p w14:paraId="63A3DBF4" w14:textId="77777777" w:rsidR="009D2465" w:rsidRPr="0016759E" w:rsidRDefault="009D2465" w:rsidP="008E2D6B">
            <w:pPr>
              <w:rPr>
                <w:sz w:val="20"/>
                <w:szCs w:val="20"/>
                <w:lang w:eastAsia="en-GB"/>
              </w:rPr>
            </w:pPr>
          </w:p>
        </w:tc>
        <w:tc>
          <w:tcPr>
            <w:tcW w:w="1134" w:type="dxa"/>
          </w:tcPr>
          <w:p w14:paraId="203A1D13" w14:textId="77777777" w:rsidR="009D2465" w:rsidRPr="0016759E" w:rsidRDefault="009D2465" w:rsidP="008E2D6B">
            <w:pPr>
              <w:rPr>
                <w:sz w:val="20"/>
                <w:szCs w:val="20"/>
                <w:lang w:eastAsia="en-GB"/>
              </w:rPr>
            </w:pPr>
            <w:r w:rsidRPr="0016759E">
              <w:rPr>
                <w:sz w:val="20"/>
                <w:szCs w:val="20"/>
                <w:lang w:eastAsia="en-GB"/>
              </w:rPr>
              <w:t>1985-2009</w:t>
            </w:r>
          </w:p>
        </w:tc>
        <w:tc>
          <w:tcPr>
            <w:tcW w:w="992" w:type="dxa"/>
          </w:tcPr>
          <w:p w14:paraId="707A17EC" w14:textId="77777777" w:rsidR="009D2465" w:rsidRPr="0016759E" w:rsidRDefault="009D2465" w:rsidP="004C1E56">
            <w:pPr>
              <w:rPr>
                <w:sz w:val="20"/>
                <w:szCs w:val="20"/>
                <w:lang w:eastAsia="en-GB"/>
              </w:rPr>
            </w:pPr>
            <w:r>
              <w:rPr>
                <w:sz w:val="20"/>
                <w:szCs w:val="20"/>
                <w:lang w:eastAsia="en-GB"/>
              </w:rPr>
              <w:t>M</w:t>
            </w:r>
            <w:r w:rsidR="004C1E56">
              <w:rPr>
                <w:sz w:val="20"/>
                <w:szCs w:val="20"/>
                <w:lang w:eastAsia="en-GB"/>
              </w:rPr>
              <w:t>oderate</w:t>
            </w:r>
          </w:p>
        </w:tc>
        <w:tc>
          <w:tcPr>
            <w:tcW w:w="2301" w:type="dxa"/>
            <w:shd w:val="clear" w:color="auto" w:fill="auto"/>
            <w:noWrap/>
            <w:hideMark/>
          </w:tcPr>
          <w:p w14:paraId="16F4B784" w14:textId="77777777" w:rsidR="009D2465" w:rsidRPr="0016759E" w:rsidRDefault="007966F3" w:rsidP="008E2D6B">
            <w:pPr>
              <w:rPr>
                <w:sz w:val="20"/>
                <w:szCs w:val="20"/>
                <w:lang w:eastAsia="en-GB"/>
              </w:rPr>
            </w:pPr>
            <w:r>
              <w:rPr>
                <w:color w:val="000000"/>
                <w:sz w:val="20"/>
                <w:szCs w:val="20"/>
                <w:lang w:val="de-DE" w:eastAsia="en-GB"/>
              </w:rPr>
              <w:t>EU Article 12 Reporting</w:t>
            </w:r>
          </w:p>
        </w:tc>
      </w:tr>
      <w:tr w:rsidR="00102553" w:rsidRPr="0016759E" w14:paraId="3CAC0A5B" w14:textId="77777777" w:rsidTr="007D0E5F">
        <w:trPr>
          <w:cantSplit/>
          <w:trHeight w:val="255"/>
        </w:trPr>
        <w:tc>
          <w:tcPr>
            <w:tcW w:w="1418" w:type="dxa"/>
            <w:shd w:val="clear" w:color="auto" w:fill="auto"/>
            <w:noWrap/>
            <w:hideMark/>
          </w:tcPr>
          <w:p w14:paraId="04591565" w14:textId="77777777" w:rsidR="00160BCC" w:rsidRDefault="00160BCC" w:rsidP="000145A0">
            <w:pPr>
              <w:rPr>
                <w:b/>
                <w:bCs/>
                <w:color w:val="000000"/>
                <w:sz w:val="20"/>
                <w:szCs w:val="20"/>
                <w:lang w:eastAsia="en-GB"/>
              </w:rPr>
            </w:pPr>
            <w:r w:rsidRPr="0016759E">
              <w:rPr>
                <w:b/>
                <w:bCs/>
                <w:color w:val="000000"/>
                <w:sz w:val="20"/>
                <w:szCs w:val="20"/>
                <w:lang w:eastAsia="en-GB"/>
              </w:rPr>
              <w:t>Hungary</w:t>
            </w:r>
          </w:p>
          <w:p w14:paraId="6896646F"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6C97DE9F" w14:textId="77777777" w:rsidR="00160BCC" w:rsidRPr="0016759E" w:rsidRDefault="00E104EE" w:rsidP="000145A0">
            <w:pPr>
              <w:rPr>
                <w:color w:val="000000"/>
                <w:sz w:val="20"/>
                <w:szCs w:val="20"/>
                <w:lang w:eastAsia="en-GB"/>
              </w:rPr>
            </w:pPr>
            <w:r>
              <w:rPr>
                <w:color w:val="000000"/>
                <w:sz w:val="20"/>
                <w:szCs w:val="20"/>
                <w:lang w:eastAsia="en-GB"/>
              </w:rPr>
              <w:t>20–</w:t>
            </w:r>
            <w:r w:rsidR="00160BCC" w:rsidRPr="0016759E">
              <w:rPr>
                <w:color w:val="000000"/>
                <w:sz w:val="20"/>
                <w:szCs w:val="20"/>
                <w:lang w:eastAsia="en-GB"/>
              </w:rPr>
              <w:t>60</w:t>
            </w:r>
          </w:p>
        </w:tc>
        <w:tc>
          <w:tcPr>
            <w:tcW w:w="1134" w:type="dxa"/>
          </w:tcPr>
          <w:p w14:paraId="194473F9" w14:textId="77777777" w:rsidR="00160BCC" w:rsidRPr="0016759E" w:rsidRDefault="00E104EE" w:rsidP="002D0EED">
            <w:pPr>
              <w:rPr>
                <w:color w:val="000000"/>
                <w:sz w:val="20"/>
                <w:szCs w:val="20"/>
                <w:lang w:eastAsia="en-GB"/>
              </w:rPr>
            </w:pPr>
            <w:r>
              <w:rPr>
                <w:color w:val="000000"/>
                <w:sz w:val="20"/>
                <w:szCs w:val="20"/>
                <w:lang w:eastAsia="en-GB"/>
              </w:rPr>
              <w:t>2008-20</w:t>
            </w:r>
            <w:r w:rsidR="00160BCC" w:rsidRPr="0016759E">
              <w:rPr>
                <w:color w:val="000000"/>
                <w:sz w:val="20"/>
                <w:szCs w:val="20"/>
                <w:lang w:eastAsia="en-GB"/>
              </w:rPr>
              <w:t>12</w:t>
            </w:r>
          </w:p>
        </w:tc>
        <w:tc>
          <w:tcPr>
            <w:tcW w:w="1083" w:type="dxa"/>
          </w:tcPr>
          <w:p w14:paraId="7221D4D2" w14:textId="77777777" w:rsidR="00160BCC" w:rsidRPr="0016759E" w:rsidRDefault="00E104EE" w:rsidP="002D0EED">
            <w:pPr>
              <w:rPr>
                <w:color w:val="000000"/>
                <w:sz w:val="20"/>
                <w:szCs w:val="20"/>
                <w:lang w:eastAsia="en-GB"/>
              </w:rPr>
            </w:pPr>
            <w:r>
              <w:rPr>
                <w:color w:val="000000"/>
                <w:sz w:val="20"/>
                <w:szCs w:val="20"/>
                <w:lang w:eastAsia="en-GB"/>
              </w:rPr>
              <w:t>Good</w:t>
            </w:r>
          </w:p>
        </w:tc>
        <w:tc>
          <w:tcPr>
            <w:tcW w:w="1185" w:type="dxa"/>
            <w:shd w:val="clear" w:color="auto" w:fill="auto"/>
            <w:noWrap/>
            <w:hideMark/>
          </w:tcPr>
          <w:p w14:paraId="16EE736E" w14:textId="77777777" w:rsidR="00160BCC" w:rsidRPr="0016759E" w:rsidRDefault="00E104EE" w:rsidP="000145A0">
            <w:pPr>
              <w:rPr>
                <w:color w:val="000000"/>
                <w:sz w:val="20"/>
                <w:szCs w:val="20"/>
                <w:lang w:eastAsia="en-GB"/>
              </w:rPr>
            </w:pPr>
            <w:r>
              <w:rPr>
                <w:color w:val="000000"/>
                <w:sz w:val="20"/>
                <w:szCs w:val="20"/>
                <w:lang w:eastAsia="en-GB"/>
              </w:rPr>
              <w:t>Unknown</w:t>
            </w:r>
          </w:p>
        </w:tc>
        <w:tc>
          <w:tcPr>
            <w:tcW w:w="1233" w:type="dxa"/>
          </w:tcPr>
          <w:p w14:paraId="54CEEF3E" w14:textId="77777777" w:rsidR="00160BCC" w:rsidRPr="0016759E" w:rsidRDefault="00160BCC" w:rsidP="000145A0">
            <w:pPr>
              <w:rPr>
                <w:color w:val="000000"/>
                <w:sz w:val="20"/>
                <w:szCs w:val="20"/>
                <w:lang w:eastAsia="en-GB"/>
              </w:rPr>
            </w:pPr>
            <w:r w:rsidRPr="0016759E">
              <w:rPr>
                <w:color w:val="000000"/>
                <w:sz w:val="20"/>
                <w:szCs w:val="20"/>
                <w:lang w:eastAsia="en-GB"/>
              </w:rPr>
              <w:t>2000-</w:t>
            </w:r>
            <w:r w:rsidR="00E104EE">
              <w:rPr>
                <w:color w:val="000000"/>
                <w:sz w:val="20"/>
                <w:szCs w:val="20"/>
                <w:lang w:eastAsia="en-GB"/>
              </w:rPr>
              <w:t>20</w:t>
            </w:r>
            <w:r w:rsidRPr="0016759E">
              <w:rPr>
                <w:color w:val="000000"/>
                <w:sz w:val="20"/>
                <w:szCs w:val="20"/>
                <w:lang w:eastAsia="en-GB"/>
              </w:rPr>
              <w:t>12</w:t>
            </w:r>
          </w:p>
        </w:tc>
        <w:tc>
          <w:tcPr>
            <w:tcW w:w="1105" w:type="dxa"/>
          </w:tcPr>
          <w:p w14:paraId="21BD04C7" w14:textId="77777777" w:rsidR="00160BCC" w:rsidRPr="0016759E" w:rsidRDefault="009D2465" w:rsidP="002D0EED">
            <w:pPr>
              <w:rPr>
                <w:color w:val="000000"/>
                <w:sz w:val="20"/>
                <w:szCs w:val="20"/>
                <w:lang w:eastAsia="en-GB"/>
              </w:rPr>
            </w:pPr>
            <w:r>
              <w:rPr>
                <w:color w:val="000000"/>
                <w:sz w:val="20"/>
                <w:szCs w:val="20"/>
                <w:lang w:eastAsia="en-GB"/>
              </w:rPr>
              <w:t>M</w:t>
            </w:r>
            <w:r w:rsidR="007966F3">
              <w:rPr>
                <w:color w:val="000000"/>
                <w:sz w:val="20"/>
                <w:szCs w:val="20"/>
                <w:lang w:eastAsia="en-GB"/>
              </w:rPr>
              <w:t>oderate</w:t>
            </w:r>
          </w:p>
        </w:tc>
        <w:tc>
          <w:tcPr>
            <w:tcW w:w="1379" w:type="dxa"/>
          </w:tcPr>
          <w:p w14:paraId="6B6D054E" w14:textId="77777777" w:rsidR="00160BCC" w:rsidRPr="0016759E" w:rsidRDefault="004C1E56" w:rsidP="002D0EED">
            <w:pPr>
              <w:rPr>
                <w:color w:val="000000"/>
                <w:sz w:val="20"/>
                <w:szCs w:val="20"/>
                <w:lang w:eastAsia="en-GB"/>
              </w:rPr>
            </w:pPr>
            <w:r>
              <w:rPr>
                <w:color w:val="000000"/>
                <w:sz w:val="20"/>
                <w:szCs w:val="20"/>
                <w:lang w:eastAsia="en-GB"/>
              </w:rPr>
              <w:t>Unknown</w:t>
            </w:r>
          </w:p>
        </w:tc>
        <w:tc>
          <w:tcPr>
            <w:tcW w:w="1134" w:type="dxa"/>
          </w:tcPr>
          <w:p w14:paraId="50717852" w14:textId="77777777" w:rsidR="00160BCC" w:rsidRPr="0016759E" w:rsidRDefault="00160BCC" w:rsidP="000145A0">
            <w:pPr>
              <w:rPr>
                <w:color w:val="000000"/>
                <w:sz w:val="20"/>
                <w:szCs w:val="20"/>
                <w:lang w:eastAsia="en-GB"/>
              </w:rPr>
            </w:pPr>
            <w:r w:rsidRPr="0016759E">
              <w:rPr>
                <w:color w:val="000000"/>
                <w:sz w:val="20"/>
                <w:szCs w:val="20"/>
                <w:lang w:eastAsia="en-GB"/>
              </w:rPr>
              <w:t>1980-2012</w:t>
            </w:r>
          </w:p>
        </w:tc>
        <w:tc>
          <w:tcPr>
            <w:tcW w:w="992" w:type="dxa"/>
          </w:tcPr>
          <w:p w14:paraId="2C21CCB7" w14:textId="77777777" w:rsidR="00160BCC" w:rsidRPr="0016759E" w:rsidRDefault="004C1E56" w:rsidP="00102553">
            <w:pPr>
              <w:rPr>
                <w:color w:val="000000"/>
                <w:sz w:val="20"/>
                <w:szCs w:val="20"/>
                <w:lang w:eastAsia="en-GB"/>
              </w:rPr>
            </w:pPr>
            <w:r>
              <w:rPr>
                <w:color w:val="000000"/>
                <w:sz w:val="20"/>
                <w:szCs w:val="20"/>
                <w:lang w:eastAsia="en-GB"/>
              </w:rPr>
              <w:t>Poor</w:t>
            </w:r>
          </w:p>
        </w:tc>
        <w:tc>
          <w:tcPr>
            <w:tcW w:w="2301" w:type="dxa"/>
            <w:shd w:val="clear" w:color="auto" w:fill="auto"/>
            <w:noWrap/>
            <w:hideMark/>
          </w:tcPr>
          <w:p w14:paraId="27B743AD" w14:textId="77777777" w:rsidR="00160BCC" w:rsidRPr="0016759E" w:rsidRDefault="004C1E56" w:rsidP="000145A0">
            <w:pPr>
              <w:rPr>
                <w:color w:val="000000"/>
                <w:sz w:val="20"/>
                <w:szCs w:val="20"/>
                <w:lang w:eastAsia="en-GB"/>
              </w:rPr>
            </w:pPr>
            <w:r>
              <w:rPr>
                <w:color w:val="000000"/>
                <w:sz w:val="20"/>
                <w:szCs w:val="20"/>
                <w:lang w:val="de-DE" w:eastAsia="en-GB"/>
              </w:rPr>
              <w:t>EU Article 12 Reporting</w:t>
            </w:r>
          </w:p>
        </w:tc>
      </w:tr>
      <w:tr w:rsidR="00102553" w:rsidRPr="0016759E" w14:paraId="720006B7" w14:textId="77777777" w:rsidTr="007D0E5F">
        <w:trPr>
          <w:trHeight w:val="255"/>
        </w:trPr>
        <w:tc>
          <w:tcPr>
            <w:tcW w:w="1418" w:type="dxa"/>
            <w:shd w:val="clear" w:color="auto" w:fill="auto"/>
            <w:noWrap/>
            <w:hideMark/>
          </w:tcPr>
          <w:p w14:paraId="2F161BFA" w14:textId="77777777" w:rsidR="00160BCC" w:rsidRDefault="00160BCC" w:rsidP="000145A0">
            <w:pPr>
              <w:rPr>
                <w:b/>
                <w:bCs/>
                <w:color w:val="000000"/>
                <w:sz w:val="20"/>
                <w:szCs w:val="20"/>
                <w:lang w:eastAsia="en-GB"/>
              </w:rPr>
            </w:pPr>
            <w:r w:rsidRPr="0016759E">
              <w:rPr>
                <w:b/>
                <w:bCs/>
                <w:color w:val="000000"/>
                <w:sz w:val="20"/>
                <w:szCs w:val="20"/>
                <w:lang w:eastAsia="en-GB"/>
              </w:rPr>
              <w:t>Ireland</w:t>
            </w:r>
          </w:p>
          <w:p w14:paraId="7E3C1444"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61E27BB9" w14:textId="77777777" w:rsidR="00160BCC" w:rsidRPr="0016759E" w:rsidRDefault="004C1E56" w:rsidP="000145A0">
            <w:pPr>
              <w:rPr>
                <w:color w:val="000000"/>
                <w:sz w:val="20"/>
                <w:szCs w:val="20"/>
                <w:lang w:eastAsia="en-GB"/>
              </w:rPr>
            </w:pPr>
            <w:r>
              <w:rPr>
                <w:color w:val="000000"/>
                <w:sz w:val="20"/>
                <w:szCs w:val="20"/>
                <w:lang w:eastAsia="en-GB"/>
              </w:rPr>
              <w:t>98</w:t>
            </w:r>
          </w:p>
          <w:p w14:paraId="48B14E56" w14:textId="77777777" w:rsidR="00160BCC" w:rsidRPr="0016759E" w:rsidRDefault="00160BCC" w:rsidP="000145A0">
            <w:pPr>
              <w:rPr>
                <w:color w:val="000000"/>
                <w:sz w:val="20"/>
                <w:szCs w:val="20"/>
                <w:lang w:eastAsia="en-GB"/>
              </w:rPr>
            </w:pPr>
          </w:p>
        </w:tc>
        <w:tc>
          <w:tcPr>
            <w:tcW w:w="1134" w:type="dxa"/>
          </w:tcPr>
          <w:p w14:paraId="551702D2" w14:textId="77777777" w:rsidR="00160BCC" w:rsidRPr="0016759E" w:rsidRDefault="00160BCC" w:rsidP="002D0EED">
            <w:pPr>
              <w:rPr>
                <w:color w:val="000000"/>
                <w:sz w:val="20"/>
                <w:szCs w:val="20"/>
                <w:lang w:eastAsia="en-GB"/>
              </w:rPr>
            </w:pPr>
            <w:r w:rsidRPr="0016759E">
              <w:rPr>
                <w:color w:val="000000"/>
                <w:sz w:val="20"/>
                <w:szCs w:val="20"/>
                <w:lang w:eastAsia="en-GB"/>
              </w:rPr>
              <w:t>2008</w:t>
            </w:r>
            <w:r w:rsidR="002C057A">
              <w:rPr>
                <w:color w:val="000000"/>
                <w:sz w:val="20"/>
                <w:szCs w:val="20"/>
                <w:lang w:eastAsia="en-GB"/>
              </w:rPr>
              <w:t>-201</w:t>
            </w:r>
            <w:r w:rsidR="00A81179">
              <w:rPr>
                <w:color w:val="000000"/>
                <w:sz w:val="20"/>
                <w:szCs w:val="20"/>
                <w:lang w:eastAsia="en-GB"/>
              </w:rPr>
              <w:t>3</w:t>
            </w:r>
          </w:p>
        </w:tc>
        <w:tc>
          <w:tcPr>
            <w:tcW w:w="1083" w:type="dxa"/>
          </w:tcPr>
          <w:p w14:paraId="6ED41A5D" w14:textId="77777777" w:rsidR="00160BCC" w:rsidRPr="0016759E" w:rsidRDefault="004C1E56" w:rsidP="002D0EED">
            <w:pPr>
              <w:rPr>
                <w:color w:val="000000"/>
                <w:sz w:val="20"/>
                <w:szCs w:val="20"/>
                <w:lang w:eastAsia="en-GB"/>
              </w:rPr>
            </w:pPr>
            <w:r>
              <w:rPr>
                <w:color w:val="000000"/>
                <w:sz w:val="20"/>
                <w:szCs w:val="20"/>
                <w:lang w:eastAsia="en-GB"/>
              </w:rPr>
              <w:t>Good</w:t>
            </w:r>
          </w:p>
        </w:tc>
        <w:tc>
          <w:tcPr>
            <w:tcW w:w="1185" w:type="dxa"/>
            <w:shd w:val="clear" w:color="auto" w:fill="auto"/>
            <w:noWrap/>
            <w:hideMark/>
          </w:tcPr>
          <w:p w14:paraId="5A044716" w14:textId="77777777" w:rsidR="00160BCC" w:rsidRPr="0016759E" w:rsidRDefault="00160BCC" w:rsidP="000145A0">
            <w:pPr>
              <w:rPr>
                <w:color w:val="000000"/>
                <w:sz w:val="20"/>
                <w:szCs w:val="20"/>
                <w:lang w:eastAsia="en-GB"/>
              </w:rPr>
            </w:pPr>
            <w:r w:rsidRPr="0016759E">
              <w:rPr>
                <w:color w:val="000000"/>
                <w:sz w:val="20"/>
                <w:szCs w:val="20"/>
                <w:lang w:eastAsia="en-GB"/>
              </w:rPr>
              <w:t>Decline</w:t>
            </w:r>
          </w:p>
          <w:p w14:paraId="71280702" w14:textId="77777777" w:rsidR="00160BCC" w:rsidRPr="0016759E" w:rsidRDefault="00160BCC" w:rsidP="000145A0">
            <w:pPr>
              <w:rPr>
                <w:color w:val="000000"/>
                <w:sz w:val="20"/>
                <w:szCs w:val="20"/>
                <w:lang w:eastAsia="en-GB"/>
              </w:rPr>
            </w:pPr>
          </w:p>
        </w:tc>
        <w:tc>
          <w:tcPr>
            <w:tcW w:w="1233" w:type="dxa"/>
          </w:tcPr>
          <w:p w14:paraId="27A1C6C6" w14:textId="77777777" w:rsidR="00160BCC" w:rsidRPr="0016759E" w:rsidRDefault="00160BCC" w:rsidP="000145A0">
            <w:pPr>
              <w:rPr>
                <w:color w:val="000000"/>
                <w:sz w:val="20"/>
                <w:szCs w:val="20"/>
                <w:lang w:eastAsia="en-GB"/>
              </w:rPr>
            </w:pPr>
            <w:r w:rsidRPr="0016759E">
              <w:rPr>
                <w:color w:val="000000"/>
                <w:sz w:val="20"/>
                <w:szCs w:val="20"/>
                <w:lang w:eastAsia="en-GB"/>
              </w:rPr>
              <w:t>1991-</w:t>
            </w:r>
            <w:r w:rsidR="00E36D7B">
              <w:rPr>
                <w:color w:val="000000"/>
                <w:sz w:val="20"/>
                <w:szCs w:val="20"/>
                <w:lang w:eastAsia="en-GB"/>
              </w:rPr>
              <w:t>20</w:t>
            </w:r>
            <w:r w:rsidRPr="0016759E">
              <w:rPr>
                <w:color w:val="000000"/>
                <w:sz w:val="20"/>
                <w:szCs w:val="20"/>
                <w:lang w:eastAsia="en-GB"/>
              </w:rPr>
              <w:t>13</w:t>
            </w:r>
          </w:p>
        </w:tc>
        <w:tc>
          <w:tcPr>
            <w:tcW w:w="1105" w:type="dxa"/>
          </w:tcPr>
          <w:p w14:paraId="045354E7" w14:textId="77777777" w:rsidR="00160BCC" w:rsidRPr="0016759E" w:rsidRDefault="004C1E56" w:rsidP="002D0EED">
            <w:pPr>
              <w:rPr>
                <w:color w:val="000000"/>
                <w:sz w:val="20"/>
                <w:szCs w:val="20"/>
                <w:lang w:eastAsia="en-GB"/>
              </w:rPr>
            </w:pPr>
            <w:r>
              <w:rPr>
                <w:color w:val="000000"/>
                <w:sz w:val="20"/>
                <w:szCs w:val="20"/>
                <w:lang w:eastAsia="en-GB"/>
              </w:rPr>
              <w:t>Poor</w:t>
            </w:r>
          </w:p>
        </w:tc>
        <w:tc>
          <w:tcPr>
            <w:tcW w:w="1379" w:type="dxa"/>
          </w:tcPr>
          <w:p w14:paraId="0BECD386" w14:textId="77777777" w:rsidR="00160BCC" w:rsidRPr="0016759E" w:rsidRDefault="00160BCC" w:rsidP="00BF06B2">
            <w:pPr>
              <w:rPr>
                <w:color w:val="000000"/>
                <w:sz w:val="20"/>
                <w:szCs w:val="20"/>
                <w:lang w:eastAsia="en-GB"/>
              </w:rPr>
            </w:pPr>
            <w:r w:rsidRPr="0016759E">
              <w:rPr>
                <w:color w:val="000000"/>
                <w:sz w:val="20"/>
                <w:szCs w:val="20"/>
                <w:lang w:eastAsia="en-GB"/>
              </w:rPr>
              <w:t>Decline</w:t>
            </w:r>
          </w:p>
          <w:p w14:paraId="177B7899" w14:textId="77777777" w:rsidR="00160BCC" w:rsidRPr="0016759E" w:rsidRDefault="00160BCC" w:rsidP="00BF06B2">
            <w:pPr>
              <w:rPr>
                <w:color w:val="000000"/>
                <w:sz w:val="20"/>
                <w:szCs w:val="20"/>
                <w:lang w:eastAsia="en-GB"/>
              </w:rPr>
            </w:pPr>
          </w:p>
        </w:tc>
        <w:tc>
          <w:tcPr>
            <w:tcW w:w="1134" w:type="dxa"/>
          </w:tcPr>
          <w:p w14:paraId="76CE52E8" w14:textId="77777777" w:rsidR="00160BCC" w:rsidRPr="0016759E" w:rsidRDefault="00160BCC" w:rsidP="00BF06B2">
            <w:pPr>
              <w:rPr>
                <w:color w:val="000000"/>
                <w:sz w:val="20"/>
                <w:szCs w:val="20"/>
                <w:lang w:eastAsia="en-GB"/>
              </w:rPr>
            </w:pPr>
            <w:r w:rsidRPr="0016759E">
              <w:rPr>
                <w:color w:val="000000"/>
                <w:sz w:val="20"/>
                <w:szCs w:val="20"/>
                <w:lang w:eastAsia="en-GB"/>
              </w:rPr>
              <w:t>1972-2013</w:t>
            </w:r>
          </w:p>
        </w:tc>
        <w:tc>
          <w:tcPr>
            <w:tcW w:w="992" w:type="dxa"/>
          </w:tcPr>
          <w:p w14:paraId="644F7980" w14:textId="77777777" w:rsidR="00160BCC" w:rsidRPr="0016759E" w:rsidRDefault="004C1E56" w:rsidP="00102553">
            <w:pPr>
              <w:rPr>
                <w:color w:val="000000"/>
                <w:sz w:val="20"/>
                <w:szCs w:val="20"/>
                <w:lang w:eastAsia="en-GB"/>
              </w:rPr>
            </w:pPr>
            <w:r>
              <w:rPr>
                <w:color w:val="000000"/>
                <w:sz w:val="20"/>
                <w:szCs w:val="20"/>
                <w:lang w:eastAsia="en-GB"/>
              </w:rPr>
              <w:t>Poor</w:t>
            </w:r>
          </w:p>
        </w:tc>
        <w:tc>
          <w:tcPr>
            <w:tcW w:w="2301" w:type="dxa"/>
            <w:shd w:val="clear" w:color="auto" w:fill="auto"/>
            <w:noWrap/>
            <w:hideMark/>
          </w:tcPr>
          <w:p w14:paraId="57F52101" w14:textId="77777777" w:rsidR="00160BCC" w:rsidRPr="0016759E" w:rsidRDefault="004C1E56" w:rsidP="003A3AEA">
            <w:pPr>
              <w:rPr>
                <w:color w:val="000000"/>
                <w:sz w:val="20"/>
                <w:szCs w:val="20"/>
                <w:lang w:eastAsia="en-GB"/>
              </w:rPr>
            </w:pPr>
            <w:r w:rsidRPr="00C654BA">
              <w:rPr>
                <w:color w:val="000000"/>
                <w:sz w:val="20"/>
                <w:szCs w:val="20"/>
                <w:lang w:val="en-US" w:eastAsia="en-GB"/>
              </w:rPr>
              <w:t>EU Article 12 Reporting</w:t>
            </w:r>
            <w:r w:rsidRPr="003A3AEA">
              <w:rPr>
                <w:color w:val="000000"/>
                <w:sz w:val="20"/>
                <w:szCs w:val="20"/>
                <w:lang w:eastAsia="en-GB"/>
              </w:rPr>
              <w:t xml:space="preserve"> </w:t>
            </w:r>
            <w:r w:rsidR="003A3AEA" w:rsidRPr="003A3AEA">
              <w:rPr>
                <w:color w:val="000000"/>
                <w:sz w:val="20"/>
                <w:szCs w:val="20"/>
                <w:lang w:eastAsia="en-GB"/>
              </w:rPr>
              <w:t>NPWS Unpublished Data</w:t>
            </w:r>
            <w:r w:rsidR="003A3AEA">
              <w:rPr>
                <w:color w:val="000000"/>
                <w:sz w:val="20"/>
                <w:szCs w:val="20"/>
                <w:lang w:eastAsia="en-GB"/>
              </w:rPr>
              <w:t xml:space="preserve">; </w:t>
            </w:r>
            <w:r w:rsidR="003A3AEA" w:rsidRPr="003A3AEA">
              <w:rPr>
                <w:color w:val="000000"/>
                <w:sz w:val="20"/>
                <w:szCs w:val="20"/>
                <w:lang w:eastAsia="en-GB"/>
              </w:rPr>
              <w:t>BWI Unpublished Data</w:t>
            </w:r>
            <w:r w:rsidR="003A3AEA">
              <w:rPr>
                <w:color w:val="000000"/>
                <w:sz w:val="20"/>
                <w:szCs w:val="20"/>
                <w:lang w:eastAsia="en-GB"/>
              </w:rPr>
              <w:t xml:space="preserve">; Balmer </w:t>
            </w:r>
            <w:r w:rsidR="003A3AEA" w:rsidRPr="003A3AEA">
              <w:rPr>
                <w:i/>
                <w:color w:val="000000"/>
                <w:sz w:val="20"/>
                <w:szCs w:val="20"/>
                <w:lang w:eastAsia="en-GB"/>
              </w:rPr>
              <w:t>et al</w:t>
            </w:r>
            <w:r w:rsidR="003A3AEA">
              <w:rPr>
                <w:color w:val="000000"/>
                <w:sz w:val="20"/>
                <w:szCs w:val="20"/>
                <w:lang w:eastAsia="en-GB"/>
              </w:rPr>
              <w:t xml:space="preserve">. 2013; </w:t>
            </w:r>
            <w:r w:rsidR="003A3AEA">
              <w:rPr>
                <w:sz w:val="20"/>
                <w:szCs w:val="20"/>
              </w:rPr>
              <w:t>Lauder &amp; Donaghy 2008</w:t>
            </w:r>
          </w:p>
        </w:tc>
      </w:tr>
      <w:tr w:rsidR="00102553" w:rsidRPr="0016759E" w14:paraId="0FB6F56A" w14:textId="77777777" w:rsidTr="007D0E5F">
        <w:trPr>
          <w:trHeight w:val="255"/>
        </w:trPr>
        <w:tc>
          <w:tcPr>
            <w:tcW w:w="1418" w:type="dxa"/>
            <w:shd w:val="clear" w:color="auto" w:fill="auto"/>
            <w:noWrap/>
            <w:hideMark/>
          </w:tcPr>
          <w:p w14:paraId="060E9524" w14:textId="77777777" w:rsidR="00160BCC" w:rsidRPr="00C654BA" w:rsidRDefault="00160BCC" w:rsidP="000145A0">
            <w:pPr>
              <w:rPr>
                <w:b/>
                <w:bCs/>
                <w:color w:val="000000"/>
                <w:sz w:val="20"/>
                <w:szCs w:val="20"/>
                <w:lang w:val="de-DE" w:eastAsia="en-GB"/>
              </w:rPr>
            </w:pPr>
            <w:r w:rsidRPr="00C654BA">
              <w:rPr>
                <w:b/>
                <w:bCs/>
                <w:color w:val="000000"/>
                <w:sz w:val="20"/>
                <w:szCs w:val="20"/>
                <w:lang w:val="de-DE" w:eastAsia="en-GB"/>
              </w:rPr>
              <w:t>Kazakhstan*</w:t>
            </w:r>
          </w:p>
          <w:p w14:paraId="787C46E3" w14:textId="77777777" w:rsidR="00160BCC" w:rsidRPr="00C654BA" w:rsidRDefault="00160BCC" w:rsidP="000145A0">
            <w:pPr>
              <w:rPr>
                <w:bCs/>
                <w:i/>
                <w:color w:val="000000"/>
                <w:sz w:val="20"/>
                <w:szCs w:val="20"/>
                <w:lang w:val="de-DE" w:eastAsia="en-GB"/>
              </w:rPr>
            </w:pPr>
            <w:r w:rsidRPr="00C654BA">
              <w:rPr>
                <w:bCs/>
                <w:i/>
                <w:color w:val="000000"/>
                <w:sz w:val="20"/>
                <w:szCs w:val="20"/>
                <w:lang w:val="de-DE" w:eastAsia="en-GB"/>
              </w:rPr>
              <w:t>N. a. suschkini</w:t>
            </w:r>
          </w:p>
          <w:p w14:paraId="52B8773D" w14:textId="77777777" w:rsidR="00160BCC" w:rsidRPr="00C654BA" w:rsidRDefault="00160BCC" w:rsidP="000145A0">
            <w:pPr>
              <w:rPr>
                <w:b/>
                <w:bCs/>
                <w:color w:val="000000"/>
                <w:sz w:val="20"/>
                <w:szCs w:val="20"/>
                <w:lang w:val="de-DE" w:eastAsia="en-GB"/>
              </w:rPr>
            </w:pPr>
            <w:r w:rsidRPr="00C654BA">
              <w:rPr>
                <w:bCs/>
                <w:i/>
                <w:color w:val="000000"/>
                <w:sz w:val="20"/>
                <w:szCs w:val="20"/>
                <w:lang w:val="de-DE" w:eastAsia="en-GB"/>
              </w:rPr>
              <w:t>N. a. orientalis</w:t>
            </w:r>
          </w:p>
        </w:tc>
        <w:tc>
          <w:tcPr>
            <w:tcW w:w="1701" w:type="dxa"/>
            <w:shd w:val="clear" w:color="auto" w:fill="auto"/>
            <w:noWrap/>
            <w:hideMark/>
          </w:tcPr>
          <w:p w14:paraId="09C333E8" w14:textId="77777777" w:rsidR="00160BCC" w:rsidRPr="0016759E" w:rsidRDefault="00160BCC" w:rsidP="000145A0">
            <w:pPr>
              <w:rPr>
                <w:color w:val="000000"/>
                <w:sz w:val="20"/>
                <w:szCs w:val="20"/>
                <w:lang w:eastAsia="en-GB"/>
              </w:rPr>
            </w:pPr>
            <w:r w:rsidRPr="0016759E">
              <w:rPr>
                <w:color w:val="000000"/>
                <w:sz w:val="20"/>
                <w:szCs w:val="20"/>
                <w:lang w:eastAsia="en-GB"/>
              </w:rPr>
              <w:t>No Data</w:t>
            </w:r>
          </w:p>
        </w:tc>
        <w:tc>
          <w:tcPr>
            <w:tcW w:w="1134" w:type="dxa"/>
          </w:tcPr>
          <w:p w14:paraId="20AB0F78" w14:textId="77777777" w:rsidR="00160BCC" w:rsidRPr="0016759E" w:rsidRDefault="00160BCC" w:rsidP="002D0EED">
            <w:pPr>
              <w:rPr>
                <w:color w:val="000000"/>
                <w:sz w:val="20"/>
                <w:szCs w:val="20"/>
                <w:lang w:eastAsia="en-GB"/>
              </w:rPr>
            </w:pPr>
          </w:p>
        </w:tc>
        <w:tc>
          <w:tcPr>
            <w:tcW w:w="1083" w:type="dxa"/>
          </w:tcPr>
          <w:p w14:paraId="5D7D2D4F" w14:textId="77777777" w:rsidR="00160BCC" w:rsidRPr="0016759E" w:rsidRDefault="00160BCC" w:rsidP="002D0EED">
            <w:pPr>
              <w:rPr>
                <w:color w:val="000000"/>
                <w:sz w:val="20"/>
                <w:szCs w:val="20"/>
                <w:lang w:eastAsia="en-GB"/>
              </w:rPr>
            </w:pPr>
          </w:p>
        </w:tc>
        <w:tc>
          <w:tcPr>
            <w:tcW w:w="1185" w:type="dxa"/>
            <w:shd w:val="clear" w:color="auto" w:fill="auto"/>
            <w:noWrap/>
            <w:hideMark/>
          </w:tcPr>
          <w:p w14:paraId="26400AD0" w14:textId="77777777" w:rsidR="00160BCC" w:rsidRPr="0016759E" w:rsidRDefault="00160BCC" w:rsidP="000145A0">
            <w:pPr>
              <w:rPr>
                <w:color w:val="000000"/>
                <w:sz w:val="20"/>
                <w:szCs w:val="20"/>
                <w:lang w:eastAsia="en-GB"/>
              </w:rPr>
            </w:pPr>
          </w:p>
        </w:tc>
        <w:tc>
          <w:tcPr>
            <w:tcW w:w="1233" w:type="dxa"/>
          </w:tcPr>
          <w:p w14:paraId="01EBA29C" w14:textId="77777777" w:rsidR="00160BCC" w:rsidRPr="0016759E" w:rsidRDefault="00160BCC" w:rsidP="000145A0">
            <w:pPr>
              <w:rPr>
                <w:color w:val="000000"/>
                <w:sz w:val="20"/>
                <w:szCs w:val="20"/>
                <w:lang w:eastAsia="en-GB"/>
              </w:rPr>
            </w:pPr>
          </w:p>
        </w:tc>
        <w:tc>
          <w:tcPr>
            <w:tcW w:w="1105" w:type="dxa"/>
          </w:tcPr>
          <w:p w14:paraId="47C9F45E" w14:textId="77777777" w:rsidR="00160BCC" w:rsidRPr="0016759E" w:rsidRDefault="00160BCC" w:rsidP="002D0EED">
            <w:pPr>
              <w:rPr>
                <w:color w:val="000000"/>
                <w:sz w:val="20"/>
                <w:szCs w:val="20"/>
                <w:lang w:eastAsia="en-GB"/>
              </w:rPr>
            </w:pPr>
          </w:p>
        </w:tc>
        <w:tc>
          <w:tcPr>
            <w:tcW w:w="1379" w:type="dxa"/>
          </w:tcPr>
          <w:p w14:paraId="29B08EBF" w14:textId="77777777" w:rsidR="00160BCC" w:rsidRPr="0016759E" w:rsidRDefault="00160BCC" w:rsidP="002D0EED">
            <w:pPr>
              <w:rPr>
                <w:color w:val="000000"/>
                <w:sz w:val="20"/>
                <w:szCs w:val="20"/>
                <w:lang w:eastAsia="en-GB"/>
              </w:rPr>
            </w:pPr>
          </w:p>
        </w:tc>
        <w:tc>
          <w:tcPr>
            <w:tcW w:w="1134" w:type="dxa"/>
          </w:tcPr>
          <w:p w14:paraId="756102A3" w14:textId="77777777" w:rsidR="00160BCC" w:rsidRPr="0016759E" w:rsidRDefault="00160BCC" w:rsidP="000145A0">
            <w:pPr>
              <w:rPr>
                <w:color w:val="000000"/>
                <w:sz w:val="20"/>
                <w:szCs w:val="20"/>
                <w:lang w:eastAsia="en-GB"/>
              </w:rPr>
            </w:pPr>
          </w:p>
        </w:tc>
        <w:tc>
          <w:tcPr>
            <w:tcW w:w="992" w:type="dxa"/>
          </w:tcPr>
          <w:p w14:paraId="25AF0B79" w14:textId="77777777" w:rsidR="00160BCC" w:rsidRPr="0016759E" w:rsidRDefault="00160BCC" w:rsidP="00102553">
            <w:pPr>
              <w:rPr>
                <w:color w:val="000000"/>
                <w:sz w:val="20"/>
                <w:szCs w:val="20"/>
                <w:lang w:eastAsia="en-GB"/>
              </w:rPr>
            </w:pPr>
          </w:p>
        </w:tc>
        <w:tc>
          <w:tcPr>
            <w:tcW w:w="2301" w:type="dxa"/>
            <w:shd w:val="clear" w:color="auto" w:fill="auto"/>
            <w:noWrap/>
            <w:hideMark/>
          </w:tcPr>
          <w:p w14:paraId="4757D5EE" w14:textId="77777777" w:rsidR="00160BCC" w:rsidRPr="0016759E" w:rsidRDefault="00160BCC" w:rsidP="000145A0">
            <w:pPr>
              <w:rPr>
                <w:color w:val="000000"/>
                <w:sz w:val="20"/>
                <w:szCs w:val="20"/>
                <w:lang w:eastAsia="en-GB"/>
              </w:rPr>
            </w:pPr>
          </w:p>
        </w:tc>
      </w:tr>
      <w:tr w:rsidR="00102553" w:rsidRPr="0016759E" w14:paraId="469E98E1" w14:textId="77777777" w:rsidTr="007D0E5F">
        <w:trPr>
          <w:trHeight w:val="255"/>
        </w:trPr>
        <w:tc>
          <w:tcPr>
            <w:tcW w:w="1418" w:type="dxa"/>
            <w:shd w:val="clear" w:color="auto" w:fill="auto"/>
            <w:noWrap/>
            <w:hideMark/>
          </w:tcPr>
          <w:p w14:paraId="78F190D6" w14:textId="77777777" w:rsidR="00160BCC" w:rsidRDefault="00160BCC" w:rsidP="000145A0">
            <w:pPr>
              <w:rPr>
                <w:b/>
                <w:bCs/>
                <w:color w:val="000000"/>
                <w:sz w:val="20"/>
                <w:szCs w:val="20"/>
                <w:lang w:eastAsia="en-GB"/>
              </w:rPr>
            </w:pPr>
            <w:r w:rsidRPr="0016759E">
              <w:rPr>
                <w:b/>
                <w:bCs/>
                <w:color w:val="000000"/>
                <w:sz w:val="20"/>
                <w:szCs w:val="20"/>
                <w:lang w:eastAsia="en-GB"/>
              </w:rPr>
              <w:t>Latvia</w:t>
            </w:r>
          </w:p>
          <w:p w14:paraId="664E5DD2"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677239B2" w14:textId="77777777" w:rsidR="00160BCC" w:rsidRPr="0016759E" w:rsidRDefault="004C1E56" w:rsidP="000145A0">
            <w:pPr>
              <w:rPr>
                <w:color w:val="000000"/>
                <w:sz w:val="20"/>
                <w:szCs w:val="20"/>
                <w:lang w:eastAsia="en-GB"/>
              </w:rPr>
            </w:pPr>
            <w:r>
              <w:rPr>
                <w:color w:val="000000"/>
                <w:sz w:val="20"/>
                <w:szCs w:val="20"/>
                <w:lang w:eastAsia="en-GB"/>
              </w:rPr>
              <w:t>134-288</w:t>
            </w:r>
          </w:p>
        </w:tc>
        <w:tc>
          <w:tcPr>
            <w:tcW w:w="1134" w:type="dxa"/>
          </w:tcPr>
          <w:p w14:paraId="241C5DE6" w14:textId="77777777" w:rsidR="00160BCC" w:rsidRPr="0016759E" w:rsidRDefault="00044699" w:rsidP="002D0EED">
            <w:pPr>
              <w:rPr>
                <w:color w:val="000000"/>
                <w:sz w:val="20"/>
                <w:szCs w:val="20"/>
                <w:lang w:eastAsia="en-GB"/>
              </w:rPr>
            </w:pPr>
            <w:r>
              <w:rPr>
                <w:color w:val="000000"/>
                <w:sz w:val="20"/>
                <w:szCs w:val="20"/>
                <w:lang w:eastAsia="en-GB"/>
              </w:rPr>
              <w:t>2000-20</w:t>
            </w:r>
            <w:r w:rsidR="00160BCC" w:rsidRPr="0016759E">
              <w:rPr>
                <w:color w:val="000000"/>
                <w:sz w:val="20"/>
                <w:szCs w:val="20"/>
                <w:lang w:eastAsia="en-GB"/>
              </w:rPr>
              <w:t>04</w:t>
            </w:r>
          </w:p>
        </w:tc>
        <w:tc>
          <w:tcPr>
            <w:tcW w:w="1083" w:type="dxa"/>
          </w:tcPr>
          <w:p w14:paraId="6F4AFA2C" w14:textId="77777777" w:rsidR="00160BCC" w:rsidRPr="0016759E" w:rsidRDefault="00044699" w:rsidP="004C1E56">
            <w:pPr>
              <w:rPr>
                <w:color w:val="000000"/>
                <w:sz w:val="20"/>
                <w:szCs w:val="20"/>
                <w:lang w:eastAsia="en-GB"/>
              </w:rPr>
            </w:pPr>
            <w:r>
              <w:rPr>
                <w:color w:val="000000"/>
                <w:sz w:val="20"/>
                <w:szCs w:val="20"/>
                <w:lang w:eastAsia="en-GB"/>
              </w:rPr>
              <w:t>M</w:t>
            </w:r>
            <w:r w:rsidR="004C1E56">
              <w:rPr>
                <w:color w:val="000000"/>
                <w:sz w:val="20"/>
                <w:szCs w:val="20"/>
                <w:lang w:eastAsia="en-GB"/>
              </w:rPr>
              <w:t>oderate</w:t>
            </w:r>
          </w:p>
        </w:tc>
        <w:tc>
          <w:tcPr>
            <w:tcW w:w="1185" w:type="dxa"/>
            <w:shd w:val="clear" w:color="auto" w:fill="auto"/>
            <w:noWrap/>
            <w:hideMark/>
          </w:tcPr>
          <w:p w14:paraId="2A6C5DFA" w14:textId="77777777" w:rsidR="00160BCC" w:rsidRPr="0016759E" w:rsidRDefault="004C1E56" w:rsidP="000145A0">
            <w:pPr>
              <w:rPr>
                <w:color w:val="000000"/>
                <w:sz w:val="20"/>
                <w:szCs w:val="20"/>
                <w:lang w:eastAsia="en-GB"/>
              </w:rPr>
            </w:pPr>
            <w:r>
              <w:rPr>
                <w:color w:val="000000"/>
                <w:sz w:val="20"/>
                <w:szCs w:val="20"/>
                <w:lang w:eastAsia="en-GB"/>
              </w:rPr>
              <w:t>Unknown</w:t>
            </w:r>
          </w:p>
        </w:tc>
        <w:tc>
          <w:tcPr>
            <w:tcW w:w="1233" w:type="dxa"/>
          </w:tcPr>
          <w:p w14:paraId="1A5DFA31" w14:textId="77777777" w:rsidR="00160BCC" w:rsidRPr="0016759E" w:rsidRDefault="004C1E56" w:rsidP="000145A0">
            <w:pPr>
              <w:rPr>
                <w:color w:val="000000"/>
                <w:sz w:val="20"/>
                <w:szCs w:val="20"/>
                <w:lang w:eastAsia="en-GB"/>
              </w:rPr>
            </w:pPr>
            <w:r>
              <w:rPr>
                <w:color w:val="000000"/>
                <w:sz w:val="20"/>
                <w:szCs w:val="20"/>
                <w:lang w:eastAsia="en-GB"/>
              </w:rPr>
              <w:t>-</w:t>
            </w:r>
          </w:p>
        </w:tc>
        <w:tc>
          <w:tcPr>
            <w:tcW w:w="1105" w:type="dxa"/>
          </w:tcPr>
          <w:p w14:paraId="2253F063" w14:textId="77777777" w:rsidR="00160BCC" w:rsidRPr="0016759E" w:rsidRDefault="00C86C72" w:rsidP="002D0EED">
            <w:pPr>
              <w:rPr>
                <w:color w:val="000000"/>
                <w:sz w:val="20"/>
                <w:szCs w:val="20"/>
                <w:lang w:eastAsia="en-GB"/>
              </w:rPr>
            </w:pPr>
            <w:r>
              <w:rPr>
                <w:color w:val="000000"/>
                <w:sz w:val="20"/>
                <w:szCs w:val="20"/>
                <w:lang w:eastAsia="en-GB"/>
              </w:rPr>
              <w:t>-</w:t>
            </w:r>
          </w:p>
        </w:tc>
        <w:tc>
          <w:tcPr>
            <w:tcW w:w="1379" w:type="dxa"/>
          </w:tcPr>
          <w:p w14:paraId="0939BD7E" w14:textId="77777777" w:rsidR="00160BCC" w:rsidRPr="0016759E" w:rsidRDefault="00160BCC" w:rsidP="002D0EED">
            <w:pPr>
              <w:rPr>
                <w:color w:val="000000"/>
                <w:sz w:val="20"/>
                <w:szCs w:val="20"/>
                <w:lang w:eastAsia="en-GB"/>
              </w:rPr>
            </w:pPr>
            <w:r w:rsidRPr="0016759E">
              <w:rPr>
                <w:color w:val="000000"/>
                <w:sz w:val="20"/>
                <w:szCs w:val="20"/>
                <w:lang w:eastAsia="en-GB"/>
              </w:rPr>
              <w:t>Stable</w:t>
            </w:r>
          </w:p>
        </w:tc>
        <w:tc>
          <w:tcPr>
            <w:tcW w:w="1134" w:type="dxa"/>
          </w:tcPr>
          <w:p w14:paraId="07272EBE" w14:textId="77777777" w:rsidR="00160BCC" w:rsidRPr="0016759E" w:rsidRDefault="00160BCC" w:rsidP="000145A0">
            <w:pPr>
              <w:rPr>
                <w:color w:val="000000"/>
                <w:sz w:val="20"/>
                <w:szCs w:val="20"/>
                <w:lang w:eastAsia="en-GB"/>
              </w:rPr>
            </w:pPr>
            <w:r w:rsidRPr="0016759E">
              <w:rPr>
                <w:color w:val="000000"/>
                <w:sz w:val="20"/>
                <w:szCs w:val="20"/>
                <w:lang w:eastAsia="en-GB"/>
              </w:rPr>
              <w:t>1980-2004</w:t>
            </w:r>
          </w:p>
        </w:tc>
        <w:tc>
          <w:tcPr>
            <w:tcW w:w="992" w:type="dxa"/>
          </w:tcPr>
          <w:p w14:paraId="0538E9B2" w14:textId="77777777" w:rsidR="00160BCC" w:rsidRPr="0016759E" w:rsidRDefault="004C1E56" w:rsidP="00102553">
            <w:pPr>
              <w:rPr>
                <w:color w:val="000000"/>
                <w:sz w:val="20"/>
                <w:szCs w:val="20"/>
                <w:lang w:eastAsia="en-GB"/>
              </w:rPr>
            </w:pPr>
            <w:r>
              <w:rPr>
                <w:color w:val="000000"/>
                <w:sz w:val="20"/>
                <w:szCs w:val="20"/>
                <w:lang w:eastAsia="en-GB"/>
              </w:rPr>
              <w:t>Moderate</w:t>
            </w:r>
          </w:p>
        </w:tc>
        <w:tc>
          <w:tcPr>
            <w:tcW w:w="2301" w:type="dxa"/>
            <w:shd w:val="clear" w:color="auto" w:fill="auto"/>
            <w:noWrap/>
            <w:hideMark/>
          </w:tcPr>
          <w:p w14:paraId="736A0DC1" w14:textId="77777777" w:rsidR="00160BCC" w:rsidRPr="0016759E" w:rsidRDefault="004C1E56" w:rsidP="000145A0">
            <w:pPr>
              <w:rPr>
                <w:color w:val="000000"/>
                <w:sz w:val="20"/>
                <w:szCs w:val="20"/>
                <w:lang w:eastAsia="en-GB"/>
              </w:rPr>
            </w:pPr>
            <w:r>
              <w:rPr>
                <w:color w:val="000000"/>
                <w:sz w:val="20"/>
                <w:szCs w:val="20"/>
                <w:lang w:val="de-DE" w:eastAsia="en-GB"/>
              </w:rPr>
              <w:t>EU Article 12 Reporting</w:t>
            </w:r>
          </w:p>
        </w:tc>
      </w:tr>
      <w:tr w:rsidR="00102553" w:rsidRPr="0016759E" w14:paraId="517BBB5C" w14:textId="77777777" w:rsidTr="007D0E5F">
        <w:trPr>
          <w:trHeight w:val="255"/>
        </w:trPr>
        <w:tc>
          <w:tcPr>
            <w:tcW w:w="1418" w:type="dxa"/>
            <w:shd w:val="clear" w:color="auto" w:fill="auto"/>
            <w:noWrap/>
            <w:hideMark/>
          </w:tcPr>
          <w:p w14:paraId="4D5BBBA4" w14:textId="77777777" w:rsidR="00160BCC" w:rsidRDefault="00160BCC" w:rsidP="000145A0">
            <w:pPr>
              <w:rPr>
                <w:b/>
                <w:bCs/>
                <w:color w:val="000000"/>
                <w:sz w:val="20"/>
                <w:szCs w:val="20"/>
                <w:lang w:eastAsia="en-GB"/>
              </w:rPr>
            </w:pPr>
            <w:r w:rsidRPr="0016759E">
              <w:rPr>
                <w:b/>
                <w:bCs/>
                <w:color w:val="000000"/>
                <w:sz w:val="20"/>
                <w:szCs w:val="20"/>
                <w:lang w:eastAsia="en-GB"/>
              </w:rPr>
              <w:t>Lithuania</w:t>
            </w:r>
          </w:p>
          <w:p w14:paraId="533A5C7E"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00FB266B" w14:textId="77777777" w:rsidR="00160BCC" w:rsidRPr="0016759E" w:rsidRDefault="004C1E56" w:rsidP="000145A0">
            <w:pPr>
              <w:rPr>
                <w:color w:val="000000"/>
                <w:sz w:val="20"/>
                <w:szCs w:val="20"/>
                <w:lang w:eastAsia="en-GB"/>
              </w:rPr>
            </w:pPr>
            <w:r>
              <w:rPr>
                <w:color w:val="000000"/>
                <w:sz w:val="20"/>
                <w:szCs w:val="20"/>
                <w:lang w:eastAsia="en-GB"/>
              </w:rPr>
              <w:t>50-100</w:t>
            </w:r>
          </w:p>
        </w:tc>
        <w:tc>
          <w:tcPr>
            <w:tcW w:w="1134" w:type="dxa"/>
          </w:tcPr>
          <w:p w14:paraId="3DFD85C7" w14:textId="77777777" w:rsidR="00160BCC" w:rsidRPr="0016759E" w:rsidRDefault="00044699" w:rsidP="002D0EED">
            <w:pPr>
              <w:rPr>
                <w:color w:val="000000"/>
                <w:sz w:val="20"/>
                <w:szCs w:val="20"/>
                <w:lang w:eastAsia="en-GB"/>
              </w:rPr>
            </w:pPr>
            <w:r>
              <w:rPr>
                <w:color w:val="000000"/>
                <w:sz w:val="20"/>
                <w:szCs w:val="20"/>
                <w:lang w:eastAsia="en-GB"/>
              </w:rPr>
              <w:t>2008-</w:t>
            </w:r>
            <w:r w:rsidR="00160BCC">
              <w:rPr>
                <w:color w:val="000000"/>
                <w:sz w:val="20"/>
                <w:szCs w:val="20"/>
                <w:lang w:eastAsia="en-GB"/>
              </w:rPr>
              <w:t>20</w:t>
            </w:r>
            <w:r w:rsidR="00160BCC" w:rsidRPr="0016759E">
              <w:rPr>
                <w:color w:val="000000"/>
                <w:sz w:val="20"/>
                <w:szCs w:val="20"/>
                <w:lang w:eastAsia="en-GB"/>
              </w:rPr>
              <w:t>12</w:t>
            </w:r>
          </w:p>
        </w:tc>
        <w:tc>
          <w:tcPr>
            <w:tcW w:w="1083" w:type="dxa"/>
          </w:tcPr>
          <w:p w14:paraId="4201F1E5" w14:textId="77777777" w:rsidR="00160BCC" w:rsidRPr="0016759E" w:rsidRDefault="00160BCC" w:rsidP="004C1E56">
            <w:pPr>
              <w:rPr>
                <w:color w:val="000000"/>
                <w:sz w:val="20"/>
                <w:szCs w:val="20"/>
                <w:lang w:eastAsia="en-GB"/>
              </w:rPr>
            </w:pPr>
            <w:r>
              <w:rPr>
                <w:color w:val="000000"/>
                <w:sz w:val="20"/>
                <w:szCs w:val="20"/>
                <w:lang w:eastAsia="en-GB"/>
              </w:rPr>
              <w:t>M</w:t>
            </w:r>
            <w:r w:rsidR="004C1E56">
              <w:rPr>
                <w:color w:val="000000"/>
                <w:sz w:val="20"/>
                <w:szCs w:val="20"/>
                <w:lang w:eastAsia="en-GB"/>
              </w:rPr>
              <w:t>oderate</w:t>
            </w:r>
          </w:p>
        </w:tc>
        <w:tc>
          <w:tcPr>
            <w:tcW w:w="1185" w:type="dxa"/>
            <w:shd w:val="clear" w:color="auto" w:fill="auto"/>
            <w:noWrap/>
            <w:hideMark/>
          </w:tcPr>
          <w:p w14:paraId="5FA9B1E2" w14:textId="77777777" w:rsidR="00160BCC" w:rsidRPr="0016759E" w:rsidRDefault="00160BCC" w:rsidP="000145A0">
            <w:pPr>
              <w:rPr>
                <w:color w:val="000000"/>
                <w:sz w:val="20"/>
                <w:szCs w:val="20"/>
                <w:lang w:eastAsia="en-GB"/>
              </w:rPr>
            </w:pPr>
            <w:r w:rsidRPr="0016759E">
              <w:rPr>
                <w:color w:val="000000"/>
                <w:sz w:val="20"/>
                <w:szCs w:val="20"/>
                <w:lang w:eastAsia="en-GB"/>
              </w:rPr>
              <w:t>Decline</w:t>
            </w:r>
          </w:p>
          <w:p w14:paraId="0C1A2730" w14:textId="77777777" w:rsidR="00160BCC" w:rsidRPr="0016759E" w:rsidRDefault="00160BCC" w:rsidP="000145A0">
            <w:pPr>
              <w:rPr>
                <w:color w:val="000000"/>
                <w:sz w:val="20"/>
                <w:szCs w:val="20"/>
                <w:lang w:eastAsia="en-GB"/>
              </w:rPr>
            </w:pPr>
          </w:p>
        </w:tc>
        <w:tc>
          <w:tcPr>
            <w:tcW w:w="1233" w:type="dxa"/>
          </w:tcPr>
          <w:p w14:paraId="625E081E" w14:textId="77777777" w:rsidR="00160BCC" w:rsidRPr="0016759E" w:rsidRDefault="00160BCC" w:rsidP="000145A0">
            <w:pPr>
              <w:rPr>
                <w:color w:val="000000"/>
                <w:sz w:val="20"/>
                <w:szCs w:val="20"/>
                <w:lang w:eastAsia="en-GB"/>
              </w:rPr>
            </w:pPr>
            <w:r w:rsidRPr="0016759E">
              <w:rPr>
                <w:color w:val="000000"/>
                <w:sz w:val="20"/>
                <w:szCs w:val="20"/>
                <w:lang w:eastAsia="en-GB"/>
              </w:rPr>
              <w:t>2001</w:t>
            </w:r>
            <w:r>
              <w:rPr>
                <w:color w:val="000000"/>
                <w:sz w:val="20"/>
                <w:szCs w:val="20"/>
                <w:lang w:eastAsia="en-GB"/>
              </w:rPr>
              <w:t xml:space="preserve"> </w:t>
            </w:r>
            <w:r w:rsidRPr="0016759E">
              <w:rPr>
                <w:color w:val="000000"/>
                <w:sz w:val="20"/>
                <w:szCs w:val="20"/>
                <w:lang w:eastAsia="en-GB"/>
              </w:rPr>
              <w:t>-</w:t>
            </w:r>
            <w:r>
              <w:rPr>
                <w:color w:val="000000"/>
                <w:sz w:val="20"/>
                <w:szCs w:val="20"/>
                <w:lang w:eastAsia="en-GB"/>
              </w:rPr>
              <w:t>20</w:t>
            </w:r>
            <w:r w:rsidRPr="0016759E">
              <w:rPr>
                <w:color w:val="000000"/>
                <w:sz w:val="20"/>
                <w:szCs w:val="20"/>
                <w:lang w:eastAsia="en-GB"/>
              </w:rPr>
              <w:t>12</w:t>
            </w:r>
          </w:p>
        </w:tc>
        <w:tc>
          <w:tcPr>
            <w:tcW w:w="1105" w:type="dxa"/>
          </w:tcPr>
          <w:p w14:paraId="4C6A6321" w14:textId="77777777" w:rsidR="00160BCC" w:rsidRPr="0016759E" w:rsidRDefault="00160BCC" w:rsidP="004C1E56">
            <w:pPr>
              <w:rPr>
                <w:color w:val="000000"/>
                <w:sz w:val="20"/>
                <w:szCs w:val="20"/>
                <w:lang w:eastAsia="en-GB"/>
              </w:rPr>
            </w:pPr>
            <w:r>
              <w:rPr>
                <w:color w:val="000000"/>
                <w:sz w:val="20"/>
                <w:szCs w:val="20"/>
                <w:lang w:eastAsia="en-GB"/>
              </w:rPr>
              <w:t>M</w:t>
            </w:r>
            <w:r w:rsidR="004C1E56">
              <w:rPr>
                <w:color w:val="000000"/>
                <w:sz w:val="20"/>
                <w:szCs w:val="20"/>
                <w:lang w:eastAsia="en-GB"/>
              </w:rPr>
              <w:t>oderate</w:t>
            </w:r>
          </w:p>
        </w:tc>
        <w:tc>
          <w:tcPr>
            <w:tcW w:w="1379" w:type="dxa"/>
          </w:tcPr>
          <w:p w14:paraId="2869C8F9" w14:textId="77777777" w:rsidR="00160BCC" w:rsidRPr="0016759E" w:rsidRDefault="00160BCC" w:rsidP="00BF06B2">
            <w:pPr>
              <w:rPr>
                <w:color w:val="000000"/>
                <w:sz w:val="20"/>
                <w:szCs w:val="20"/>
                <w:lang w:eastAsia="en-GB"/>
              </w:rPr>
            </w:pPr>
            <w:r w:rsidRPr="0016759E">
              <w:rPr>
                <w:color w:val="000000"/>
                <w:sz w:val="20"/>
                <w:szCs w:val="20"/>
                <w:lang w:eastAsia="en-GB"/>
              </w:rPr>
              <w:t>Decline</w:t>
            </w:r>
          </w:p>
          <w:p w14:paraId="7D4FC614" w14:textId="77777777" w:rsidR="00160BCC" w:rsidRPr="0016759E" w:rsidRDefault="00160BCC" w:rsidP="00BF06B2">
            <w:pPr>
              <w:rPr>
                <w:color w:val="000000"/>
                <w:sz w:val="20"/>
                <w:szCs w:val="20"/>
                <w:lang w:eastAsia="en-GB"/>
              </w:rPr>
            </w:pPr>
          </w:p>
        </w:tc>
        <w:tc>
          <w:tcPr>
            <w:tcW w:w="1134" w:type="dxa"/>
          </w:tcPr>
          <w:p w14:paraId="786EF45C" w14:textId="77777777" w:rsidR="00160BCC" w:rsidRPr="0016759E" w:rsidRDefault="00160BCC" w:rsidP="000145A0">
            <w:pPr>
              <w:rPr>
                <w:color w:val="000000"/>
                <w:sz w:val="20"/>
                <w:szCs w:val="20"/>
                <w:lang w:eastAsia="en-GB"/>
              </w:rPr>
            </w:pPr>
            <w:r w:rsidRPr="0016759E">
              <w:rPr>
                <w:color w:val="000000"/>
                <w:sz w:val="20"/>
                <w:szCs w:val="20"/>
                <w:lang w:eastAsia="en-GB"/>
              </w:rPr>
              <w:t>1980-2012</w:t>
            </w:r>
          </w:p>
        </w:tc>
        <w:tc>
          <w:tcPr>
            <w:tcW w:w="992" w:type="dxa"/>
          </w:tcPr>
          <w:p w14:paraId="53A15A71" w14:textId="77777777" w:rsidR="00160BCC" w:rsidRPr="0016759E" w:rsidRDefault="00160BCC" w:rsidP="004C1E56">
            <w:pPr>
              <w:rPr>
                <w:color w:val="000000"/>
                <w:sz w:val="20"/>
                <w:szCs w:val="20"/>
                <w:lang w:eastAsia="en-GB"/>
              </w:rPr>
            </w:pPr>
            <w:r>
              <w:rPr>
                <w:color w:val="000000"/>
                <w:sz w:val="20"/>
                <w:szCs w:val="20"/>
                <w:lang w:eastAsia="en-GB"/>
              </w:rPr>
              <w:t>M</w:t>
            </w:r>
            <w:r w:rsidR="004C1E56">
              <w:rPr>
                <w:color w:val="000000"/>
                <w:sz w:val="20"/>
                <w:szCs w:val="20"/>
                <w:lang w:eastAsia="en-GB"/>
              </w:rPr>
              <w:t>oderate</w:t>
            </w:r>
          </w:p>
        </w:tc>
        <w:tc>
          <w:tcPr>
            <w:tcW w:w="2301" w:type="dxa"/>
            <w:shd w:val="clear" w:color="auto" w:fill="auto"/>
            <w:noWrap/>
            <w:hideMark/>
          </w:tcPr>
          <w:p w14:paraId="701785FA" w14:textId="77777777" w:rsidR="00160BCC" w:rsidRPr="0016759E" w:rsidRDefault="004C1E56" w:rsidP="000145A0">
            <w:pPr>
              <w:rPr>
                <w:color w:val="000000"/>
                <w:sz w:val="20"/>
                <w:szCs w:val="20"/>
                <w:lang w:eastAsia="en-GB"/>
              </w:rPr>
            </w:pPr>
            <w:r>
              <w:rPr>
                <w:color w:val="000000"/>
                <w:sz w:val="20"/>
                <w:szCs w:val="20"/>
                <w:lang w:val="de-DE" w:eastAsia="en-GB"/>
              </w:rPr>
              <w:t>EU Article 12 Reporting</w:t>
            </w:r>
            <w:r w:rsidRPr="00E568A8">
              <w:rPr>
                <w:color w:val="000000"/>
                <w:sz w:val="20"/>
                <w:szCs w:val="20"/>
                <w:lang w:eastAsia="en-GB"/>
              </w:rPr>
              <w:t xml:space="preserve"> </w:t>
            </w:r>
            <w:r w:rsidR="00160BCC" w:rsidRPr="00E568A8">
              <w:rPr>
                <w:color w:val="000000"/>
                <w:sz w:val="20"/>
                <w:szCs w:val="20"/>
                <w:lang w:eastAsia="en-GB"/>
              </w:rPr>
              <w:t>Kurlavič</w:t>
            </w:r>
            <w:r w:rsidR="00160BCC">
              <w:rPr>
                <w:color w:val="000000"/>
                <w:sz w:val="20"/>
                <w:szCs w:val="20"/>
                <w:lang w:eastAsia="en-GB"/>
              </w:rPr>
              <w:t>ius</w:t>
            </w:r>
            <w:r w:rsidR="00160BCC" w:rsidRPr="00E568A8">
              <w:rPr>
                <w:color w:val="000000"/>
                <w:sz w:val="20"/>
                <w:szCs w:val="20"/>
                <w:lang w:eastAsia="en-GB"/>
              </w:rPr>
              <w:t xml:space="preserve"> 2006</w:t>
            </w:r>
          </w:p>
        </w:tc>
      </w:tr>
      <w:tr w:rsidR="00102553" w:rsidRPr="0016759E" w14:paraId="1BDC3509" w14:textId="77777777" w:rsidTr="007D0E5F">
        <w:trPr>
          <w:trHeight w:val="255"/>
        </w:trPr>
        <w:tc>
          <w:tcPr>
            <w:tcW w:w="1418" w:type="dxa"/>
            <w:shd w:val="clear" w:color="auto" w:fill="auto"/>
            <w:noWrap/>
            <w:hideMark/>
          </w:tcPr>
          <w:p w14:paraId="12CF95DC" w14:textId="77777777" w:rsidR="00160BCC" w:rsidRDefault="00160BCC" w:rsidP="000145A0">
            <w:pPr>
              <w:rPr>
                <w:b/>
                <w:bCs/>
                <w:color w:val="000000"/>
                <w:sz w:val="20"/>
                <w:szCs w:val="20"/>
                <w:lang w:eastAsia="en-GB"/>
              </w:rPr>
            </w:pPr>
            <w:r w:rsidRPr="0016759E">
              <w:rPr>
                <w:b/>
                <w:bCs/>
                <w:color w:val="000000"/>
                <w:sz w:val="20"/>
                <w:szCs w:val="20"/>
                <w:lang w:eastAsia="en-GB"/>
              </w:rPr>
              <w:t>Netherlands</w:t>
            </w:r>
          </w:p>
          <w:p w14:paraId="40B4DFCE"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75FAB53A" w14:textId="77777777" w:rsidR="00160BCC" w:rsidRPr="0016759E" w:rsidRDefault="00044699" w:rsidP="000145A0">
            <w:pPr>
              <w:rPr>
                <w:color w:val="000000"/>
                <w:sz w:val="20"/>
                <w:szCs w:val="20"/>
                <w:lang w:eastAsia="en-GB"/>
              </w:rPr>
            </w:pPr>
            <w:r>
              <w:rPr>
                <w:color w:val="000000"/>
                <w:sz w:val="20"/>
                <w:szCs w:val="20"/>
                <w:lang w:eastAsia="en-GB"/>
              </w:rPr>
              <w:t>4,643–</w:t>
            </w:r>
            <w:r w:rsidR="00160BCC" w:rsidRPr="0016759E">
              <w:rPr>
                <w:color w:val="000000"/>
                <w:sz w:val="20"/>
                <w:szCs w:val="20"/>
                <w:lang w:eastAsia="en-GB"/>
              </w:rPr>
              <w:t>5,949</w:t>
            </w:r>
          </w:p>
        </w:tc>
        <w:tc>
          <w:tcPr>
            <w:tcW w:w="1134" w:type="dxa"/>
          </w:tcPr>
          <w:p w14:paraId="2E0778A5" w14:textId="77777777" w:rsidR="00160BCC" w:rsidRPr="0016759E" w:rsidRDefault="00044699" w:rsidP="002D0EED">
            <w:pPr>
              <w:rPr>
                <w:color w:val="000000"/>
                <w:sz w:val="20"/>
                <w:szCs w:val="20"/>
                <w:lang w:eastAsia="en-GB"/>
              </w:rPr>
            </w:pPr>
            <w:r>
              <w:rPr>
                <w:color w:val="000000"/>
                <w:sz w:val="20"/>
                <w:szCs w:val="20"/>
                <w:lang w:eastAsia="en-GB"/>
              </w:rPr>
              <w:t>2008-20</w:t>
            </w:r>
            <w:r w:rsidR="00160BCC" w:rsidRPr="0016759E">
              <w:rPr>
                <w:color w:val="000000"/>
                <w:sz w:val="20"/>
                <w:szCs w:val="20"/>
                <w:lang w:eastAsia="en-GB"/>
              </w:rPr>
              <w:t>11</w:t>
            </w:r>
          </w:p>
        </w:tc>
        <w:tc>
          <w:tcPr>
            <w:tcW w:w="1083" w:type="dxa"/>
          </w:tcPr>
          <w:p w14:paraId="6FAC0E1B" w14:textId="77777777" w:rsidR="00160BCC" w:rsidRPr="0016759E" w:rsidRDefault="00044699" w:rsidP="004C1E56">
            <w:pPr>
              <w:rPr>
                <w:color w:val="000000"/>
                <w:sz w:val="20"/>
                <w:szCs w:val="20"/>
                <w:lang w:eastAsia="en-GB"/>
              </w:rPr>
            </w:pPr>
            <w:r>
              <w:rPr>
                <w:color w:val="000000"/>
                <w:sz w:val="20"/>
                <w:szCs w:val="20"/>
                <w:lang w:eastAsia="en-GB"/>
              </w:rPr>
              <w:t>M</w:t>
            </w:r>
            <w:r w:rsidR="004C1E56">
              <w:rPr>
                <w:color w:val="000000"/>
                <w:sz w:val="20"/>
                <w:szCs w:val="20"/>
                <w:lang w:eastAsia="en-GB"/>
              </w:rPr>
              <w:t>oderate</w:t>
            </w:r>
          </w:p>
        </w:tc>
        <w:tc>
          <w:tcPr>
            <w:tcW w:w="1185" w:type="dxa"/>
            <w:shd w:val="clear" w:color="auto" w:fill="auto"/>
            <w:noWrap/>
            <w:hideMark/>
          </w:tcPr>
          <w:p w14:paraId="36A61C8B" w14:textId="77777777" w:rsidR="00160BCC" w:rsidRPr="0016759E" w:rsidRDefault="00160BCC" w:rsidP="000145A0">
            <w:pPr>
              <w:rPr>
                <w:color w:val="000000"/>
                <w:sz w:val="20"/>
                <w:szCs w:val="20"/>
                <w:lang w:eastAsia="en-GB"/>
              </w:rPr>
            </w:pPr>
            <w:r w:rsidRPr="0016759E">
              <w:rPr>
                <w:color w:val="000000"/>
                <w:sz w:val="20"/>
                <w:szCs w:val="20"/>
                <w:lang w:eastAsia="en-GB"/>
              </w:rPr>
              <w:t>Decline</w:t>
            </w:r>
          </w:p>
          <w:p w14:paraId="1DA1C85B" w14:textId="77777777" w:rsidR="00160BCC" w:rsidRPr="0016759E" w:rsidRDefault="00160BCC" w:rsidP="000145A0">
            <w:pPr>
              <w:rPr>
                <w:color w:val="000000"/>
                <w:sz w:val="20"/>
                <w:szCs w:val="20"/>
                <w:lang w:eastAsia="en-GB"/>
              </w:rPr>
            </w:pPr>
          </w:p>
        </w:tc>
        <w:tc>
          <w:tcPr>
            <w:tcW w:w="1233" w:type="dxa"/>
          </w:tcPr>
          <w:p w14:paraId="629005F3" w14:textId="77777777" w:rsidR="00160BCC" w:rsidRPr="0016759E" w:rsidRDefault="00160BCC" w:rsidP="000145A0">
            <w:pPr>
              <w:rPr>
                <w:color w:val="000000"/>
                <w:sz w:val="20"/>
                <w:szCs w:val="20"/>
                <w:lang w:eastAsia="en-GB"/>
              </w:rPr>
            </w:pPr>
            <w:r w:rsidRPr="0016759E">
              <w:rPr>
                <w:color w:val="000000"/>
                <w:sz w:val="20"/>
                <w:szCs w:val="20"/>
                <w:lang w:eastAsia="en-GB"/>
              </w:rPr>
              <w:t>2002-</w:t>
            </w:r>
            <w:r w:rsidR="00E36D7B">
              <w:rPr>
                <w:color w:val="000000"/>
                <w:sz w:val="20"/>
                <w:szCs w:val="20"/>
                <w:lang w:eastAsia="en-GB"/>
              </w:rPr>
              <w:t>20</w:t>
            </w:r>
            <w:r w:rsidRPr="0016759E">
              <w:rPr>
                <w:color w:val="000000"/>
                <w:sz w:val="20"/>
                <w:szCs w:val="20"/>
                <w:lang w:eastAsia="en-GB"/>
              </w:rPr>
              <w:t>11</w:t>
            </w:r>
          </w:p>
        </w:tc>
        <w:tc>
          <w:tcPr>
            <w:tcW w:w="1105" w:type="dxa"/>
          </w:tcPr>
          <w:p w14:paraId="4A4132A3" w14:textId="77777777" w:rsidR="00160BCC" w:rsidRPr="0016759E" w:rsidRDefault="00E36D7B" w:rsidP="002D0EED">
            <w:pPr>
              <w:rPr>
                <w:color w:val="000000"/>
                <w:sz w:val="20"/>
                <w:szCs w:val="20"/>
                <w:lang w:eastAsia="en-GB"/>
              </w:rPr>
            </w:pPr>
            <w:r>
              <w:rPr>
                <w:color w:val="000000"/>
                <w:sz w:val="20"/>
                <w:szCs w:val="20"/>
                <w:lang w:eastAsia="en-GB"/>
              </w:rPr>
              <w:t>Good</w:t>
            </w:r>
          </w:p>
        </w:tc>
        <w:tc>
          <w:tcPr>
            <w:tcW w:w="1379" w:type="dxa"/>
          </w:tcPr>
          <w:p w14:paraId="42407E9E" w14:textId="77777777" w:rsidR="00160BCC" w:rsidRPr="0016759E" w:rsidRDefault="00160BCC" w:rsidP="002D0EED">
            <w:pPr>
              <w:rPr>
                <w:color w:val="000000"/>
                <w:sz w:val="20"/>
                <w:szCs w:val="20"/>
                <w:lang w:eastAsia="en-GB"/>
              </w:rPr>
            </w:pPr>
            <w:r w:rsidRPr="0016759E">
              <w:rPr>
                <w:color w:val="000000"/>
                <w:sz w:val="20"/>
                <w:szCs w:val="20"/>
                <w:lang w:eastAsia="en-GB"/>
              </w:rPr>
              <w:t>Decline</w:t>
            </w:r>
          </w:p>
          <w:p w14:paraId="3F46405A" w14:textId="77777777" w:rsidR="00160BCC" w:rsidRPr="0016759E" w:rsidRDefault="00160BCC" w:rsidP="002D0EED">
            <w:pPr>
              <w:rPr>
                <w:color w:val="000000"/>
                <w:sz w:val="20"/>
                <w:szCs w:val="20"/>
                <w:lang w:eastAsia="en-GB"/>
              </w:rPr>
            </w:pPr>
          </w:p>
        </w:tc>
        <w:tc>
          <w:tcPr>
            <w:tcW w:w="1134" w:type="dxa"/>
          </w:tcPr>
          <w:p w14:paraId="051F8514" w14:textId="77777777" w:rsidR="00160BCC" w:rsidRPr="0016759E" w:rsidRDefault="00E36D7B" w:rsidP="000145A0">
            <w:pPr>
              <w:rPr>
                <w:color w:val="000000"/>
                <w:sz w:val="20"/>
                <w:szCs w:val="20"/>
                <w:lang w:eastAsia="en-GB"/>
              </w:rPr>
            </w:pPr>
            <w:r>
              <w:rPr>
                <w:color w:val="000000"/>
                <w:sz w:val="20"/>
                <w:szCs w:val="20"/>
                <w:lang w:eastAsia="en-GB"/>
              </w:rPr>
              <w:t>1984-</w:t>
            </w:r>
            <w:r w:rsidR="00160BCC" w:rsidRPr="0016759E">
              <w:rPr>
                <w:color w:val="000000"/>
                <w:sz w:val="20"/>
                <w:szCs w:val="20"/>
                <w:lang w:eastAsia="en-GB"/>
              </w:rPr>
              <w:t>2011</w:t>
            </w:r>
          </w:p>
        </w:tc>
        <w:tc>
          <w:tcPr>
            <w:tcW w:w="992" w:type="dxa"/>
          </w:tcPr>
          <w:p w14:paraId="25411594" w14:textId="77777777" w:rsidR="00160BCC" w:rsidRPr="0016759E" w:rsidRDefault="00E36D7B" w:rsidP="00102553">
            <w:pPr>
              <w:rPr>
                <w:color w:val="000000"/>
                <w:sz w:val="20"/>
                <w:szCs w:val="20"/>
                <w:lang w:eastAsia="en-GB"/>
              </w:rPr>
            </w:pPr>
            <w:r>
              <w:rPr>
                <w:color w:val="000000"/>
                <w:sz w:val="20"/>
                <w:szCs w:val="20"/>
                <w:lang w:eastAsia="en-GB"/>
              </w:rPr>
              <w:t>Good</w:t>
            </w:r>
          </w:p>
        </w:tc>
        <w:tc>
          <w:tcPr>
            <w:tcW w:w="2301" w:type="dxa"/>
            <w:shd w:val="clear" w:color="auto" w:fill="auto"/>
            <w:noWrap/>
            <w:hideMark/>
          </w:tcPr>
          <w:p w14:paraId="4CE582EA" w14:textId="77777777" w:rsidR="00160BCC" w:rsidRPr="0016759E" w:rsidRDefault="004C1E56" w:rsidP="000145A0">
            <w:pPr>
              <w:rPr>
                <w:color w:val="000000"/>
                <w:sz w:val="20"/>
                <w:szCs w:val="20"/>
                <w:lang w:eastAsia="en-GB"/>
              </w:rPr>
            </w:pPr>
            <w:r>
              <w:rPr>
                <w:color w:val="000000"/>
                <w:sz w:val="20"/>
                <w:szCs w:val="20"/>
                <w:lang w:val="de-DE" w:eastAsia="en-GB"/>
              </w:rPr>
              <w:t>EU Article 12 Reporting</w:t>
            </w:r>
          </w:p>
        </w:tc>
      </w:tr>
      <w:tr w:rsidR="00102553" w:rsidRPr="0016759E" w14:paraId="3E8F09E8" w14:textId="77777777" w:rsidTr="007D0E5F">
        <w:trPr>
          <w:trHeight w:val="255"/>
        </w:trPr>
        <w:tc>
          <w:tcPr>
            <w:tcW w:w="1418" w:type="dxa"/>
            <w:shd w:val="clear" w:color="auto" w:fill="auto"/>
            <w:noWrap/>
            <w:hideMark/>
          </w:tcPr>
          <w:p w14:paraId="69EB4E91" w14:textId="77777777" w:rsidR="00160BCC" w:rsidRDefault="00160BCC" w:rsidP="000145A0">
            <w:pPr>
              <w:rPr>
                <w:b/>
                <w:bCs/>
                <w:color w:val="000000"/>
                <w:sz w:val="20"/>
                <w:szCs w:val="20"/>
                <w:lang w:eastAsia="en-GB"/>
              </w:rPr>
            </w:pPr>
            <w:r w:rsidRPr="0016759E">
              <w:rPr>
                <w:b/>
                <w:bCs/>
                <w:color w:val="000000"/>
                <w:sz w:val="20"/>
                <w:szCs w:val="20"/>
                <w:lang w:eastAsia="en-GB"/>
              </w:rPr>
              <w:t>Norway</w:t>
            </w:r>
          </w:p>
          <w:p w14:paraId="033208A4"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318227A3" w14:textId="77777777" w:rsidR="00160BCC" w:rsidRPr="0016759E" w:rsidRDefault="00160BCC" w:rsidP="000145A0">
            <w:pPr>
              <w:rPr>
                <w:color w:val="000000"/>
                <w:sz w:val="20"/>
                <w:szCs w:val="20"/>
                <w:lang w:eastAsia="en-GB"/>
              </w:rPr>
            </w:pPr>
            <w:r>
              <w:rPr>
                <w:color w:val="000000"/>
                <w:sz w:val="20"/>
                <w:szCs w:val="20"/>
                <w:lang w:eastAsia="en-GB"/>
              </w:rPr>
              <w:t>2,500-5000</w:t>
            </w:r>
          </w:p>
        </w:tc>
        <w:tc>
          <w:tcPr>
            <w:tcW w:w="1134" w:type="dxa"/>
          </w:tcPr>
          <w:p w14:paraId="69376A90" w14:textId="77777777" w:rsidR="00160BCC" w:rsidRPr="0016759E" w:rsidRDefault="00160BCC" w:rsidP="002D0EED">
            <w:pPr>
              <w:rPr>
                <w:color w:val="000000"/>
                <w:sz w:val="20"/>
                <w:szCs w:val="20"/>
                <w:lang w:eastAsia="en-GB"/>
              </w:rPr>
            </w:pPr>
            <w:r>
              <w:rPr>
                <w:color w:val="000000"/>
                <w:sz w:val="20"/>
                <w:szCs w:val="20"/>
                <w:lang w:eastAsia="en-GB"/>
              </w:rPr>
              <w:t>1994/2003</w:t>
            </w:r>
            <w:r w:rsidR="007D0E5F">
              <w:rPr>
                <w:color w:val="000000"/>
                <w:sz w:val="20"/>
                <w:szCs w:val="20"/>
                <w:lang w:eastAsia="en-GB"/>
              </w:rPr>
              <w:t xml:space="preserve"> </w:t>
            </w:r>
            <w:r>
              <w:rPr>
                <w:color w:val="000000"/>
                <w:sz w:val="20"/>
                <w:szCs w:val="20"/>
                <w:lang w:eastAsia="en-GB"/>
              </w:rPr>
              <w:t>/2015</w:t>
            </w:r>
          </w:p>
        </w:tc>
        <w:tc>
          <w:tcPr>
            <w:tcW w:w="1083" w:type="dxa"/>
          </w:tcPr>
          <w:p w14:paraId="0DFFF8B2" w14:textId="77777777" w:rsidR="00160BCC" w:rsidRPr="0016759E" w:rsidRDefault="00E36D7B" w:rsidP="002D0EED">
            <w:pPr>
              <w:rPr>
                <w:color w:val="000000"/>
                <w:sz w:val="20"/>
                <w:szCs w:val="20"/>
                <w:lang w:eastAsia="en-GB"/>
              </w:rPr>
            </w:pPr>
            <w:r>
              <w:rPr>
                <w:color w:val="000000"/>
                <w:sz w:val="20"/>
                <w:szCs w:val="20"/>
                <w:lang w:eastAsia="en-GB"/>
              </w:rPr>
              <w:t>Good</w:t>
            </w:r>
          </w:p>
        </w:tc>
        <w:tc>
          <w:tcPr>
            <w:tcW w:w="1185" w:type="dxa"/>
            <w:shd w:val="clear" w:color="auto" w:fill="auto"/>
            <w:noWrap/>
            <w:hideMark/>
          </w:tcPr>
          <w:p w14:paraId="2FF48B19" w14:textId="77777777" w:rsidR="00160BCC" w:rsidRPr="0016759E" w:rsidRDefault="00160BCC" w:rsidP="00F47F56">
            <w:pPr>
              <w:rPr>
                <w:color w:val="000000"/>
                <w:sz w:val="20"/>
                <w:szCs w:val="20"/>
                <w:lang w:eastAsia="en-GB"/>
              </w:rPr>
            </w:pPr>
            <w:r>
              <w:rPr>
                <w:color w:val="000000"/>
                <w:sz w:val="20"/>
                <w:szCs w:val="20"/>
                <w:lang w:eastAsia="en-GB"/>
              </w:rPr>
              <w:t>Decline</w:t>
            </w:r>
          </w:p>
        </w:tc>
        <w:tc>
          <w:tcPr>
            <w:tcW w:w="1233" w:type="dxa"/>
          </w:tcPr>
          <w:p w14:paraId="53890E08" w14:textId="77777777" w:rsidR="00160BCC" w:rsidRPr="0016759E" w:rsidRDefault="00160BCC" w:rsidP="000145A0">
            <w:pPr>
              <w:rPr>
                <w:color w:val="000000"/>
                <w:sz w:val="20"/>
                <w:szCs w:val="20"/>
                <w:lang w:eastAsia="en-GB"/>
              </w:rPr>
            </w:pPr>
            <w:r>
              <w:rPr>
                <w:color w:val="000000"/>
                <w:sz w:val="20"/>
                <w:szCs w:val="20"/>
                <w:lang w:eastAsia="en-GB"/>
              </w:rPr>
              <w:t>1996-2013</w:t>
            </w:r>
          </w:p>
        </w:tc>
        <w:tc>
          <w:tcPr>
            <w:tcW w:w="1105" w:type="dxa"/>
          </w:tcPr>
          <w:p w14:paraId="4BEC1B7A" w14:textId="77777777" w:rsidR="00160BCC" w:rsidRPr="0016759E" w:rsidRDefault="00044699" w:rsidP="00A81179">
            <w:pPr>
              <w:rPr>
                <w:color w:val="000000"/>
                <w:sz w:val="20"/>
                <w:szCs w:val="20"/>
                <w:lang w:eastAsia="en-GB"/>
              </w:rPr>
            </w:pPr>
            <w:r>
              <w:rPr>
                <w:color w:val="000000"/>
                <w:sz w:val="20"/>
                <w:szCs w:val="20"/>
                <w:lang w:eastAsia="en-GB"/>
              </w:rPr>
              <w:t>M</w:t>
            </w:r>
            <w:r w:rsidR="00A81179">
              <w:rPr>
                <w:color w:val="000000"/>
                <w:sz w:val="20"/>
                <w:szCs w:val="20"/>
                <w:lang w:eastAsia="en-GB"/>
              </w:rPr>
              <w:t>oderate</w:t>
            </w:r>
          </w:p>
        </w:tc>
        <w:tc>
          <w:tcPr>
            <w:tcW w:w="1379" w:type="dxa"/>
          </w:tcPr>
          <w:p w14:paraId="3BE6F79B" w14:textId="77777777" w:rsidR="00160BCC" w:rsidRPr="0016759E" w:rsidRDefault="00160BCC" w:rsidP="002D0EED">
            <w:pPr>
              <w:rPr>
                <w:color w:val="000000"/>
                <w:sz w:val="20"/>
                <w:szCs w:val="20"/>
                <w:lang w:eastAsia="en-GB"/>
              </w:rPr>
            </w:pPr>
            <w:r w:rsidRPr="0016759E">
              <w:rPr>
                <w:color w:val="000000"/>
                <w:sz w:val="20"/>
                <w:szCs w:val="20"/>
                <w:lang w:eastAsia="en-GB"/>
              </w:rPr>
              <w:t>-</w:t>
            </w:r>
          </w:p>
        </w:tc>
        <w:tc>
          <w:tcPr>
            <w:tcW w:w="1134" w:type="dxa"/>
          </w:tcPr>
          <w:p w14:paraId="26B5B872" w14:textId="77777777" w:rsidR="00160BCC" w:rsidRPr="0016759E" w:rsidRDefault="00160BCC" w:rsidP="000145A0">
            <w:pPr>
              <w:rPr>
                <w:color w:val="000000"/>
                <w:sz w:val="20"/>
                <w:szCs w:val="20"/>
                <w:lang w:eastAsia="en-GB"/>
              </w:rPr>
            </w:pPr>
            <w:r w:rsidRPr="0016759E">
              <w:rPr>
                <w:color w:val="000000"/>
                <w:sz w:val="20"/>
                <w:szCs w:val="20"/>
                <w:lang w:eastAsia="en-GB"/>
              </w:rPr>
              <w:t>-</w:t>
            </w:r>
          </w:p>
        </w:tc>
        <w:tc>
          <w:tcPr>
            <w:tcW w:w="992" w:type="dxa"/>
          </w:tcPr>
          <w:p w14:paraId="2471BDAA" w14:textId="77777777" w:rsidR="00160BCC" w:rsidRPr="0016759E" w:rsidRDefault="00160BCC" w:rsidP="00102553">
            <w:pPr>
              <w:rPr>
                <w:color w:val="000000"/>
                <w:sz w:val="20"/>
                <w:szCs w:val="20"/>
                <w:lang w:eastAsia="en-GB"/>
              </w:rPr>
            </w:pPr>
            <w:r w:rsidRPr="0016759E">
              <w:rPr>
                <w:color w:val="000000"/>
                <w:sz w:val="20"/>
                <w:szCs w:val="20"/>
                <w:lang w:eastAsia="en-GB"/>
              </w:rPr>
              <w:t>-</w:t>
            </w:r>
          </w:p>
        </w:tc>
        <w:tc>
          <w:tcPr>
            <w:tcW w:w="2301" w:type="dxa"/>
            <w:shd w:val="clear" w:color="auto" w:fill="auto"/>
            <w:noWrap/>
            <w:hideMark/>
          </w:tcPr>
          <w:p w14:paraId="3A85EAD7" w14:textId="77777777" w:rsidR="00160BCC" w:rsidRPr="0016759E" w:rsidRDefault="00160BCC" w:rsidP="000145A0">
            <w:pPr>
              <w:rPr>
                <w:color w:val="000000"/>
                <w:sz w:val="20"/>
                <w:szCs w:val="20"/>
                <w:lang w:eastAsia="en-GB"/>
              </w:rPr>
            </w:pPr>
            <w:r>
              <w:rPr>
                <w:color w:val="000000"/>
                <w:sz w:val="20"/>
                <w:szCs w:val="20"/>
                <w:lang w:eastAsia="en-GB"/>
              </w:rPr>
              <w:t>Shimmings &amp; Øien</w:t>
            </w:r>
            <w:r w:rsidRPr="007525F7">
              <w:rPr>
                <w:color w:val="000000"/>
                <w:sz w:val="20"/>
                <w:szCs w:val="20"/>
                <w:lang w:eastAsia="en-GB"/>
              </w:rPr>
              <w:t xml:space="preserve"> 2015</w:t>
            </w:r>
          </w:p>
        </w:tc>
      </w:tr>
      <w:tr w:rsidR="00102553" w:rsidRPr="0016759E" w14:paraId="6AE5FEAD" w14:textId="77777777" w:rsidTr="007D0E5F">
        <w:trPr>
          <w:trHeight w:val="255"/>
        </w:trPr>
        <w:tc>
          <w:tcPr>
            <w:tcW w:w="1418" w:type="dxa"/>
            <w:shd w:val="clear" w:color="auto" w:fill="auto"/>
            <w:noWrap/>
            <w:hideMark/>
          </w:tcPr>
          <w:p w14:paraId="107BCDEB" w14:textId="77777777" w:rsidR="00160BCC" w:rsidRDefault="00160BCC" w:rsidP="000145A0">
            <w:pPr>
              <w:rPr>
                <w:b/>
                <w:bCs/>
                <w:color w:val="000000"/>
                <w:sz w:val="20"/>
                <w:szCs w:val="20"/>
                <w:lang w:eastAsia="en-GB"/>
              </w:rPr>
            </w:pPr>
            <w:r w:rsidRPr="0016759E">
              <w:rPr>
                <w:b/>
                <w:bCs/>
                <w:color w:val="000000"/>
                <w:sz w:val="20"/>
                <w:szCs w:val="20"/>
                <w:lang w:eastAsia="en-GB"/>
              </w:rPr>
              <w:t>Poland</w:t>
            </w:r>
          </w:p>
          <w:p w14:paraId="78977288"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6511B427" w14:textId="77777777" w:rsidR="00160BCC" w:rsidRPr="0016759E" w:rsidRDefault="00160BCC" w:rsidP="000145A0">
            <w:pPr>
              <w:rPr>
                <w:color w:val="000000"/>
                <w:sz w:val="20"/>
                <w:szCs w:val="20"/>
                <w:lang w:eastAsia="en-GB"/>
              </w:rPr>
            </w:pPr>
            <w:r w:rsidRPr="0016759E">
              <w:rPr>
                <w:color w:val="000000"/>
                <w:sz w:val="20"/>
                <w:szCs w:val="20"/>
                <w:lang w:eastAsia="en-GB"/>
              </w:rPr>
              <w:t>250–350</w:t>
            </w:r>
          </w:p>
        </w:tc>
        <w:tc>
          <w:tcPr>
            <w:tcW w:w="1134" w:type="dxa"/>
          </w:tcPr>
          <w:p w14:paraId="733939F8" w14:textId="77777777" w:rsidR="00160BCC" w:rsidRPr="0016759E" w:rsidRDefault="00160BCC" w:rsidP="002D0EED">
            <w:pPr>
              <w:rPr>
                <w:color w:val="000000"/>
                <w:sz w:val="20"/>
                <w:szCs w:val="20"/>
                <w:lang w:eastAsia="en-GB"/>
              </w:rPr>
            </w:pPr>
            <w:r w:rsidRPr="0016759E">
              <w:rPr>
                <w:color w:val="000000"/>
                <w:sz w:val="20"/>
                <w:szCs w:val="20"/>
                <w:lang w:eastAsia="en-GB"/>
              </w:rPr>
              <w:t>20</w:t>
            </w:r>
            <w:r w:rsidR="00044699">
              <w:rPr>
                <w:color w:val="000000"/>
                <w:sz w:val="20"/>
                <w:szCs w:val="20"/>
                <w:lang w:eastAsia="en-GB"/>
              </w:rPr>
              <w:t>08-20</w:t>
            </w:r>
            <w:r w:rsidRPr="0016759E">
              <w:rPr>
                <w:color w:val="000000"/>
                <w:sz w:val="20"/>
                <w:szCs w:val="20"/>
                <w:lang w:eastAsia="en-GB"/>
              </w:rPr>
              <w:t>13</w:t>
            </w:r>
          </w:p>
        </w:tc>
        <w:tc>
          <w:tcPr>
            <w:tcW w:w="1083" w:type="dxa"/>
          </w:tcPr>
          <w:p w14:paraId="7571DE52" w14:textId="77777777" w:rsidR="00160BCC" w:rsidRPr="0016759E" w:rsidRDefault="004C1E56" w:rsidP="002D0EED">
            <w:pPr>
              <w:rPr>
                <w:color w:val="000000"/>
                <w:sz w:val="20"/>
                <w:szCs w:val="20"/>
                <w:lang w:eastAsia="en-GB"/>
              </w:rPr>
            </w:pPr>
            <w:r>
              <w:rPr>
                <w:color w:val="000000"/>
                <w:sz w:val="20"/>
                <w:szCs w:val="20"/>
                <w:lang w:eastAsia="en-GB"/>
              </w:rPr>
              <w:t>Moderate</w:t>
            </w:r>
          </w:p>
        </w:tc>
        <w:tc>
          <w:tcPr>
            <w:tcW w:w="1185" w:type="dxa"/>
            <w:shd w:val="clear" w:color="auto" w:fill="auto"/>
            <w:noWrap/>
            <w:hideMark/>
          </w:tcPr>
          <w:p w14:paraId="2C6ADA1D" w14:textId="77777777" w:rsidR="00160BCC" w:rsidRPr="0016759E" w:rsidRDefault="00160BCC" w:rsidP="000145A0">
            <w:pPr>
              <w:pStyle w:val="NormalWeb"/>
              <w:spacing w:before="0" w:beforeAutospacing="0" w:after="0" w:afterAutospacing="0"/>
              <w:rPr>
                <w:rFonts w:eastAsia="+mn-ea"/>
                <w:color w:val="000000"/>
                <w:kern w:val="24"/>
                <w:sz w:val="20"/>
                <w:szCs w:val="20"/>
              </w:rPr>
            </w:pPr>
            <w:r w:rsidRPr="0016759E">
              <w:rPr>
                <w:rFonts w:eastAsia="+mn-ea"/>
                <w:color w:val="000000"/>
                <w:kern w:val="24"/>
                <w:sz w:val="20"/>
                <w:szCs w:val="20"/>
              </w:rPr>
              <w:t>Decline</w:t>
            </w:r>
          </w:p>
          <w:p w14:paraId="1A3E5AC9" w14:textId="77777777" w:rsidR="00160BCC" w:rsidRPr="0016759E" w:rsidRDefault="00160BCC" w:rsidP="000145A0">
            <w:pPr>
              <w:pStyle w:val="NormalWeb"/>
              <w:spacing w:before="0" w:beforeAutospacing="0" w:after="0" w:afterAutospacing="0"/>
              <w:rPr>
                <w:rFonts w:eastAsia="+mn-ea"/>
                <w:color w:val="000000"/>
                <w:kern w:val="24"/>
                <w:sz w:val="20"/>
                <w:szCs w:val="20"/>
              </w:rPr>
            </w:pPr>
          </w:p>
        </w:tc>
        <w:tc>
          <w:tcPr>
            <w:tcW w:w="1233" w:type="dxa"/>
          </w:tcPr>
          <w:p w14:paraId="652D9919" w14:textId="77777777" w:rsidR="00160BCC" w:rsidRPr="0016759E" w:rsidRDefault="00160BCC" w:rsidP="000145A0">
            <w:pPr>
              <w:rPr>
                <w:color w:val="000000"/>
                <w:sz w:val="20"/>
                <w:szCs w:val="20"/>
                <w:lang w:val="pl-PL" w:eastAsia="en-GB"/>
              </w:rPr>
            </w:pPr>
            <w:r w:rsidRPr="0016759E">
              <w:rPr>
                <w:color w:val="000000"/>
                <w:sz w:val="20"/>
                <w:szCs w:val="20"/>
                <w:lang w:val="pl-PL" w:eastAsia="en-GB"/>
              </w:rPr>
              <w:t>2000-</w:t>
            </w:r>
            <w:r w:rsidR="00E36D7B">
              <w:rPr>
                <w:color w:val="000000"/>
                <w:sz w:val="20"/>
                <w:szCs w:val="20"/>
                <w:lang w:val="pl-PL" w:eastAsia="en-GB"/>
              </w:rPr>
              <w:t>20</w:t>
            </w:r>
            <w:r w:rsidRPr="0016759E">
              <w:rPr>
                <w:color w:val="000000"/>
                <w:sz w:val="20"/>
                <w:szCs w:val="20"/>
                <w:lang w:val="pl-PL" w:eastAsia="en-GB"/>
              </w:rPr>
              <w:t>13</w:t>
            </w:r>
          </w:p>
        </w:tc>
        <w:tc>
          <w:tcPr>
            <w:tcW w:w="1105" w:type="dxa"/>
          </w:tcPr>
          <w:p w14:paraId="21574A3F" w14:textId="77777777" w:rsidR="00160BCC" w:rsidRPr="0016759E" w:rsidRDefault="00044699" w:rsidP="004C1E56">
            <w:pPr>
              <w:rPr>
                <w:color w:val="000000"/>
                <w:sz w:val="20"/>
                <w:szCs w:val="20"/>
                <w:lang w:val="pl-PL" w:eastAsia="en-GB"/>
              </w:rPr>
            </w:pPr>
            <w:r>
              <w:rPr>
                <w:color w:val="000000"/>
                <w:sz w:val="20"/>
                <w:szCs w:val="20"/>
                <w:lang w:val="pl-PL" w:eastAsia="en-GB"/>
              </w:rPr>
              <w:t>M</w:t>
            </w:r>
            <w:r w:rsidR="004C1E56">
              <w:rPr>
                <w:color w:val="000000"/>
                <w:sz w:val="20"/>
                <w:szCs w:val="20"/>
                <w:lang w:val="pl-PL" w:eastAsia="en-GB"/>
              </w:rPr>
              <w:t>oderate</w:t>
            </w:r>
          </w:p>
        </w:tc>
        <w:tc>
          <w:tcPr>
            <w:tcW w:w="1379" w:type="dxa"/>
          </w:tcPr>
          <w:p w14:paraId="2CC81786" w14:textId="77777777" w:rsidR="00160BCC" w:rsidRPr="0016759E" w:rsidRDefault="00160BCC" w:rsidP="002D0EED">
            <w:pPr>
              <w:rPr>
                <w:color w:val="000000"/>
                <w:sz w:val="20"/>
                <w:szCs w:val="20"/>
                <w:lang w:val="pl-PL" w:eastAsia="en-GB"/>
              </w:rPr>
            </w:pPr>
            <w:r w:rsidRPr="0016759E">
              <w:rPr>
                <w:color w:val="000000"/>
                <w:sz w:val="20"/>
                <w:szCs w:val="20"/>
                <w:lang w:val="pl-PL" w:eastAsia="en-GB"/>
              </w:rPr>
              <w:t>Decline</w:t>
            </w:r>
          </w:p>
          <w:p w14:paraId="133B31D8" w14:textId="77777777" w:rsidR="00160BCC" w:rsidRPr="0016759E" w:rsidRDefault="00160BCC" w:rsidP="002D0EED">
            <w:pPr>
              <w:rPr>
                <w:color w:val="000000"/>
                <w:sz w:val="20"/>
                <w:szCs w:val="20"/>
                <w:lang w:val="pl-PL" w:eastAsia="en-GB"/>
              </w:rPr>
            </w:pPr>
          </w:p>
        </w:tc>
        <w:tc>
          <w:tcPr>
            <w:tcW w:w="1134" w:type="dxa"/>
          </w:tcPr>
          <w:p w14:paraId="60F3EDDB" w14:textId="77777777" w:rsidR="00160BCC" w:rsidRPr="0016759E" w:rsidRDefault="00160BCC" w:rsidP="000145A0">
            <w:pPr>
              <w:rPr>
                <w:color w:val="000000"/>
                <w:sz w:val="20"/>
                <w:szCs w:val="20"/>
                <w:lang w:val="pl-PL" w:eastAsia="en-GB"/>
              </w:rPr>
            </w:pPr>
            <w:r w:rsidRPr="0016759E">
              <w:rPr>
                <w:color w:val="000000"/>
                <w:sz w:val="20"/>
                <w:szCs w:val="20"/>
                <w:lang w:val="pl-PL" w:eastAsia="en-GB"/>
              </w:rPr>
              <w:t>1980-2013</w:t>
            </w:r>
          </w:p>
        </w:tc>
        <w:tc>
          <w:tcPr>
            <w:tcW w:w="992" w:type="dxa"/>
          </w:tcPr>
          <w:p w14:paraId="08F8C1DB" w14:textId="77777777" w:rsidR="00160BCC" w:rsidRPr="0016759E" w:rsidRDefault="00044699" w:rsidP="004C1E56">
            <w:pPr>
              <w:rPr>
                <w:color w:val="000000"/>
                <w:sz w:val="20"/>
                <w:szCs w:val="20"/>
                <w:lang w:val="pl-PL" w:eastAsia="en-GB"/>
              </w:rPr>
            </w:pPr>
            <w:r>
              <w:rPr>
                <w:color w:val="000000"/>
                <w:sz w:val="20"/>
                <w:szCs w:val="20"/>
                <w:lang w:val="pl-PL" w:eastAsia="en-GB"/>
              </w:rPr>
              <w:t>M</w:t>
            </w:r>
            <w:r w:rsidR="004C1E56">
              <w:rPr>
                <w:color w:val="000000"/>
                <w:sz w:val="20"/>
                <w:szCs w:val="20"/>
                <w:lang w:val="pl-PL" w:eastAsia="en-GB"/>
              </w:rPr>
              <w:t>oderate</w:t>
            </w:r>
          </w:p>
        </w:tc>
        <w:tc>
          <w:tcPr>
            <w:tcW w:w="2301" w:type="dxa"/>
            <w:shd w:val="clear" w:color="auto" w:fill="auto"/>
            <w:noWrap/>
            <w:hideMark/>
          </w:tcPr>
          <w:p w14:paraId="4A319320" w14:textId="77777777" w:rsidR="00160BCC" w:rsidRPr="0016759E" w:rsidRDefault="00A81179" w:rsidP="000145A0">
            <w:pPr>
              <w:rPr>
                <w:color w:val="000000"/>
                <w:sz w:val="20"/>
                <w:szCs w:val="20"/>
                <w:lang w:eastAsia="en-GB"/>
              </w:rPr>
            </w:pPr>
            <w:r>
              <w:rPr>
                <w:color w:val="000000"/>
                <w:sz w:val="20"/>
                <w:szCs w:val="20"/>
                <w:lang w:val="de-DE" w:eastAsia="en-GB"/>
              </w:rPr>
              <w:t>EU Article 12 Reporting</w:t>
            </w:r>
          </w:p>
        </w:tc>
      </w:tr>
      <w:tr w:rsidR="00102553" w:rsidRPr="0016759E" w14:paraId="31F670FD" w14:textId="77777777" w:rsidTr="007D0E5F">
        <w:trPr>
          <w:trHeight w:val="255"/>
        </w:trPr>
        <w:tc>
          <w:tcPr>
            <w:tcW w:w="1418" w:type="dxa"/>
            <w:shd w:val="clear" w:color="auto" w:fill="auto"/>
            <w:noWrap/>
            <w:hideMark/>
          </w:tcPr>
          <w:p w14:paraId="14681AB4" w14:textId="77777777" w:rsidR="00160BCC" w:rsidRDefault="00160BCC" w:rsidP="000145A0">
            <w:pPr>
              <w:rPr>
                <w:b/>
                <w:bCs/>
                <w:color w:val="000000"/>
                <w:sz w:val="20"/>
                <w:szCs w:val="20"/>
                <w:lang w:eastAsia="en-GB"/>
              </w:rPr>
            </w:pPr>
            <w:r w:rsidRPr="0016759E">
              <w:rPr>
                <w:b/>
                <w:bCs/>
                <w:color w:val="000000"/>
                <w:sz w:val="20"/>
                <w:szCs w:val="20"/>
                <w:lang w:eastAsia="en-GB"/>
              </w:rPr>
              <w:t>Romania</w:t>
            </w:r>
          </w:p>
          <w:p w14:paraId="78D51592" w14:textId="77777777" w:rsidR="00160BCC" w:rsidRPr="0016759E" w:rsidRDefault="00160BCC" w:rsidP="000145A0">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21A98C5C" w14:textId="77777777" w:rsidR="00160BCC" w:rsidRPr="0016759E" w:rsidRDefault="00044699" w:rsidP="000145A0">
            <w:pPr>
              <w:rPr>
                <w:color w:val="000000"/>
                <w:sz w:val="20"/>
                <w:szCs w:val="20"/>
                <w:lang w:eastAsia="en-GB"/>
              </w:rPr>
            </w:pPr>
            <w:r>
              <w:rPr>
                <w:color w:val="000000"/>
                <w:sz w:val="20"/>
                <w:szCs w:val="20"/>
                <w:lang w:eastAsia="en-GB"/>
              </w:rPr>
              <w:t>1</w:t>
            </w:r>
            <w:r w:rsidR="00160BCC" w:rsidRPr="0016759E">
              <w:rPr>
                <w:color w:val="000000"/>
                <w:sz w:val="20"/>
                <w:szCs w:val="20"/>
                <w:lang w:eastAsia="en-GB"/>
              </w:rPr>
              <w:t>–10</w:t>
            </w:r>
          </w:p>
        </w:tc>
        <w:tc>
          <w:tcPr>
            <w:tcW w:w="1134" w:type="dxa"/>
          </w:tcPr>
          <w:p w14:paraId="007A64E4" w14:textId="77777777" w:rsidR="00160BCC" w:rsidRPr="0016759E" w:rsidRDefault="00044699" w:rsidP="002D0EED">
            <w:pPr>
              <w:rPr>
                <w:color w:val="000000"/>
                <w:sz w:val="20"/>
                <w:szCs w:val="20"/>
                <w:lang w:eastAsia="en-GB"/>
              </w:rPr>
            </w:pPr>
            <w:r>
              <w:rPr>
                <w:color w:val="000000"/>
                <w:sz w:val="20"/>
                <w:szCs w:val="20"/>
                <w:lang w:eastAsia="en-GB"/>
              </w:rPr>
              <w:t>2008-20</w:t>
            </w:r>
            <w:r w:rsidR="00160BCC" w:rsidRPr="0016759E">
              <w:rPr>
                <w:color w:val="000000"/>
                <w:sz w:val="20"/>
                <w:szCs w:val="20"/>
                <w:lang w:eastAsia="en-GB"/>
              </w:rPr>
              <w:t>13</w:t>
            </w:r>
          </w:p>
        </w:tc>
        <w:tc>
          <w:tcPr>
            <w:tcW w:w="1083" w:type="dxa"/>
          </w:tcPr>
          <w:p w14:paraId="727D2C88" w14:textId="77777777" w:rsidR="00160BCC" w:rsidRPr="0016759E" w:rsidRDefault="00044699" w:rsidP="00A81179">
            <w:pPr>
              <w:rPr>
                <w:color w:val="000000"/>
                <w:sz w:val="20"/>
                <w:szCs w:val="20"/>
                <w:lang w:eastAsia="en-GB"/>
              </w:rPr>
            </w:pPr>
            <w:r>
              <w:rPr>
                <w:color w:val="000000"/>
                <w:sz w:val="20"/>
                <w:szCs w:val="20"/>
                <w:lang w:eastAsia="en-GB"/>
              </w:rPr>
              <w:t>M</w:t>
            </w:r>
            <w:r w:rsidR="00A81179">
              <w:rPr>
                <w:color w:val="000000"/>
                <w:sz w:val="20"/>
                <w:szCs w:val="20"/>
                <w:lang w:eastAsia="en-GB"/>
              </w:rPr>
              <w:t>oderate</w:t>
            </w:r>
          </w:p>
        </w:tc>
        <w:tc>
          <w:tcPr>
            <w:tcW w:w="1185" w:type="dxa"/>
            <w:shd w:val="clear" w:color="auto" w:fill="auto"/>
            <w:noWrap/>
            <w:hideMark/>
          </w:tcPr>
          <w:p w14:paraId="472255F8" w14:textId="77777777" w:rsidR="00160BCC" w:rsidRPr="0016759E" w:rsidRDefault="00700D6D" w:rsidP="000145A0">
            <w:pPr>
              <w:rPr>
                <w:color w:val="000000"/>
                <w:sz w:val="20"/>
                <w:szCs w:val="20"/>
                <w:lang w:eastAsia="en-GB"/>
              </w:rPr>
            </w:pPr>
            <w:r>
              <w:rPr>
                <w:color w:val="000000"/>
                <w:sz w:val="20"/>
                <w:szCs w:val="20"/>
                <w:lang w:eastAsia="en-GB"/>
              </w:rPr>
              <w:t>Unknown</w:t>
            </w:r>
          </w:p>
        </w:tc>
        <w:tc>
          <w:tcPr>
            <w:tcW w:w="1233" w:type="dxa"/>
          </w:tcPr>
          <w:p w14:paraId="0B48D427" w14:textId="77777777" w:rsidR="00160BCC" w:rsidRPr="0016759E" w:rsidRDefault="00160BCC" w:rsidP="000145A0">
            <w:pPr>
              <w:rPr>
                <w:color w:val="000000"/>
                <w:sz w:val="20"/>
                <w:szCs w:val="20"/>
                <w:lang w:eastAsia="en-GB"/>
              </w:rPr>
            </w:pPr>
            <w:r w:rsidRPr="0016759E">
              <w:rPr>
                <w:color w:val="000000"/>
                <w:sz w:val="20"/>
                <w:szCs w:val="20"/>
                <w:lang w:eastAsia="en-GB"/>
              </w:rPr>
              <w:t>2000-</w:t>
            </w:r>
            <w:r w:rsidR="00E36D7B">
              <w:rPr>
                <w:color w:val="000000"/>
                <w:sz w:val="20"/>
                <w:szCs w:val="20"/>
                <w:lang w:eastAsia="en-GB"/>
              </w:rPr>
              <w:t>20</w:t>
            </w:r>
            <w:r w:rsidRPr="0016759E">
              <w:rPr>
                <w:color w:val="000000"/>
                <w:sz w:val="20"/>
                <w:szCs w:val="20"/>
                <w:lang w:eastAsia="en-GB"/>
              </w:rPr>
              <w:t>12</w:t>
            </w:r>
          </w:p>
        </w:tc>
        <w:tc>
          <w:tcPr>
            <w:tcW w:w="1105" w:type="dxa"/>
          </w:tcPr>
          <w:p w14:paraId="03FF9378" w14:textId="77777777" w:rsidR="00160BCC" w:rsidRPr="0016759E" w:rsidRDefault="00700D6D" w:rsidP="002D0EED">
            <w:pPr>
              <w:rPr>
                <w:color w:val="000000"/>
                <w:sz w:val="20"/>
                <w:szCs w:val="20"/>
                <w:lang w:eastAsia="en-GB"/>
              </w:rPr>
            </w:pPr>
            <w:r>
              <w:rPr>
                <w:color w:val="000000"/>
                <w:sz w:val="20"/>
                <w:szCs w:val="20"/>
                <w:lang w:eastAsia="en-GB"/>
              </w:rPr>
              <w:t>Poor</w:t>
            </w:r>
          </w:p>
        </w:tc>
        <w:tc>
          <w:tcPr>
            <w:tcW w:w="1379" w:type="dxa"/>
          </w:tcPr>
          <w:p w14:paraId="7EC91804" w14:textId="77777777" w:rsidR="00160BCC" w:rsidRPr="0016759E" w:rsidRDefault="00700D6D" w:rsidP="002D0EED">
            <w:pPr>
              <w:rPr>
                <w:color w:val="000000"/>
                <w:sz w:val="20"/>
                <w:szCs w:val="20"/>
                <w:lang w:eastAsia="en-GB"/>
              </w:rPr>
            </w:pPr>
            <w:r>
              <w:rPr>
                <w:color w:val="000000"/>
                <w:sz w:val="20"/>
                <w:szCs w:val="20"/>
                <w:lang w:eastAsia="en-GB"/>
              </w:rPr>
              <w:t>Unknown</w:t>
            </w:r>
          </w:p>
        </w:tc>
        <w:tc>
          <w:tcPr>
            <w:tcW w:w="1134" w:type="dxa"/>
          </w:tcPr>
          <w:p w14:paraId="03AB3EDA" w14:textId="77777777" w:rsidR="00160BCC" w:rsidRPr="0016759E" w:rsidRDefault="00160BCC" w:rsidP="000145A0">
            <w:pPr>
              <w:rPr>
                <w:color w:val="000000"/>
                <w:sz w:val="20"/>
                <w:szCs w:val="20"/>
                <w:lang w:eastAsia="en-GB"/>
              </w:rPr>
            </w:pPr>
            <w:r w:rsidRPr="0016759E">
              <w:rPr>
                <w:color w:val="000000"/>
                <w:sz w:val="20"/>
                <w:szCs w:val="20"/>
                <w:lang w:eastAsia="en-GB"/>
              </w:rPr>
              <w:t>1980-2012</w:t>
            </w:r>
          </w:p>
        </w:tc>
        <w:tc>
          <w:tcPr>
            <w:tcW w:w="992" w:type="dxa"/>
          </w:tcPr>
          <w:p w14:paraId="5B96EC2A" w14:textId="77777777" w:rsidR="00160BCC" w:rsidRPr="0016759E" w:rsidRDefault="00700D6D" w:rsidP="00102553">
            <w:pPr>
              <w:rPr>
                <w:color w:val="000000"/>
                <w:sz w:val="20"/>
                <w:szCs w:val="20"/>
                <w:lang w:eastAsia="en-GB"/>
              </w:rPr>
            </w:pPr>
            <w:r>
              <w:rPr>
                <w:color w:val="000000"/>
                <w:sz w:val="20"/>
                <w:szCs w:val="20"/>
                <w:lang w:eastAsia="en-GB"/>
              </w:rPr>
              <w:t>Poor</w:t>
            </w:r>
          </w:p>
        </w:tc>
        <w:tc>
          <w:tcPr>
            <w:tcW w:w="2301" w:type="dxa"/>
            <w:shd w:val="clear" w:color="auto" w:fill="auto"/>
            <w:noWrap/>
            <w:hideMark/>
          </w:tcPr>
          <w:p w14:paraId="47EEDF39" w14:textId="77777777" w:rsidR="00160BCC" w:rsidRPr="0016759E" w:rsidRDefault="00A81179" w:rsidP="000145A0">
            <w:pPr>
              <w:rPr>
                <w:color w:val="000000"/>
                <w:sz w:val="20"/>
                <w:szCs w:val="20"/>
                <w:lang w:eastAsia="en-GB"/>
              </w:rPr>
            </w:pPr>
            <w:r>
              <w:rPr>
                <w:color w:val="000000"/>
                <w:sz w:val="20"/>
                <w:szCs w:val="20"/>
                <w:lang w:val="de-DE" w:eastAsia="en-GB"/>
              </w:rPr>
              <w:t>EU Article 12 Reporting</w:t>
            </w:r>
          </w:p>
        </w:tc>
      </w:tr>
      <w:tr w:rsidR="00102553" w:rsidRPr="0016759E" w14:paraId="13F00F85" w14:textId="77777777" w:rsidTr="007D0E5F">
        <w:trPr>
          <w:trHeight w:val="255"/>
        </w:trPr>
        <w:tc>
          <w:tcPr>
            <w:tcW w:w="1418" w:type="dxa"/>
            <w:shd w:val="clear" w:color="auto" w:fill="auto"/>
            <w:noWrap/>
            <w:hideMark/>
          </w:tcPr>
          <w:p w14:paraId="5659673C" w14:textId="77777777" w:rsidR="00160BCC" w:rsidRDefault="00160BCC" w:rsidP="007D661C">
            <w:pPr>
              <w:rPr>
                <w:b/>
                <w:bCs/>
                <w:color w:val="000000"/>
                <w:sz w:val="20"/>
                <w:szCs w:val="20"/>
                <w:lang w:eastAsia="en-GB"/>
              </w:rPr>
            </w:pPr>
            <w:r w:rsidRPr="0016759E">
              <w:rPr>
                <w:b/>
                <w:bCs/>
                <w:color w:val="000000"/>
                <w:sz w:val="20"/>
                <w:szCs w:val="20"/>
                <w:lang w:eastAsia="en-GB"/>
              </w:rPr>
              <w:t>Russia</w:t>
            </w:r>
            <w:r>
              <w:rPr>
                <w:b/>
                <w:bCs/>
                <w:color w:val="000000"/>
                <w:sz w:val="20"/>
                <w:szCs w:val="20"/>
                <w:lang w:eastAsia="en-GB"/>
              </w:rPr>
              <w:t xml:space="preserve"> </w:t>
            </w:r>
          </w:p>
          <w:p w14:paraId="3EDA5405" w14:textId="77777777" w:rsidR="00160BCC" w:rsidRPr="0016759E" w:rsidRDefault="00160BCC" w:rsidP="007D661C">
            <w:pPr>
              <w:rPr>
                <w:b/>
                <w:bCs/>
                <w:color w:val="000000"/>
                <w:sz w:val="20"/>
                <w:szCs w:val="20"/>
                <w:lang w:eastAsia="en-GB"/>
              </w:rPr>
            </w:pPr>
            <w:r w:rsidRPr="00160BCC">
              <w:rPr>
                <w:bCs/>
                <w:i/>
                <w:color w:val="000000"/>
                <w:sz w:val="20"/>
                <w:szCs w:val="20"/>
                <w:lang w:eastAsia="en-GB"/>
              </w:rPr>
              <w:t>N. a. arquata</w:t>
            </w:r>
          </w:p>
        </w:tc>
        <w:tc>
          <w:tcPr>
            <w:tcW w:w="1701" w:type="dxa"/>
            <w:shd w:val="clear" w:color="auto" w:fill="auto"/>
            <w:noWrap/>
            <w:hideMark/>
          </w:tcPr>
          <w:p w14:paraId="58D61AE2" w14:textId="77777777" w:rsidR="00160BCC" w:rsidRPr="0016759E" w:rsidRDefault="00160BCC" w:rsidP="000145A0">
            <w:pPr>
              <w:rPr>
                <w:color w:val="000000"/>
                <w:sz w:val="20"/>
                <w:szCs w:val="20"/>
                <w:lang w:eastAsia="en-GB"/>
              </w:rPr>
            </w:pPr>
            <w:r w:rsidRPr="0016759E">
              <w:rPr>
                <w:color w:val="000000"/>
                <w:sz w:val="20"/>
                <w:szCs w:val="20"/>
                <w:lang w:eastAsia="en-GB"/>
              </w:rPr>
              <w:t>48,</w:t>
            </w:r>
            <w:r w:rsidR="00044699">
              <w:rPr>
                <w:color w:val="000000"/>
                <w:sz w:val="20"/>
                <w:szCs w:val="20"/>
                <w:lang w:eastAsia="en-GB"/>
              </w:rPr>
              <w:t>000–</w:t>
            </w:r>
            <w:r w:rsidRPr="0016759E">
              <w:rPr>
                <w:color w:val="000000"/>
                <w:sz w:val="20"/>
                <w:szCs w:val="20"/>
                <w:lang w:eastAsia="en-GB"/>
              </w:rPr>
              <w:t>120,000</w:t>
            </w:r>
          </w:p>
        </w:tc>
        <w:tc>
          <w:tcPr>
            <w:tcW w:w="1134" w:type="dxa"/>
          </w:tcPr>
          <w:p w14:paraId="28D22C7D" w14:textId="77777777" w:rsidR="00160BCC" w:rsidRPr="0016759E" w:rsidRDefault="00160BCC" w:rsidP="002D0EED">
            <w:pPr>
              <w:rPr>
                <w:color w:val="000000"/>
                <w:sz w:val="20"/>
                <w:szCs w:val="20"/>
                <w:lang w:eastAsia="en-GB"/>
              </w:rPr>
            </w:pPr>
            <w:r w:rsidRPr="0016759E">
              <w:rPr>
                <w:color w:val="000000"/>
                <w:sz w:val="20"/>
                <w:szCs w:val="20"/>
                <w:lang w:eastAsia="en-GB"/>
              </w:rPr>
              <w:t>1990-</w:t>
            </w:r>
            <w:r>
              <w:rPr>
                <w:color w:val="000000"/>
                <w:sz w:val="20"/>
                <w:szCs w:val="20"/>
                <w:lang w:eastAsia="en-GB"/>
              </w:rPr>
              <w:t>20</w:t>
            </w:r>
            <w:r w:rsidRPr="0016759E">
              <w:rPr>
                <w:color w:val="000000"/>
                <w:sz w:val="20"/>
                <w:szCs w:val="20"/>
                <w:lang w:eastAsia="en-GB"/>
              </w:rPr>
              <w:t>00</w:t>
            </w:r>
          </w:p>
        </w:tc>
        <w:tc>
          <w:tcPr>
            <w:tcW w:w="1083" w:type="dxa"/>
          </w:tcPr>
          <w:p w14:paraId="22018FD4" w14:textId="77777777" w:rsidR="00160BCC" w:rsidRPr="0016759E" w:rsidRDefault="00160BCC" w:rsidP="002D0EED">
            <w:pPr>
              <w:rPr>
                <w:color w:val="000000"/>
                <w:sz w:val="20"/>
                <w:szCs w:val="20"/>
                <w:lang w:eastAsia="en-GB"/>
              </w:rPr>
            </w:pPr>
            <w:r>
              <w:rPr>
                <w:color w:val="000000"/>
                <w:sz w:val="20"/>
                <w:szCs w:val="20"/>
                <w:lang w:eastAsia="en-GB"/>
              </w:rPr>
              <w:t>Poor</w:t>
            </w:r>
          </w:p>
        </w:tc>
        <w:tc>
          <w:tcPr>
            <w:tcW w:w="1185" w:type="dxa"/>
            <w:shd w:val="clear" w:color="auto" w:fill="auto"/>
            <w:noWrap/>
            <w:hideMark/>
          </w:tcPr>
          <w:p w14:paraId="30F77861" w14:textId="77777777" w:rsidR="00160BCC" w:rsidRPr="0016759E" w:rsidRDefault="00160BCC" w:rsidP="000145A0">
            <w:pPr>
              <w:rPr>
                <w:color w:val="000000"/>
                <w:sz w:val="20"/>
                <w:szCs w:val="20"/>
                <w:lang w:eastAsia="en-GB"/>
              </w:rPr>
            </w:pPr>
            <w:r w:rsidRPr="0016759E">
              <w:rPr>
                <w:color w:val="000000"/>
                <w:sz w:val="20"/>
                <w:szCs w:val="20"/>
                <w:lang w:eastAsia="en-GB"/>
              </w:rPr>
              <w:t>Decline</w:t>
            </w:r>
          </w:p>
        </w:tc>
        <w:tc>
          <w:tcPr>
            <w:tcW w:w="1233" w:type="dxa"/>
          </w:tcPr>
          <w:p w14:paraId="20D1FC34" w14:textId="77777777" w:rsidR="00160BCC" w:rsidRPr="0016759E" w:rsidRDefault="00E36D7B" w:rsidP="000145A0">
            <w:pPr>
              <w:rPr>
                <w:color w:val="000000"/>
                <w:sz w:val="20"/>
                <w:szCs w:val="20"/>
                <w:lang w:eastAsia="en-GB"/>
              </w:rPr>
            </w:pPr>
            <w:r>
              <w:rPr>
                <w:color w:val="000000"/>
                <w:sz w:val="20"/>
                <w:szCs w:val="20"/>
                <w:lang w:eastAsia="en-GB"/>
              </w:rPr>
              <w:t>2001-</w:t>
            </w:r>
            <w:r w:rsidR="00160BCC">
              <w:rPr>
                <w:color w:val="000000"/>
                <w:sz w:val="20"/>
                <w:szCs w:val="20"/>
                <w:lang w:eastAsia="en-GB"/>
              </w:rPr>
              <w:t>2013</w:t>
            </w:r>
          </w:p>
        </w:tc>
        <w:tc>
          <w:tcPr>
            <w:tcW w:w="1105" w:type="dxa"/>
          </w:tcPr>
          <w:p w14:paraId="32C51E00" w14:textId="77777777" w:rsidR="00160BCC" w:rsidRPr="0016759E" w:rsidRDefault="00160BCC" w:rsidP="002D0EED">
            <w:pPr>
              <w:rPr>
                <w:color w:val="000000"/>
                <w:sz w:val="20"/>
                <w:szCs w:val="20"/>
                <w:lang w:eastAsia="en-GB"/>
              </w:rPr>
            </w:pPr>
            <w:r>
              <w:rPr>
                <w:color w:val="000000"/>
                <w:sz w:val="20"/>
                <w:szCs w:val="20"/>
                <w:lang w:eastAsia="en-GB"/>
              </w:rPr>
              <w:t>Poor</w:t>
            </w:r>
          </w:p>
        </w:tc>
        <w:tc>
          <w:tcPr>
            <w:tcW w:w="1379" w:type="dxa"/>
          </w:tcPr>
          <w:p w14:paraId="4F1CA7F0" w14:textId="77777777" w:rsidR="00160BCC" w:rsidRPr="0016759E" w:rsidRDefault="00160BCC" w:rsidP="002D0EED">
            <w:pPr>
              <w:rPr>
                <w:color w:val="000000"/>
                <w:sz w:val="20"/>
                <w:szCs w:val="20"/>
                <w:lang w:eastAsia="en-GB"/>
              </w:rPr>
            </w:pPr>
          </w:p>
        </w:tc>
        <w:tc>
          <w:tcPr>
            <w:tcW w:w="1134" w:type="dxa"/>
          </w:tcPr>
          <w:p w14:paraId="19637609" w14:textId="77777777" w:rsidR="00160BCC" w:rsidRPr="0016759E" w:rsidRDefault="00160BCC" w:rsidP="000145A0">
            <w:pPr>
              <w:rPr>
                <w:color w:val="000000"/>
                <w:sz w:val="20"/>
                <w:szCs w:val="20"/>
                <w:lang w:eastAsia="en-GB"/>
              </w:rPr>
            </w:pPr>
          </w:p>
        </w:tc>
        <w:tc>
          <w:tcPr>
            <w:tcW w:w="992" w:type="dxa"/>
          </w:tcPr>
          <w:p w14:paraId="17B3F490" w14:textId="77777777" w:rsidR="00160BCC" w:rsidRPr="0016759E" w:rsidRDefault="00160BCC" w:rsidP="00102553">
            <w:pPr>
              <w:rPr>
                <w:color w:val="000000"/>
                <w:sz w:val="20"/>
                <w:szCs w:val="20"/>
                <w:lang w:eastAsia="en-GB"/>
              </w:rPr>
            </w:pPr>
          </w:p>
        </w:tc>
        <w:tc>
          <w:tcPr>
            <w:tcW w:w="2301" w:type="dxa"/>
            <w:shd w:val="clear" w:color="auto" w:fill="auto"/>
            <w:noWrap/>
            <w:hideMark/>
          </w:tcPr>
          <w:p w14:paraId="6DBA021D" w14:textId="77777777" w:rsidR="00160BCC" w:rsidRPr="0016759E" w:rsidRDefault="00160BCC" w:rsidP="0030534F">
            <w:pPr>
              <w:rPr>
                <w:color w:val="000000"/>
                <w:sz w:val="20"/>
                <w:szCs w:val="20"/>
                <w:lang w:eastAsia="en-GB"/>
              </w:rPr>
            </w:pPr>
            <w:r>
              <w:rPr>
                <w:color w:val="000000"/>
                <w:sz w:val="20"/>
                <w:szCs w:val="20"/>
                <w:lang w:eastAsia="en-GB"/>
              </w:rPr>
              <w:t xml:space="preserve">Mischenko </w:t>
            </w:r>
            <w:r w:rsidRPr="0016759E">
              <w:rPr>
                <w:color w:val="000000"/>
                <w:sz w:val="20"/>
                <w:szCs w:val="20"/>
                <w:lang w:eastAsia="en-GB"/>
              </w:rPr>
              <w:t>200</w:t>
            </w:r>
            <w:r>
              <w:rPr>
                <w:color w:val="000000"/>
                <w:sz w:val="20"/>
                <w:szCs w:val="20"/>
                <w:lang w:eastAsia="en-GB"/>
              </w:rPr>
              <w:t xml:space="preserve">4; Pavel Tomkovich, pers. comm.: </w:t>
            </w:r>
            <w:r w:rsidRPr="0016759E">
              <w:rPr>
                <w:color w:val="000000"/>
                <w:sz w:val="20"/>
                <w:szCs w:val="20"/>
                <w:lang w:eastAsia="en-GB"/>
              </w:rPr>
              <w:t xml:space="preserve"> </w:t>
            </w:r>
          </w:p>
        </w:tc>
      </w:tr>
      <w:tr w:rsidR="00102553" w:rsidRPr="00063608" w14:paraId="23ADD195" w14:textId="77777777" w:rsidTr="007D0E5F">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B9013E4" w14:textId="77777777" w:rsidR="00160BCC" w:rsidRDefault="00160BCC" w:rsidP="00ED4FF3">
            <w:pPr>
              <w:rPr>
                <w:b/>
                <w:bCs/>
                <w:color w:val="000000"/>
                <w:sz w:val="20"/>
                <w:szCs w:val="20"/>
                <w:lang w:eastAsia="en-GB"/>
              </w:rPr>
            </w:pPr>
            <w:r>
              <w:rPr>
                <w:b/>
                <w:bCs/>
                <w:color w:val="000000"/>
                <w:sz w:val="20"/>
                <w:szCs w:val="20"/>
                <w:lang w:eastAsia="en-GB"/>
              </w:rPr>
              <w:t>Russia</w:t>
            </w:r>
          </w:p>
          <w:p w14:paraId="615802F8" w14:textId="77777777" w:rsidR="00160BCC" w:rsidRDefault="00160BCC" w:rsidP="00ED4FF3">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p w14:paraId="0876C8BA" w14:textId="77777777" w:rsidR="00160BCC" w:rsidRPr="007D661C" w:rsidRDefault="00160BCC" w:rsidP="007D661C">
            <w:pPr>
              <w:rPr>
                <w:b/>
                <w:bCs/>
                <w:color w:val="000000"/>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FFF38DF" w14:textId="77777777" w:rsidR="00160BCC" w:rsidRPr="0016759E" w:rsidRDefault="00160BCC" w:rsidP="00ED4FF3">
            <w:pPr>
              <w:rPr>
                <w:color w:val="000000"/>
                <w:sz w:val="20"/>
                <w:szCs w:val="20"/>
                <w:lang w:eastAsia="en-GB"/>
              </w:rPr>
            </w:pPr>
            <w:r>
              <w:rPr>
                <w:color w:val="000000"/>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14:paraId="0D35B0C9" w14:textId="77777777" w:rsidR="00160BCC" w:rsidRPr="0016759E" w:rsidRDefault="00160BCC" w:rsidP="00ED4FF3">
            <w:pPr>
              <w:rPr>
                <w:color w:val="000000"/>
                <w:sz w:val="20"/>
                <w:szCs w:val="20"/>
                <w:lang w:eastAsia="en-GB"/>
              </w:rPr>
            </w:pPr>
            <w:r>
              <w:rPr>
                <w:color w:val="000000"/>
                <w:sz w:val="20"/>
                <w:szCs w:val="20"/>
                <w:lang w:eastAsia="en-GB"/>
              </w:rPr>
              <w:t>-</w:t>
            </w:r>
          </w:p>
        </w:tc>
        <w:tc>
          <w:tcPr>
            <w:tcW w:w="1083" w:type="dxa"/>
            <w:tcBorders>
              <w:top w:val="single" w:sz="4" w:space="0" w:color="auto"/>
              <w:left w:val="single" w:sz="4" w:space="0" w:color="auto"/>
              <w:bottom w:val="single" w:sz="4" w:space="0" w:color="auto"/>
              <w:right w:val="single" w:sz="4" w:space="0" w:color="auto"/>
            </w:tcBorders>
          </w:tcPr>
          <w:p w14:paraId="5FCBC677" w14:textId="77777777" w:rsidR="00160BCC" w:rsidRPr="0016759E" w:rsidRDefault="00160BCC" w:rsidP="00ED4FF3">
            <w:pPr>
              <w:rPr>
                <w:color w:val="000000"/>
                <w:sz w:val="20"/>
                <w:szCs w:val="20"/>
                <w:lang w:eastAsia="en-GB"/>
              </w:rPr>
            </w:pPr>
            <w:r>
              <w:rPr>
                <w:color w:val="000000"/>
                <w:sz w:val="20"/>
                <w:szCs w:val="20"/>
                <w:lang w:eastAsia="en-GB"/>
              </w:rPr>
              <w:t>-</w:t>
            </w:r>
          </w:p>
        </w:tc>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2789ACF5" w14:textId="77777777" w:rsidR="00160BCC" w:rsidRPr="0016759E" w:rsidRDefault="00160BCC" w:rsidP="00ED4FF3">
            <w:pPr>
              <w:rPr>
                <w:color w:val="000000"/>
                <w:sz w:val="20"/>
                <w:szCs w:val="20"/>
                <w:lang w:eastAsia="en-GB"/>
              </w:rPr>
            </w:pPr>
            <w:r>
              <w:rPr>
                <w:color w:val="000000"/>
                <w:sz w:val="20"/>
                <w:szCs w:val="20"/>
                <w:lang w:eastAsia="en-GB"/>
              </w:rPr>
              <w:t>-</w:t>
            </w:r>
          </w:p>
        </w:tc>
        <w:tc>
          <w:tcPr>
            <w:tcW w:w="1233" w:type="dxa"/>
            <w:tcBorders>
              <w:top w:val="single" w:sz="4" w:space="0" w:color="auto"/>
              <w:left w:val="single" w:sz="4" w:space="0" w:color="auto"/>
              <w:bottom w:val="single" w:sz="4" w:space="0" w:color="auto"/>
              <w:right w:val="single" w:sz="4" w:space="0" w:color="auto"/>
            </w:tcBorders>
          </w:tcPr>
          <w:p w14:paraId="67BCF1CB" w14:textId="77777777" w:rsidR="00160BCC" w:rsidRPr="0016759E" w:rsidRDefault="00160BCC" w:rsidP="00ED4FF3">
            <w:pPr>
              <w:rPr>
                <w:color w:val="000000"/>
                <w:sz w:val="20"/>
                <w:szCs w:val="20"/>
                <w:lang w:eastAsia="en-GB"/>
              </w:rPr>
            </w:pPr>
            <w:r>
              <w:rPr>
                <w:color w:val="000000"/>
                <w:sz w:val="20"/>
                <w:szCs w:val="20"/>
                <w:lang w:eastAsia="en-GB"/>
              </w:rPr>
              <w:t>-</w:t>
            </w:r>
          </w:p>
        </w:tc>
        <w:tc>
          <w:tcPr>
            <w:tcW w:w="1105" w:type="dxa"/>
            <w:tcBorders>
              <w:top w:val="single" w:sz="4" w:space="0" w:color="auto"/>
              <w:left w:val="single" w:sz="4" w:space="0" w:color="auto"/>
              <w:bottom w:val="single" w:sz="4" w:space="0" w:color="auto"/>
              <w:right w:val="single" w:sz="4" w:space="0" w:color="auto"/>
            </w:tcBorders>
          </w:tcPr>
          <w:p w14:paraId="5694DAD4" w14:textId="77777777" w:rsidR="00160BCC" w:rsidRPr="0016759E" w:rsidRDefault="00160BCC" w:rsidP="00ED4FF3">
            <w:pPr>
              <w:rPr>
                <w:color w:val="000000"/>
                <w:sz w:val="20"/>
                <w:szCs w:val="20"/>
                <w:lang w:eastAsia="en-GB"/>
              </w:rPr>
            </w:pPr>
            <w:r>
              <w:rPr>
                <w:color w:val="000000"/>
                <w:sz w:val="20"/>
                <w:szCs w:val="20"/>
                <w:lang w:eastAsia="en-GB"/>
              </w:rPr>
              <w:t>-</w:t>
            </w:r>
          </w:p>
        </w:tc>
        <w:tc>
          <w:tcPr>
            <w:tcW w:w="1379" w:type="dxa"/>
            <w:tcBorders>
              <w:top w:val="single" w:sz="4" w:space="0" w:color="auto"/>
              <w:left w:val="single" w:sz="4" w:space="0" w:color="auto"/>
              <w:bottom w:val="single" w:sz="4" w:space="0" w:color="auto"/>
              <w:right w:val="single" w:sz="4" w:space="0" w:color="auto"/>
            </w:tcBorders>
          </w:tcPr>
          <w:p w14:paraId="279BC7F1" w14:textId="77777777" w:rsidR="00160BCC" w:rsidRPr="0016759E" w:rsidRDefault="00160BCC" w:rsidP="00ED4FF3">
            <w:pPr>
              <w:rPr>
                <w:color w:val="000000"/>
                <w:sz w:val="20"/>
                <w:szCs w:val="20"/>
                <w:lang w:eastAsia="en-GB"/>
              </w:rPr>
            </w:pPr>
            <w:r>
              <w:rPr>
                <w:color w:val="000000"/>
                <w:sz w:val="20"/>
                <w:szCs w:val="20"/>
                <w:lang w:eastAsia="en-GB"/>
              </w:rPr>
              <w:t>-</w:t>
            </w:r>
          </w:p>
        </w:tc>
        <w:tc>
          <w:tcPr>
            <w:tcW w:w="1134" w:type="dxa"/>
            <w:tcBorders>
              <w:top w:val="single" w:sz="4" w:space="0" w:color="auto"/>
              <w:left w:val="single" w:sz="4" w:space="0" w:color="auto"/>
              <w:bottom w:val="single" w:sz="4" w:space="0" w:color="auto"/>
              <w:right w:val="single" w:sz="4" w:space="0" w:color="auto"/>
            </w:tcBorders>
          </w:tcPr>
          <w:p w14:paraId="1E52229F" w14:textId="77777777" w:rsidR="00160BCC" w:rsidRPr="0016759E" w:rsidRDefault="00160BCC" w:rsidP="00ED4FF3">
            <w:pPr>
              <w:rPr>
                <w:color w:val="000000"/>
                <w:sz w:val="20"/>
                <w:szCs w:val="20"/>
                <w:lang w:eastAsia="en-GB"/>
              </w:rPr>
            </w:pPr>
            <w:r>
              <w:rPr>
                <w:color w:val="000000"/>
                <w:sz w:val="20"/>
                <w:szCs w:val="20"/>
                <w:lang w:eastAsia="en-GB"/>
              </w:rPr>
              <w:t>-</w:t>
            </w:r>
          </w:p>
        </w:tc>
        <w:tc>
          <w:tcPr>
            <w:tcW w:w="992" w:type="dxa"/>
            <w:tcBorders>
              <w:top w:val="single" w:sz="4" w:space="0" w:color="auto"/>
              <w:left w:val="single" w:sz="4" w:space="0" w:color="auto"/>
              <w:bottom w:val="single" w:sz="4" w:space="0" w:color="auto"/>
              <w:right w:val="single" w:sz="4" w:space="0" w:color="auto"/>
            </w:tcBorders>
          </w:tcPr>
          <w:p w14:paraId="5006FED5" w14:textId="77777777" w:rsidR="00160BCC" w:rsidRPr="0016759E" w:rsidRDefault="00160BCC" w:rsidP="00102553">
            <w:pPr>
              <w:rPr>
                <w:color w:val="000000"/>
                <w:sz w:val="20"/>
                <w:szCs w:val="20"/>
                <w:lang w:eastAsia="en-GB"/>
              </w:rPr>
            </w:pPr>
            <w:r>
              <w:rPr>
                <w:color w:val="000000"/>
                <w:sz w:val="20"/>
                <w:szCs w:val="20"/>
                <w:lang w:eastAsia="en-GB"/>
              </w:rPr>
              <w:t>-</w:t>
            </w:r>
          </w:p>
        </w:tc>
        <w:tc>
          <w:tcPr>
            <w:tcW w:w="2301" w:type="dxa"/>
            <w:tcBorders>
              <w:top w:val="single" w:sz="4" w:space="0" w:color="auto"/>
              <w:left w:val="single" w:sz="4" w:space="0" w:color="auto"/>
              <w:bottom w:val="single" w:sz="4" w:space="0" w:color="auto"/>
              <w:right w:val="single" w:sz="4" w:space="0" w:color="auto"/>
            </w:tcBorders>
            <w:shd w:val="clear" w:color="auto" w:fill="auto"/>
            <w:noWrap/>
            <w:hideMark/>
          </w:tcPr>
          <w:p w14:paraId="376B1FC0" w14:textId="77777777" w:rsidR="00160BCC" w:rsidRPr="0016759E" w:rsidRDefault="00160BCC" w:rsidP="00ED4FF3">
            <w:pPr>
              <w:rPr>
                <w:color w:val="000000"/>
                <w:sz w:val="20"/>
                <w:szCs w:val="20"/>
                <w:lang w:eastAsia="en-GB"/>
              </w:rPr>
            </w:pPr>
          </w:p>
        </w:tc>
      </w:tr>
      <w:tr w:rsidR="00102553" w:rsidRPr="00063608" w14:paraId="06446D43" w14:textId="77777777" w:rsidTr="007D0E5F">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5E4E09E2" w14:textId="77777777" w:rsidR="00160BCC" w:rsidRDefault="00160BCC" w:rsidP="00ED4FF3">
            <w:pPr>
              <w:rPr>
                <w:b/>
                <w:bCs/>
                <w:color w:val="000000"/>
                <w:sz w:val="20"/>
                <w:szCs w:val="20"/>
                <w:lang w:eastAsia="en-GB"/>
              </w:rPr>
            </w:pPr>
            <w:r w:rsidRPr="0016759E">
              <w:rPr>
                <w:b/>
                <w:bCs/>
                <w:color w:val="000000"/>
                <w:sz w:val="20"/>
                <w:szCs w:val="20"/>
                <w:lang w:eastAsia="en-GB"/>
              </w:rPr>
              <w:t>Slovenia</w:t>
            </w:r>
          </w:p>
          <w:p w14:paraId="72DE0B40" w14:textId="77777777" w:rsidR="00160BCC" w:rsidRPr="0016759E" w:rsidRDefault="00160BCC" w:rsidP="00ED4FF3">
            <w:pPr>
              <w:rPr>
                <w:b/>
                <w:bCs/>
                <w:color w:val="000000"/>
                <w:sz w:val="20"/>
                <w:szCs w:val="20"/>
                <w:lang w:eastAsia="en-GB"/>
              </w:rPr>
            </w:pPr>
            <w:r w:rsidRPr="00160BCC">
              <w:rPr>
                <w:bCs/>
                <w:i/>
                <w:color w:val="000000"/>
                <w:sz w:val="20"/>
                <w:szCs w:val="20"/>
                <w:lang w:eastAsia="en-GB"/>
              </w:rPr>
              <w:t>N. a. arquata</w:t>
            </w:r>
            <w:r w:rsidRPr="0016759E">
              <w:rPr>
                <w:b/>
                <w:bCs/>
                <w:color w:val="000000"/>
                <w:sz w:val="20"/>
                <w:szCs w:val="20"/>
                <w:lang w:eastAsia="en-GB"/>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B628285" w14:textId="77777777" w:rsidR="00160BCC" w:rsidRPr="0016759E" w:rsidRDefault="00044699" w:rsidP="00ED4FF3">
            <w:pPr>
              <w:rPr>
                <w:color w:val="000000"/>
                <w:sz w:val="20"/>
                <w:szCs w:val="20"/>
                <w:lang w:eastAsia="en-GB"/>
              </w:rPr>
            </w:pPr>
            <w:r>
              <w:rPr>
                <w:color w:val="000000"/>
                <w:sz w:val="20"/>
                <w:szCs w:val="20"/>
                <w:lang w:eastAsia="en-GB"/>
              </w:rPr>
              <w:t>12–</w:t>
            </w:r>
            <w:r w:rsidR="00160BCC" w:rsidRPr="0016759E">
              <w:rPr>
                <w:color w:val="000000"/>
                <w:sz w:val="20"/>
                <w:szCs w:val="20"/>
                <w:lang w:eastAsia="en-GB"/>
              </w:rPr>
              <w:t>15</w:t>
            </w:r>
          </w:p>
        </w:tc>
        <w:tc>
          <w:tcPr>
            <w:tcW w:w="1134" w:type="dxa"/>
            <w:tcBorders>
              <w:top w:val="single" w:sz="4" w:space="0" w:color="auto"/>
              <w:left w:val="single" w:sz="4" w:space="0" w:color="auto"/>
              <w:bottom w:val="single" w:sz="4" w:space="0" w:color="auto"/>
              <w:right w:val="single" w:sz="4" w:space="0" w:color="auto"/>
            </w:tcBorders>
          </w:tcPr>
          <w:p w14:paraId="1D36144A" w14:textId="77777777" w:rsidR="00160BCC" w:rsidRPr="0016759E" w:rsidRDefault="00044699" w:rsidP="00ED4FF3">
            <w:pPr>
              <w:rPr>
                <w:color w:val="000000"/>
                <w:sz w:val="20"/>
                <w:szCs w:val="20"/>
                <w:lang w:eastAsia="en-GB"/>
              </w:rPr>
            </w:pPr>
            <w:r>
              <w:rPr>
                <w:color w:val="000000"/>
                <w:sz w:val="20"/>
                <w:szCs w:val="20"/>
                <w:lang w:eastAsia="en-GB"/>
              </w:rPr>
              <w:t>2007-20</w:t>
            </w:r>
            <w:r w:rsidR="00160BCC" w:rsidRPr="0016759E">
              <w:rPr>
                <w:color w:val="000000"/>
                <w:sz w:val="20"/>
                <w:szCs w:val="20"/>
                <w:lang w:eastAsia="en-GB"/>
              </w:rPr>
              <w:t>12</w:t>
            </w:r>
          </w:p>
        </w:tc>
        <w:tc>
          <w:tcPr>
            <w:tcW w:w="1083" w:type="dxa"/>
            <w:tcBorders>
              <w:top w:val="single" w:sz="4" w:space="0" w:color="auto"/>
              <w:left w:val="single" w:sz="4" w:space="0" w:color="auto"/>
              <w:bottom w:val="single" w:sz="4" w:space="0" w:color="auto"/>
              <w:right w:val="single" w:sz="4" w:space="0" w:color="auto"/>
            </w:tcBorders>
          </w:tcPr>
          <w:p w14:paraId="3EB52AE8" w14:textId="77777777" w:rsidR="00160BCC" w:rsidRPr="0016759E" w:rsidRDefault="00A81179" w:rsidP="00ED4FF3">
            <w:pPr>
              <w:rPr>
                <w:color w:val="000000"/>
                <w:sz w:val="20"/>
                <w:szCs w:val="20"/>
                <w:lang w:eastAsia="en-GB"/>
              </w:rPr>
            </w:pPr>
            <w:r>
              <w:rPr>
                <w:color w:val="000000"/>
                <w:sz w:val="20"/>
                <w:szCs w:val="20"/>
                <w:lang w:eastAsia="en-GB"/>
              </w:rPr>
              <w:t>Moderate</w:t>
            </w:r>
          </w:p>
        </w:tc>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473BDFD2" w14:textId="77777777" w:rsidR="00160BCC" w:rsidRPr="0016759E" w:rsidRDefault="00160BCC" w:rsidP="00ED4FF3">
            <w:pPr>
              <w:rPr>
                <w:color w:val="000000"/>
                <w:sz w:val="20"/>
                <w:szCs w:val="20"/>
                <w:lang w:eastAsia="en-GB"/>
              </w:rPr>
            </w:pPr>
            <w:r w:rsidRPr="0016759E">
              <w:rPr>
                <w:color w:val="000000"/>
                <w:sz w:val="20"/>
                <w:szCs w:val="20"/>
                <w:lang w:eastAsia="en-GB"/>
              </w:rPr>
              <w:t xml:space="preserve">Stable </w:t>
            </w:r>
          </w:p>
        </w:tc>
        <w:tc>
          <w:tcPr>
            <w:tcW w:w="1233" w:type="dxa"/>
            <w:tcBorders>
              <w:top w:val="single" w:sz="4" w:space="0" w:color="auto"/>
              <w:left w:val="single" w:sz="4" w:space="0" w:color="auto"/>
              <w:bottom w:val="single" w:sz="4" w:space="0" w:color="auto"/>
              <w:right w:val="single" w:sz="4" w:space="0" w:color="auto"/>
            </w:tcBorders>
          </w:tcPr>
          <w:p w14:paraId="5F065773" w14:textId="77777777" w:rsidR="00160BCC" w:rsidRPr="0016759E" w:rsidRDefault="00160BCC" w:rsidP="00ED4FF3">
            <w:pPr>
              <w:rPr>
                <w:color w:val="000000"/>
                <w:sz w:val="20"/>
                <w:szCs w:val="20"/>
                <w:lang w:eastAsia="en-GB"/>
              </w:rPr>
            </w:pPr>
            <w:r w:rsidRPr="0016759E">
              <w:rPr>
                <w:color w:val="000000"/>
                <w:sz w:val="20"/>
                <w:szCs w:val="20"/>
                <w:lang w:eastAsia="en-GB"/>
              </w:rPr>
              <w:t>2001-</w:t>
            </w:r>
            <w:r w:rsidR="00E36D7B">
              <w:rPr>
                <w:color w:val="000000"/>
                <w:sz w:val="20"/>
                <w:szCs w:val="20"/>
                <w:lang w:eastAsia="en-GB"/>
              </w:rPr>
              <w:t>20</w:t>
            </w:r>
            <w:r w:rsidRPr="0016759E">
              <w:rPr>
                <w:color w:val="000000"/>
                <w:sz w:val="20"/>
                <w:szCs w:val="20"/>
                <w:lang w:eastAsia="en-GB"/>
              </w:rPr>
              <w:t>12</w:t>
            </w:r>
          </w:p>
        </w:tc>
        <w:tc>
          <w:tcPr>
            <w:tcW w:w="1105" w:type="dxa"/>
            <w:tcBorders>
              <w:top w:val="single" w:sz="4" w:space="0" w:color="auto"/>
              <w:left w:val="single" w:sz="4" w:space="0" w:color="auto"/>
              <w:bottom w:val="single" w:sz="4" w:space="0" w:color="auto"/>
              <w:right w:val="single" w:sz="4" w:space="0" w:color="auto"/>
            </w:tcBorders>
          </w:tcPr>
          <w:p w14:paraId="1155C0A7" w14:textId="77777777" w:rsidR="00160BCC" w:rsidRPr="0016759E" w:rsidRDefault="00044699" w:rsidP="00A81179">
            <w:pPr>
              <w:rPr>
                <w:color w:val="000000"/>
                <w:sz w:val="20"/>
                <w:szCs w:val="20"/>
                <w:lang w:eastAsia="en-GB"/>
              </w:rPr>
            </w:pPr>
            <w:r>
              <w:rPr>
                <w:color w:val="000000"/>
                <w:sz w:val="20"/>
                <w:szCs w:val="20"/>
                <w:lang w:eastAsia="en-GB"/>
              </w:rPr>
              <w:t>M</w:t>
            </w:r>
            <w:r w:rsidR="00A81179">
              <w:rPr>
                <w:color w:val="000000"/>
                <w:sz w:val="20"/>
                <w:szCs w:val="20"/>
                <w:lang w:eastAsia="en-GB"/>
              </w:rPr>
              <w:t>oderate</w:t>
            </w:r>
          </w:p>
        </w:tc>
        <w:tc>
          <w:tcPr>
            <w:tcW w:w="1379" w:type="dxa"/>
            <w:tcBorders>
              <w:top w:val="single" w:sz="4" w:space="0" w:color="auto"/>
              <w:left w:val="single" w:sz="4" w:space="0" w:color="auto"/>
              <w:bottom w:val="single" w:sz="4" w:space="0" w:color="auto"/>
              <w:right w:val="single" w:sz="4" w:space="0" w:color="auto"/>
            </w:tcBorders>
          </w:tcPr>
          <w:p w14:paraId="21CC9366" w14:textId="77777777" w:rsidR="00160BCC" w:rsidRPr="0016759E" w:rsidRDefault="00160BCC" w:rsidP="00ED4FF3">
            <w:pPr>
              <w:rPr>
                <w:color w:val="000000"/>
                <w:sz w:val="20"/>
                <w:szCs w:val="20"/>
                <w:lang w:eastAsia="en-GB"/>
              </w:rPr>
            </w:pPr>
            <w:r w:rsidRPr="0016759E">
              <w:rPr>
                <w:color w:val="000000"/>
                <w:sz w:val="20"/>
                <w:szCs w:val="20"/>
                <w:lang w:eastAsia="en-GB"/>
              </w:rPr>
              <w:t>Stable</w:t>
            </w:r>
          </w:p>
        </w:tc>
        <w:tc>
          <w:tcPr>
            <w:tcW w:w="1134" w:type="dxa"/>
            <w:tcBorders>
              <w:top w:val="single" w:sz="4" w:space="0" w:color="auto"/>
              <w:left w:val="single" w:sz="4" w:space="0" w:color="auto"/>
              <w:bottom w:val="single" w:sz="4" w:space="0" w:color="auto"/>
              <w:right w:val="single" w:sz="4" w:space="0" w:color="auto"/>
            </w:tcBorders>
          </w:tcPr>
          <w:p w14:paraId="403F6388" w14:textId="77777777" w:rsidR="00160BCC" w:rsidRPr="0016759E" w:rsidRDefault="00160BCC" w:rsidP="00ED4FF3">
            <w:pPr>
              <w:rPr>
                <w:color w:val="000000"/>
                <w:sz w:val="20"/>
                <w:szCs w:val="20"/>
                <w:lang w:eastAsia="en-GB"/>
              </w:rPr>
            </w:pPr>
            <w:r w:rsidRPr="0016759E">
              <w:rPr>
                <w:color w:val="000000"/>
                <w:sz w:val="20"/>
                <w:szCs w:val="20"/>
                <w:lang w:eastAsia="en-GB"/>
              </w:rPr>
              <w:t>1980-2012</w:t>
            </w:r>
          </w:p>
        </w:tc>
        <w:tc>
          <w:tcPr>
            <w:tcW w:w="992" w:type="dxa"/>
            <w:tcBorders>
              <w:top w:val="single" w:sz="4" w:space="0" w:color="auto"/>
              <w:left w:val="single" w:sz="4" w:space="0" w:color="auto"/>
              <w:bottom w:val="single" w:sz="4" w:space="0" w:color="auto"/>
              <w:right w:val="single" w:sz="4" w:space="0" w:color="auto"/>
            </w:tcBorders>
          </w:tcPr>
          <w:p w14:paraId="5ADA2A14" w14:textId="77777777" w:rsidR="00160BCC" w:rsidRPr="0016759E" w:rsidRDefault="00044699" w:rsidP="00A81179">
            <w:pPr>
              <w:rPr>
                <w:color w:val="000000"/>
                <w:sz w:val="20"/>
                <w:szCs w:val="20"/>
                <w:lang w:eastAsia="en-GB"/>
              </w:rPr>
            </w:pPr>
            <w:r>
              <w:rPr>
                <w:color w:val="000000"/>
                <w:sz w:val="20"/>
                <w:szCs w:val="20"/>
                <w:lang w:eastAsia="en-GB"/>
              </w:rPr>
              <w:t>M</w:t>
            </w:r>
            <w:r w:rsidR="00A81179">
              <w:rPr>
                <w:color w:val="000000"/>
                <w:sz w:val="20"/>
                <w:szCs w:val="20"/>
                <w:lang w:eastAsia="en-GB"/>
              </w:rPr>
              <w:t>oderate</w:t>
            </w:r>
          </w:p>
        </w:tc>
        <w:tc>
          <w:tcPr>
            <w:tcW w:w="2301" w:type="dxa"/>
            <w:tcBorders>
              <w:top w:val="single" w:sz="4" w:space="0" w:color="auto"/>
              <w:left w:val="single" w:sz="4" w:space="0" w:color="auto"/>
              <w:bottom w:val="single" w:sz="4" w:space="0" w:color="auto"/>
              <w:right w:val="single" w:sz="4" w:space="0" w:color="auto"/>
            </w:tcBorders>
            <w:shd w:val="clear" w:color="auto" w:fill="auto"/>
            <w:noWrap/>
            <w:hideMark/>
          </w:tcPr>
          <w:p w14:paraId="7E8D1AA7" w14:textId="77777777" w:rsidR="00160BCC" w:rsidRPr="0016759E" w:rsidRDefault="00A81179" w:rsidP="00ED4FF3">
            <w:pPr>
              <w:rPr>
                <w:color w:val="000000"/>
                <w:sz w:val="20"/>
                <w:szCs w:val="20"/>
                <w:lang w:eastAsia="en-GB"/>
              </w:rPr>
            </w:pPr>
            <w:r>
              <w:rPr>
                <w:color w:val="000000"/>
                <w:sz w:val="20"/>
                <w:szCs w:val="20"/>
                <w:lang w:val="de-DE" w:eastAsia="en-GB"/>
              </w:rPr>
              <w:t>EU Article 12 Reporting</w:t>
            </w:r>
          </w:p>
        </w:tc>
      </w:tr>
      <w:tr w:rsidR="00102553" w:rsidRPr="002803EF" w14:paraId="281EB366" w14:textId="77777777" w:rsidTr="007D0E5F">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0A2048BC" w14:textId="77777777" w:rsidR="00160BCC" w:rsidRDefault="00160BCC" w:rsidP="00ED4FF3">
            <w:pPr>
              <w:rPr>
                <w:b/>
                <w:bCs/>
                <w:color w:val="000000"/>
                <w:sz w:val="20"/>
                <w:szCs w:val="20"/>
                <w:lang w:eastAsia="en-GB"/>
              </w:rPr>
            </w:pPr>
            <w:r w:rsidRPr="0016759E">
              <w:rPr>
                <w:b/>
                <w:bCs/>
                <w:color w:val="000000"/>
                <w:sz w:val="20"/>
                <w:szCs w:val="20"/>
                <w:lang w:eastAsia="en-GB"/>
              </w:rPr>
              <w:t>Sweden</w:t>
            </w:r>
          </w:p>
          <w:p w14:paraId="1392F9EA" w14:textId="77777777" w:rsidR="00160BCC" w:rsidRPr="0016759E" w:rsidRDefault="00160BCC" w:rsidP="00ED4FF3">
            <w:pPr>
              <w:rPr>
                <w:b/>
                <w:bCs/>
                <w:color w:val="000000"/>
                <w:sz w:val="20"/>
                <w:szCs w:val="20"/>
                <w:lang w:eastAsia="en-GB"/>
              </w:rPr>
            </w:pPr>
            <w:r w:rsidRPr="00160BCC">
              <w:rPr>
                <w:bCs/>
                <w:i/>
                <w:color w:val="000000"/>
                <w:sz w:val="20"/>
                <w:szCs w:val="20"/>
                <w:lang w:eastAsia="en-GB"/>
              </w:rPr>
              <w:t>N. a. arquata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088A4088" w14:textId="77777777" w:rsidR="00160BCC" w:rsidRPr="0016759E" w:rsidRDefault="00044699" w:rsidP="00ED4FF3">
            <w:pPr>
              <w:rPr>
                <w:color w:val="000000"/>
                <w:sz w:val="20"/>
                <w:szCs w:val="20"/>
                <w:lang w:eastAsia="en-GB"/>
              </w:rPr>
            </w:pPr>
            <w:r>
              <w:rPr>
                <w:color w:val="000000"/>
                <w:sz w:val="20"/>
                <w:szCs w:val="20"/>
                <w:lang w:eastAsia="en-GB"/>
              </w:rPr>
              <w:t>6,800–</w:t>
            </w:r>
            <w:r w:rsidR="00160BCC" w:rsidRPr="0016759E">
              <w:rPr>
                <w:color w:val="000000"/>
                <w:sz w:val="20"/>
                <w:szCs w:val="20"/>
                <w:lang w:eastAsia="en-GB"/>
              </w:rPr>
              <w:t>11,000</w:t>
            </w:r>
          </w:p>
        </w:tc>
        <w:tc>
          <w:tcPr>
            <w:tcW w:w="1134" w:type="dxa"/>
            <w:tcBorders>
              <w:top w:val="single" w:sz="4" w:space="0" w:color="auto"/>
              <w:left w:val="single" w:sz="4" w:space="0" w:color="auto"/>
              <w:bottom w:val="single" w:sz="4" w:space="0" w:color="auto"/>
              <w:right w:val="single" w:sz="4" w:space="0" w:color="auto"/>
            </w:tcBorders>
          </w:tcPr>
          <w:p w14:paraId="3ADA4F90" w14:textId="77777777" w:rsidR="00160BCC" w:rsidRPr="0016759E" w:rsidRDefault="00160BCC" w:rsidP="00ED4FF3">
            <w:pPr>
              <w:rPr>
                <w:color w:val="000000"/>
                <w:sz w:val="20"/>
                <w:szCs w:val="20"/>
                <w:lang w:eastAsia="en-GB"/>
              </w:rPr>
            </w:pPr>
            <w:r w:rsidRPr="0016759E">
              <w:rPr>
                <w:color w:val="000000"/>
                <w:sz w:val="20"/>
                <w:szCs w:val="20"/>
                <w:lang w:eastAsia="en-GB"/>
              </w:rPr>
              <w:t>2008-</w:t>
            </w:r>
            <w:r>
              <w:rPr>
                <w:color w:val="000000"/>
                <w:sz w:val="20"/>
                <w:szCs w:val="20"/>
                <w:lang w:eastAsia="en-GB"/>
              </w:rPr>
              <w:t>20</w:t>
            </w:r>
            <w:r w:rsidRPr="0016759E">
              <w:rPr>
                <w:color w:val="000000"/>
                <w:sz w:val="20"/>
                <w:szCs w:val="20"/>
                <w:lang w:eastAsia="en-GB"/>
              </w:rPr>
              <w:t>12</w:t>
            </w:r>
          </w:p>
        </w:tc>
        <w:tc>
          <w:tcPr>
            <w:tcW w:w="1083" w:type="dxa"/>
            <w:tcBorders>
              <w:top w:val="single" w:sz="4" w:space="0" w:color="auto"/>
              <w:left w:val="single" w:sz="4" w:space="0" w:color="auto"/>
              <w:bottom w:val="single" w:sz="4" w:space="0" w:color="auto"/>
              <w:right w:val="single" w:sz="4" w:space="0" w:color="auto"/>
            </w:tcBorders>
          </w:tcPr>
          <w:p w14:paraId="642B1CF4" w14:textId="77777777" w:rsidR="00160BCC" w:rsidRPr="0016759E" w:rsidRDefault="00160BCC" w:rsidP="00A81179">
            <w:pPr>
              <w:rPr>
                <w:color w:val="000000"/>
                <w:sz w:val="20"/>
                <w:szCs w:val="20"/>
                <w:lang w:eastAsia="en-GB"/>
              </w:rPr>
            </w:pPr>
            <w:r>
              <w:rPr>
                <w:color w:val="000000"/>
                <w:sz w:val="20"/>
                <w:szCs w:val="20"/>
                <w:lang w:eastAsia="en-GB"/>
              </w:rPr>
              <w:t>M</w:t>
            </w:r>
            <w:r w:rsidR="00A81179">
              <w:rPr>
                <w:color w:val="000000"/>
                <w:sz w:val="20"/>
                <w:szCs w:val="20"/>
                <w:lang w:eastAsia="en-GB"/>
              </w:rPr>
              <w:t>oderate</w:t>
            </w:r>
          </w:p>
        </w:tc>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6502AE15" w14:textId="77777777" w:rsidR="00160BCC" w:rsidRPr="0016759E" w:rsidRDefault="00160BCC" w:rsidP="0016759E">
            <w:pPr>
              <w:rPr>
                <w:color w:val="000000"/>
                <w:sz w:val="20"/>
                <w:szCs w:val="20"/>
                <w:lang w:eastAsia="en-GB"/>
              </w:rPr>
            </w:pPr>
            <w:r w:rsidRPr="0016759E">
              <w:rPr>
                <w:color w:val="000000"/>
                <w:sz w:val="20"/>
                <w:szCs w:val="20"/>
                <w:lang w:eastAsia="en-GB"/>
              </w:rPr>
              <w:t>Decline</w:t>
            </w:r>
          </w:p>
          <w:p w14:paraId="32DD359E" w14:textId="77777777" w:rsidR="00160BCC" w:rsidRPr="0016759E" w:rsidRDefault="00160BCC" w:rsidP="0016759E">
            <w:pPr>
              <w:rPr>
                <w:color w:val="000000"/>
                <w:sz w:val="20"/>
                <w:szCs w:val="20"/>
                <w:lang w:eastAsia="en-GB"/>
              </w:rPr>
            </w:pPr>
          </w:p>
        </w:tc>
        <w:tc>
          <w:tcPr>
            <w:tcW w:w="1233" w:type="dxa"/>
            <w:tcBorders>
              <w:top w:val="single" w:sz="4" w:space="0" w:color="auto"/>
              <w:left w:val="single" w:sz="4" w:space="0" w:color="auto"/>
              <w:bottom w:val="single" w:sz="4" w:space="0" w:color="auto"/>
              <w:right w:val="single" w:sz="4" w:space="0" w:color="auto"/>
            </w:tcBorders>
          </w:tcPr>
          <w:p w14:paraId="6B5ECE01" w14:textId="77777777" w:rsidR="00160BCC" w:rsidRPr="0016759E" w:rsidRDefault="00160BCC" w:rsidP="0016759E">
            <w:pPr>
              <w:rPr>
                <w:color w:val="000000"/>
                <w:sz w:val="20"/>
                <w:szCs w:val="20"/>
                <w:lang w:eastAsia="en-GB"/>
              </w:rPr>
            </w:pPr>
            <w:r w:rsidRPr="0016759E">
              <w:rPr>
                <w:color w:val="000000"/>
                <w:sz w:val="20"/>
                <w:szCs w:val="20"/>
                <w:lang w:eastAsia="en-GB"/>
              </w:rPr>
              <w:t>2001-</w:t>
            </w:r>
            <w:r>
              <w:rPr>
                <w:color w:val="000000"/>
                <w:sz w:val="20"/>
                <w:szCs w:val="20"/>
                <w:lang w:eastAsia="en-GB"/>
              </w:rPr>
              <w:t>20</w:t>
            </w:r>
            <w:r w:rsidRPr="0016759E">
              <w:rPr>
                <w:color w:val="000000"/>
                <w:sz w:val="20"/>
                <w:szCs w:val="20"/>
                <w:lang w:eastAsia="en-GB"/>
              </w:rPr>
              <w:t>12</w:t>
            </w:r>
          </w:p>
        </w:tc>
        <w:tc>
          <w:tcPr>
            <w:tcW w:w="1105" w:type="dxa"/>
            <w:tcBorders>
              <w:top w:val="single" w:sz="4" w:space="0" w:color="auto"/>
              <w:left w:val="single" w:sz="4" w:space="0" w:color="auto"/>
              <w:bottom w:val="single" w:sz="4" w:space="0" w:color="auto"/>
              <w:right w:val="single" w:sz="4" w:space="0" w:color="auto"/>
            </w:tcBorders>
          </w:tcPr>
          <w:p w14:paraId="2F11F3E0" w14:textId="77777777" w:rsidR="00160BCC" w:rsidRPr="0016759E" w:rsidRDefault="00160BCC" w:rsidP="0016759E">
            <w:pPr>
              <w:rPr>
                <w:color w:val="000000"/>
                <w:sz w:val="20"/>
                <w:szCs w:val="20"/>
                <w:lang w:eastAsia="en-GB"/>
              </w:rPr>
            </w:pPr>
            <w:r>
              <w:rPr>
                <w:color w:val="000000"/>
                <w:sz w:val="20"/>
                <w:szCs w:val="20"/>
                <w:lang w:eastAsia="en-GB"/>
              </w:rPr>
              <w:t>Good</w:t>
            </w:r>
          </w:p>
        </w:tc>
        <w:tc>
          <w:tcPr>
            <w:tcW w:w="1379" w:type="dxa"/>
            <w:tcBorders>
              <w:top w:val="single" w:sz="4" w:space="0" w:color="auto"/>
              <w:left w:val="single" w:sz="4" w:space="0" w:color="auto"/>
              <w:bottom w:val="single" w:sz="4" w:space="0" w:color="auto"/>
              <w:right w:val="single" w:sz="4" w:space="0" w:color="auto"/>
            </w:tcBorders>
          </w:tcPr>
          <w:p w14:paraId="5EC5A76C" w14:textId="77777777" w:rsidR="00160BCC" w:rsidRPr="0016759E" w:rsidRDefault="00160BCC" w:rsidP="0016759E">
            <w:pPr>
              <w:rPr>
                <w:color w:val="000000"/>
                <w:sz w:val="20"/>
                <w:szCs w:val="20"/>
                <w:lang w:eastAsia="en-GB"/>
              </w:rPr>
            </w:pPr>
            <w:r w:rsidRPr="0016759E">
              <w:rPr>
                <w:color w:val="000000"/>
                <w:sz w:val="20"/>
                <w:szCs w:val="20"/>
                <w:lang w:eastAsia="en-GB"/>
              </w:rPr>
              <w:t>Decline</w:t>
            </w:r>
          </w:p>
          <w:p w14:paraId="5FB4CC46" w14:textId="77777777" w:rsidR="00160BCC" w:rsidRPr="0016759E" w:rsidRDefault="00160BCC" w:rsidP="0016759E">
            <w:pPr>
              <w:rPr>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360D84CE" w14:textId="77777777" w:rsidR="00160BCC" w:rsidRPr="0016759E" w:rsidRDefault="00160BCC" w:rsidP="0016759E">
            <w:pPr>
              <w:rPr>
                <w:color w:val="000000"/>
                <w:sz w:val="20"/>
                <w:szCs w:val="20"/>
                <w:lang w:eastAsia="en-GB"/>
              </w:rPr>
            </w:pPr>
            <w:r w:rsidRPr="0016759E">
              <w:rPr>
                <w:color w:val="000000"/>
                <w:sz w:val="20"/>
                <w:szCs w:val="20"/>
                <w:lang w:eastAsia="en-GB"/>
              </w:rPr>
              <w:t>1980-2012</w:t>
            </w:r>
          </w:p>
        </w:tc>
        <w:tc>
          <w:tcPr>
            <w:tcW w:w="992" w:type="dxa"/>
            <w:tcBorders>
              <w:top w:val="single" w:sz="4" w:space="0" w:color="auto"/>
              <w:left w:val="single" w:sz="4" w:space="0" w:color="auto"/>
              <w:bottom w:val="single" w:sz="4" w:space="0" w:color="auto"/>
              <w:right w:val="single" w:sz="4" w:space="0" w:color="auto"/>
            </w:tcBorders>
          </w:tcPr>
          <w:p w14:paraId="3FAC917A" w14:textId="77777777" w:rsidR="00160BCC" w:rsidRPr="0016759E" w:rsidRDefault="00160BCC" w:rsidP="00102553">
            <w:pPr>
              <w:rPr>
                <w:color w:val="000000"/>
                <w:sz w:val="20"/>
                <w:szCs w:val="20"/>
                <w:lang w:eastAsia="en-GB"/>
              </w:rPr>
            </w:pPr>
            <w:r>
              <w:rPr>
                <w:color w:val="000000"/>
                <w:sz w:val="20"/>
                <w:szCs w:val="20"/>
                <w:lang w:eastAsia="en-GB"/>
              </w:rPr>
              <w:t>Good</w:t>
            </w:r>
          </w:p>
        </w:tc>
        <w:tc>
          <w:tcPr>
            <w:tcW w:w="2301" w:type="dxa"/>
            <w:tcBorders>
              <w:top w:val="single" w:sz="4" w:space="0" w:color="auto"/>
              <w:left w:val="single" w:sz="4" w:space="0" w:color="auto"/>
              <w:bottom w:val="single" w:sz="4" w:space="0" w:color="auto"/>
              <w:right w:val="single" w:sz="4" w:space="0" w:color="auto"/>
            </w:tcBorders>
            <w:shd w:val="clear" w:color="auto" w:fill="auto"/>
            <w:noWrap/>
            <w:hideMark/>
          </w:tcPr>
          <w:p w14:paraId="5A55C977" w14:textId="77777777" w:rsidR="00160BCC" w:rsidRPr="0016759E" w:rsidRDefault="00A81179" w:rsidP="0016759E">
            <w:pPr>
              <w:rPr>
                <w:color w:val="000000"/>
                <w:sz w:val="20"/>
                <w:szCs w:val="20"/>
                <w:lang w:eastAsia="en-GB"/>
              </w:rPr>
            </w:pPr>
            <w:r>
              <w:rPr>
                <w:color w:val="000000"/>
                <w:sz w:val="20"/>
                <w:szCs w:val="20"/>
                <w:lang w:val="de-DE" w:eastAsia="en-GB"/>
              </w:rPr>
              <w:t>EU Article 12 Reporting</w:t>
            </w:r>
          </w:p>
        </w:tc>
      </w:tr>
      <w:tr w:rsidR="00102553" w:rsidRPr="002B1519" w14:paraId="1417E904" w14:textId="77777777" w:rsidTr="007D0E5F">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CD50960" w14:textId="77777777" w:rsidR="00160BCC" w:rsidRDefault="00160BCC" w:rsidP="00ED4FF3">
            <w:pPr>
              <w:rPr>
                <w:b/>
                <w:bCs/>
                <w:color w:val="000000"/>
                <w:sz w:val="20"/>
                <w:szCs w:val="20"/>
                <w:lang w:eastAsia="en-GB"/>
              </w:rPr>
            </w:pPr>
            <w:r w:rsidRPr="0016759E">
              <w:rPr>
                <w:b/>
                <w:bCs/>
                <w:color w:val="000000"/>
                <w:sz w:val="20"/>
                <w:szCs w:val="20"/>
                <w:lang w:eastAsia="en-GB"/>
              </w:rPr>
              <w:t>UK</w:t>
            </w:r>
          </w:p>
          <w:p w14:paraId="53D57FFD" w14:textId="77777777" w:rsidR="00160BCC" w:rsidRPr="0016759E" w:rsidRDefault="00160BCC" w:rsidP="00ED4FF3">
            <w:pPr>
              <w:rPr>
                <w:b/>
                <w:bCs/>
                <w:color w:val="000000"/>
                <w:sz w:val="20"/>
                <w:szCs w:val="20"/>
                <w:lang w:eastAsia="en-GB"/>
              </w:rPr>
            </w:pPr>
            <w:r w:rsidRPr="00160BCC">
              <w:rPr>
                <w:bCs/>
                <w:i/>
                <w:color w:val="000000"/>
                <w:sz w:val="20"/>
                <w:szCs w:val="20"/>
                <w:lang w:eastAsia="en-GB"/>
              </w:rPr>
              <w:t>N. a. arquata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09BFE21" w14:textId="77777777" w:rsidR="00160BCC" w:rsidRPr="0016759E" w:rsidRDefault="00160BCC" w:rsidP="00ED4FF3">
            <w:pPr>
              <w:rPr>
                <w:color w:val="000000"/>
                <w:sz w:val="20"/>
                <w:szCs w:val="20"/>
                <w:lang w:eastAsia="en-GB"/>
              </w:rPr>
            </w:pPr>
            <w:r w:rsidRPr="0016759E">
              <w:rPr>
                <w:color w:val="000000"/>
                <w:sz w:val="20"/>
                <w:szCs w:val="20"/>
                <w:lang w:eastAsia="en-GB"/>
              </w:rPr>
              <w:t>68,000</w:t>
            </w:r>
          </w:p>
        </w:tc>
        <w:tc>
          <w:tcPr>
            <w:tcW w:w="1134" w:type="dxa"/>
            <w:tcBorders>
              <w:top w:val="single" w:sz="4" w:space="0" w:color="auto"/>
              <w:left w:val="single" w:sz="4" w:space="0" w:color="auto"/>
              <w:bottom w:val="single" w:sz="4" w:space="0" w:color="auto"/>
              <w:right w:val="single" w:sz="4" w:space="0" w:color="auto"/>
            </w:tcBorders>
          </w:tcPr>
          <w:p w14:paraId="3B70FD13" w14:textId="77777777" w:rsidR="00160BCC" w:rsidRPr="0016759E" w:rsidRDefault="00160BCC" w:rsidP="00ED4FF3">
            <w:pPr>
              <w:rPr>
                <w:color w:val="000000"/>
                <w:sz w:val="20"/>
                <w:szCs w:val="20"/>
                <w:lang w:eastAsia="en-GB"/>
              </w:rPr>
            </w:pPr>
            <w:r w:rsidRPr="0016759E">
              <w:rPr>
                <w:color w:val="000000"/>
                <w:sz w:val="20"/>
                <w:szCs w:val="20"/>
                <w:lang w:eastAsia="en-GB"/>
              </w:rPr>
              <w:t>2009</w:t>
            </w:r>
          </w:p>
        </w:tc>
        <w:tc>
          <w:tcPr>
            <w:tcW w:w="1083" w:type="dxa"/>
            <w:tcBorders>
              <w:top w:val="single" w:sz="4" w:space="0" w:color="auto"/>
              <w:left w:val="single" w:sz="4" w:space="0" w:color="auto"/>
              <w:bottom w:val="single" w:sz="4" w:space="0" w:color="auto"/>
              <w:right w:val="single" w:sz="4" w:space="0" w:color="auto"/>
            </w:tcBorders>
          </w:tcPr>
          <w:p w14:paraId="78A98782" w14:textId="77777777" w:rsidR="00160BCC" w:rsidRPr="0016759E" w:rsidRDefault="00160BCC" w:rsidP="0016759E">
            <w:pPr>
              <w:rPr>
                <w:color w:val="000000"/>
                <w:sz w:val="20"/>
                <w:szCs w:val="20"/>
                <w:lang w:eastAsia="en-GB"/>
              </w:rPr>
            </w:pPr>
            <w:r>
              <w:rPr>
                <w:color w:val="000000"/>
                <w:sz w:val="20"/>
                <w:szCs w:val="20"/>
                <w:lang w:eastAsia="en-GB"/>
              </w:rPr>
              <w:t>Good</w:t>
            </w:r>
          </w:p>
        </w:tc>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1AC07C9E" w14:textId="77777777" w:rsidR="00160BCC" w:rsidRPr="0016759E" w:rsidRDefault="00160BCC" w:rsidP="00ED4FF3">
            <w:pPr>
              <w:rPr>
                <w:color w:val="000000"/>
                <w:sz w:val="20"/>
                <w:szCs w:val="20"/>
                <w:lang w:eastAsia="en-GB"/>
              </w:rPr>
            </w:pPr>
            <w:r w:rsidRPr="0016759E">
              <w:rPr>
                <w:color w:val="000000"/>
                <w:sz w:val="20"/>
                <w:szCs w:val="20"/>
                <w:lang w:eastAsia="en-GB"/>
              </w:rPr>
              <w:t>Decline</w:t>
            </w:r>
          </w:p>
          <w:p w14:paraId="65796C93" w14:textId="77777777" w:rsidR="00160BCC" w:rsidRPr="0016759E" w:rsidRDefault="00160BCC" w:rsidP="00ED4FF3">
            <w:pPr>
              <w:rPr>
                <w:color w:val="000000"/>
                <w:sz w:val="20"/>
                <w:szCs w:val="20"/>
                <w:lang w:eastAsia="en-GB"/>
              </w:rPr>
            </w:pPr>
          </w:p>
        </w:tc>
        <w:tc>
          <w:tcPr>
            <w:tcW w:w="1233" w:type="dxa"/>
            <w:tcBorders>
              <w:top w:val="single" w:sz="4" w:space="0" w:color="auto"/>
              <w:left w:val="single" w:sz="4" w:space="0" w:color="auto"/>
              <w:bottom w:val="single" w:sz="4" w:space="0" w:color="auto"/>
              <w:right w:val="single" w:sz="4" w:space="0" w:color="auto"/>
            </w:tcBorders>
          </w:tcPr>
          <w:p w14:paraId="7E471F90" w14:textId="77777777" w:rsidR="00160BCC" w:rsidRPr="0016759E" w:rsidRDefault="00A81179" w:rsidP="00ED4FF3">
            <w:pPr>
              <w:rPr>
                <w:color w:val="000000"/>
                <w:sz w:val="20"/>
                <w:szCs w:val="20"/>
                <w:lang w:eastAsia="en-GB"/>
              </w:rPr>
            </w:pPr>
            <w:r>
              <w:rPr>
                <w:color w:val="000000"/>
                <w:sz w:val="20"/>
                <w:szCs w:val="20"/>
                <w:lang w:eastAsia="en-GB"/>
              </w:rPr>
              <w:t>1998</w:t>
            </w:r>
            <w:r w:rsidR="00160BCC" w:rsidRPr="0016759E">
              <w:rPr>
                <w:color w:val="000000"/>
                <w:sz w:val="20"/>
                <w:szCs w:val="20"/>
                <w:lang w:eastAsia="en-GB"/>
              </w:rPr>
              <w:t>-</w:t>
            </w:r>
            <w:r w:rsidR="00160BCC">
              <w:rPr>
                <w:color w:val="000000"/>
                <w:sz w:val="20"/>
                <w:szCs w:val="20"/>
                <w:lang w:eastAsia="en-GB"/>
              </w:rPr>
              <w:t>20</w:t>
            </w:r>
            <w:r>
              <w:rPr>
                <w:color w:val="000000"/>
                <w:sz w:val="20"/>
                <w:szCs w:val="20"/>
                <w:lang w:eastAsia="en-GB"/>
              </w:rPr>
              <w:t>10</w:t>
            </w:r>
          </w:p>
        </w:tc>
        <w:tc>
          <w:tcPr>
            <w:tcW w:w="1105" w:type="dxa"/>
            <w:tcBorders>
              <w:top w:val="single" w:sz="4" w:space="0" w:color="auto"/>
              <w:left w:val="single" w:sz="4" w:space="0" w:color="auto"/>
              <w:bottom w:val="single" w:sz="4" w:space="0" w:color="auto"/>
              <w:right w:val="single" w:sz="4" w:space="0" w:color="auto"/>
            </w:tcBorders>
          </w:tcPr>
          <w:p w14:paraId="0992C131" w14:textId="77777777" w:rsidR="00160BCC" w:rsidRPr="0016759E" w:rsidRDefault="00160BCC" w:rsidP="00ED4FF3">
            <w:pPr>
              <w:rPr>
                <w:color w:val="000000"/>
                <w:sz w:val="20"/>
                <w:szCs w:val="20"/>
                <w:lang w:eastAsia="en-GB"/>
              </w:rPr>
            </w:pPr>
            <w:r>
              <w:rPr>
                <w:color w:val="000000"/>
                <w:sz w:val="20"/>
                <w:szCs w:val="20"/>
                <w:lang w:eastAsia="en-GB"/>
              </w:rPr>
              <w:t>Good</w:t>
            </w:r>
          </w:p>
        </w:tc>
        <w:tc>
          <w:tcPr>
            <w:tcW w:w="1379" w:type="dxa"/>
            <w:tcBorders>
              <w:top w:val="single" w:sz="4" w:space="0" w:color="auto"/>
              <w:left w:val="single" w:sz="4" w:space="0" w:color="auto"/>
              <w:bottom w:val="single" w:sz="4" w:space="0" w:color="auto"/>
              <w:right w:val="single" w:sz="4" w:space="0" w:color="auto"/>
            </w:tcBorders>
          </w:tcPr>
          <w:p w14:paraId="5E0A1B3D" w14:textId="77777777" w:rsidR="00160BCC" w:rsidRPr="0016759E" w:rsidRDefault="00160BCC" w:rsidP="00ED4FF3">
            <w:pPr>
              <w:rPr>
                <w:color w:val="000000"/>
                <w:sz w:val="20"/>
                <w:szCs w:val="20"/>
                <w:lang w:eastAsia="en-GB"/>
              </w:rPr>
            </w:pPr>
            <w:r w:rsidRPr="0016759E">
              <w:rPr>
                <w:color w:val="000000"/>
                <w:sz w:val="20"/>
                <w:szCs w:val="20"/>
                <w:lang w:eastAsia="en-GB"/>
              </w:rPr>
              <w:t>Decline</w:t>
            </w:r>
          </w:p>
          <w:p w14:paraId="44C3D3F8" w14:textId="77777777" w:rsidR="00160BCC" w:rsidRPr="0016759E" w:rsidRDefault="00160BCC" w:rsidP="00ED4FF3">
            <w:pPr>
              <w:rPr>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27A79EA5" w14:textId="77777777" w:rsidR="00160BCC" w:rsidRPr="0016759E" w:rsidRDefault="00160BCC" w:rsidP="00ED4FF3">
            <w:pPr>
              <w:rPr>
                <w:color w:val="000000"/>
                <w:sz w:val="20"/>
                <w:szCs w:val="20"/>
                <w:lang w:eastAsia="en-GB"/>
              </w:rPr>
            </w:pPr>
            <w:r w:rsidRPr="0016759E">
              <w:rPr>
                <w:color w:val="000000"/>
                <w:sz w:val="20"/>
                <w:szCs w:val="20"/>
                <w:lang w:eastAsia="en-GB"/>
              </w:rPr>
              <w:t>1980-2010</w:t>
            </w:r>
          </w:p>
        </w:tc>
        <w:tc>
          <w:tcPr>
            <w:tcW w:w="992" w:type="dxa"/>
            <w:tcBorders>
              <w:top w:val="single" w:sz="4" w:space="0" w:color="auto"/>
              <w:left w:val="single" w:sz="4" w:space="0" w:color="auto"/>
              <w:bottom w:val="single" w:sz="4" w:space="0" w:color="auto"/>
              <w:right w:val="single" w:sz="4" w:space="0" w:color="auto"/>
            </w:tcBorders>
          </w:tcPr>
          <w:p w14:paraId="647DF9B4" w14:textId="77777777" w:rsidR="00160BCC" w:rsidRPr="0016759E" w:rsidRDefault="00160BCC" w:rsidP="00102553">
            <w:pPr>
              <w:rPr>
                <w:color w:val="000000"/>
                <w:sz w:val="20"/>
                <w:szCs w:val="20"/>
                <w:lang w:eastAsia="en-GB"/>
              </w:rPr>
            </w:pPr>
            <w:r>
              <w:rPr>
                <w:color w:val="000000"/>
                <w:sz w:val="20"/>
                <w:szCs w:val="20"/>
                <w:lang w:eastAsia="en-GB"/>
              </w:rPr>
              <w:t>Good</w:t>
            </w:r>
          </w:p>
        </w:tc>
        <w:tc>
          <w:tcPr>
            <w:tcW w:w="2301" w:type="dxa"/>
            <w:tcBorders>
              <w:top w:val="single" w:sz="4" w:space="0" w:color="auto"/>
              <w:left w:val="single" w:sz="4" w:space="0" w:color="auto"/>
              <w:bottom w:val="single" w:sz="4" w:space="0" w:color="auto"/>
              <w:right w:val="single" w:sz="4" w:space="0" w:color="auto"/>
            </w:tcBorders>
            <w:shd w:val="clear" w:color="auto" w:fill="auto"/>
            <w:noWrap/>
            <w:hideMark/>
          </w:tcPr>
          <w:p w14:paraId="4FE15F75" w14:textId="77777777" w:rsidR="00160BCC" w:rsidRPr="00851558" w:rsidRDefault="00A81179" w:rsidP="00ED4FF3">
            <w:pPr>
              <w:rPr>
                <w:color w:val="000000"/>
                <w:sz w:val="20"/>
                <w:szCs w:val="20"/>
                <w:lang w:val="fr-FR" w:eastAsia="en-GB"/>
              </w:rPr>
            </w:pPr>
            <w:r w:rsidRPr="00851558">
              <w:rPr>
                <w:color w:val="000000"/>
                <w:sz w:val="20"/>
                <w:szCs w:val="20"/>
                <w:lang w:val="fr-FR" w:eastAsia="en-GB"/>
              </w:rPr>
              <w:t xml:space="preserve">EU Article 12 Reporting </w:t>
            </w:r>
            <w:r w:rsidR="00160BCC" w:rsidRPr="00851558">
              <w:rPr>
                <w:color w:val="000000"/>
                <w:sz w:val="20"/>
                <w:szCs w:val="20"/>
                <w:lang w:val="fr-FR" w:eastAsia="en-GB"/>
              </w:rPr>
              <w:t xml:space="preserve">Musgrove </w:t>
            </w:r>
            <w:r w:rsidR="00160BCC" w:rsidRPr="00851558">
              <w:rPr>
                <w:i/>
                <w:color w:val="000000"/>
                <w:sz w:val="20"/>
                <w:szCs w:val="20"/>
                <w:lang w:val="fr-FR" w:eastAsia="en-GB"/>
              </w:rPr>
              <w:t>et al.</w:t>
            </w:r>
            <w:r w:rsidR="00160BCC" w:rsidRPr="00851558">
              <w:rPr>
                <w:color w:val="000000"/>
                <w:sz w:val="20"/>
                <w:szCs w:val="20"/>
                <w:lang w:val="fr-FR" w:eastAsia="en-GB"/>
              </w:rPr>
              <w:t xml:space="preserve"> 2013.; Harris </w:t>
            </w:r>
            <w:r w:rsidR="00160BCC" w:rsidRPr="00851558">
              <w:rPr>
                <w:i/>
                <w:color w:val="000000"/>
                <w:sz w:val="20"/>
                <w:szCs w:val="20"/>
                <w:lang w:val="fr-FR" w:eastAsia="en-GB"/>
              </w:rPr>
              <w:t>et al</w:t>
            </w:r>
            <w:r w:rsidR="00160BCC" w:rsidRPr="00851558">
              <w:rPr>
                <w:color w:val="000000"/>
                <w:sz w:val="20"/>
                <w:szCs w:val="20"/>
                <w:lang w:val="fr-FR" w:eastAsia="en-GB"/>
              </w:rPr>
              <w:t xml:space="preserve">. 2014; Baillie </w:t>
            </w:r>
            <w:r w:rsidR="00160BCC" w:rsidRPr="00851558">
              <w:rPr>
                <w:i/>
                <w:color w:val="000000"/>
                <w:sz w:val="20"/>
                <w:szCs w:val="20"/>
                <w:lang w:val="fr-FR" w:eastAsia="en-GB"/>
              </w:rPr>
              <w:t>et al</w:t>
            </w:r>
            <w:r w:rsidR="00160BCC" w:rsidRPr="00851558">
              <w:rPr>
                <w:color w:val="000000"/>
                <w:sz w:val="20"/>
                <w:szCs w:val="20"/>
                <w:lang w:val="fr-FR" w:eastAsia="en-GB"/>
              </w:rPr>
              <w:t>. 2013.</w:t>
            </w:r>
          </w:p>
        </w:tc>
      </w:tr>
      <w:tr w:rsidR="00102553" w:rsidRPr="00063608" w14:paraId="6BA32585" w14:textId="77777777" w:rsidTr="003F0B00">
        <w:trPr>
          <w:trHeight w:val="255"/>
        </w:trPr>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74530C4D" w14:textId="77777777" w:rsidR="00160BCC" w:rsidRDefault="00160BCC" w:rsidP="00ED4FF3">
            <w:pPr>
              <w:rPr>
                <w:b/>
                <w:bCs/>
                <w:color w:val="000000"/>
                <w:sz w:val="20"/>
                <w:szCs w:val="20"/>
                <w:lang w:eastAsia="en-GB"/>
              </w:rPr>
            </w:pPr>
            <w:r w:rsidRPr="0016759E">
              <w:rPr>
                <w:b/>
                <w:bCs/>
                <w:color w:val="000000"/>
                <w:sz w:val="20"/>
                <w:szCs w:val="20"/>
                <w:lang w:eastAsia="en-GB"/>
              </w:rPr>
              <w:t>Ukraine</w:t>
            </w:r>
            <w:r>
              <w:rPr>
                <w:b/>
                <w:bCs/>
                <w:color w:val="000000"/>
                <w:sz w:val="20"/>
                <w:szCs w:val="20"/>
                <w:lang w:eastAsia="en-GB"/>
              </w:rPr>
              <w:t>*</w:t>
            </w:r>
          </w:p>
          <w:p w14:paraId="310BDB9C" w14:textId="77777777" w:rsidR="00160BCC" w:rsidRPr="0016759E" w:rsidRDefault="00160BCC" w:rsidP="00ED4FF3">
            <w:pPr>
              <w:rPr>
                <w:b/>
                <w:bCs/>
                <w:color w:val="000000"/>
                <w:sz w:val="20"/>
                <w:szCs w:val="20"/>
                <w:lang w:eastAsia="en-GB"/>
              </w:rPr>
            </w:pPr>
            <w:r w:rsidRPr="00160BCC">
              <w:rPr>
                <w:bCs/>
                <w:i/>
                <w:color w:val="000000"/>
                <w:sz w:val="20"/>
                <w:szCs w:val="20"/>
                <w:lang w:eastAsia="en-GB"/>
              </w:rPr>
              <w:t>N. a. arquata</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2EF4D068" w14:textId="77777777" w:rsidR="00160BCC" w:rsidRPr="0016759E" w:rsidRDefault="00044699" w:rsidP="00ED4FF3">
            <w:pPr>
              <w:rPr>
                <w:color w:val="000000"/>
                <w:sz w:val="20"/>
                <w:szCs w:val="20"/>
                <w:lang w:eastAsia="en-GB"/>
              </w:rPr>
            </w:pPr>
            <w:r>
              <w:rPr>
                <w:color w:val="000000"/>
                <w:sz w:val="20"/>
                <w:szCs w:val="20"/>
                <w:lang w:eastAsia="en-GB"/>
              </w:rPr>
              <w:t>50</w:t>
            </w:r>
            <w:r w:rsidR="00160BCC">
              <w:rPr>
                <w:color w:val="000000"/>
                <w:sz w:val="20"/>
                <w:szCs w:val="20"/>
                <w:lang w:eastAsia="en-GB"/>
              </w:rPr>
              <w:t>-75</w:t>
            </w:r>
          </w:p>
        </w:tc>
        <w:tc>
          <w:tcPr>
            <w:tcW w:w="1134" w:type="dxa"/>
            <w:tcBorders>
              <w:top w:val="single" w:sz="4" w:space="0" w:color="auto"/>
              <w:left w:val="single" w:sz="4" w:space="0" w:color="auto"/>
              <w:bottom w:val="single" w:sz="4" w:space="0" w:color="auto"/>
              <w:right w:val="single" w:sz="4" w:space="0" w:color="auto"/>
            </w:tcBorders>
          </w:tcPr>
          <w:p w14:paraId="00EBEC5E" w14:textId="77777777" w:rsidR="00160BCC" w:rsidRPr="0016759E" w:rsidRDefault="00044699" w:rsidP="00ED4FF3">
            <w:pPr>
              <w:rPr>
                <w:color w:val="000000"/>
                <w:sz w:val="20"/>
                <w:szCs w:val="20"/>
                <w:lang w:eastAsia="en-GB"/>
              </w:rPr>
            </w:pPr>
            <w:r>
              <w:rPr>
                <w:color w:val="000000"/>
                <w:sz w:val="20"/>
                <w:szCs w:val="20"/>
                <w:lang w:eastAsia="en-GB"/>
              </w:rPr>
              <w:t>2001-</w:t>
            </w:r>
            <w:r w:rsidR="00160BCC">
              <w:rPr>
                <w:color w:val="000000"/>
                <w:sz w:val="20"/>
                <w:szCs w:val="20"/>
                <w:lang w:eastAsia="en-GB"/>
              </w:rPr>
              <w:t>2002</w:t>
            </w:r>
          </w:p>
        </w:tc>
        <w:tc>
          <w:tcPr>
            <w:tcW w:w="1083" w:type="dxa"/>
            <w:tcBorders>
              <w:top w:val="single" w:sz="4" w:space="0" w:color="auto"/>
              <w:left w:val="single" w:sz="4" w:space="0" w:color="auto"/>
              <w:bottom w:val="single" w:sz="4" w:space="0" w:color="auto"/>
              <w:right w:val="single" w:sz="4" w:space="0" w:color="auto"/>
            </w:tcBorders>
          </w:tcPr>
          <w:p w14:paraId="75D789AB" w14:textId="77777777" w:rsidR="00160BCC" w:rsidRPr="0016759E" w:rsidRDefault="00160BCC" w:rsidP="00ED4FF3">
            <w:pPr>
              <w:rPr>
                <w:color w:val="000000"/>
                <w:sz w:val="20"/>
                <w:szCs w:val="20"/>
                <w:lang w:eastAsia="en-GB"/>
              </w:rPr>
            </w:pPr>
            <w:r>
              <w:rPr>
                <w:color w:val="000000"/>
                <w:sz w:val="20"/>
                <w:szCs w:val="20"/>
                <w:lang w:eastAsia="en-GB"/>
              </w:rPr>
              <w:t>Medium</w:t>
            </w:r>
          </w:p>
        </w:tc>
        <w:tc>
          <w:tcPr>
            <w:tcW w:w="1185" w:type="dxa"/>
            <w:tcBorders>
              <w:top w:val="single" w:sz="4" w:space="0" w:color="auto"/>
              <w:left w:val="single" w:sz="4" w:space="0" w:color="auto"/>
              <w:bottom w:val="single" w:sz="4" w:space="0" w:color="auto"/>
              <w:right w:val="single" w:sz="4" w:space="0" w:color="auto"/>
            </w:tcBorders>
            <w:shd w:val="clear" w:color="auto" w:fill="auto"/>
            <w:noWrap/>
            <w:hideMark/>
          </w:tcPr>
          <w:p w14:paraId="68C955D0" w14:textId="77777777" w:rsidR="00160BCC" w:rsidRPr="0016759E" w:rsidRDefault="00160BCC" w:rsidP="00ED4FF3">
            <w:pPr>
              <w:rPr>
                <w:color w:val="000000"/>
                <w:sz w:val="20"/>
                <w:szCs w:val="20"/>
                <w:lang w:eastAsia="en-GB"/>
              </w:rPr>
            </w:pPr>
            <w:r w:rsidRPr="0016759E">
              <w:rPr>
                <w:color w:val="000000"/>
                <w:sz w:val="20"/>
                <w:szCs w:val="20"/>
                <w:lang w:eastAsia="en-GB"/>
              </w:rPr>
              <w:t>-2</w:t>
            </w:r>
          </w:p>
          <w:p w14:paraId="0EEDF923" w14:textId="77777777" w:rsidR="00160BCC" w:rsidRPr="0016759E" w:rsidRDefault="00160BCC" w:rsidP="00ED4FF3">
            <w:pPr>
              <w:rPr>
                <w:color w:val="000000"/>
                <w:sz w:val="20"/>
                <w:szCs w:val="20"/>
                <w:lang w:eastAsia="en-GB"/>
              </w:rPr>
            </w:pPr>
          </w:p>
        </w:tc>
        <w:tc>
          <w:tcPr>
            <w:tcW w:w="1233" w:type="dxa"/>
            <w:tcBorders>
              <w:top w:val="single" w:sz="4" w:space="0" w:color="auto"/>
              <w:left w:val="single" w:sz="4" w:space="0" w:color="auto"/>
              <w:bottom w:val="single" w:sz="4" w:space="0" w:color="auto"/>
              <w:right w:val="single" w:sz="4" w:space="0" w:color="auto"/>
            </w:tcBorders>
          </w:tcPr>
          <w:p w14:paraId="5A7B6EC2" w14:textId="77777777" w:rsidR="00160BCC" w:rsidRPr="0016759E" w:rsidRDefault="00160BCC" w:rsidP="00ED4FF3">
            <w:pPr>
              <w:rPr>
                <w:color w:val="000000"/>
                <w:sz w:val="20"/>
                <w:szCs w:val="20"/>
                <w:lang w:eastAsia="en-GB"/>
              </w:rPr>
            </w:pPr>
          </w:p>
        </w:tc>
        <w:tc>
          <w:tcPr>
            <w:tcW w:w="1105" w:type="dxa"/>
            <w:tcBorders>
              <w:top w:val="single" w:sz="4" w:space="0" w:color="auto"/>
              <w:left w:val="single" w:sz="4" w:space="0" w:color="auto"/>
              <w:bottom w:val="single" w:sz="4" w:space="0" w:color="auto"/>
              <w:right w:val="single" w:sz="4" w:space="0" w:color="auto"/>
            </w:tcBorders>
          </w:tcPr>
          <w:p w14:paraId="4C54E769" w14:textId="77777777" w:rsidR="00160BCC" w:rsidRPr="0016759E" w:rsidRDefault="00160BCC" w:rsidP="00ED4FF3">
            <w:pPr>
              <w:rPr>
                <w:color w:val="000000"/>
                <w:sz w:val="20"/>
                <w:szCs w:val="20"/>
                <w:lang w:eastAsia="en-GB"/>
              </w:rPr>
            </w:pPr>
          </w:p>
        </w:tc>
        <w:tc>
          <w:tcPr>
            <w:tcW w:w="1379" w:type="dxa"/>
            <w:tcBorders>
              <w:top w:val="single" w:sz="4" w:space="0" w:color="auto"/>
              <w:left w:val="single" w:sz="4" w:space="0" w:color="auto"/>
              <w:bottom w:val="single" w:sz="4" w:space="0" w:color="auto"/>
              <w:right w:val="single" w:sz="4" w:space="0" w:color="auto"/>
            </w:tcBorders>
          </w:tcPr>
          <w:p w14:paraId="703E864D" w14:textId="77777777" w:rsidR="00160BCC" w:rsidRPr="0016759E" w:rsidRDefault="00160BCC" w:rsidP="00ED4FF3">
            <w:pPr>
              <w:rPr>
                <w:color w:val="000000"/>
                <w:sz w:val="20"/>
                <w:szCs w:val="20"/>
                <w:lang w:eastAsia="en-GB"/>
              </w:rPr>
            </w:pPr>
          </w:p>
        </w:tc>
        <w:tc>
          <w:tcPr>
            <w:tcW w:w="1134" w:type="dxa"/>
            <w:tcBorders>
              <w:top w:val="single" w:sz="4" w:space="0" w:color="auto"/>
              <w:left w:val="single" w:sz="4" w:space="0" w:color="auto"/>
              <w:bottom w:val="single" w:sz="4" w:space="0" w:color="auto"/>
              <w:right w:val="single" w:sz="4" w:space="0" w:color="auto"/>
            </w:tcBorders>
          </w:tcPr>
          <w:p w14:paraId="29B32C0A" w14:textId="77777777" w:rsidR="00160BCC" w:rsidRPr="0016759E" w:rsidRDefault="00160BCC" w:rsidP="00ED4FF3">
            <w:pPr>
              <w:rPr>
                <w:color w:val="000000"/>
                <w:sz w:val="20"/>
                <w:szCs w:val="20"/>
                <w:lang w:eastAsia="en-GB"/>
              </w:rPr>
            </w:pPr>
          </w:p>
        </w:tc>
        <w:tc>
          <w:tcPr>
            <w:tcW w:w="992" w:type="dxa"/>
            <w:tcBorders>
              <w:top w:val="single" w:sz="4" w:space="0" w:color="auto"/>
              <w:left w:val="single" w:sz="4" w:space="0" w:color="auto"/>
              <w:bottom w:val="single" w:sz="4" w:space="0" w:color="auto"/>
              <w:right w:val="single" w:sz="4" w:space="0" w:color="auto"/>
            </w:tcBorders>
          </w:tcPr>
          <w:p w14:paraId="59AD3D0B" w14:textId="77777777" w:rsidR="00160BCC" w:rsidRPr="0016759E" w:rsidRDefault="00160BCC" w:rsidP="00102553">
            <w:pPr>
              <w:rPr>
                <w:color w:val="000000"/>
                <w:sz w:val="20"/>
                <w:szCs w:val="20"/>
                <w:lang w:eastAsia="en-GB"/>
              </w:rPr>
            </w:pPr>
          </w:p>
        </w:tc>
        <w:tc>
          <w:tcPr>
            <w:tcW w:w="2301" w:type="dxa"/>
            <w:tcBorders>
              <w:top w:val="single" w:sz="4" w:space="0" w:color="auto"/>
              <w:left w:val="single" w:sz="4" w:space="0" w:color="auto"/>
              <w:bottom w:val="single" w:sz="4" w:space="0" w:color="auto"/>
              <w:right w:val="single" w:sz="4" w:space="0" w:color="auto"/>
            </w:tcBorders>
            <w:shd w:val="clear" w:color="auto" w:fill="auto"/>
            <w:noWrap/>
            <w:hideMark/>
          </w:tcPr>
          <w:p w14:paraId="660BBEC9" w14:textId="77777777" w:rsidR="00160BCC" w:rsidRPr="0016759E" w:rsidRDefault="00160BCC" w:rsidP="00ED4FF3">
            <w:pPr>
              <w:rPr>
                <w:color w:val="000000"/>
                <w:sz w:val="20"/>
                <w:szCs w:val="20"/>
                <w:lang w:eastAsia="en-GB"/>
              </w:rPr>
            </w:pPr>
            <w:r w:rsidRPr="0016759E">
              <w:rPr>
                <w:color w:val="000000"/>
                <w:sz w:val="20"/>
                <w:szCs w:val="20"/>
                <w:lang w:eastAsia="en-GB"/>
              </w:rPr>
              <w:t>BirdLife International 2004a</w:t>
            </w:r>
          </w:p>
        </w:tc>
      </w:tr>
      <w:tr w:rsidR="008D3174" w:rsidRPr="00063608" w14:paraId="67088357" w14:textId="77777777" w:rsidTr="003F0B00">
        <w:trPr>
          <w:trHeight w:val="255"/>
        </w:trPr>
        <w:tc>
          <w:tcPr>
            <w:tcW w:w="14665" w:type="dxa"/>
            <w:gridSpan w:val="11"/>
            <w:tcBorders>
              <w:top w:val="single" w:sz="4" w:space="0" w:color="auto"/>
              <w:left w:val="nil"/>
              <w:bottom w:val="nil"/>
              <w:right w:val="nil"/>
            </w:tcBorders>
            <w:shd w:val="clear" w:color="auto" w:fill="auto"/>
            <w:noWrap/>
            <w:hideMark/>
          </w:tcPr>
          <w:p w14:paraId="6CE34CDC" w14:textId="77777777" w:rsidR="008D3174" w:rsidRPr="0016759E" w:rsidRDefault="008D3174" w:rsidP="00ED4FF3">
            <w:pPr>
              <w:rPr>
                <w:color w:val="000000"/>
                <w:sz w:val="20"/>
                <w:szCs w:val="20"/>
                <w:lang w:eastAsia="en-GB"/>
              </w:rPr>
            </w:pPr>
          </w:p>
        </w:tc>
      </w:tr>
    </w:tbl>
    <w:p w14:paraId="4CA37E57" w14:textId="77777777" w:rsidR="002257A1" w:rsidRDefault="002257A1" w:rsidP="002257A1">
      <w:pPr>
        <w:tabs>
          <w:tab w:val="left" w:pos="4960"/>
        </w:tabs>
        <w:rPr>
          <w:sz w:val="20"/>
          <w:szCs w:val="20"/>
          <w:lang w:eastAsia="en-GB"/>
        </w:rPr>
      </w:pPr>
    </w:p>
    <w:p w14:paraId="3732B25D" w14:textId="77777777" w:rsidR="00881A75" w:rsidRDefault="00881A75" w:rsidP="002257A1">
      <w:pPr>
        <w:tabs>
          <w:tab w:val="left" w:pos="4960"/>
        </w:tabs>
        <w:rPr>
          <w:sz w:val="20"/>
          <w:szCs w:val="20"/>
          <w:lang w:eastAsia="en-GB"/>
        </w:rPr>
        <w:sectPr w:rsidR="00881A75" w:rsidSect="000F5DE9">
          <w:pgSz w:w="16840" w:h="11907" w:orient="landscape" w:code="9"/>
          <w:pgMar w:top="1440" w:right="1440" w:bottom="1440" w:left="1440" w:header="720" w:footer="720" w:gutter="0"/>
          <w:cols w:space="720"/>
          <w:docGrid w:linePitch="360"/>
        </w:sectPr>
      </w:pPr>
    </w:p>
    <w:tbl>
      <w:tblPr>
        <w:tblW w:w="14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88"/>
        <w:gridCol w:w="1005"/>
        <w:gridCol w:w="1005"/>
        <w:gridCol w:w="1142"/>
        <w:gridCol w:w="1392"/>
        <w:gridCol w:w="1005"/>
        <w:gridCol w:w="1149"/>
        <w:gridCol w:w="1134"/>
        <w:gridCol w:w="1005"/>
        <w:gridCol w:w="2161"/>
      </w:tblGrid>
      <w:tr w:rsidR="007D0E5F" w:rsidRPr="0016759E" w14:paraId="5C9E74D0" w14:textId="77777777" w:rsidTr="003B1BF5">
        <w:trPr>
          <w:cantSplit/>
          <w:trHeight w:val="934"/>
          <w:tblHeader/>
        </w:trPr>
        <w:tc>
          <w:tcPr>
            <w:tcW w:w="1418" w:type="dxa"/>
            <w:shd w:val="clear" w:color="auto" w:fill="auto"/>
            <w:hideMark/>
          </w:tcPr>
          <w:p w14:paraId="2EF15CB3" w14:textId="77777777" w:rsidR="00773CBD" w:rsidRDefault="00881A75" w:rsidP="00E770C0">
            <w:pPr>
              <w:rPr>
                <w:b/>
                <w:bCs/>
                <w:color w:val="000000"/>
                <w:sz w:val="20"/>
                <w:szCs w:val="20"/>
                <w:lang w:eastAsia="en-GB"/>
              </w:rPr>
            </w:pPr>
            <w:r>
              <w:rPr>
                <w:b/>
                <w:bCs/>
                <w:color w:val="000000"/>
                <w:sz w:val="20"/>
                <w:szCs w:val="20"/>
                <w:lang w:eastAsia="en-GB"/>
              </w:rPr>
              <w:t>C</w:t>
            </w:r>
            <w:r w:rsidR="00773CBD" w:rsidRPr="0016759E">
              <w:rPr>
                <w:b/>
                <w:bCs/>
                <w:color w:val="000000"/>
                <w:sz w:val="20"/>
                <w:szCs w:val="20"/>
                <w:lang w:eastAsia="en-GB"/>
              </w:rPr>
              <w:t>ountry</w:t>
            </w:r>
            <w:r w:rsidR="00773CBD">
              <w:rPr>
                <w:b/>
                <w:bCs/>
                <w:color w:val="000000"/>
                <w:sz w:val="20"/>
                <w:szCs w:val="20"/>
                <w:lang w:eastAsia="en-GB"/>
              </w:rPr>
              <w:t>/</w:t>
            </w:r>
          </w:p>
          <w:p w14:paraId="7C7DFA5E" w14:textId="77777777" w:rsidR="00773CBD" w:rsidRPr="0016759E" w:rsidRDefault="00773CBD" w:rsidP="00E770C0">
            <w:pPr>
              <w:rPr>
                <w:b/>
                <w:bCs/>
                <w:color w:val="000000"/>
                <w:sz w:val="20"/>
                <w:szCs w:val="20"/>
                <w:lang w:eastAsia="en-GB"/>
              </w:rPr>
            </w:pPr>
            <w:r>
              <w:rPr>
                <w:b/>
                <w:bCs/>
                <w:color w:val="000000"/>
                <w:sz w:val="20"/>
                <w:szCs w:val="20"/>
                <w:lang w:eastAsia="en-GB"/>
              </w:rPr>
              <w:t>Subspecies</w:t>
            </w:r>
          </w:p>
        </w:tc>
        <w:tc>
          <w:tcPr>
            <w:tcW w:w="1888" w:type="dxa"/>
            <w:shd w:val="clear" w:color="auto" w:fill="auto"/>
            <w:hideMark/>
          </w:tcPr>
          <w:p w14:paraId="07FAE2F6" w14:textId="77777777" w:rsidR="00773CBD" w:rsidRPr="0016759E" w:rsidRDefault="00773CBD" w:rsidP="00E770C0">
            <w:pPr>
              <w:rPr>
                <w:b/>
                <w:bCs/>
                <w:color w:val="000000"/>
                <w:sz w:val="20"/>
                <w:szCs w:val="20"/>
                <w:lang w:eastAsia="en-GB"/>
              </w:rPr>
            </w:pPr>
            <w:r w:rsidRPr="0016759E">
              <w:rPr>
                <w:b/>
                <w:bCs/>
                <w:color w:val="000000"/>
                <w:sz w:val="20"/>
                <w:szCs w:val="20"/>
                <w:lang w:eastAsia="en-GB"/>
              </w:rPr>
              <w:t>Wintering Population</w:t>
            </w:r>
          </w:p>
          <w:p w14:paraId="3EE19FC1" w14:textId="77777777" w:rsidR="00773CBD" w:rsidRPr="0016759E" w:rsidRDefault="00773CBD" w:rsidP="00E770C0">
            <w:pPr>
              <w:rPr>
                <w:b/>
                <w:bCs/>
                <w:color w:val="000000"/>
                <w:sz w:val="20"/>
                <w:szCs w:val="20"/>
                <w:lang w:eastAsia="en-GB"/>
              </w:rPr>
            </w:pPr>
            <w:r w:rsidRPr="0016759E">
              <w:rPr>
                <w:b/>
                <w:bCs/>
                <w:color w:val="000000"/>
                <w:sz w:val="20"/>
                <w:szCs w:val="20"/>
                <w:lang w:eastAsia="en-GB"/>
              </w:rPr>
              <w:t>(Individuals)</w:t>
            </w:r>
          </w:p>
        </w:tc>
        <w:tc>
          <w:tcPr>
            <w:tcW w:w="1005" w:type="dxa"/>
            <w:shd w:val="clear" w:color="auto" w:fill="auto"/>
          </w:tcPr>
          <w:p w14:paraId="70BA8547" w14:textId="77777777" w:rsidR="00773CBD" w:rsidRPr="0016759E" w:rsidRDefault="00773CBD" w:rsidP="00E770C0">
            <w:pPr>
              <w:rPr>
                <w:b/>
                <w:bCs/>
                <w:color w:val="000000"/>
                <w:sz w:val="20"/>
                <w:szCs w:val="20"/>
                <w:lang w:eastAsia="en-GB"/>
              </w:rPr>
            </w:pPr>
            <w:r w:rsidRPr="0016759E">
              <w:rPr>
                <w:b/>
                <w:bCs/>
                <w:color w:val="000000"/>
                <w:sz w:val="20"/>
                <w:szCs w:val="20"/>
                <w:lang w:eastAsia="en-GB"/>
              </w:rPr>
              <w:t>Year(s) of the estimate</w:t>
            </w:r>
          </w:p>
        </w:tc>
        <w:tc>
          <w:tcPr>
            <w:tcW w:w="0" w:type="auto"/>
            <w:shd w:val="clear" w:color="auto" w:fill="auto"/>
            <w:textDirection w:val="btLr"/>
            <w:vAlign w:val="center"/>
          </w:tcPr>
          <w:p w14:paraId="3E97F0A6" w14:textId="77777777" w:rsidR="00773CBD" w:rsidRPr="0016759E" w:rsidRDefault="00773CBD" w:rsidP="00E770C0">
            <w:pPr>
              <w:ind w:left="113" w:right="113"/>
              <w:jc w:val="center"/>
              <w:rPr>
                <w:b/>
                <w:bCs/>
                <w:color w:val="000000"/>
                <w:sz w:val="20"/>
                <w:szCs w:val="20"/>
                <w:lang w:eastAsia="en-GB"/>
              </w:rPr>
            </w:pPr>
            <w:r w:rsidRPr="0016759E">
              <w:rPr>
                <w:b/>
                <w:bCs/>
                <w:color w:val="000000"/>
                <w:sz w:val="20"/>
                <w:szCs w:val="20"/>
                <w:lang w:eastAsia="en-GB"/>
              </w:rPr>
              <w:t>Quality</w:t>
            </w:r>
          </w:p>
        </w:tc>
        <w:tc>
          <w:tcPr>
            <w:tcW w:w="0" w:type="auto"/>
            <w:shd w:val="clear" w:color="auto" w:fill="auto"/>
            <w:hideMark/>
          </w:tcPr>
          <w:p w14:paraId="65F7F3E2" w14:textId="77777777" w:rsidR="00773CBD" w:rsidRPr="0016759E" w:rsidRDefault="00773CBD" w:rsidP="00E770C0">
            <w:pPr>
              <w:rPr>
                <w:b/>
                <w:bCs/>
                <w:color w:val="000000"/>
                <w:sz w:val="20"/>
                <w:szCs w:val="20"/>
                <w:lang w:eastAsia="en-GB"/>
              </w:rPr>
            </w:pPr>
            <w:r w:rsidRPr="0016759E">
              <w:rPr>
                <w:b/>
                <w:bCs/>
                <w:color w:val="000000"/>
                <w:sz w:val="20"/>
                <w:szCs w:val="20"/>
                <w:lang w:eastAsia="en-GB"/>
              </w:rPr>
              <w:t>Short-term trend</w:t>
            </w:r>
          </w:p>
        </w:tc>
        <w:tc>
          <w:tcPr>
            <w:tcW w:w="1392" w:type="dxa"/>
            <w:shd w:val="clear" w:color="auto" w:fill="auto"/>
          </w:tcPr>
          <w:p w14:paraId="74540E4C" w14:textId="77777777" w:rsidR="00773CBD" w:rsidRPr="0016759E" w:rsidRDefault="00773CBD" w:rsidP="00E770C0">
            <w:pPr>
              <w:rPr>
                <w:b/>
                <w:bCs/>
                <w:color w:val="000000"/>
                <w:sz w:val="20"/>
                <w:szCs w:val="20"/>
                <w:lang w:eastAsia="en-GB"/>
              </w:rPr>
            </w:pPr>
            <w:r w:rsidRPr="0016759E">
              <w:rPr>
                <w:b/>
                <w:bCs/>
                <w:color w:val="000000"/>
                <w:sz w:val="20"/>
                <w:szCs w:val="20"/>
                <w:lang w:eastAsia="en-GB"/>
              </w:rPr>
              <w:t>Year(s) of the estimate</w:t>
            </w:r>
          </w:p>
        </w:tc>
        <w:tc>
          <w:tcPr>
            <w:tcW w:w="1005" w:type="dxa"/>
            <w:shd w:val="clear" w:color="auto" w:fill="auto"/>
            <w:textDirection w:val="btLr"/>
            <w:vAlign w:val="center"/>
          </w:tcPr>
          <w:p w14:paraId="57B57AB6" w14:textId="77777777" w:rsidR="00773CBD" w:rsidRPr="0016759E" w:rsidRDefault="00773CBD" w:rsidP="00E770C0">
            <w:pPr>
              <w:ind w:left="113" w:right="113"/>
              <w:jc w:val="right"/>
              <w:rPr>
                <w:b/>
                <w:bCs/>
                <w:color w:val="000000"/>
                <w:sz w:val="20"/>
                <w:szCs w:val="20"/>
                <w:lang w:eastAsia="en-GB"/>
              </w:rPr>
            </w:pPr>
            <w:r w:rsidRPr="0016759E">
              <w:rPr>
                <w:b/>
                <w:bCs/>
                <w:color w:val="000000"/>
                <w:sz w:val="20"/>
                <w:szCs w:val="20"/>
                <w:lang w:eastAsia="en-GB"/>
              </w:rPr>
              <w:t>Quality</w:t>
            </w:r>
          </w:p>
        </w:tc>
        <w:tc>
          <w:tcPr>
            <w:tcW w:w="1149" w:type="dxa"/>
            <w:shd w:val="clear" w:color="auto" w:fill="auto"/>
          </w:tcPr>
          <w:p w14:paraId="683170C1" w14:textId="77777777" w:rsidR="00773CBD" w:rsidRPr="0016759E" w:rsidRDefault="00773CBD" w:rsidP="00E770C0">
            <w:pPr>
              <w:rPr>
                <w:b/>
                <w:bCs/>
                <w:color w:val="000000"/>
                <w:sz w:val="20"/>
                <w:szCs w:val="20"/>
                <w:lang w:eastAsia="en-GB"/>
              </w:rPr>
            </w:pPr>
            <w:r w:rsidRPr="0016759E">
              <w:rPr>
                <w:b/>
                <w:bCs/>
                <w:color w:val="000000"/>
                <w:sz w:val="20"/>
                <w:szCs w:val="20"/>
                <w:lang w:eastAsia="en-GB"/>
              </w:rPr>
              <w:t>Long-term trend</w:t>
            </w:r>
          </w:p>
        </w:tc>
        <w:tc>
          <w:tcPr>
            <w:tcW w:w="1134" w:type="dxa"/>
            <w:shd w:val="clear" w:color="auto" w:fill="auto"/>
          </w:tcPr>
          <w:p w14:paraId="4BBF97BF" w14:textId="77777777" w:rsidR="00773CBD" w:rsidRPr="0016759E" w:rsidRDefault="00773CBD" w:rsidP="00E770C0">
            <w:pPr>
              <w:rPr>
                <w:b/>
                <w:bCs/>
                <w:color w:val="000000"/>
                <w:sz w:val="20"/>
                <w:szCs w:val="20"/>
                <w:lang w:eastAsia="en-GB"/>
              </w:rPr>
            </w:pPr>
            <w:r w:rsidRPr="0016759E">
              <w:rPr>
                <w:b/>
                <w:bCs/>
                <w:color w:val="000000"/>
                <w:sz w:val="20"/>
                <w:szCs w:val="20"/>
                <w:lang w:eastAsia="en-GB"/>
              </w:rPr>
              <w:t>Year(s) of the estimate</w:t>
            </w:r>
          </w:p>
        </w:tc>
        <w:tc>
          <w:tcPr>
            <w:tcW w:w="1005" w:type="dxa"/>
            <w:shd w:val="clear" w:color="auto" w:fill="auto"/>
            <w:textDirection w:val="btLr"/>
            <w:vAlign w:val="center"/>
          </w:tcPr>
          <w:p w14:paraId="102D48FD" w14:textId="77777777" w:rsidR="00773CBD" w:rsidRPr="0016759E" w:rsidRDefault="00773CBD" w:rsidP="00E770C0">
            <w:pPr>
              <w:ind w:left="113" w:right="113"/>
              <w:jc w:val="center"/>
              <w:rPr>
                <w:b/>
                <w:bCs/>
                <w:color w:val="000000"/>
                <w:sz w:val="20"/>
                <w:szCs w:val="20"/>
                <w:lang w:eastAsia="en-GB"/>
              </w:rPr>
            </w:pPr>
            <w:r w:rsidRPr="0016759E">
              <w:rPr>
                <w:b/>
                <w:bCs/>
                <w:color w:val="000000"/>
                <w:sz w:val="20"/>
                <w:szCs w:val="20"/>
                <w:lang w:eastAsia="en-GB"/>
              </w:rPr>
              <w:t>Quality</w:t>
            </w:r>
          </w:p>
        </w:tc>
        <w:tc>
          <w:tcPr>
            <w:tcW w:w="2161" w:type="dxa"/>
            <w:shd w:val="clear" w:color="auto" w:fill="auto"/>
            <w:hideMark/>
          </w:tcPr>
          <w:p w14:paraId="3455DA24" w14:textId="77777777" w:rsidR="00773CBD" w:rsidRPr="0016759E" w:rsidRDefault="00773CBD" w:rsidP="00E770C0">
            <w:pPr>
              <w:rPr>
                <w:b/>
                <w:bCs/>
                <w:color w:val="000000"/>
                <w:sz w:val="20"/>
                <w:szCs w:val="20"/>
                <w:lang w:eastAsia="en-GB"/>
              </w:rPr>
            </w:pPr>
            <w:r w:rsidRPr="0016759E">
              <w:rPr>
                <w:b/>
                <w:bCs/>
                <w:color w:val="000000"/>
                <w:sz w:val="20"/>
                <w:szCs w:val="20"/>
                <w:lang w:eastAsia="en-GB"/>
              </w:rPr>
              <w:t>References</w:t>
            </w:r>
          </w:p>
        </w:tc>
      </w:tr>
      <w:tr w:rsidR="007D0E5F" w:rsidRPr="002B1519" w14:paraId="1382A559" w14:textId="77777777" w:rsidTr="003B1BF5">
        <w:trPr>
          <w:cantSplit/>
          <w:trHeight w:val="934"/>
          <w:tblHeader/>
        </w:trPr>
        <w:tc>
          <w:tcPr>
            <w:tcW w:w="1418" w:type="dxa"/>
            <w:shd w:val="clear" w:color="auto" w:fill="auto"/>
            <w:hideMark/>
          </w:tcPr>
          <w:p w14:paraId="45F43251" w14:textId="77777777" w:rsidR="00773CBD" w:rsidRDefault="00773CBD" w:rsidP="005E7EBB">
            <w:pPr>
              <w:rPr>
                <w:b/>
                <w:bCs/>
                <w:color w:val="000000"/>
                <w:sz w:val="20"/>
                <w:szCs w:val="20"/>
                <w:lang w:eastAsia="en-GB"/>
              </w:rPr>
            </w:pPr>
            <w:r w:rsidRPr="0016759E">
              <w:rPr>
                <w:b/>
                <w:bCs/>
                <w:color w:val="000000"/>
                <w:sz w:val="20"/>
                <w:szCs w:val="20"/>
                <w:lang w:eastAsia="en-GB"/>
              </w:rPr>
              <w:t>Austria</w:t>
            </w:r>
          </w:p>
          <w:p w14:paraId="443B36B3"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N. a. arquata</w:t>
            </w:r>
          </w:p>
        </w:tc>
        <w:tc>
          <w:tcPr>
            <w:tcW w:w="1888" w:type="dxa"/>
            <w:shd w:val="clear" w:color="auto" w:fill="auto"/>
            <w:hideMark/>
          </w:tcPr>
          <w:p w14:paraId="2EAE52BC" w14:textId="77777777" w:rsidR="00773CBD" w:rsidRPr="00EE0A53" w:rsidRDefault="00773CBD" w:rsidP="0084191A">
            <w:pPr>
              <w:rPr>
                <w:color w:val="000000"/>
                <w:sz w:val="20"/>
                <w:szCs w:val="20"/>
                <w:lang w:eastAsia="en-GB"/>
              </w:rPr>
            </w:pPr>
            <w:r w:rsidRPr="00EE0A53">
              <w:rPr>
                <w:color w:val="000000"/>
                <w:sz w:val="20"/>
                <w:szCs w:val="20"/>
                <w:lang w:eastAsia="en-GB"/>
              </w:rPr>
              <w:t>700-900</w:t>
            </w:r>
          </w:p>
        </w:tc>
        <w:tc>
          <w:tcPr>
            <w:tcW w:w="1005" w:type="dxa"/>
          </w:tcPr>
          <w:p w14:paraId="70A8CABD" w14:textId="77777777" w:rsidR="00773CBD" w:rsidRPr="00EE0A53" w:rsidRDefault="00773CBD" w:rsidP="0084191A">
            <w:pPr>
              <w:rPr>
                <w:bCs/>
                <w:color w:val="000000"/>
                <w:sz w:val="20"/>
                <w:szCs w:val="20"/>
                <w:lang w:eastAsia="en-GB"/>
              </w:rPr>
            </w:pPr>
            <w:r w:rsidRPr="00EE0A53">
              <w:rPr>
                <w:bCs/>
                <w:color w:val="000000"/>
                <w:sz w:val="20"/>
                <w:szCs w:val="20"/>
                <w:lang w:eastAsia="en-GB"/>
              </w:rPr>
              <w:t xml:space="preserve">1995-2010 </w:t>
            </w:r>
          </w:p>
          <w:p w14:paraId="1676A9B3" w14:textId="77777777" w:rsidR="00773CBD" w:rsidRPr="00EE0A53" w:rsidRDefault="00773CBD" w:rsidP="005E7EBB">
            <w:pPr>
              <w:rPr>
                <w:bCs/>
                <w:color w:val="000000"/>
                <w:sz w:val="20"/>
                <w:szCs w:val="20"/>
                <w:lang w:eastAsia="en-GB"/>
              </w:rPr>
            </w:pPr>
          </w:p>
        </w:tc>
        <w:tc>
          <w:tcPr>
            <w:tcW w:w="0" w:type="auto"/>
          </w:tcPr>
          <w:p w14:paraId="61590760" w14:textId="77777777" w:rsidR="00773CBD" w:rsidRPr="00EE0A53" w:rsidRDefault="00851425" w:rsidP="00676576">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2F7CD56D" w14:textId="77777777" w:rsidR="00773CBD" w:rsidRPr="00EE0A53" w:rsidRDefault="00851425" w:rsidP="00851425">
            <w:pPr>
              <w:rPr>
                <w:bCs/>
                <w:color w:val="000000"/>
                <w:sz w:val="20"/>
                <w:szCs w:val="20"/>
                <w:lang w:eastAsia="en-GB"/>
              </w:rPr>
            </w:pPr>
            <w:r>
              <w:rPr>
                <w:bCs/>
                <w:color w:val="000000"/>
                <w:sz w:val="20"/>
                <w:szCs w:val="20"/>
                <w:lang w:eastAsia="en-GB"/>
              </w:rPr>
              <w:t>Stable</w:t>
            </w:r>
          </w:p>
        </w:tc>
        <w:tc>
          <w:tcPr>
            <w:tcW w:w="1392" w:type="dxa"/>
          </w:tcPr>
          <w:p w14:paraId="6314917C" w14:textId="77777777" w:rsidR="00773CBD" w:rsidRPr="00EE0A53" w:rsidRDefault="00773CBD" w:rsidP="005E7EBB">
            <w:pPr>
              <w:rPr>
                <w:bCs/>
                <w:color w:val="000000"/>
                <w:sz w:val="20"/>
                <w:szCs w:val="20"/>
                <w:lang w:eastAsia="en-GB"/>
              </w:rPr>
            </w:pPr>
            <w:r w:rsidRPr="00EE0A53">
              <w:rPr>
                <w:color w:val="000000"/>
                <w:sz w:val="20"/>
                <w:szCs w:val="20"/>
                <w:lang w:eastAsia="en-GB"/>
              </w:rPr>
              <w:t>1995-2010</w:t>
            </w:r>
          </w:p>
        </w:tc>
        <w:tc>
          <w:tcPr>
            <w:tcW w:w="1005" w:type="dxa"/>
          </w:tcPr>
          <w:p w14:paraId="271E288D" w14:textId="77777777" w:rsidR="00773CBD" w:rsidRPr="00EE0A53" w:rsidRDefault="00851425" w:rsidP="005E7EBB">
            <w:pPr>
              <w:rPr>
                <w:bCs/>
                <w:color w:val="000000"/>
                <w:sz w:val="20"/>
                <w:szCs w:val="20"/>
                <w:lang w:eastAsia="en-GB"/>
              </w:rPr>
            </w:pPr>
            <w:r>
              <w:rPr>
                <w:bCs/>
                <w:color w:val="000000"/>
                <w:sz w:val="20"/>
                <w:szCs w:val="20"/>
                <w:lang w:eastAsia="en-GB"/>
              </w:rPr>
              <w:t>Good</w:t>
            </w:r>
          </w:p>
        </w:tc>
        <w:tc>
          <w:tcPr>
            <w:tcW w:w="1149" w:type="dxa"/>
          </w:tcPr>
          <w:p w14:paraId="4B066F48" w14:textId="77777777" w:rsidR="00773CBD" w:rsidRPr="00EE0A53" w:rsidRDefault="00851425" w:rsidP="005E7EBB">
            <w:pPr>
              <w:rPr>
                <w:bCs/>
                <w:color w:val="000000"/>
                <w:sz w:val="20"/>
                <w:szCs w:val="20"/>
                <w:lang w:eastAsia="en-GB"/>
              </w:rPr>
            </w:pPr>
            <w:r>
              <w:rPr>
                <w:bCs/>
                <w:color w:val="000000"/>
                <w:sz w:val="20"/>
                <w:szCs w:val="20"/>
                <w:lang w:eastAsia="en-GB"/>
              </w:rPr>
              <w:t>1980-1995</w:t>
            </w:r>
          </w:p>
        </w:tc>
        <w:tc>
          <w:tcPr>
            <w:tcW w:w="1134" w:type="dxa"/>
          </w:tcPr>
          <w:p w14:paraId="50E7F0A0" w14:textId="77777777" w:rsidR="00773CBD" w:rsidRPr="00EE0A53" w:rsidRDefault="00851425" w:rsidP="005E7EBB">
            <w:pPr>
              <w:rPr>
                <w:bCs/>
                <w:color w:val="000000"/>
                <w:sz w:val="20"/>
                <w:szCs w:val="20"/>
                <w:lang w:eastAsia="en-GB"/>
              </w:rPr>
            </w:pPr>
            <w:r>
              <w:rPr>
                <w:bCs/>
                <w:color w:val="000000"/>
                <w:sz w:val="20"/>
                <w:szCs w:val="20"/>
                <w:lang w:eastAsia="en-GB"/>
              </w:rPr>
              <w:t>Increase</w:t>
            </w:r>
          </w:p>
        </w:tc>
        <w:tc>
          <w:tcPr>
            <w:tcW w:w="1005" w:type="dxa"/>
          </w:tcPr>
          <w:p w14:paraId="6D07114D" w14:textId="77777777" w:rsidR="00773CBD" w:rsidRPr="00EE0A53" w:rsidRDefault="00851425" w:rsidP="00E070FF">
            <w:pPr>
              <w:rPr>
                <w:bCs/>
                <w:color w:val="000000"/>
                <w:sz w:val="20"/>
                <w:szCs w:val="20"/>
                <w:lang w:eastAsia="en-GB"/>
              </w:rPr>
            </w:pPr>
            <w:r>
              <w:rPr>
                <w:bCs/>
                <w:color w:val="000000"/>
                <w:sz w:val="20"/>
                <w:szCs w:val="20"/>
                <w:lang w:eastAsia="en-GB"/>
              </w:rPr>
              <w:t>Good</w:t>
            </w:r>
          </w:p>
        </w:tc>
        <w:tc>
          <w:tcPr>
            <w:tcW w:w="2161" w:type="dxa"/>
            <w:shd w:val="clear" w:color="auto" w:fill="auto"/>
            <w:hideMark/>
          </w:tcPr>
          <w:p w14:paraId="432F9562" w14:textId="77777777" w:rsidR="00773CBD" w:rsidRPr="00F920CB" w:rsidRDefault="00773CBD" w:rsidP="005E7EBB">
            <w:pPr>
              <w:rPr>
                <w:bCs/>
                <w:color w:val="000000"/>
                <w:sz w:val="20"/>
                <w:szCs w:val="20"/>
                <w:lang w:val="de-DE" w:eastAsia="en-GB"/>
              </w:rPr>
            </w:pPr>
            <w:r w:rsidRPr="00F920CB">
              <w:rPr>
                <w:color w:val="000000"/>
                <w:sz w:val="20"/>
                <w:szCs w:val="20"/>
                <w:lang w:val="de-DE" w:eastAsia="en-GB"/>
              </w:rPr>
              <w:t>Schuster 2011; Egretta; Jürgen Ulmer, Anne Puchter, Alwin Schönenberger &amp; Bianca Burtscher, 2012; Schuster 2010</w:t>
            </w:r>
          </w:p>
        </w:tc>
      </w:tr>
      <w:tr w:rsidR="007D0E5F" w:rsidRPr="00EE0A53" w14:paraId="43590821" w14:textId="77777777" w:rsidTr="003B1BF5">
        <w:trPr>
          <w:cantSplit/>
          <w:trHeight w:val="226"/>
          <w:tblHeader/>
        </w:trPr>
        <w:tc>
          <w:tcPr>
            <w:tcW w:w="1418" w:type="dxa"/>
            <w:shd w:val="clear" w:color="auto" w:fill="auto"/>
            <w:hideMark/>
          </w:tcPr>
          <w:p w14:paraId="160E0B85" w14:textId="77777777" w:rsidR="00773CBD" w:rsidRDefault="00773CBD" w:rsidP="005E7EBB">
            <w:pPr>
              <w:rPr>
                <w:b/>
                <w:bCs/>
                <w:color w:val="000000"/>
                <w:sz w:val="20"/>
                <w:szCs w:val="20"/>
                <w:lang w:eastAsia="en-GB"/>
              </w:rPr>
            </w:pPr>
            <w:r w:rsidRPr="0016759E">
              <w:rPr>
                <w:b/>
                <w:bCs/>
                <w:color w:val="000000"/>
                <w:sz w:val="20"/>
                <w:szCs w:val="20"/>
                <w:lang w:eastAsia="en-GB"/>
              </w:rPr>
              <w:t>Belgium</w:t>
            </w:r>
          </w:p>
          <w:p w14:paraId="33DCAC08"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N. a. arquata</w:t>
            </w:r>
          </w:p>
        </w:tc>
        <w:tc>
          <w:tcPr>
            <w:tcW w:w="1888" w:type="dxa"/>
            <w:shd w:val="clear" w:color="auto" w:fill="auto"/>
            <w:hideMark/>
          </w:tcPr>
          <w:p w14:paraId="33C08A05" w14:textId="77777777" w:rsidR="00773CBD" w:rsidRPr="00EE0A53" w:rsidRDefault="00773CBD" w:rsidP="0084191A">
            <w:pPr>
              <w:rPr>
                <w:color w:val="000000"/>
                <w:sz w:val="20"/>
                <w:szCs w:val="20"/>
                <w:lang w:eastAsia="en-GB"/>
              </w:rPr>
            </w:pPr>
            <w:r w:rsidRPr="00EE0A53">
              <w:rPr>
                <w:color w:val="000000"/>
                <w:sz w:val="20"/>
                <w:szCs w:val="20"/>
                <w:lang w:eastAsia="en-GB"/>
              </w:rPr>
              <w:t>8,872-25,925</w:t>
            </w:r>
          </w:p>
        </w:tc>
        <w:tc>
          <w:tcPr>
            <w:tcW w:w="1005" w:type="dxa"/>
          </w:tcPr>
          <w:p w14:paraId="7C7BB6DB" w14:textId="77777777" w:rsidR="00773CBD" w:rsidRPr="00EE0A53" w:rsidRDefault="00773CBD" w:rsidP="0084191A">
            <w:pPr>
              <w:rPr>
                <w:color w:val="000000"/>
                <w:sz w:val="20"/>
                <w:szCs w:val="20"/>
                <w:lang w:eastAsia="en-GB"/>
              </w:rPr>
            </w:pPr>
            <w:r w:rsidRPr="00EE0A53">
              <w:rPr>
                <w:color w:val="000000"/>
                <w:sz w:val="20"/>
                <w:szCs w:val="20"/>
                <w:lang w:eastAsia="en-GB"/>
              </w:rPr>
              <w:t>2008-2012</w:t>
            </w:r>
          </w:p>
        </w:tc>
        <w:tc>
          <w:tcPr>
            <w:tcW w:w="0" w:type="auto"/>
          </w:tcPr>
          <w:p w14:paraId="3122F5FB" w14:textId="77777777" w:rsidR="00773CBD" w:rsidRPr="00EE0A53" w:rsidRDefault="00851425" w:rsidP="00676576">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254372EE" w14:textId="77777777" w:rsidR="00773CBD" w:rsidRPr="00EE0A53" w:rsidRDefault="00851425" w:rsidP="005E7EBB">
            <w:pPr>
              <w:rPr>
                <w:bCs/>
                <w:color w:val="000000"/>
                <w:sz w:val="20"/>
                <w:szCs w:val="20"/>
                <w:lang w:eastAsia="en-GB"/>
              </w:rPr>
            </w:pPr>
            <w:r>
              <w:rPr>
                <w:bCs/>
                <w:color w:val="000000"/>
                <w:sz w:val="20"/>
                <w:szCs w:val="20"/>
                <w:lang w:eastAsia="en-GB"/>
              </w:rPr>
              <w:t>Unknown</w:t>
            </w:r>
          </w:p>
        </w:tc>
        <w:tc>
          <w:tcPr>
            <w:tcW w:w="1392" w:type="dxa"/>
          </w:tcPr>
          <w:p w14:paraId="279CD8A6" w14:textId="77777777" w:rsidR="00773CBD" w:rsidRPr="00EE0A53" w:rsidRDefault="00773CBD" w:rsidP="005E7EBB">
            <w:pPr>
              <w:rPr>
                <w:color w:val="000000"/>
                <w:sz w:val="20"/>
                <w:szCs w:val="20"/>
                <w:lang w:eastAsia="en-GB"/>
              </w:rPr>
            </w:pPr>
            <w:r w:rsidRPr="00EE0A53">
              <w:rPr>
                <w:color w:val="000000"/>
                <w:sz w:val="20"/>
                <w:szCs w:val="20"/>
                <w:lang w:eastAsia="en-GB"/>
              </w:rPr>
              <w:t>2001-2012</w:t>
            </w:r>
          </w:p>
        </w:tc>
        <w:tc>
          <w:tcPr>
            <w:tcW w:w="1005" w:type="dxa"/>
          </w:tcPr>
          <w:p w14:paraId="47301705" w14:textId="77777777" w:rsidR="00773CBD" w:rsidRPr="00EE0A53" w:rsidRDefault="00851425" w:rsidP="005E7EBB">
            <w:pPr>
              <w:rPr>
                <w:bCs/>
                <w:color w:val="000000"/>
                <w:sz w:val="20"/>
                <w:szCs w:val="20"/>
                <w:lang w:eastAsia="en-GB"/>
              </w:rPr>
            </w:pPr>
            <w:r>
              <w:rPr>
                <w:bCs/>
                <w:color w:val="000000"/>
                <w:sz w:val="20"/>
                <w:szCs w:val="20"/>
                <w:lang w:eastAsia="en-GB"/>
              </w:rPr>
              <w:t>Good</w:t>
            </w:r>
          </w:p>
        </w:tc>
        <w:tc>
          <w:tcPr>
            <w:tcW w:w="1149" w:type="dxa"/>
          </w:tcPr>
          <w:p w14:paraId="1AEFF5EF" w14:textId="77777777" w:rsidR="00773CBD" w:rsidRPr="00EE0A53" w:rsidRDefault="00851425" w:rsidP="005E7EBB">
            <w:pPr>
              <w:rPr>
                <w:bCs/>
                <w:color w:val="000000"/>
                <w:sz w:val="20"/>
                <w:szCs w:val="20"/>
                <w:lang w:eastAsia="en-GB"/>
              </w:rPr>
            </w:pPr>
            <w:r>
              <w:rPr>
                <w:bCs/>
                <w:color w:val="000000"/>
                <w:sz w:val="20"/>
                <w:szCs w:val="20"/>
                <w:lang w:eastAsia="en-GB"/>
              </w:rPr>
              <w:t>Unknown</w:t>
            </w:r>
          </w:p>
        </w:tc>
        <w:tc>
          <w:tcPr>
            <w:tcW w:w="1134" w:type="dxa"/>
          </w:tcPr>
          <w:p w14:paraId="02BA8082" w14:textId="77777777" w:rsidR="00773CBD" w:rsidRPr="00EE0A53" w:rsidRDefault="00773CBD" w:rsidP="005E7EBB">
            <w:pPr>
              <w:rPr>
                <w:bCs/>
                <w:color w:val="000000"/>
                <w:sz w:val="20"/>
                <w:szCs w:val="20"/>
                <w:lang w:eastAsia="en-GB"/>
              </w:rPr>
            </w:pPr>
            <w:r w:rsidRPr="00EE0A53">
              <w:rPr>
                <w:bCs/>
                <w:color w:val="000000"/>
                <w:sz w:val="20"/>
                <w:szCs w:val="20"/>
                <w:lang w:eastAsia="en-GB"/>
              </w:rPr>
              <w:t>1980-2012</w:t>
            </w:r>
          </w:p>
        </w:tc>
        <w:tc>
          <w:tcPr>
            <w:tcW w:w="1005" w:type="dxa"/>
          </w:tcPr>
          <w:p w14:paraId="47E0B4EC" w14:textId="77777777" w:rsidR="00773CBD" w:rsidRPr="00EE0A53" w:rsidRDefault="00851425" w:rsidP="00676576">
            <w:pPr>
              <w:rPr>
                <w:bCs/>
                <w:color w:val="000000"/>
                <w:sz w:val="20"/>
                <w:szCs w:val="20"/>
                <w:lang w:eastAsia="en-GB"/>
              </w:rPr>
            </w:pPr>
            <w:r>
              <w:rPr>
                <w:bCs/>
                <w:color w:val="000000"/>
                <w:sz w:val="20"/>
                <w:szCs w:val="20"/>
                <w:lang w:eastAsia="en-GB"/>
              </w:rPr>
              <w:t>Moderate</w:t>
            </w:r>
          </w:p>
        </w:tc>
        <w:tc>
          <w:tcPr>
            <w:tcW w:w="2161" w:type="dxa"/>
            <w:shd w:val="clear" w:color="auto" w:fill="auto"/>
            <w:hideMark/>
          </w:tcPr>
          <w:p w14:paraId="12899655" w14:textId="77777777" w:rsidR="00773CBD" w:rsidRPr="00EE0A53" w:rsidRDefault="00851425" w:rsidP="005E7EBB">
            <w:pPr>
              <w:rPr>
                <w:color w:val="000000"/>
                <w:sz w:val="20"/>
                <w:szCs w:val="20"/>
                <w:lang w:eastAsia="en-GB"/>
              </w:rPr>
            </w:pPr>
            <w:r>
              <w:rPr>
                <w:color w:val="000000"/>
                <w:sz w:val="20"/>
                <w:szCs w:val="20"/>
                <w:lang w:val="de-DE" w:eastAsia="en-GB"/>
              </w:rPr>
              <w:t>EU Article 12 Reporting</w:t>
            </w:r>
          </w:p>
        </w:tc>
      </w:tr>
      <w:tr w:rsidR="007D0E5F" w:rsidRPr="00EE0A53" w14:paraId="0BD351DD" w14:textId="77777777" w:rsidTr="003B1BF5">
        <w:trPr>
          <w:cantSplit/>
          <w:trHeight w:val="274"/>
          <w:tblHeader/>
        </w:trPr>
        <w:tc>
          <w:tcPr>
            <w:tcW w:w="1418" w:type="dxa"/>
            <w:shd w:val="clear" w:color="auto" w:fill="auto"/>
            <w:hideMark/>
          </w:tcPr>
          <w:p w14:paraId="4999BE3E" w14:textId="77777777" w:rsidR="00773CBD" w:rsidRDefault="00773CBD" w:rsidP="005E7EBB">
            <w:pPr>
              <w:rPr>
                <w:b/>
                <w:bCs/>
                <w:color w:val="000000"/>
                <w:sz w:val="20"/>
                <w:szCs w:val="20"/>
                <w:lang w:eastAsia="en-GB"/>
              </w:rPr>
            </w:pPr>
            <w:r w:rsidRPr="0016759E">
              <w:rPr>
                <w:b/>
                <w:bCs/>
                <w:color w:val="000000"/>
                <w:sz w:val="20"/>
                <w:szCs w:val="20"/>
                <w:lang w:eastAsia="en-GB"/>
              </w:rPr>
              <w:t>Bulgaria</w:t>
            </w:r>
          </w:p>
          <w:p w14:paraId="2A242BB6"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N. a. arquata</w:t>
            </w:r>
          </w:p>
        </w:tc>
        <w:tc>
          <w:tcPr>
            <w:tcW w:w="1888" w:type="dxa"/>
            <w:shd w:val="clear" w:color="auto" w:fill="auto"/>
            <w:hideMark/>
          </w:tcPr>
          <w:p w14:paraId="48ADC121" w14:textId="77777777" w:rsidR="00773CBD" w:rsidRPr="00EE0A53" w:rsidRDefault="00773CBD" w:rsidP="0084191A">
            <w:pPr>
              <w:rPr>
                <w:color w:val="000000"/>
                <w:sz w:val="20"/>
                <w:szCs w:val="20"/>
                <w:lang w:eastAsia="en-GB"/>
              </w:rPr>
            </w:pPr>
            <w:r w:rsidRPr="00EE0A53">
              <w:rPr>
                <w:color w:val="000000"/>
                <w:sz w:val="20"/>
                <w:szCs w:val="20"/>
                <w:lang w:eastAsia="en-GB"/>
              </w:rPr>
              <w:t>10-95</w:t>
            </w:r>
          </w:p>
        </w:tc>
        <w:tc>
          <w:tcPr>
            <w:tcW w:w="1005" w:type="dxa"/>
          </w:tcPr>
          <w:p w14:paraId="4CD6EAED" w14:textId="77777777" w:rsidR="00773CBD" w:rsidRPr="00EE0A53" w:rsidRDefault="00773CBD" w:rsidP="0084191A">
            <w:pPr>
              <w:rPr>
                <w:color w:val="000000"/>
                <w:sz w:val="20"/>
                <w:szCs w:val="20"/>
                <w:lang w:eastAsia="en-GB"/>
              </w:rPr>
            </w:pPr>
            <w:r w:rsidRPr="00EE0A53">
              <w:rPr>
                <w:color w:val="000000"/>
                <w:sz w:val="20"/>
                <w:szCs w:val="20"/>
                <w:lang w:eastAsia="en-GB"/>
              </w:rPr>
              <w:t>2008-2012</w:t>
            </w:r>
          </w:p>
        </w:tc>
        <w:tc>
          <w:tcPr>
            <w:tcW w:w="0" w:type="auto"/>
          </w:tcPr>
          <w:p w14:paraId="6BFF5B10" w14:textId="77777777" w:rsidR="00773CBD" w:rsidRPr="00EE0A53" w:rsidRDefault="00851425" w:rsidP="00676576">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3E557444" w14:textId="77777777" w:rsidR="00773CBD" w:rsidRPr="00EE0A53" w:rsidRDefault="00851425" w:rsidP="005E7EBB">
            <w:pPr>
              <w:rPr>
                <w:bCs/>
                <w:color w:val="000000"/>
                <w:sz w:val="20"/>
                <w:szCs w:val="20"/>
                <w:lang w:eastAsia="en-GB"/>
              </w:rPr>
            </w:pPr>
            <w:r>
              <w:rPr>
                <w:bCs/>
                <w:color w:val="000000"/>
                <w:sz w:val="20"/>
                <w:szCs w:val="20"/>
                <w:lang w:eastAsia="en-GB"/>
              </w:rPr>
              <w:t>Stable</w:t>
            </w:r>
          </w:p>
        </w:tc>
        <w:tc>
          <w:tcPr>
            <w:tcW w:w="1392" w:type="dxa"/>
          </w:tcPr>
          <w:p w14:paraId="6F5A2D7E" w14:textId="77777777" w:rsidR="00773CBD" w:rsidRPr="00EE0A53" w:rsidRDefault="00773CBD" w:rsidP="005E7EBB">
            <w:pPr>
              <w:rPr>
                <w:color w:val="000000"/>
                <w:sz w:val="20"/>
                <w:szCs w:val="20"/>
                <w:lang w:eastAsia="en-GB"/>
              </w:rPr>
            </w:pPr>
            <w:r w:rsidRPr="00EE0A53">
              <w:rPr>
                <w:color w:val="000000"/>
                <w:sz w:val="20"/>
                <w:szCs w:val="20"/>
                <w:lang w:eastAsia="en-GB"/>
              </w:rPr>
              <w:t>2000-2012</w:t>
            </w:r>
          </w:p>
        </w:tc>
        <w:tc>
          <w:tcPr>
            <w:tcW w:w="1005" w:type="dxa"/>
          </w:tcPr>
          <w:p w14:paraId="71901DFA" w14:textId="77777777" w:rsidR="00773CBD" w:rsidRPr="00EE0A53" w:rsidRDefault="00851425" w:rsidP="005E7EBB">
            <w:pPr>
              <w:rPr>
                <w:bCs/>
                <w:color w:val="000000"/>
                <w:sz w:val="20"/>
                <w:szCs w:val="20"/>
                <w:lang w:eastAsia="en-GB"/>
              </w:rPr>
            </w:pPr>
            <w:r>
              <w:rPr>
                <w:bCs/>
                <w:color w:val="000000"/>
                <w:sz w:val="20"/>
                <w:szCs w:val="20"/>
                <w:lang w:eastAsia="en-GB"/>
              </w:rPr>
              <w:t>Good</w:t>
            </w:r>
          </w:p>
        </w:tc>
        <w:tc>
          <w:tcPr>
            <w:tcW w:w="1149" w:type="dxa"/>
          </w:tcPr>
          <w:p w14:paraId="40DAEC8B" w14:textId="77777777" w:rsidR="00773CBD" w:rsidRPr="00EE0A53" w:rsidRDefault="00851425" w:rsidP="005E7EBB">
            <w:pPr>
              <w:rPr>
                <w:bCs/>
                <w:color w:val="000000"/>
                <w:sz w:val="20"/>
                <w:szCs w:val="20"/>
                <w:lang w:eastAsia="en-GB"/>
              </w:rPr>
            </w:pPr>
            <w:r>
              <w:rPr>
                <w:bCs/>
                <w:color w:val="000000"/>
                <w:sz w:val="20"/>
                <w:szCs w:val="20"/>
                <w:lang w:eastAsia="en-GB"/>
              </w:rPr>
              <w:t>Decline</w:t>
            </w:r>
          </w:p>
        </w:tc>
        <w:tc>
          <w:tcPr>
            <w:tcW w:w="1134" w:type="dxa"/>
          </w:tcPr>
          <w:p w14:paraId="29B1598E" w14:textId="77777777" w:rsidR="00773CBD" w:rsidRPr="00EE0A53" w:rsidRDefault="00773CBD" w:rsidP="005E7EBB">
            <w:pPr>
              <w:rPr>
                <w:bCs/>
                <w:color w:val="000000"/>
                <w:sz w:val="20"/>
                <w:szCs w:val="20"/>
                <w:lang w:eastAsia="en-GB"/>
              </w:rPr>
            </w:pPr>
            <w:r w:rsidRPr="00EE0A53">
              <w:rPr>
                <w:bCs/>
                <w:color w:val="000000"/>
                <w:sz w:val="20"/>
                <w:szCs w:val="20"/>
                <w:lang w:eastAsia="en-GB"/>
              </w:rPr>
              <w:t>1980-2012</w:t>
            </w:r>
          </w:p>
        </w:tc>
        <w:tc>
          <w:tcPr>
            <w:tcW w:w="1005" w:type="dxa"/>
          </w:tcPr>
          <w:p w14:paraId="13C553E3" w14:textId="77777777" w:rsidR="00773CBD" w:rsidRPr="00EE0A53" w:rsidRDefault="00851425" w:rsidP="00E070FF">
            <w:pPr>
              <w:rPr>
                <w:bCs/>
                <w:color w:val="000000"/>
                <w:sz w:val="20"/>
                <w:szCs w:val="20"/>
                <w:lang w:eastAsia="en-GB"/>
              </w:rPr>
            </w:pPr>
            <w:r>
              <w:rPr>
                <w:bCs/>
                <w:color w:val="000000"/>
                <w:sz w:val="20"/>
                <w:szCs w:val="20"/>
                <w:lang w:eastAsia="en-GB"/>
              </w:rPr>
              <w:t>Poor</w:t>
            </w:r>
          </w:p>
        </w:tc>
        <w:tc>
          <w:tcPr>
            <w:tcW w:w="2161" w:type="dxa"/>
            <w:shd w:val="clear" w:color="auto" w:fill="auto"/>
            <w:hideMark/>
          </w:tcPr>
          <w:p w14:paraId="142FE0E4" w14:textId="77777777" w:rsidR="00773CBD" w:rsidRPr="00EE0A53" w:rsidRDefault="00851425" w:rsidP="005E7EBB">
            <w:pPr>
              <w:rPr>
                <w:color w:val="000000"/>
                <w:sz w:val="20"/>
                <w:szCs w:val="20"/>
                <w:lang w:eastAsia="en-GB"/>
              </w:rPr>
            </w:pPr>
            <w:r>
              <w:rPr>
                <w:color w:val="000000"/>
                <w:sz w:val="20"/>
                <w:szCs w:val="20"/>
                <w:lang w:val="de-DE" w:eastAsia="en-GB"/>
              </w:rPr>
              <w:t>EU Article 12 Reporting</w:t>
            </w:r>
          </w:p>
        </w:tc>
      </w:tr>
      <w:tr w:rsidR="007D0E5F" w:rsidRPr="00EE0A53" w14:paraId="44D30B17" w14:textId="77777777" w:rsidTr="003B1BF5">
        <w:trPr>
          <w:cantSplit/>
          <w:trHeight w:val="263"/>
          <w:tblHeader/>
        </w:trPr>
        <w:tc>
          <w:tcPr>
            <w:tcW w:w="1418" w:type="dxa"/>
            <w:shd w:val="clear" w:color="auto" w:fill="auto"/>
            <w:hideMark/>
          </w:tcPr>
          <w:p w14:paraId="44F84641" w14:textId="77777777" w:rsidR="00773CBD" w:rsidRDefault="00773CBD" w:rsidP="00E770C0">
            <w:pPr>
              <w:rPr>
                <w:b/>
                <w:bCs/>
                <w:color w:val="000000"/>
                <w:sz w:val="20"/>
                <w:szCs w:val="20"/>
                <w:lang w:eastAsia="en-GB"/>
              </w:rPr>
            </w:pPr>
            <w:r w:rsidRPr="0016759E">
              <w:rPr>
                <w:b/>
                <w:bCs/>
                <w:color w:val="000000"/>
                <w:sz w:val="20"/>
                <w:szCs w:val="20"/>
                <w:lang w:eastAsia="en-GB"/>
              </w:rPr>
              <w:t>Denmark</w:t>
            </w:r>
          </w:p>
          <w:p w14:paraId="03AC0395" w14:textId="77777777" w:rsidR="00773CBD" w:rsidRPr="0016759E" w:rsidRDefault="00773CBD" w:rsidP="00E770C0">
            <w:pPr>
              <w:rPr>
                <w:b/>
                <w:bCs/>
                <w:color w:val="000000"/>
                <w:sz w:val="20"/>
                <w:szCs w:val="20"/>
                <w:lang w:eastAsia="en-GB"/>
              </w:rPr>
            </w:pPr>
            <w:r w:rsidRPr="00160BCC">
              <w:rPr>
                <w:bCs/>
                <w:i/>
                <w:color w:val="000000"/>
                <w:sz w:val="20"/>
                <w:szCs w:val="20"/>
                <w:lang w:eastAsia="en-GB"/>
              </w:rPr>
              <w:t>N. a. arquata</w:t>
            </w:r>
          </w:p>
        </w:tc>
        <w:tc>
          <w:tcPr>
            <w:tcW w:w="1888" w:type="dxa"/>
            <w:shd w:val="clear" w:color="auto" w:fill="auto"/>
            <w:hideMark/>
          </w:tcPr>
          <w:p w14:paraId="7912280B" w14:textId="77777777" w:rsidR="00773CBD" w:rsidRPr="00EE0A53" w:rsidRDefault="00773CBD" w:rsidP="00E770C0">
            <w:pPr>
              <w:rPr>
                <w:color w:val="000000"/>
                <w:sz w:val="20"/>
                <w:szCs w:val="20"/>
                <w:lang w:eastAsia="en-GB"/>
              </w:rPr>
            </w:pPr>
            <w:r w:rsidRPr="00EE0A53">
              <w:rPr>
                <w:color w:val="000000"/>
                <w:sz w:val="20"/>
                <w:szCs w:val="20"/>
                <w:lang w:eastAsia="en-GB"/>
              </w:rPr>
              <w:t>15,300</w:t>
            </w:r>
          </w:p>
        </w:tc>
        <w:tc>
          <w:tcPr>
            <w:tcW w:w="1005" w:type="dxa"/>
          </w:tcPr>
          <w:p w14:paraId="489721AF" w14:textId="77777777" w:rsidR="00773CBD" w:rsidRPr="00EE0A53" w:rsidRDefault="00773CBD" w:rsidP="00E770C0">
            <w:pPr>
              <w:rPr>
                <w:color w:val="000000"/>
                <w:sz w:val="20"/>
                <w:szCs w:val="20"/>
                <w:lang w:eastAsia="en-GB"/>
              </w:rPr>
            </w:pPr>
            <w:r w:rsidRPr="00EE0A53">
              <w:rPr>
                <w:color w:val="000000"/>
                <w:sz w:val="20"/>
                <w:szCs w:val="20"/>
                <w:lang w:eastAsia="en-GB"/>
              </w:rPr>
              <w:t>2008</w:t>
            </w:r>
          </w:p>
        </w:tc>
        <w:tc>
          <w:tcPr>
            <w:tcW w:w="0" w:type="auto"/>
          </w:tcPr>
          <w:p w14:paraId="68F421CB" w14:textId="77777777" w:rsidR="00773CBD" w:rsidRPr="00EE0A53" w:rsidRDefault="007D0E5F" w:rsidP="00E770C0">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78C1662C" w14:textId="77777777" w:rsidR="00773CBD" w:rsidRPr="00EE0A53" w:rsidRDefault="00773CBD" w:rsidP="00E770C0">
            <w:pPr>
              <w:rPr>
                <w:bCs/>
                <w:color w:val="000000"/>
                <w:sz w:val="20"/>
                <w:szCs w:val="20"/>
                <w:lang w:eastAsia="en-GB"/>
              </w:rPr>
            </w:pPr>
            <w:r w:rsidRPr="00EE0A53">
              <w:rPr>
                <w:bCs/>
                <w:color w:val="000000"/>
                <w:sz w:val="20"/>
                <w:szCs w:val="20"/>
                <w:lang w:eastAsia="en-GB"/>
              </w:rPr>
              <w:t>Increase</w:t>
            </w:r>
          </w:p>
        </w:tc>
        <w:tc>
          <w:tcPr>
            <w:tcW w:w="1392" w:type="dxa"/>
          </w:tcPr>
          <w:p w14:paraId="2E79A8BC" w14:textId="77777777" w:rsidR="00773CBD" w:rsidRPr="00EE0A53" w:rsidRDefault="00773CBD" w:rsidP="00E770C0">
            <w:pPr>
              <w:rPr>
                <w:color w:val="000000"/>
                <w:sz w:val="20"/>
                <w:szCs w:val="20"/>
                <w:lang w:eastAsia="en-GB"/>
              </w:rPr>
            </w:pPr>
            <w:r w:rsidRPr="00EE0A53">
              <w:rPr>
                <w:color w:val="000000"/>
                <w:sz w:val="20"/>
                <w:szCs w:val="20"/>
                <w:lang w:eastAsia="en-GB"/>
              </w:rPr>
              <w:t>2000-2011</w:t>
            </w:r>
          </w:p>
        </w:tc>
        <w:tc>
          <w:tcPr>
            <w:tcW w:w="1005" w:type="dxa"/>
          </w:tcPr>
          <w:p w14:paraId="0C4B0CCA" w14:textId="77777777" w:rsidR="00773CBD" w:rsidRPr="00EE0A53" w:rsidRDefault="007D0E5F" w:rsidP="00E770C0">
            <w:pPr>
              <w:rPr>
                <w:bCs/>
                <w:color w:val="000000"/>
                <w:sz w:val="20"/>
                <w:szCs w:val="20"/>
                <w:lang w:eastAsia="en-GB"/>
              </w:rPr>
            </w:pPr>
            <w:r>
              <w:rPr>
                <w:bCs/>
                <w:color w:val="000000"/>
                <w:sz w:val="20"/>
                <w:szCs w:val="20"/>
                <w:lang w:eastAsia="en-GB"/>
              </w:rPr>
              <w:t>Good</w:t>
            </w:r>
          </w:p>
        </w:tc>
        <w:tc>
          <w:tcPr>
            <w:tcW w:w="1149" w:type="dxa"/>
          </w:tcPr>
          <w:p w14:paraId="363668B7" w14:textId="77777777" w:rsidR="00773CBD" w:rsidRPr="00EE0A53" w:rsidRDefault="00773CBD" w:rsidP="00E770C0">
            <w:pPr>
              <w:rPr>
                <w:bCs/>
                <w:color w:val="000000"/>
                <w:sz w:val="20"/>
                <w:szCs w:val="20"/>
                <w:lang w:eastAsia="en-GB"/>
              </w:rPr>
            </w:pPr>
            <w:r w:rsidRPr="00EE0A53">
              <w:rPr>
                <w:bCs/>
                <w:color w:val="000000"/>
                <w:sz w:val="20"/>
                <w:szCs w:val="20"/>
                <w:lang w:eastAsia="en-GB"/>
              </w:rPr>
              <w:t>Increase</w:t>
            </w:r>
          </w:p>
        </w:tc>
        <w:tc>
          <w:tcPr>
            <w:tcW w:w="1134" w:type="dxa"/>
          </w:tcPr>
          <w:p w14:paraId="605C0B52" w14:textId="77777777" w:rsidR="00773CBD" w:rsidRPr="00EE0A53" w:rsidRDefault="00773CBD" w:rsidP="00E770C0">
            <w:pPr>
              <w:rPr>
                <w:bCs/>
                <w:color w:val="000000"/>
                <w:sz w:val="20"/>
                <w:szCs w:val="20"/>
                <w:lang w:eastAsia="en-GB"/>
              </w:rPr>
            </w:pPr>
            <w:r w:rsidRPr="00EE0A53">
              <w:rPr>
                <w:bCs/>
                <w:color w:val="000000"/>
                <w:sz w:val="20"/>
                <w:szCs w:val="20"/>
                <w:lang w:eastAsia="en-GB"/>
              </w:rPr>
              <w:t>1980-2011</w:t>
            </w:r>
          </w:p>
        </w:tc>
        <w:tc>
          <w:tcPr>
            <w:tcW w:w="1005" w:type="dxa"/>
          </w:tcPr>
          <w:p w14:paraId="462B36A2" w14:textId="77777777" w:rsidR="00773CBD" w:rsidRPr="00EE0A53" w:rsidRDefault="007D0E5F" w:rsidP="00E070FF">
            <w:pPr>
              <w:rPr>
                <w:bCs/>
                <w:color w:val="000000"/>
                <w:sz w:val="20"/>
                <w:szCs w:val="20"/>
                <w:lang w:eastAsia="en-GB"/>
              </w:rPr>
            </w:pPr>
            <w:r>
              <w:rPr>
                <w:bCs/>
                <w:color w:val="000000"/>
                <w:sz w:val="20"/>
                <w:szCs w:val="20"/>
                <w:lang w:eastAsia="en-GB"/>
              </w:rPr>
              <w:t>Moderate</w:t>
            </w:r>
          </w:p>
        </w:tc>
        <w:tc>
          <w:tcPr>
            <w:tcW w:w="2161" w:type="dxa"/>
            <w:shd w:val="clear" w:color="auto" w:fill="auto"/>
            <w:hideMark/>
          </w:tcPr>
          <w:p w14:paraId="02DBC9A2" w14:textId="77777777" w:rsidR="00773CBD" w:rsidRPr="00EE0A53" w:rsidRDefault="00773CBD" w:rsidP="00E770C0">
            <w:pPr>
              <w:rPr>
                <w:color w:val="000000"/>
                <w:sz w:val="20"/>
                <w:szCs w:val="20"/>
                <w:lang w:eastAsia="en-GB"/>
              </w:rPr>
            </w:pPr>
            <w:r w:rsidRPr="0016759E">
              <w:rPr>
                <w:color w:val="000000"/>
                <w:sz w:val="20"/>
                <w:szCs w:val="20"/>
                <w:lang w:eastAsia="en-GB"/>
              </w:rPr>
              <w:t xml:space="preserve">Birds in Europe 3 </w:t>
            </w:r>
            <w:r w:rsidRPr="0030534F">
              <w:rPr>
                <w:i/>
                <w:color w:val="000000"/>
                <w:sz w:val="20"/>
                <w:szCs w:val="20"/>
                <w:lang w:eastAsia="en-GB"/>
              </w:rPr>
              <w:t>in prep</w:t>
            </w:r>
            <w:r w:rsidRPr="0016759E">
              <w:rPr>
                <w:color w:val="000000"/>
                <w:sz w:val="20"/>
                <w:szCs w:val="20"/>
                <w:lang w:eastAsia="en-GB"/>
              </w:rPr>
              <w:t>.</w:t>
            </w:r>
          </w:p>
        </w:tc>
      </w:tr>
      <w:tr w:rsidR="007D0E5F" w:rsidRPr="002B1519" w14:paraId="76E4922D" w14:textId="77777777" w:rsidTr="003B1BF5">
        <w:trPr>
          <w:cantSplit/>
          <w:trHeight w:val="271"/>
          <w:tblHeader/>
        </w:trPr>
        <w:tc>
          <w:tcPr>
            <w:tcW w:w="1418" w:type="dxa"/>
            <w:shd w:val="clear" w:color="auto" w:fill="auto"/>
            <w:hideMark/>
          </w:tcPr>
          <w:p w14:paraId="6F5D56E2" w14:textId="77777777" w:rsidR="00773CBD" w:rsidRDefault="00773CBD" w:rsidP="00E770C0">
            <w:pPr>
              <w:rPr>
                <w:b/>
                <w:bCs/>
                <w:color w:val="000000"/>
                <w:sz w:val="20"/>
                <w:szCs w:val="20"/>
                <w:lang w:eastAsia="en-GB"/>
              </w:rPr>
            </w:pPr>
            <w:r w:rsidRPr="0016759E">
              <w:rPr>
                <w:b/>
                <w:bCs/>
                <w:color w:val="000000"/>
                <w:sz w:val="20"/>
                <w:szCs w:val="20"/>
                <w:lang w:eastAsia="en-GB"/>
              </w:rPr>
              <w:t>France</w:t>
            </w:r>
          </w:p>
          <w:p w14:paraId="6ADB11A9" w14:textId="77777777" w:rsidR="00773CBD" w:rsidRPr="0016759E" w:rsidRDefault="00773CBD" w:rsidP="00E770C0">
            <w:pPr>
              <w:rPr>
                <w:b/>
                <w:bCs/>
                <w:color w:val="000000"/>
                <w:sz w:val="20"/>
                <w:szCs w:val="20"/>
                <w:lang w:eastAsia="en-GB"/>
              </w:rPr>
            </w:pPr>
            <w:r w:rsidRPr="00160BCC">
              <w:rPr>
                <w:bCs/>
                <w:i/>
                <w:color w:val="000000"/>
                <w:sz w:val="20"/>
                <w:szCs w:val="20"/>
                <w:lang w:eastAsia="en-GB"/>
              </w:rPr>
              <w:t>N. a. arquata</w:t>
            </w:r>
          </w:p>
        </w:tc>
        <w:tc>
          <w:tcPr>
            <w:tcW w:w="1888" w:type="dxa"/>
            <w:shd w:val="clear" w:color="auto" w:fill="auto"/>
            <w:hideMark/>
          </w:tcPr>
          <w:p w14:paraId="71418072" w14:textId="77777777" w:rsidR="00773CBD" w:rsidRPr="00EE0A53" w:rsidRDefault="007D0E5F" w:rsidP="00C40CAA">
            <w:pPr>
              <w:tabs>
                <w:tab w:val="left" w:pos="876"/>
              </w:tabs>
              <w:rPr>
                <w:color w:val="000000"/>
                <w:sz w:val="20"/>
                <w:szCs w:val="20"/>
                <w:lang w:eastAsia="en-GB"/>
              </w:rPr>
            </w:pPr>
            <w:r>
              <w:rPr>
                <w:color w:val="000000"/>
                <w:sz w:val="20"/>
                <w:szCs w:val="20"/>
                <w:lang w:eastAsia="en-GB"/>
              </w:rPr>
              <w:t>20,000</w:t>
            </w:r>
            <w:r w:rsidR="00EE260C">
              <w:rPr>
                <w:color w:val="000000"/>
                <w:sz w:val="20"/>
                <w:szCs w:val="20"/>
                <w:lang w:eastAsia="en-GB"/>
              </w:rPr>
              <w:t>-</w:t>
            </w:r>
            <w:r>
              <w:rPr>
                <w:color w:val="000000"/>
                <w:sz w:val="20"/>
                <w:szCs w:val="20"/>
                <w:lang w:eastAsia="en-GB"/>
              </w:rPr>
              <w:t>6</w:t>
            </w:r>
            <w:r w:rsidR="0049447F">
              <w:rPr>
                <w:color w:val="000000"/>
                <w:sz w:val="20"/>
                <w:szCs w:val="20"/>
                <w:lang w:eastAsia="en-GB"/>
              </w:rPr>
              <w:t>5</w:t>
            </w:r>
            <w:r>
              <w:rPr>
                <w:color w:val="000000"/>
                <w:sz w:val="20"/>
                <w:szCs w:val="20"/>
                <w:lang w:eastAsia="en-GB"/>
              </w:rPr>
              <w:t>,000</w:t>
            </w:r>
          </w:p>
        </w:tc>
        <w:tc>
          <w:tcPr>
            <w:tcW w:w="1005" w:type="dxa"/>
          </w:tcPr>
          <w:p w14:paraId="78E97F96" w14:textId="77777777" w:rsidR="00773CBD" w:rsidRPr="00EE0A53" w:rsidRDefault="00773CBD" w:rsidP="00E770C0">
            <w:pPr>
              <w:rPr>
                <w:color w:val="000000"/>
                <w:sz w:val="20"/>
                <w:szCs w:val="20"/>
                <w:lang w:eastAsia="en-GB"/>
              </w:rPr>
            </w:pPr>
            <w:r w:rsidRPr="00EE0A53">
              <w:rPr>
                <w:color w:val="000000"/>
                <w:sz w:val="20"/>
                <w:szCs w:val="20"/>
                <w:lang w:eastAsia="en-GB"/>
              </w:rPr>
              <w:t>2008-2012</w:t>
            </w:r>
          </w:p>
        </w:tc>
        <w:tc>
          <w:tcPr>
            <w:tcW w:w="0" w:type="auto"/>
          </w:tcPr>
          <w:p w14:paraId="30D0862B" w14:textId="77777777" w:rsidR="00773CBD" w:rsidRPr="00EE0A53" w:rsidRDefault="007D0E5F" w:rsidP="00E770C0">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4AB7F005" w14:textId="77777777" w:rsidR="00773CBD" w:rsidRPr="00EE0A53" w:rsidRDefault="00773CBD" w:rsidP="00E770C0">
            <w:pPr>
              <w:rPr>
                <w:bCs/>
                <w:color w:val="000000"/>
                <w:sz w:val="20"/>
                <w:szCs w:val="20"/>
                <w:lang w:eastAsia="en-GB"/>
              </w:rPr>
            </w:pPr>
            <w:r w:rsidRPr="00EE0A53">
              <w:rPr>
                <w:bCs/>
                <w:color w:val="000000"/>
                <w:sz w:val="20"/>
                <w:szCs w:val="20"/>
                <w:lang w:eastAsia="en-GB"/>
              </w:rPr>
              <w:t>Increase</w:t>
            </w:r>
          </w:p>
        </w:tc>
        <w:tc>
          <w:tcPr>
            <w:tcW w:w="1392" w:type="dxa"/>
          </w:tcPr>
          <w:p w14:paraId="0D7FC5D6" w14:textId="77777777" w:rsidR="00773CBD" w:rsidRPr="00EE0A53" w:rsidRDefault="00773CBD" w:rsidP="00E770C0">
            <w:pPr>
              <w:rPr>
                <w:color w:val="000000"/>
                <w:sz w:val="20"/>
                <w:szCs w:val="20"/>
                <w:lang w:eastAsia="en-GB"/>
              </w:rPr>
            </w:pPr>
            <w:r w:rsidRPr="00EE0A53">
              <w:rPr>
                <w:color w:val="000000"/>
                <w:sz w:val="20"/>
                <w:szCs w:val="20"/>
                <w:lang w:eastAsia="en-GB"/>
              </w:rPr>
              <w:t>2000-2012</w:t>
            </w:r>
          </w:p>
        </w:tc>
        <w:tc>
          <w:tcPr>
            <w:tcW w:w="1005" w:type="dxa"/>
          </w:tcPr>
          <w:p w14:paraId="79D56A4C" w14:textId="77777777" w:rsidR="00773CBD" w:rsidRPr="00EE0A53" w:rsidRDefault="007D0E5F" w:rsidP="00E770C0">
            <w:pPr>
              <w:rPr>
                <w:bCs/>
                <w:color w:val="000000"/>
                <w:sz w:val="20"/>
                <w:szCs w:val="20"/>
                <w:lang w:eastAsia="en-GB"/>
              </w:rPr>
            </w:pPr>
            <w:r>
              <w:rPr>
                <w:bCs/>
                <w:color w:val="000000"/>
                <w:sz w:val="20"/>
                <w:szCs w:val="20"/>
                <w:lang w:eastAsia="en-GB"/>
              </w:rPr>
              <w:t>Good</w:t>
            </w:r>
          </w:p>
        </w:tc>
        <w:tc>
          <w:tcPr>
            <w:tcW w:w="1149" w:type="dxa"/>
          </w:tcPr>
          <w:p w14:paraId="0B5BD15C" w14:textId="77777777" w:rsidR="00773CBD" w:rsidRPr="00EE0A53" w:rsidRDefault="00773CBD" w:rsidP="00E770C0">
            <w:pPr>
              <w:rPr>
                <w:bCs/>
                <w:color w:val="000000"/>
                <w:sz w:val="20"/>
                <w:szCs w:val="20"/>
                <w:lang w:eastAsia="en-GB"/>
              </w:rPr>
            </w:pPr>
            <w:r w:rsidRPr="00EE0A53">
              <w:rPr>
                <w:bCs/>
                <w:color w:val="000000"/>
                <w:sz w:val="20"/>
                <w:szCs w:val="20"/>
                <w:lang w:eastAsia="en-GB"/>
              </w:rPr>
              <w:t>Increase</w:t>
            </w:r>
          </w:p>
        </w:tc>
        <w:tc>
          <w:tcPr>
            <w:tcW w:w="1134" w:type="dxa"/>
          </w:tcPr>
          <w:p w14:paraId="5C7B71B0" w14:textId="77777777" w:rsidR="00773CBD" w:rsidRPr="00EE0A53" w:rsidRDefault="00773CBD" w:rsidP="00E770C0">
            <w:pPr>
              <w:rPr>
                <w:bCs/>
                <w:color w:val="000000"/>
                <w:sz w:val="20"/>
                <w:szCs w:val="20"/>
                <w:lang w:eastAsia="en-GB"/>
              </w:rPr>
            </w:pPr>
            <w:r w:rsidRPr="00EE0A53">
              <w:rPr>
                <w:bCs/>
                <w:color w:val="000000"/>
                <w:sz w:val="20"/>
                <w:szCs w:val="20"/>
                <w:lang w:eastAsia="en-GB"/>
              </w:rPr>
              <w:t>1980-2012</w:t>
            </w:r>
          </w:p>
        </w:tc>
        <w:tc>
          <w:tcPr>
            <w:tcW w:w="1005" w:type="dxa"/>
          </w:tcPr>
          <w:p w14:paraId="06C560C8" w14:textId="77777777" w:rsidR="00773CBD" w:rsidRPr="00EE0A53" w:rsidRDefault="007D0E5F" w:rsidP="00E070FF">
            <w:pPr>
              <w:rPr>
                <w:bCs/>
                <w:color w:val="000000"/>
                <w:sz w:val="20"/>
                <w:szCs w:val="20"/>
                <w:lang w:eastAsia="en-GB"/>
              </w:rPr>
            </w:pPr>
            <w:r>
              <w:rPr>
                <w:bCs/>
                <w:color w:val="000000"/>
                <w:sz w:val="20"/>
                <w:szCs w:val="20"/>
                <w:lang w:eastAsia="en-GB"/>
              </w:rPr>
              <w:t>Good</w:t>
            </w:r>
          </w:p>
        </w:tc>
        <w:tc>
          <w:tcPr>
            <w:tcW w:w="2161" w:type="dxa"/>
            <w:shd w:val="clear" w:color="auto" w:fill="auto"/>
            <w:hideMark/>
          </w:tcPr>
          <w:p w14:paraId="5D1E8516" w14:textId="77777777" w:rsidR="00773CBD" w:rsidRPr="00C40CAA" w:rsidRDefault="00773CBD" w:rsidP="00E770C0">
            <w:pPr>
              <w:rPr>
                <w:color w:val="000000"/>
                <w:sz w:val="20"/>
                <w:szCs w:val="20"/>
                <w:lang w:val="fr-FR" w:eastAsia="en-GB"/>
              </w:rPr>
            </w:pPr>
            <w:r w:rsidRPr="00C40CAA">
              <w:rPr>
                <w:color w:val="000000"/>
                <w:sz w:val="20"/>
                <w:szCs w:val="20"/>
                <w:lang w:val="fr-FR" w:eastAsia="en-GB"/>
              </w:rPr>
              <w:t>Wetlands International &amp; ONCFS 2010</w:t>
            </w:r>
            <w:r>
              <w:rPr>
                <w:color w:val="000000"/>
                <w:sz w:val="20"/>
                <w:szCs w:val="20"/>
                <w:lang w:val="fr-FR" w:eastAsia="en-GB"/>
              </w:rPr>
              <w:t xml:space="preserve">, 2011 &amp; 2012. </w:t>
            </w:r>
            <w:r w:rsidRPr="00C40CAA">
              <w:rPr>
                <w:color w:val="000000"/>
                <w:sz w:val="20"/>
                <w:szCs w:val="20"/>
                <w:lang w:val="fr-FR" w:eastAsia="en-GB"/>
              </w:rPr>
              <w:t>Fouquet M.</w:t>
            </w:r>
            <w:r>
              <w:rPr>
                <w:color w:val="000000"/>
                <w:sz w:val="20"/>
                <w:szCs w:val="20"/>
                <w:lang w:val="fr-FR" w:eastAsia="en-GB"/>
              </w:rPr>
              <w:t xml:space="preserve"> 2013. </w:t>
            </w:r>
            <w:r w:rsidR="007D0E5F" w:rsidRPr="00851558">
              <w:rPr>
                <w:color w:val="000000"/>
                <w:sz w:val="20"/>
                <w:szCs w:val="20"/>
                <w:lang w:val="fr-FR" w:eastAsia="en-GB"/>
              </w:rPr>
              <w:t>EU Article 12 Reporting</w:t>
            </w:r>
          </w:p>
        </w:tc>
      </w:tr>
      <w:tr w:rsidR="007D0E5F" w:rsidRPr="00EE0A53" w14:paraId="3E86650C" w14:textId="77777777" w:rsidTr="003B1BF5">
        <w:trPr>
          <w:cantSplit/>
          <w:trHeight w:val="274"/>
          <w:tblHeader/>
        </w:trPr>
        <w:tc>
          <w:tcPr>
            <w:tcW w:w="1418" w:type="dxa"/>
            <w:shd w:val="clear" w:color="auto" w:fill="auto"/>
            <w:hideMark/>
          </w:tcPr>
          <w:p w14:paraId="39C8CBD9" w14:textId="77777777" w:rsidR="00773CBD" w:rsidRDefault="00773CBD" w:rsidP="00ED4FF3">
            <w:pPr>
              <w:rPr>
                <w:b/>
                <w:bCs/>
                <w:color w:val="000000"/>
                <w:sz w:val="20"/>
                <w:szCs w:val="20"/>
                <w:lang w:eastAsia="en-GB"/>
              </w:rPr>
            </w:pPr>
            <w:r w:rsidRPr="0016759E">
              <w:rPr>
                <w:b/>
                <w:bCs/>
                <w:color w:val="000000"/>
                <w:sz w:val="20"/>
                <w:szCs w:val="20"/>
                <w:lang w:eastAsia="en-GB"/>
              </w:rPr>
              <w:t>Germany</w:t>
            </w:r>
          </w:p>
          <w:p w14:paraId="67411547" w14:textId="77777777" w:rsidR="00773CBD" w:rsidRPr="0016759E" w:rsidRDefault="00773CBD" w:rsidP="00ED4FF3">
            <w:pPr>
              <w:rPr>
                <w:b/>
                <w:bCs/>
                <w:color w:val="000000"/>
                <w:sz w:val="20"/>
                <w:szCs w:val="20"/>
                <w:lang w:eastAsia="en-GB"/>
              </w:rPr>
            </w:pPr>
            <w:r w:rsidRPr="00160BCC">
              <w:rPr>
                <w:bCs/>
                <w:i/>
                <w:color w:val="000000"/>
                <w:sz w:val="20"/>
                <w:szCs w:val="20"/>
                <w:lang w:eastAsia="en-GB"/>
              </w:rPr>
              <w:t>N. a. arquata</w:t>
            </w:r>
          </w:p>
        </w:tc>
        <w:tc>
          <w:tcPr>
            <w:tcW w:w="1888" w:type="dxa"/>
            <w:shd w:val="clear" w:color="auto" w:fill="auto"/>
            <w:hideMark/>
          </w:tcPr>
          <w:p w14:paraId="46DA2FA4" w14:textId="77777777" w:rsidR="00773CBD" w:rsidRPr="00EE0A53" w:rsidRDefault="00773CBD" w:rsidP="00ED4FF3">
            <w:pPr>
              <w:rPr>
                <w:color w:val="000000"/>
                <w:sz w:val="20"/>
                <w:szCs w:val="20"/>
                <w:lang w:eastAsia="en-GB"/>
              </w:rPr>
            </w:pPr>
            <w:r w:rsidRPr="00EE0A53">
              <w:rPr>
                <w:color w:val="000000"/>
                <w:sz w:val="20"/>
                <w:szCs w:val="20"/>
                <w:lang w:eastAsia="en-GB"/>
              </w:rPr>
              <w:t>100,000</w:t>
            </w:r>
          </w:p>
        </w:tc>
        <w:tc>
          <w:tcPr>
            <w:tcW w:w="1005" w:type="dxa"/>
          </w:tcPr>
          <w:p w14:paraId="3B62812B" w14:textId="77777777" w:rsidR="00773CBD" w:rsidRPr="00EE0A53" w:rsidRDefault="00773CBD" w:rsidP="00ED4FF3">
            <w:pPr>
              <w:rPr>
                <w:color w:val="000000"/>
                <w:sz w:val="20"/>
                <w:szCs w:val="20"/>
                <w:lang w:eastAsia="en-GB"/>
              </w:rPr>
            </w:pPr>
            <w:r w:rsidRPr="00EE0A53">
              <w:rPr>
                <w:color w:val="000000"/>
                <w:sz w:val="20"/>
                <w:szCs w:val="20"/>
                <w:lang w:eastAsia="en-GB"/>
              </w:rPr>
              <w:t>2000-2005</w:t>
            </w:r>
          </w:p>
        </w:tc>
        <w:tc>
          <w:tcPr>
            <w:tcW w:w="0" w:type="auto"/>
          </w:tcPr>
          <w:p w14:paraId="4D021940" w14:textId="77777777" w:rsidR="00773CBD" w:rsidRPr="00EE0A53" w:rsidRDefault="007D0E5F" w:rsidP="00ED4FF3">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648F82CA" w14:textId="77777777" w:rsidR="00773CBD" w:rsidRPr="00EE0A53" w:rsidRDefault="00773CBD" w:rsidP="00ED4FF3">
            <w:pPr>
              <w:rPr>
                <w:bCs/>
                <w:color w:val="000000"/>
                <w:sz w:val="20"/>
                <w:szCs w:val="20"/>
                <w:lang w:eastAsia="en-GB"/>
              </w:rPr>
            </w:pPr>
            <w:r w:rsidRPr="00EE0A53">
              <w:rPr>
                <w:bCs/>
                <w:color w:val="000000"/>
                <w:sz w:val="20"/>
                <w:szCs w:val="20"/>
                <w:lang w:eastAsia="en-GB"/>
              </w:rPr>
              <w:t>Fluctuating</w:t>
            </w:r>
          </w:p>
        </w:tc>
        <w:tc>
          <w:tcPr>
            <w:tcW w:w="1392" w:type="dxa"/>
          </w:tcPr>
          <w:p w14:paraId="709977B7" w14:textId="77777777" w:rsidR="00773CBD" w:rsidRPr="00EE0A53" w:rsidRDefault="00773CBD" w:rsidP="00ED4FF3">
            <w:pPr>
              <w:rPr>
                <w:color w:val="000000"/>
                <w:sz w:val="20"/>
                <w:szCs w:val="20"/>
                <w:lang w:eastAsia="en-GB"/>
              </w:rPr>
            </w:pPr>
            <w:r w:rsidRPr="00EE0A53">
              <w:rPr>
                <w:color w:val="000000"/>
                <w:sz w:val="20"/>
                <w:szCs w:val="20"/>
                <w:lang w:eastAsia="en-GB"/>
              </w:rPr>
              <w:t>1997-2009</w:t>
            </w:r>
          </w:p>
        </w:tc>
        <w:tc>
          <w:tcPr>
            <w:tcW w:w="1005" w:type="dxa"/>
          </w:tcPr>
          <w:p w14:paraId="4A929CBE" w14:textId="77777777" w:rsidR="00773CBD" w:rsidRPr="00EE0A53" w:rsidRDefault="00773CBD" w:rsidP="00ED4FF3">
            <w:pPr>
              <w:rPr>
                <w:bCs/>
                <w:color w:val="000000"/>
                <w:sz w:val="20"/>
                <w:szCs w:val="20"/>
                <w:lang w:eastAsia="en-GB"/>
              </w:rPr>
            </w:pPr>
            <w:r>
              <w:rPr>
                <w:bCs/>
                <w:color w:val="000000"/>
                <w:sz w:val="20"/>
                <w:szCs w:val="20"/>
                <w:lang w:eastAsia="en-GB"/>
              </w:rPr>
              <w:t>M</w:t>
            </w:r>
            <w:r w:rsidR="007D0E5F">
              <w:rPr>
                <w:bCs/>
                <w:color w:val="000000"/>
                <w:sz w:val="20"/>
                <w:szCs w:val="20"/>
                <w:lang w:eastAsia="en-GB"/>
              </w:rPr>
              <w:t>oderate</w:t>
            </w:r>
          </w:p>
        </w:tc>
        <w:tc>
          <w:tcPr>
            <w:tcW w:w="1149" w:type="dxa"/>
          </w:tcPr>
          <w:p w14:paraId="75940933" w14:textId="77777777" w:rsidR="00773CBD" w:rsidRPr="00EE0A53" w:rsidRDefault="00773CBD" w:rsidP="00ED4FF3">
            <w:pPr>
              <w:rPr>
                <w:bCs/>
                <w:color w:val="000000"/>
                <w:sz w:val="20"/>
                <w:szCs w:val="20"/>
                <w:lang w:eastAsia="en-GB"/>
              </w:rPr>
            </w:pPr>
            <w:r w:rsidRPr="00EE0A53">
              <w:rPr>
                <w:bCs/>
                <w:color w:val="000000"/>
                <w:sz w:val="20"/>
                <w:szCs w:val="20"/>
                <w:lang w:eastAsia="en-GB"/>
              </w:rPr>
              <w:t>Decline</w:t>
            </w:r>
          </w:p>
        </w:tc>
        <w:tc>
          <w:tcPr>
            <w:tcW w:w="1134" w:type="dxa"/>
          </w:tcPr>
          <w:p w14:paraId="4B31E41C" w14:textId="77777777" w:rsidR="00773CBD" w:rsidRPr="00EE0A53" w:rsidRDefault="00773CBD" w:rsidP="00ED4FF3">
            <w:pPr>
              <w:rPr>
                <w:bCs/>
                <w:color w:val="000000"/>
                <w:sz w:val="20"/>
                <w:szCs w:val="20"/>
                <w:lang w:eastAsia="en-GB"/>
              </w:rPr>
            </w:pPr>
            <w:r w:rsidRPr="00EE0A53">
              <w:rPr>
                <w:bCs/>
                <w:color w:val="000000"/>
                <w:sz w:val="20"/>
                <w:szCs w:val="20"/>
                <w:lang w:eastAsia="en-GB"/>
              </w:rPr>
              <w:t>1987-2009</w:t>
            </w:r>
          </w:p>
        </w:tc>
        <w:tc>
          <w:tcPr>
            <w:tcW w:w="1005" w:type="dxa"/>
          </w:tcPr>
          <w:p w14:paraId="5408E64E" w14:textId="77777777" w:rsidR="00773CBD" w:rsidRPr="00EE0A53" w:rsidRDefault="007D0E5F" w:rsidP="00ED4FF3">
            <w:pPr>
              <w:rPr>
                <w:bCs/>
                <w:color w:val="000000"/>
                <w:sz w:val="20"/>
                <w:szCs w:val="20"/>
                <w:lang w:eastAsia="en-GB"/>
              </w:rPr>
            </w:pPr>
            <w:r>
              <w:rPr>
                <w:bCs/>
                <w:color w:val="000000"/>
                <w:sz w:val="20"/>
                <w:szCs w:val="20"/>
                <w:lang w:eastAsia="en-GB"/>
              </w:rPr>
              <w:t>Moderate</w:t>
            </w:r>
          </w:p>
        </w:tc>
        <w:tc>
          <w:tcPr>
            <w:tcW w:w="2161" w:type="dxa"/>
            <w:shd w:val="clear" w:color="auto" w:fill="auto"/>
            <w:hideMark/>
          </w:tcPr>
          <w:p w14:paraId="747819E5" w14:textId="77777777" w:rsidR="00773CBD" w:rsidRPr="00EE0A53" w:rsidRDefault="007D0E5F" w:rsidP="00ED4FF3">
            <w:pPr>
              <w:rPr>
                <w:color w:val="000000"/>
                <w:sz w:val="20"/>
                <w:szCs w:val="20"/>
                <w:lang w:eastAsia="en-GB"/>
              </w:rPr>
            </w:pPr>
            <w:r>
              <w:rPr>
                <w:color w:val="000000"/>
                <w:sz w:val="20"/>
                <w:szCs w:val="20"/>
                <w:lang w:val="de-DE" w:eastAsia="en-GB"/>
              </w:rPr>
              <w:t>EU Article 12 Reporting</w:t>
            </w:r>
          </w:p>
        </w:tc>
      </w:tr>
      <w:tr w:rsidR="007D0E5F" w:rsidRPr="00EE0A53" w14:paraId="5985DDE6" w14:textId="77777777" w:rsidTr="003B1BF5">
        <w:trPr>
          <w:cantSplit/>
          <w:trHeight w:val="263"/>
          <w:tblHeader/>
        </w:trPr>
        <w:tc>
          <w:tcPr>
            <w:tcW w:w="1418" w:type="dxa"/>
            <w:shd w:val="clear" w:color="auto" w:fill="auto"/>
            <w:hideMark/>
          </w:tcPr>
          <w:p w14:paraId="44DF44C4" w14:textId="77777777" w:rsidR="00773CBD" w:rsidRDefault="00773CBD" w:rsidP="00ED4FF3">
            <w:pPr>
              <w:rPr>
                <w:b/>
                <w:bCs/>
                <w:color w:val="000000"/>
                <w:sz w:val="20"/>
                <w:szCs w:val="20"/>
                <w:lang w:eastAsia="en-GB"/>
              </w:rPr>
            </w:pPr>
            <w:r w:rsidRPr="0016759E">
              <w:rPr>
                <w:b/>
                <w:bCs/>
                <w:color w:val="000000"/>
                <w:sz w:val="20"/>
                <w:szCs w:val="20"/>
                <w:lang w:eastAsia="en-GB"/>
              </w:rPr>
              <w:t>Greece*</w:t>
            </w:r>
          </w:p>
          <w:p w14:paraId="445DF103" w14:textId="77777777" w:rsidR="00773CBD" w:rsidRDefault="00773CBD" w:rsidP="00ED4FF3">
            <w:pPr>
              <w:rPr>
                <w:bCs/>
                <w:i/>
                <w:color w:val="000000"/>
                <w:sz w:val="20"/>
                <w:szCs w:val="20"/>
                <w:lang w:eastAsia="en-GB"/>
              </w:rPr>
            </w:pPr>
            <w:r w:rsidRPr="00160BCC">
              <w:rPr>
                <w:bCs/>
                <w:i/>
                <w:color w:val="000000"/>
                <w:sz w:val="20"/>
                <w:szCs w:val="20"/>
                <w:lang w:eastAsia="en-GB"/>
              </w:rPr>
              <w:t>N. a. arquata</w:t>
            </w:r>
          </w:p>
          <w:p w14:paraId="62F3E9D0" w14:textId="77777777" w:rsidR="00773CBD" w:rsidRPr="0016759E" w:rsidRDefault="00773CBD" w:rsidP="00ED4FF3">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425DB5B7" w14:textId="77777777" w:rsidR="00773CBD" w:rsidRPr="00EE0A53" w:rsidRDefault="00773CBD" w:rsidP="00ED4FF3">
            <w:pPr>
              <w:rPr>
                <w:color w:val="000000"/>
                <w:sz w:val="20"/>
                <w:szCs w:val="20"/>
                <w:lang w:eastAsia="en-GB"/>
              </w:rPr>
            </w:pPr>
            <w:r>
              <w:rPr>
                <w:color w:val="000000"/>
                <w:sz w:val="20"/>
                <w:szCs w:val="20"/>
                <w:lang w:eastAsia="en-GB"/>
              </w:rPr>
              <w:t>1,000-2,000</w:t>
            </w:r>
          </w:p>
        </w:tc>
        <w:tc>
          <w:tcPr>
            <w:tcW w:w="1005" w:type="dxa"/>
          </w:tcPr>
          <w:p w14:paraId="20110F90" w14:textId="77777777" w:rsidR="00773CBD" w:rsidRPr="00EE0A53" w:rsidRDefault="00773CBD" w:rsidP="00ED4FF3">
            <w:pPr>
              <w:rPr>
                <w:color w:val="000000"/>
                <w:sz w:val="20"/>
                <w:szCs w:val="20"/>
                <w:lang w:eastAsia="en-GB"/>
              </w:rPr>
            </w:pPr>
            <w:r>
              <w:rPr>
                <w:color w:val="000000"/>
                <w:sz w:val="20"/>
                <w:szCs w:val="20"/>
                <w:lang w:eastAsia="en-GB"/>
              </w:rPr>
              <w:t>1987-1991</w:t>
            </w:r>
          </w:p>
        </w:tc>
        <w:tc>
          <w:tcPr>
            <w:tcW w:w="0" w:type="auto"/>
          </w:tcPr>
          <w:p w14:paraId="498ED83C" w14:textId="77777777" w:rsidR="00773CBD" w:rsidRPr="00EE0A53" w:rsidRDefault="00EE260C" w:rsidP="00ED4FF3">
            <w:pPr>
              <w:rPr>
                <w:bCs/>
                <w:color w:val="000000"/>
                <w:sz w:val="20"/>
                <w:szCs w:val="20"/>
                <w:lang w:eastAsia="en-GB"/>
              </w:rPr>
            </w:pPr>
            <w:r>
              <w:rPr>
                <w:bCs/>
                <w:color w:val="000000"/>
                <w:sz w:val="20"/>
                <w:szCs w:val="20"/>
                <w:lang w:eastAsia="en-GB"/>
              </w:rPr>
              <w:t>Unknown</w:t>
            </w:r>
          </w:p>
        </w:tc>
        <w:tc>
          <w:tcPr>
            <w:tcW w:w="0" w:type="auto"/>
            <w:shd w:val="clear" w:color="auto" w:fill="auto"/>
            <w:hideMark/>
          </w:tcPr>
          <w:p w14:paraId="080A563C" w14:textId="77777777" w:rsidR="00773CBD" w:rsidRPr="00EE0A53" w:rsidRDefault="00EE260C" w:rsidP="00ED4FF3">
            <w:pPr>
              <w:rPr>
                <w:bCs/>
                <w:color w:val="000000"/>
                <w:sz w:val="20"/>
                <w:szCs w:val="20"/>
                <w:lang w:eastAsia="en-GB"/>
              </w:rPr>
            </w:pPr>
            <w:r>
              <w:rPr>
                <w:bCs/>
                <w:color w:val="000000"/>
                <w:sz w:val="20"/>
                <w:szCs w:val="20"/>
                <w:lang w:eastAsia="en-GB"/>
              </w:rPr>
              <w:t>Unknown</w:t>
            </w:r>
          </w:p>
        </w:tc>
        <w:tc>
          <w:tcPr>
            <w:tcW w:w="1392" w:type="dxa"/>
          </w:tcPr>
          <w:p w14:paraId="0F9AE682" w14:textId="77777777" w:rsidR="00773CBD" w:rsidRPr="00EE0A53" w:rsidRDefault="00EE260C" w:rsidP="00ED4FF3">
            <w:pPr>
              <w:rPr>
                <w:color w:val="000000"/>
                <w:sz w:val="20"/>
                <w:szCs w:val="20"/>
                <w:lang w:eastAsia="en-GB"/>
              </w:rPr>
            </w:pPr>
            <w:r>
              <w:rPr>
                <w:color w:val="000000"/>
                <w:sz w:val="20"/>
                <w:szCs w:val="20"/>
                <w:lang w:eastAsia="en-GB"/>
              </w:rPr>
              <w:t>Unknown</w:t>
            </w:r>
          </w:p>
        </w:tc>
        <w:tc>
          <w:tcPr>
            <w:tcW w:w="1005" w:type="dxa"/>
          </w:tcPr>
          <w:p w14:paraId="4489D13C" w14:textId="77777777" w:rsidR="00773CBD" w:rsidRPr="00EE0A53" w:rsidRDefault="00EE260C" w:rsidP="00ED4FF3">
            <w:pPr>
              <w:rPr>
                <w:bCs/>
                <w:color w:val="000000"/>
                <w:sz w:val="20"/>
                <w:szCs w:val="20"/>
                <w:lang w:eastAsia="en-GB"/>
              </w:rPr>
            </w:pPr>
            <w:r>
              <w:rPr>
                <w:bCs/>
                <w:color w:val="000000"/>
                <w:sz w:val="20"/>
                <w:szCs w:val="20"/>
                <w:lang w:eastAsia="en-GB"/>
              </w:rPr>
              <w:t>Unknown</w:t>
            </w:r>
          </w:p>
        </w:tc>
        <w:tc>
          <w:tcPr>
            <w:tcW w:w="1149" w:type="dxa"/>
          </w:tcPr>
          <w:p w14:paraId="762CB3A0" w14:textId="77777777" w:rsidR="00773CBD" w:rsidRPr="00EE0A53" w:rsidRDefault="00EE260C" w:rsidP="00ED4FF3">
            <w:pPr>
              <w:rPr>
                <w:bCs/>
                <w:color w:val="000000"/>
                <w:sz w:val="20"/>
                <w:szCs w:val="20"/>
                <w:lang w:eastAsia="en-GB"/>
              </w:rPr>
            </w:pPr>
            <w:r>
              <w:rPr>
                <w:bCs/>
                <w:color w:val="000000"/>
                <w:sz w:val="20"/>
                <w:szCs w:val="20"/>
                <w:lang w:eastAsia="en-GB"/>
              </w:rPr>
              <w:t>Stable</w:t>
            </w:r>
          </w:p>
        </w:tc>
        <w:tc>
          <w:tcPr>
            <w:tcW w:w="1134" w:type="dxa"/>
          </w:tcPr>
          <w:p w14:paraId="2BF3F03F" w14:textId="77777777" w:rsidR="00773CBD" w:rsidRPr="00EE0A53" w:rsidRDefault="00EE260C" w:rsidP="00ED4FF3">
            <w:pPr>
              <w:rPr>
                <w:bCs/>
                <w:color w:val="000000"/>
                <w:sz w:val="20"/>
                <w:szCs w:val="20"/>
                <w:lang w:eastAsia="en-GB"/>
              </w:rPr>
            </w:pPr>
            <w:r>
              <w:rPr>
                <w:bCs/>
                <w:color w:val="000000"/>
                <w:sz w:val="20"/>
                <w:szCs w:val="20"/>
                <w:lang w:eastAsia="en-GB"/>
              </w:rPr>
              <w:t>1970-1990</w:t>
            </w:r>
          </w:p>
        </w:tc>
        <w:tc>
          <w:tcPr>
            <w:tcW w:w="1005" w:type="dxa"/>
          </w:tcPr>
          <w:p w14:paraId="485462C0" w14:textId="77777777" w:rsidR="00773CBD" w:rsidRPr="00EE0A53" w:rsidRDefault="00EE260C" w:rsidP="00ED4FF3">
            <w:pPr>
              <w:rPr>
                <w:bCs/>
                <w:color w:val="000000"/>
                <w:sz w:val="20"/>
                <w:szCs w:val="20"/>
                <w:lang w:eastAsia="en-GB"/>
              </w:rPr>
            </w:pPr>
            <w:r>
              <w:rPr>
                <w:bCs/>
                <w:color w:val="000000"/>
                <w:sz w:val="20"/>
                <w:szCs w:val="20"/>
                <w:lang w:eastAsia="en-GB"/>
              </w:rPr>
              <w:t>Unknown</w:t>
            </w:r>
          </w:p>
        </w:tc>
        <w:tc>
          <w:tcPr>
            <w:tcW w:w="2161" w:type="dxa"/>
            <w:shd w:val="clear" w:color="auto" w:fill="auto"/>
            <w:hideMark/>
          </w:tcPr>
          <w:p w14:paraId="685D2CA0" w14:textId="77777777" w:rsidR="00773CBD" w:rsidRPr="00EE0A53" w:rsidRDefault="00773CBD" w:rsidP="00ED4FF3">
            <w:pPr>
              <w:rPr>
                <w:color w:val="000000"/>
                <w:sz w:val="20"/>
                <w:szCs w:val="20"/>
                <w:lang w:eastAsia="en-GB"/>
              </w:rPr>
            </w:pPr>
            <w:r>
              <w:rPr>
                <w:color w:val="000000"/>
                <w:sz w:val="20"/>
                <w:szCs w:val="20"/>
                <w:lang w:eastAsia="en-GB"/>
              </w:rPr>
              <w:t>BirdLife International 1994</w:t>
            </w:r>
          </w:p>
        </w:tc>
      </w:tr>
      <w:tr w:rsidR="007D0E5F" w:rsidRPr="00EE0A53" w14:paraId="7FD1BAD5" w14:textId="77777777" w:rsidTr="003B1BF5">
        <w:trPr>
          <w:cantSplit/>
          <w:trHeight w:val="276"/>
          <w:tblHeader/>
        </w:trPr>
        <w:tc>
          <w:tcPr>
            <w:tcW w:w="1418" w:type="dxa"/>
            <w:shd w:val="clear" w:color="auto" w:fill="auto"/>
            <w:hideMark/>
          </w:tcPr>
          <w:p w14:paraId="7F9EB058" w14:textId="77777777" w:rsidR="00773CBD" w:rsidRPr="00851558" w:rsidRDefault="00773CBD" w:rsidP="00E770C0">
            <w:pPr>
              <w:rPr>
                <w:b/>
                <w:bCs/>
                <w:color w:val="000000"/>
                <w:sz w:val="20"/>
                <w:szCs w:val="20"/>
                <w:lang w:val="fr-FR" w:eastAsia="en-GB"/>
              </w:rPr>
            </w:pPr>
            <w:r w:rsidRPr="00851558">
              <w:rPr>
                <w:b/>
                <w:bCs/>
                <w:color w:val="000000"/>
                <w:sz w:val="20"/>
                <w:szCs w:val="20"/>
                <w:lang w:val="fr-FR" w:eastAsia="en-GB"/>
              </w:rPr>
              <w:t>Guinea-Bissau</w:t>
            </w:r>
          </w:p>
          <w:p w14:paraId="05E0207A" w14:textId="77777777" w:rsidR="00773CBD" w:rsidRPr="00851558" w:rsidRDefault="00773CBD" w:rsidP="00700D6D">
            <w:pPr>
              <w:rPr>
                <w:bCs/>
                <w:i/>
                <w:color w:val="000000"/>
                <w:sz w:val="20"/>
                <w:szCs w:val="20"/>
                <w:lang w:val="fr-FR" w:eastAsia="en-GB"/>
              </w:rPr>
            </w:pPr>
            <w:r w:rsidRPr="00851558">
              <w:rPr>
                <w:bCs/>
                <w:i/>
                <w:color w:val="000000"/>
                <w:sz w:val="20"/>
                <w:szCs w:val="20"/>
                <w:lang w:val="fr-FR" w:eastAsia="en-GB"/>
              </w:rPr>
              <w:t>N. a. arquata</w:t>
            </w:r>
          </w:p>
          <w:p w14:paraId="024A8938" w14:textId="77777777" w:rsidR="00773CBD" w:rsidRPr="00851558" w:rsidRDefault="00773CBD" w:rsidP="00700D6D">
            <w:pPr>
              <w:rPr>
                <w:b/>
                <w:bCs/>
                <w:color w:val="000000"/>
                <w:sz w:val="20"/>
                <w:szCs w:val="20"/>
                <w:lang w:val="fr-FR" w:eastAsia="en-GB"/>
              </w:rPr>
            </w:pPr>
            <w:r w:rsidRPr="00851558">
              <w:rPr>
                <w:bCs/>
                <w:i/>
                <w:color w:val="000000"/>
                <w:sz w:val="20"/>
                <w:szCs w:val="20"/>
                <w:lang w:val="fr-FR" w:eastAsia="en-GB"/>
              </w:rPr>
              <w:t>N. a. orientalis</w:t>
            </w:r>
          </w:p>
        </w:tc>
        <w:tc>
          <w:tcPr>
            <w:tcW w:w="1888" w:type="dxa"/>
            <w:shd w:val="clear" w:color="auto" w:fill="auto"/>
            <w:hideMark/>
          </w:tcPr>
          <w:p w14:paraId="007ED2DC" w14:textId="77777777" w:rsidR="00773CBD" w:rsidRDefault="00773CBD" w:rsidP="00E770C0">
            <w:pPr>
              <w:rPr>
                <w:color w:val="000000"/>
                <w:sz w:val="20"/>
                <w:szCs w:val="20"/>
                <w:lang w:eastAsia="en-GB"/>
              </w:rPr>
            </w:pPr>
            <w:r>
              <w:rPr>
                <w:color w:val="000000"/>
                <w:sz w:val="20"/>
                <w:szCs w:val="20"/>
                <w:lang w:eastAsia="en-GB"/>
              </w:rPr>
              <w:t>4148</w:t>
            </w:r>
          </w:p>
        </w:tc>
        <w:tc>
          <w:tcPr>
            <w:tcW w:w="1005" w:type="dxa"/>
          </w:tcPr>
          <w:p w14:paraId="1C6BE72B" w14:textId="77777777" w:rsidR="00773CBD" w:rsidRDefault="00773CBD" w:rsidP="00E770C0">
            <w:pPr>
              <w:rPr>
                <w:color w:val="000000"/>
                <w:sz w:val="20"/>
                <w:szCs w:val="20"/>
                <w:lang w:eastAsia="en-GB"/>
              </w:rPr>
            </w:pPr>
            <w:r>
              <w:rPr>
                <w:color w:val="000000"/>
                <w:sz w:val="20"/>
                <w:szCs w:val="20"/>
                <w:lang w:eastAsia="en-GB"/>
              </w:rPr>
              <w:t>2010s</w:t>
            </w:r>
          </w:p>
        </w:tc>
        <w:tc>
          <w:tcPr>
            <w:tcW w:w="0" w:type="auto"/>
          </w:tcPr>
          <w:p w14:paraId="72900B4B" w14:textId="77777777" w:rsidR="00773CBD" w:rsidRDefault="00EE260C" w:rsidP="00E770C0">
            <w:pPr>
              <w:rPr>
                <w:bCs/>
                <w:color w:val="000000"/>
                <w:sz w:val="20"/>
                <w:szCs w:val="20"/>
                <w:lang w:eastAsia="en-GB"/>
              </w:rPr>
            </w:pPr>
            <w:r>
              <w:rPr>
                <w:bCs/>
                <w:color w:val="000000"/>
                <w:sz w:val="20"/>
                <w:szCs w:val="20"/>
                <w:lang w:eastAsia="en-GB"/>
              </w:rPr>
              <w:t>Unknown</w:t>
            </w:r>
          </w:p>
        </w:tc>
        <w:tc>
          <w:tcPr>
            <w:tcW w:w="0" w:type="auto"/>
            <w:shd w:val="clear" w:color="auto" w:fill="auto"/>
            <w:hideMark/>
          </w:tcPr>
          <w:p w14:paraId="1B0E2F87" w14:textId="77777777" w:rsidR="00773CBD" w:rsidRDefault="00773CBD" w:rsidP="007E6610">
            <w:pPr>
              <w:rPr>
                <w:bCs/>
                <w:color w:val="000000"/>
                <w:sz w:val="20"/>
                <w:szCs w:val="20"/>
                <w:lang w:eastAsia="en-GB"/>
              </w:rPr>
            </w:pPr>
            <w:r>
              <w:rPr>
                <w:bCs/>
                <w:color w:val="000000"/>
                <w:sz w:val="20"/>
                <w:szCs w:val="20"/>
                <w:lang w:eastAsia="en-GB"/>
              </w:rPr>
              <w:t>Decrease</w:t>
            </w:r>
          </w:p>
        </w:tc>
        <w:tc>
          <w:tcPr>
            <w:tcW w:w="1392" w:type="dxa"/>
          </w:tcPr>
          <w:p w14:paraId="0A41FFE0" w14:textId="77777777" w:rsidR="00773CBD" w:rsidRDefault="00773CBD" w:rsidP="00E770C0">
            <w:pPr>
              <w:rPr>
                <w:color w:val="000000"/>
                <w:sz w:val="20"/>
                <w:szCs w:val="20"/>
                <w:lang w:eastAsia="en-GB"/>
              </w:rPr>
            </w:pPr>
            <w:r>
              <w:rPr>
                <w:color w:val="000000"/>
                <w:sz w:val="20"/>
                <w:szCs w:val="20"/>
                <w:lang w:eastAsia="en-GB"/>
              </w:rPr>
              <w:t>1990s-2010s</w:t>
            </w:r>
          </w:p>
        </w:tc>
        <w:tc>
          <w:tcPr>
            <w:tcW w:w="1005" w:type="dxa"/>
          </w:tcPr>
          <w:p w14:paraId="2101DFD6" w14:textId="77777777" w:rsidR="00773CBD" w:rsidRDefault="00EE260C" w:rsidP="00E770C0">
            <w:pPr>
              <w:rPr>
                <w:bCs/>
                <w:color w:val="000000"/>
                <w:sz w:val="20"/>
                <w:szCs w:val="20"/>
                <w:lang w:eastAsia="en-GB"/>
              </w:rPr>
            </w:pPr>
            <w:r>
              <w:rPr>
                <w:bCs/>
                <w:color w:val="000000"/>
                <w:sz w:val="20"/>
                <w:szCs w:val="20"/>
                <w:lang w:eastAsia="en-GB"/>
              </w:rPr>
              <w:t>Unknown</w:t>
            </w:r>
          </w:p>
        </w:tc>
        <w:tc>
          <w:tcPr>
            <w:tcW w:w="1149" w:type="dxa"/>
          </w:tcPr>
          <w:p w14:paraId="5FF4D5B4" w14:textId="77777777" w:rsidR="00773CBD" w:rsidRDefault="00773CBD" w:rsidP="007E6610">
            <w:pPr>
              <w:rPr>
                <w:bCs/>
                <w:color w:val="000000"/>
                <w:sz w:val="20"/>
                <w:szCs w:val="20"/>
                <w:lang w:eastAsia="en-GB"/>
              </w:rPr>
            </w:pPr>
            <w:r>
              <w:rPr>
                <w:bCs/>
                <w:color w:val="000000"/>
                <w:sz w:val="20"/>
                <w:szCs w:val="20"/>
                <w:lang w:eastAsia="en-GB"/>
              </w:rPr>
              <w:t>Decrease</w:t>
            </w:r>
          </w:p>
        </w:tc>
        <w:tc>
          <w:tcPr>
            <w:tcW w:w="1134" w:type="dxa"/>
          </w:tcPr>
          <w:p w14:paraId="4EB746BD" w14:textId="77777777" w:rsidR="00773CBD" w:rsidRDefault="00773CBD" w:rsidP="00E770C0">
            <w:pPr>
              <w:rPr>
                <w:bCs/>
                <w:color w:val="000000"/>
                <w:sz w:val="20"/>
                <w:szCs w:val="20"/>
                <w:lang w:eastAsia="en-GB"/>
              </w:rPr>
            </w:pPr>
            <w:r>
              <w:rPr>
                <w:bCs/>
                <w:color w:val="000000"/>
                <w:sz w:val="20"/>
                <w:szCs w:val="20"/>
                <w:lang w:eastAsia="en-GB"/>
              </w:rPr>
              <w:t>1980s-2010s</w:t>
            </w:r>
          </w:p>
        </w:tc>
        <w:tc>
          <w:tcPr>
            <w:tcW w:w="1005" w:type="dxa"/>
          </w:tcPr>
          <w:p w14:paraId="68218D29" w14:textId="77777777" w:rsidR="00773CBD" w:rsidRDefault="00EE260C" w:rsidP="00E070FF">
            <w:pPr>
              <w:rPr>
                <w:bCs/>
                <w:color w:val="000000"/>
                <w:sz w:val="20"/>
                <w:szCs w:val="20"/>
                <w:lang w:eastAsia="en-GB"/>
              </w:rPr>
            </w:pPr>
            <w:r>
              <w:rPr>
                <w:bCs/>
                <w:color w:val="000000"/>
                <w:sz w:val="20"/>
                <w:szCs w:val="20"/>
                <w:lang w:eastAsia="en-GB"/>
              </w:rPr>
              <w:t>Unknown</w:t>
            </w:r>
          </w:p>
        </w:tc>
        <w:tc>
          <w:tcPr>
            <w:tcW w:w="2161" w:type="dxa"/>
            <w:shd w:val="clear" w:color="auto" w:fill="auto"/>
            <w:hideMark/>
          </w:tcPr>
          <w:p w14:paraId="6A314931" w14:textId="77777777" w:rsidR="00773CBD" w:rsidRDefault="00773CBD" w:rsidP="00560057">
            <w:pPr>
              <w:rPr>
                <w:color w:val="000000"/>
                <w:sz w:val="20"/>
                <w:szCs w:val="20"/>
                <w:lang w:eastAsia="en-GB"/>
              </w:rPr>
            </w:pPr>
            <w:r>
              <w:rPr>
                <w:color w:val="000000"/>
                <w:sz w:val="20"/>
                <w:szCs w:val="20"/>
                <w:lang w:eastAsia="en-GB"/>
              </w:rPr>
              <w:t>Unpublished data, AEWA conservation status review</w:t>
            </w:r>
          </w:p>
        </w:tc>
      </w:tr>
      <w:tr w:rsidR="007D0E5F" w:rsidRPr="00EE0A53" w14:paraId="4CCBDE22" w14:textId="77777777" w:rsidTr="003B1BF5">
        <w:trPr>
          <w:cantSplit/>
          <w:trHeight w:val="276"/>
          <w:tblHeader/>
        </w:trPr>
        <w:tc>
          <w:tcPr>
            <w:tcW w:w="1418" w:type="dxa"/>
            <w:shd w:val="clear" w:color="auto" w:fill="auto"/>
            <w:hideMark/>
          </w:tcPr>
          <w:p w14:paraId="2BF97C02" w14:textId="77777777" w:rsidR="00773CBD" w:rsidRDefault="00773CBD" w:rsidP="00E770C0">
            <w:pPr>
              <w:rPr>
                <w:b/>
                <w:bCs/>
                <w:color w:val="000000"/>
                <w:sz w:val="20"/>
                <w:szCs w:val="20"/>
                <w:lang w:eastAsia="en-GB"/>
              </w:rPr>
            </w:pPr>
            <w:r>
              <w:rPr>
                <w:b/>
                <w:bCs/>
                <w:color w:val="000000"/>
                <w:sz w:val="20"/>
                <w:szCs w:val="20"/>
                <w:lang w:eastAsia="en-GB"/>
              </w:rPr>
              <w:t>Guinea</w:t>
            </w:r>
          </w:p>
          <w:p w14:paraId="1D1731AB" w14:textId="77777777" w:rsidR="00773CBD" w:rsidRDefault="00773CBD" w:rsidP="00700D6D">
            <w:pPr>
              <w:rPr>
                <w:bCs/>
                <w:i/>
                <w:color w:val="000000"/>
                <w:sz w:val="20"/>
                <w:szCs w:val="20"/>
                <w:lang w:eastAsia="en-GB"/>
              </w:rPr>
            </w:pPr>
            <w:r w:rsidRPr="00160BCC">
              <w:rPr>
                <w:bCs/>
                <w:i/>
                <w:color w:val="000000"/>
                <w:sz w:val="20"/>
                <w:szCs w:val="20"/>
                <w:lang w:eastAsia="en-GB"/>
              </w:rPr>
              <w:t>N. a. arquata</w:t>
            </w:r>
          </w:p>
          <w:p w14:paraId="1DD937E7" w14:textId="77777777" w:rsidR="00773CBD" w:rsidRDefault="00773CBD" w:rsidP="00700D6D">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31425709" w14:textId="77777777" w:rsidR="00773CBD" w:rsidRDefault="00773CBD" w:rsidP="00E770C0">
            <w:pPr>
              <w:rPr>
                <w:color w:val="000000"/>
                <w:sz w:val="20"/>
                <w:szCs w:val="20"/>
                <w:lang w:eastAsia="en-GB"/>
              </w:rPr>
            </w:pPr>
            <w:r>
              <w:rPr>
                <w:color w:val="000000"/>
                <w:sz w:val="20"/>
                <w:szCs w:val="20"/>
                <w:lang w:eastAsia="en-GB"/>
              </w:rPr>
              <w:t>3940</w:t>
            </w:r>
          </w:p>
        </w:tc>
        <w:tc>
          <w:tcPr>
            <w:tcW w:w="1005" w:type="dxa"/>
          </w:tcPr>
          <w:p w14:paraId="5911BDFF" w14:textId="77777777" w:rsidR="00773CBD" w:rsidRDefault="00773CBD" w:rsidP="00E770C0">
            <w:pPr>
              <w:rPr>
                <w:color w:val="000000"/>
                <w:sz w:val="20"/>
                <w:szCs w:val="20"/>
                <w:lang w:eastAsia="en-GB"/>
              </w:rPr>
            </w:pPr>
            <w:r>
              <w:rPr>
                <w:color w:val="000000"/>
                <w:sz w:val="20"/>
                <w:szCs w:val="20"/>
                <w:lang w:eastAsia="en-GB"/>
              </w:rPr>
              <w:t>2000s</w:t>
            </w:r>
          </w:p>
        </w:tc>
        <w:tc>
          <w:tcPr>
            <w:tcW w:w="0" w:type="auto"/>
          </w:tcPr>
          <w:p w14:paraId="18B2D5A7" w14:textId="77777777" w:rsidR="00773CBD" w:rsidRDefault="00773CBD" w:rsidP="00E770C0">
            <w:pPr>
              <w:rPr>
                <w:bCs/>
                <w:color w:val="000000"/>
                <w:sz w:val="20"/>
                <w:szCs w:val="20"/>
                <w:lang w:eastAsia="en-GB"/>
              </w:rPr>
            </w:pPr>
            <w:r>
              <w:rPr>
                <w:bCs/>
                <w:color w:val="000000"/>
                <w:sz w:val="20"/>
                <w:szCs w:val="20"/>
                <w:lang w:eastAsia="en-GB"/>
              </w:rPr>
              <w:t>Medium</w:t>
            </w:r>
          </w:p>
        </w:tc>
        <w:tc>
          <w:tcPr>
            <w:tcW w:w="0" w:type="auto"/>
            <w:shd w:val="clear" w:color="auto" w:fill="auto"/>
            <w:hideMark/>
          </w:tcPr>
          <w:p w14:paraId="1FBB1E5E" w14:textId="77777777" w:rsidR="00773CBD" w:rsidRDefault="00773CBD" w:rsidP="007E6610">
            <w:pPr>
              <w:rPr>
                <w:bCs/>
                <w:color w:val="000000"/>
                <w:sz w:val="20"/>
                <w:szCs w:val="20"/>
                <w:lang w:eastAsia="en-GB"/>
              </w:rPr>
            </w:pPr>
          </w:p>
        </w:tc>
        <w:tc>
          <w:tcPr>
            <w:tcW w:w="1392" w:type="dxa"/>
          </w:tcPr>
          <w:p w14:paraId="6888C68D" w14:textId="77777777" w:rsidR="00773CBD" w:rsidRDefault="00773CBD" w:rsidP="00E770C0">
            <w:pPr>
              <w:rPr>
                <w:color w:val="000000"/>
                <w:sz w:val="20"/>
                <w:szCs w:val="20"/>
                <w:lang w:eastAsia="en-GB"/>
              </w:rPr>
            </w:pPr>
          </w:p>
        </w:tc>
        <w:tc>
          <w:tcPr>
            <w:tcW w:w="1005" w:type="dxa"/>
          </w:tcPr>
          <w:p w14:paraId="6235F739" w14:textId="77777777" w:rsidR="00773CBD" w:rsidRDefault="00773CBD" w:rsidP="00E770C0">
            <w:pPr>
              <w:rPr>
                <w:bCs/>
                <w:color w:val="000000"/>
                <w:sz w:val="20"/>
                <w:szCs w:val="20"/>
                <w:lang w:eastAsia="en-GB"/>
              </w:rPr>
            </w:pPr>
          </w:p>
        </w:tc>
        <w:tc>
          <w:tcPr>
            <w:tcW w:w="1149" w:type="dxa"/>
          </w:tcPr>
          <w:p w14:paraId="4B5A240B" w14:textId="77777777" w:rsidR="00773CBD" w:rsidRDefault="00773CBD" w:rsidP="007E6610">
            <w:pPr>
              <w:rPr>
                <w:bCs/>
                <w:color w:val="000000"/>
                <w:sz w:val="20"/>
                <w:szCs w:val="20"/>
                <w:lang w:eastAsia="en-GB"/>
              </w:rPr>
            </w:pPr>
          </w:p>
        </w:tc>
        <w:tc>
          <w:tcPr>
            <w:tcW w:w="1134" w:type="dxa"/>
          </w:tcPr>
          <w:p w14:paraId="5C2587C5" w14:textId="77777777" w:rsidR="00773CBD" w:rsidRDefault="00773CBD" w:rsidP="00E770C0">
            <w:pPr>
              <w:rPr>
                <w:bCs/>
                <w:color w:val="000000"/>
                <w:sz w:val="20"/>
                <w:szCs w:val="20"/>
                <w:lang w:eastAsia="en-GB"/>
              </w:rPr>
            </w:pPr>
          </w:p>
        </w:tc>
        <w:tc>
          <w:tcPr>
            <w:tcW w:w="1005" w:type="dxa"/>
          </w:tcPr>
          <w:p w14:paraId="26D67F3D" w14:textId="77777777" w:rsidR="00773CBD" w:rsidRDefault="00773CBD" w:rsidP="00E070FF">
            <w:pPr>
              <w:rPr>
                <w:bCs/>
                <w:color w:val="000000"/>
                <w:sz w:val="20"/>
                <w:szCs w:val="20"/>
                <w:lang w:eastAsia="en-GB"/>
              </w:rPr>
            </w:pPr>
          </w:p>
        </w:tc>
        <w:tc>
          <w:tcPr>
            <w:tcW w:w="2161" w:type="dxa"/>
            <w:shd w:val="clear" w:color="auto" w:fill="auto"/>
            <w:hideMark/>
          </w:tcPr>
          <w:p w14:paraId="0DDC0581" w14:textId="77777777" w:rsidR="00773CBD" w:rsidRDefault="00773CBD" w:rsidP="00560057">
            <w:pPr>
              <w:rPr>
                <w:color w:val="000000"/>
                <w:sz w:val="20"/>
                <w:szCs w:val="20"/>
                <w:lang w:eastAsia="en-GB"/>
              </w:rPr>
            </w:pPr>
            <w:r>
              <w:rPr>
                <w:color w:val="000000"/>
                <w:sz w:val="20"/>
                <w:szCs w:val="20"/>
                <w:lang w:eastAsia="en-GB"/>
              </w:rPr>
              <w:t>Trolliet &amp; Fouquet 2004</w:t>
            </w:r>
          </w:p>
        </w:tc>
      </w:tr>
      <w:tr w:rsidR="007D0E5F" w:rsidRPr="00EE0A53" w14:paraId="6936F9FC" w14:textId="77777777" w:rsidTr="003B1BF5">
        <w:trPr>
          <w:cantSplit/>
          <w:trHeight w:val="276"/>
          <w:tblHeader/>
        </w:trPr>
        <w:tc>
          <w:tcPr>
            <w:tcW w:w="1418" w:type="dxa"/>
            <w:shd w:val="clear" w:color="auto" w:fill="auto"/>
            <w:hideMark/>
          </w:tcPr>
          <w:p w14:paraId="4415A800" w14:textId="77777777" w:rsidR="00773CBD" w:rsidRDefault="00773CBD" w:rsidP="00E770C0">
            <w:pPr>
              <w:rPr>
                <w:b/>
                <w:bCs/>
                <w:color w:val="000000"/>
                <w:sz w:val="20"/>
                <w:szCs w:val="20"/>
                <w:lang w:eastAsia="en-GB"/>
              </w:rPr>
            </w:pPr>
            <w:r w:rsidRPr="0016759E">
              <w:rPr>
                <w:b/>
                <w:bCs/>
                <w:color w:val="000000"/>
                <w:sz w:val="20"/>
                <w:szCs w:val="20"/>
                <w:lang w:eastAsia="en-GB"/>
              </w:rPr>
              <w:t>Iran*</w:t>
            </w:r>
          </w:p>
          <w:p w14:paraId="0DDAE630" w14:textId="77777777" w:rsidR="00773CBD" w:rsidRPr="0016759E" w:rsidRDefault="00773CBD" w:rsidP="00E770C0">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21BD7F47" w14:textId="77777777" w:rsidR="00773CBD" w:rsidRPr="00EE0A53" w:rsidRDefault="00773CBD" w:rsidP="00E770C0">
            <w:pPr>
              <w:rPr>
                <w:color w:val="000000"/>
                <w:sz w:val="20"/>
                <w:szCs w:val="20"/>
                <w:lang w:eastAsia="en-GB"/>
              </w:rPr>
            </w:pPr>
            <w:r>
              <w:rPr>
                <w:color w:val="000000"/>
                <w:sz w:val="20"/>
                <w:szCs w:val="20"/>
                <w:lang w:eastAsia="en-GB"/>
              </w:rPr>
              <w:t>14,430</w:t>
            </w:r>
            <w:r w:rsidRPr="00822D98">
              <w:rPr>
                <w:color w:val="000000"/>
                <w:sz w:val="20"/>
                <w:szCs w:val="20"/>
                <w:vertAlign w:val="superscript"/>
                <w:lang w:eastAsia="en-GB"/>
              </w:rPr>
              <w:t>8</w:t>
            </w:r>
          </w:p>
        </w:tc>
        <w:tc>
          <w:tcPr>
            <w:tcW w:w="1005" w:type="dxa"/>
          </w:tcPr>
          <w:p w14:paraId="7DC89756" w14:textId="77777777" w:rsidR="00773CBD" w:rsidRPr="00EE0A53" w:rsidRDefault="00773CBD" w:rsidP="00E770C0">
            <w:pPr>
              <w:rPr>
                <w:color w:val="000000"/>
                <w:sz w:val="20"/>
                <w:szCs w:val="20"/>
                <w:lang w:eastAsia="en-GB"/>
              </w:rPr>
            </w:pPr>
            <w:r>
              <w:rPr>
                <w:color w:val="000000"/>
                <w:sz w:val="20"/>
                <w:szCs w:val="20"/>
                <w:lang w:eastAsia="en-GB"/>
              </w:rPr>
              <w:t>1970-1977</w:t>
            </w:r>
          </w:p>
        </w:tc>
        <w:tc>
          <w:tcPr>
            <w:tcW w:w="0" w:type="auto"/>
          </w:tcPr>
          <w:p w14:paraId="1362C890" w14:textId="77777777" w:rsidR="00773CBD" w:rsidRPr="00EE0A53" w:rsidRDefault="00EE260C" w:rsidP="00E770C0">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4FB4FBC7" w14:textId="77777777" w:rsidR="00773CBD" w:rsidRPr="00EE0A53" w:rsidRDefault="00773CBD" w:rsidP="007E6610">
            <w:pPr>
              <w:rPr>
                <w:bCs/>
                <w:color w:val="000000"/>
                <w:sz w:val="20"/>
                <w:szCs w:val="20"/>
                <w:lang w:eastAsia="en-GB"/>
              </w:rPr>
            </w:pPr>
            <w:r>
              <w:rPr>
                <w:bCs/>
                <w:color w:val="000000"/>
                <w:sz w:val="20"/>
                <w:szCs w:val="20"/>
                <w:lang w:eastAsia="en-GB"/>
              </w:rPr>
              <w:t>-</w:t>
            </w:r>
          </w:p>
        </w:tc>
        <w:tc>
          <w:tcPr>
            <w:tcW w:w="1392" w:type="dxa"/>
          </w:tcPr>
          <w:p w14:paraId="6D2BD55C" w14:textId="77777777" w:rsidR="00773CBD" w:rsidRPr="00EE0A53" w:rsidRDefault="00773CBD" w:rsidP="00E770C0">
            <w:pPr>
              <w:rPr>
                <w:color w:val="000000"/>
                <w:sz w:val="20"/>
                <w:szCs w:val="20"/>
                <w:lang w:eastAsia="en-GB"/>
              </w:rPr>
            </w:pPr>
            <w:r>
              <w:rPr>
                <w:color w:val="000000"/>
                <w:sz w:val="20"/>
                <w:szCs w:val="20"/>
                <w:lang w:eastAsia="en-GB"/>
              </w:rPr>
              <w:t>-</w:t>
            </w:r>
          </w:p>
        </w:tc>
        <w:tc>
          <w:tcPr>
            <w:tcW w:w="1005" w:type="dxa"/>
          </w:tcPr>
          <w:p w14:paraId="45A522FB" w14:textId="77777777" w:rsidR="00773CBD" w:rsidRPr="00EE0A53" w:rsidRDefault="00773CBD" w:rsidP="00E770C0">
            <w:pPr>
              <w:rPr>
                <w:bCs/>
                <w:color w:val="000000"/>
                <w:sz w:val="20"/>
                <w:szCs w:val="20"/>
                <w:lang w:eastAsia="en-GB"/>
              </w:rPr>
            </w:pPr>
            <w:r>
              <w:rPr>
                <w:bCs/>
                <w:color w:val="000000"/>
                <w:sz w:val="20"/>
                <w:szCs w:val="20"/>
                <w:lang w:eastAsia="en-GB"/>
              </w:rPr>
              <w:t>-</w:t>
            </w:r>
          </w:p>
        </w:tc>
        <w:tc>
          <w:tcPr>
            <w:tcW w:w="1149" w:type="dxa"/>
          </w:tcPr>
          <w:p w14:paraId="6B3BDB10" w14:textId="77777777" w:rsidR="00773CBD" w:rsidRPr="00EE0A53" w:rsidRDefault="00773CBD" w:rsidP="007E6610">
            <w:pPr>
              <w:rPr>
                <w:bCs/>
                <w:color w:val="000000"/>
                <w:sz w:val="20"/>
                <w:szCs w:val="20"/>
                <w:lang w:eastAsia="en-GB"/>
              </w:rPr>
            </w:pPr>
            <w:r>
              <w:rPr>
                <w:bCs/>
                <w:color w:val="000000"/>
                <w:sz w:val="20"/>
                <w:szCs w:val="20"/>
                <w:lang w:eastAsia="en-GB"/>
              </w:rPr>
              <w:t>-</w:t>
            </w:r>
          </w:p>
        </w:tc>
        <w:tc>
          <w:tcPr>
            <w:tcW w:w="1134" w:type="dxa"/>
          </w:tcPr>
          <w:p w14:paraId="724FD385" w14:textId="77777777" w:rsidR="00773CBD" w:rsidRPr="00EE0A53" w:rsidRDefault="00773CBD" w:rsidP="00E770C0">
            <w:pPr>
              <w:rPr>
                <w:bCs/>
                <w:color w:val="000000"/>
                <w:sz w:val="20"/>
                <w:szCs w:val="20"/>
                <w:lang w:eastAsia="en-GB"/>
              </w:rPr>
            </w:pPr>
            <w:r>
              <w:rPr>
                <w:bCs/>
                <w:color w:val="000000"/>
                <w:sz w:val="20"/>
                <w:szCs w:val="20"/>
                <w:lang w:eastAsia="en-GB"/>
              </w:rPr>
              <w:t>-</w:t>
            </w:r>
          </w:p>
        </w:tc>
        <w:tc>
          <w:tcPr>
            <w:tcW w:w="1005" w:type="dxa"/>
          </w:tcPr>
          <w:p w14:paraId="7B7285EE" w14:textId="77777777" w:rsidR="00773CBD" w:rsidRPr="00EE0A53" w:rsidRDefault="00773CBD" w:rsidP="00E070FF">
            <w:pPr>
              <w:rPr>
                <w:bCs/>
                <w:color w:val="000000"/>
                <w:sz w:val="20"/>
                <w:szCs w:val="20"/>
                <w:lang w:eastAsia="en-GB"/>
              </w:rPr>
            </w:pPr>
            <w:r>
              <w:rPr>
                <w:bCs/>
                <w:color w:val="000000"/>
                <w:sz w:val="20"/>
                <w:szCs w:val="20"/>
                <w:lang w:eastAsia="en-GB"/>
              </w:rPr>
              <w:t>-</w:t>
            </w:r>
          </w:p>
        </w:tc>
        <w:tc>
          <w:tcPr>
            <w:tcW w:w="2161" w:type="dxa"/>
            <w:shd w:val="clear" w:color="auto" w:fill="auto"/>
            <w:hideMark/>
          </w:tcPr>
          <w:p w14:paraId="7388FBF6" w14:textId="77777777" w:rsidR="00773CBD" w:rsidRPr="00EE0A53" w:rsidRDefault="00773CBD" w:rsidP="00560057">
            <w:pPr>
              <w:rPr>
                <w:color w:val="000000"/>
                <w:sz w:val="20"/>
                <w:szCs w:val="20"/>
                <w:lang w:eastAsia="en-GB"/>
              </w:rPr>
            </w:pPr>
            <w:r>
              <w:rPr>
                <w:color w:val="000000"/>
                <w:sz w:val="20"/>
                <w:szCs w:val="20"/>
                <w:lang w:eastAsia="en-GB"/>
              </w:rPr>
              <w:t xml:space="preserve">Critical Site Network Tool; Delany </w:t>
            </w:r>
            <w:r w:rsidRPr="00822D98">
              <w:rPr>
                <w:i/>
                <w:color w:val="000000"/>
                <w:sz w:val="20"/>
                <w:szCs w:val="20"/>
                <w:lang w:eastAsia="en-GB"/>
              </w:rPr>
              <w:t>et al.</w:t>
            </w:r>
            <w:r>
              <w:rPr>
                <w:color w:val="000000"/>
                <w:sz w:val="20"/>
                <w:szCs w:val="20"/>
                <w:lang w:eastAsia="en-GB"/>
              </w:rPr>
              <w:t xml:space="preserve"> 2009.</w:t>
            </w:r>
          </w:p>
        </w:tc>
      </w:tr>
    </w:tbl>
    <w:p w14:paraId="7D212EDB" w14:textId="77777777" w:rsidR="00881A75" w:rsidRDefault="00881A75" w:rsidP="00E770C0">
      <w:pPr>
        <w:rPr>
          <w:b/>
          <w:bCs/>
          <w:color w:val="000000"/>
          <w:sz w:val="20"/>
          <w:szCs w:val="20"/>
          <w:lang w:eastAsia="en-GB"/>
        </w:rPr>
        <w:sectPr w:rsidR="00881A75" w:rsidSect="000F5DE9">
          <w:headerReference w:type="default" r:id="rId20"/>
          <w:footerReference w:type="default" r:id="rId21"/>
          <w:pgSz w:w="16840" w:h="11907" w:orient="landscape" w:code="9"/>
          <w:pgMar w:top="1440" w:right="1440" w:bottom="1440" w:left="1440" w:header="720" w:footer="720" w:gutter="0"/>
          <w:cols w:space="720"/>
          <w:docGrid w:linePitch="360"/>
        </w:sectPr>
      </w:pPr>
    </w:p>
    <w:tbl>
      <w:tblPr>
        <w:tblW w:w="143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888"/>
        <w:gridCol w:w="1005"/>
        <w:gridCol w:w="1012"/>
        <w:gridCol w:w="1135"/>
        <w:gridCol w:w="1392"/>
        <w:gridCol w:w="1005"/>
        <w:gridCol w:w="1149"/>
        <w:gridCol w:w="1134"/>
        <w:gridCol w:w="1005"/>
        <w:gridCol w:w="2161"/>
      </w:tblGrid>
      <w:tr w:rsidR="007D0E5F" w:rsidRPr="002B1519" w14:paraId="2A08D7F3" w14:textId="77777777" w:rsidTr="003B1BF5">
        <w:trPr>
          <w:cantSplit/>
          <w:trHeight w:val="276"/>
          <w:tblHeader/>
        </w:trPr>
        <w:tc>
          <w:tcPr>
            <w:tcW w:w="1418" w:type="dxa"/>
            <w:shd w:val="clear" w:color="auto" w:fill="auto"/>
            <w:hideMark/>
          </w:tcPr>
          <w:p w14:paraId="7D0F807D" w14:textId="77777777" w:rsidR="00773CBD" w:rsidRDefault="00773CBD" w:rsidP="00E770C0">
            <w:pPr>
              <w:rPr>
                <w:b/>
                <w:bCs/>
                <w:color w:val="000000"/>
                <w:sz w:val="20"/>
                <w:szCs w:val="20"/>
                <w:lang w:eastAsia="en-GB"/>
              </w:rPr>
            </w:pPr>
            <w:r w:rsidRPr="0016759E">
              <w:rPr>
                <w:b/>
                <w:bCs/>
                <w:color w:val="000000"/>
                <w:sz w:val="20"/>
                <w:szCs w:val="20"/>
                <w:lang w:eastAsia="en-GB"/>
              </w:rPr>
              <w:t>Iraq</w:t>
            </w:r>
          </w:p>
          <w:p w14:paraId="56C14235" w14:textId="77777777" w:rsidR="00773CBD" w:rsidRPr="0016759E" w:rsidRDefault="00773CBD" w:rsidP="00E770C0">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4F15BC67" w14:textId="77777777" w:rsidR="00773CBD" w:rsidRPr="00EE0A53" w:rsidRDefault="00773CBD" w:rsidP="00E770C0">
            <w:pPr>
              <w:rPr>
                <w:color w:val="000000"/>
                <w:sz w:val="20"/>
                <w:szCs w:val="20"/>
                <w:lang w:eastAsia="en-GB"/>
              </w:rPr>
            </w:pPr>
            <w:r w:rsidRPr="00EE0A53">
              <w:rPr>
                <w:color w:val="000000"/>
                <w:sz w:val="20"/>
                <w:szCs w:val="20"/>
                <w:lang w:eastAsia="en-GB"/>
              </w:rPr>
              <w:t>3,000-7,000</w:t>
            </w:r>
          </w:p>
        </w:tc>
        <w:tc>
          <w:tcPr>
            <w:tcW w:w="1005" w:type="dxa"/>
          </w:tcPr>
          <w:p w14:paraId="0FE98A65" w14:textId="77777777" w:rsidR="00773CBD" w:rsidRPr="00EE0A53" w:rsidRDefault="00773CBD" w:rsidP="00E770C0">
            <w:pPr>
              <w:rPr>
                <w:color w:val="000000"/>
                <w:sz w:val="20"/>
                <w:szCs w:val="20"/>
                <w:lang w:eastAsia="en-GB"/>
              </w:rPr>
            </w:pPr>
            <w:r w:rsidRPr="00EE0A53">
              <w:rPr>
                <w:color w:val="000000"/>
                <w:sz w:val="20"/>
                <w:szCs w:val="20"/>
                <w:lang w:eastAsia="en-GB"/>
              </w:rPr>
              <w:t>2010-2014</w:t>
            </w:r>
          </w:p>
        </w:tc>
        <w:tc>
          <w:tcPr>
            <w:tcW w:w="0" w:type="auto"/>
          </w:tcPr>
          <w:p w14:paraId="0D6F0967" w14:textId="77777777" w:rsidR="00773CBD" w:rsidRPr="00EE0A53" w:rsidRDefault="00EE260C" w:rsidP="00E770C0">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77C87D8B" w14:textId="77777777" w:rsidR="00773CBD" w:rsidRPr="00EE0A53" w:rsidRDefault="00773CBD" w:rsidP="007E6610">
            <w:pPr>
              <w:rPr>
                <w:bCs/>
                <w:color w:val="000000"/>
                <w:sz w:val="20"/>
                <w:szCs w:val="20"/>
                <w:lang w:eastAsia="en-GB"/>
              </w:rPr>
            </w:pPr>
            <w:r w:rsidRPr="00EE0A53">
              <w:rPr>
                <w:bCs/>
                <w:color w:val="000000"/>
                <w:sz w:val="20"/>
                <w:szCs w:val="20"/>
                <w:lang w:eastAsia="en-GB"/>
              </w:rPr>
              <w:t xml:space="preserve">No trend </w:t>
            </w:r>
          </w:p>
        </w:tc>
        <w:tc>
          <w:tcPr>
            <w:tcW w:w="1392" w:type="dxa"/>
          </w:tcPr>
          <w:p w14:paraId="6185487D" w14:textId="77777777" w:rsidR="00773CBD" w:rsidRPr="00EE0A53" w:rsidRDefault="00773CBD" w:rsidP="00E770C0">
            <w:pPr>
              <w:rPr>
                <w:color w:val="000000"/>
                <w:sz w:val="20"/>
                <w:szCs w:val="20"/>
                <w:lang w:eastAsia="en-GB"/>
              </w:rPr>
            </w:pPr>
            <w:r w:rsidRPr="00EE0A53">
              <w:rPr>
                <w:color w:val="000000"/>
                <w:sz w:val="20"/>
                <w:szCs w:val="20"/>
                <w:lang w:eastAsia="en-GB"/>
              </w:rPr>
              <w:t>-</w:t>
            </w:r>
          </w:p>
        </w:tc>
        <w:tc>
          <w:tcPr>
            <w:tcW w:w="1005" w:type="dxa"/>
          </w:tcPr>
          <w:p w14:paraId="513ABB27" w14:textId="77777777" w:rsidR="00773CBD" w:rsidRPr="00EE0A53" w:rsidRDefault="00773CBD" w:rsidP="00E770C0">
            <w:pPr>
              <w:rPr>
                <w:bCs/>
                <w:color w:val="000000"/>
                <w:sz w:val="20"/>
                <w:szCs w:val="20"/>
                <w:lang w:eastAsia="en-GB"/>
              </w:rPr>
            </w:pPr>
            <w:r w:rsidRPr="00EE0A53">
              <w:rPr>
                <w:bCs/>
                <w:color w:val="000000"/>
                <w:sz w:val="20"/>
                <w:szCs w:val="20"/>
                <w:lang w:eastAsia="en-GB"/>
              </w:rPr>
              <w:t>-</w:t>
            </w:r>
          </w:p>
        </w:tc>
        <w:tc>
          <w:tcPr>
            <w:tcW w:w="1149" w:type="dxa"/>
          </w:tcPr>
          <w:p w14:paraId="552A958B" w14:textId="77777777" w:rsidR="00773CBD" w:rsidRPr="00EE0A53" w:rsidRDefault="00773CBD" w:rsidP="007E6610">
            <w:pPr>
              <w:rPr>
                <w:bCs/>
                <w:color w:val="000000"/>
                <w:sz w:val="20"/>
                <w:szCs w:val="20"/>
                <w:lang w:eastAsia="en-GB"/>
              </w:rPr>
            </w:pPr>
            <w:r w:rsidRPr="00EE0A53">
              <w:rPr>
                <w:bCs/>
                <w:color w:val="000000"/>
                <w:sz w:val="20"/>
                <w:szCs w:val="20"/>
                <w:lang w:eastAsia="en-GB"/>
              </w:rPr>
              <w:t xml:space="preserve">No trend </w:t>
            </w:r>
          </w:p>
        </w:tc>
        <w:tc>
          <w:tcPr>
            <w:tcW w:w="1134" w:type="dxa"/>
          </w:tcPr>
          <w:p w14:paraId="5DB7CF2F" w14:textId="77777777" w:rsidR="00773CBD" w:rsidRPr="00EE0A53" w:rsidRDefault="00773CBD" w:rsidP="00E770C0">
            <w:pPr>
              <w:rPr>
                <w:bCs/>
                <w:color w:val="000000"/>
                <w:sz w:val="20"/>
                <w:szCs w:val="20"/>
                <w:lang w:eastAsia="en-GB"/>
              </w:rPr>
            </w:pPr>
            <w:r w:rsidRPr="00EE0A53">
              <w:rPr>
                <w:bCs/>
                <w:color w:val="000000"/>
                <w:sz w:val="20"/>
                <w:szCs w:val="20"/>
                <w:lang w:eastAsia="en-GB"/>
              </w:rPr>
              <w:t>-</w:t>
            </w:r>
          </w:p>
        </w:tc>
        <w:tc>
          <w:tcPr>
            <w:tcW w:w="1005" w:type="dxa"/>
          </w:tcPr>
          <w:p w14:paraId="6F94282C" w14:textId="77777777" w:rsidR="00773CBD" w:rsidRPr="00EE0A53" w:rsidRDefault="00773CBD" w:rsidP="00E070FF">
            <w:pPr>
              <w:rPr>
                <w:bCs/>
                <w:color w:val="000000"/>
                <w:sz w:val="20"/>
                <w:szCs w:val="20"/>
                <w:lang w:eastAsia="en-GB"/>
              </w:rPr>
            </w:pPr>
            <w:r w:rsidRPr="00EE0A53">
              <w:rPr>
                <w:bCs/>
                <w:color w:val="000000"/>
                <w:sz w:val="20"/>
                <w:szCs w:val="20"/>
                <w:lang w:eastAsia="en-GB"/>
              </w:rPr>
              <w:t>-</w:t>
            </w:r>
          </w:p>
        </w:tc>
        <w:tc>
          <w:tcPr>
            <w:tcW w:w="2161" w:type="dxa"/>
            <w:shd w:val="clear" w:color="auto" w:fill="auto"/>
            <w:hideMark/>
          </w:tcPr>
          <w:p w14:paraId="21D6019E" w14:textId="77777777" w:rsidR="00773CBD" w:rsidRPr="00851558" w:rsidRDefault="00773CBD" w:rsidP="00560057">
            <w:pPr>
              <w:rPr>
                <w:color w:val="000000"/>
                <w:sz w:val="20"/>
                <w:szCs w:val="20"/>
                <w:lang w:val="fr-FR" w:eastAsia="en-GB"/>
              </w:rPr>
            </w:pPr>
            <w:r w:rsidRPr="00851558">
              <w:rPr>
                <w:color w:val="000000"/>
                <w:sz w:val="20"/>
                <w:szCs w:val="20"/>
                <w:lang w:val="fr-FR" w:eastAsia="en-GB"/>
              </w:rPr>
              <w:t xml:space="preserve">Salim, M.A. </w:t>
            </w:r>
            <w:r w:rsidRPr="00851558">
              <w:rPr>
                <w:i/>
                <w:color w:val="000000"/>
                <w:sz w:val="20"/>
                <w:szCs w:val="20"/>
                <w:lang w:val="fr-FR" w:eastAsia="en-GB"/>
              </w:rPr>
              <w:t>et al.</w:t>
            </w:r>
            <w:r w:rsidRPr="00851558">
              <w:rPr>
                <w:color w:val="000000"/>
                <w:sz w:val="20"/>
                <w:szCs w:val="20"/>
                <w:lang w:val="fr-FR" w:eastAsia="en-GB"/>
              </w:rPr>
              <w:t xml:space="preserve"> 2007</w:t>
            </w:r>
          </w:p>
        </w:tc>
      </w:tr>
      <w:tr w:rsidR="007D0E5F" w:rsidRPr="00EE0A53" w14:paraId="635A77DB" w14:textId="77777777" w:rsidTr="003B1BF5">
        <w:trPr>
          <w:cantSplit/>
          <w:trHeight w:val="417"/>
          <w:tblHeader/>
        </w:trPr>
        <w:tc>
          <w:tcPr>
            <w:tcW w:w="1418" w:type="dxa"/>
            <w:shd w:val="clear" w:color="auto" w:fill="auto"/>
            <w:hideMark/>
          </w:tcPr>
          <w:p w14:paraId="30515F0B" w14:textId="77777777" w:rsidR="00773CBD" w:rsidRDefault="00773CBD" w:rsidP="00E770C0">
            <w:pPr>
              <w:rPr>
                <w:b/>
                <w:bCs/>
                <w:color w:val="000000"/>
                <w:sz w:val="20"/>
                <w:szCs w:val="20"/>
                <w:lang w:eastAsia="en-GB"/>
              </w:rPr>
            </w:pPr>
            <w:r w:rsidRPr="0016759E">
              <w:rPr>
                <w:b/>
                <w:bCs/>
                <w:color w:val="000000"/>
                <w:sz w:val="20"/>
                <w:szCs w:val="20"/>
                <w:lang w:eastAsia="en-GB"/>
              </w:rPr>
              <w:t>Ireland</w:t>
            </w:r>
          </w:p>
          <w:p w14:paraId="3CB7F3B3" w14:textId="77777777" w:rsidR="00773CBD" w:rsidRPr="0016759E" w:rsidRDefault="00773CBD" w:rsidP="00E770C0">
            <w:pPr>
              <w:rPr>
                <w:b/>
                <w:bCs/>
                <w:color w:val="000000"/>
                <w:sz w:val="20"/>
                <w:szCs w:val="20"/>
                <w:lang w:eastAsia="en-GB"/>
              </w:rPr>
            </w:pPr>
            <w:r w:rsidRPr="00160BCC">
              <w:rPr>
                <w:bCs/>
                <w:i/>
                <w:color w:val="000000"/>
                <w:sz w:val="20"/>
                <w:szCs w:val="20"/>
                <w:lang w:eastAsia="en-GB"/>
              </w:rPr>
              <w:t>N. a. arquata</w:t>
            </w:r>
          </w:p>
        </w:tc>
        <w:tc>
          <w:tcPr>
            <w:tcW w:w="1888" w:type="dxa"/>
            <w:shd w:val="clear" w:color="auto" w:fill="auto"/>
            <w:hideMark/>
          </w:tcPr>
          <w:p w14:paraId="780CF789" w14:textId="77777777" w:rsidR="00773CBD" w:rsidRPr="00EE0A53" w:rsidRDefault="00773CBD" w:rsidP="00E770C0">
            <w:pPr>
              <w:rPr>
                <w:color w:val="000000"/>
                <w:sz w:val="20"/>
                <w:szCs w:val="20"/>
                <w:lang w:eastAsia="en-GB"/>
              </w:rPr>
            </w:pPr>
            <w:r w:rsidRPr="00EE0A53">
              <w:rPr>
                <w:color w:val="000000"/>
                <w:sz w:val="20"/>
                <w:szCs w:val="20"/>
                <w:lang w:eastAsia="en-GB"/>
              </w:rPr>
              <w:t xml:space="preserve">27,830 </w:t>
            </w:r>
          </w:p>
          <w:p w14:paraId="248136FC" w14:textId="77777777" w:rsidR="00773CBD" w:rsidRPr="00EE0A53" w:rsidRDefault="00773CBD" w:rsidP="00E770C0">
            <w:pPr>
              <w:rPr>
                <w:color w:val="000000"/>
                <w:sz w:val="20"/>
                <w:szCs w:val="20"/>
                <w:lang w:eastAsia="en-GB"/>
              </w:rPr>
            </w:pPr>
          </w:p>
        </w:tc>
        <w:tc>
          <w:tcPr>
            <w:tcW w:w="1005" w:type="dxa"/>
          </w:tcPr>
          <w:p w14:paraId="0C2730E6" w14:textId="77777777" w:rsidR="00773CBD" w:rsidRPr="00EE0A53" w:rsidRDefault="00773CBD" w:rsidP="00E770C0">
            <w:pPr>
              <w:rPr>
                <w:color w:val="000000"/>
                <w:sz w:val="20"/>
                <w:szCs w:val="20"/>
                <w:lang w:eastAsia="en-GB"/>
              </w:rPr>
            </w:pPr>
            <w:r w:rsidRPr="00EE0A53">
              <w:rPr>
                <w:color w:val="000000"/>
                <w:sz w:val="20"/>
                <w:szCs w:val="20"/>
                <w:lang w:eastAsia="en-GB"/>
              </w:rPr>
              <w:t>2006-2011</w:t>
            </w:r>
          </w:p>
        </w:tc>
        <w:tc>
          <w:tcPr>
            <w:tcW w:w="0" w:type="auto"/>
          </w:tcPr>
          <w:p w14:paraId="568BA8BE" w14:textId="77777777" w:rsidR="00773CBD" w:rsidRPr="00EE0A53" w:rsidRDefault="007D0E5F" w:rsidP="00E770C0">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46D55BE9" w14:textId="77777777" w:rsidR="00773CBD" w:rsidRPr="00EE0A53" w:rsidRDefault="00773CBD" w:rsidP="00E770C0">
            <w:pPr>
              <w:rPr>
                <w:bCs/>
                <w:color w:val="000000"/>
                <w:sz w:val="20"/>
                <w:szCs w:val="20"/>
                <w:lang w:eastAsia="en-GB"/>
              </w:rPr>
            </w:pPr>
            <w:r w:rsidRPr="00EE0A53">
              <w:rPr>
                <w:bCs/>
                <w:color w:val="000000"/>
                <w:sz w:val="20"/>
                <w:szCs w:val="20"/>
                <w:lang w:eastAsia="en-GB"/>
              </w:rPr>
              <w:t>Decrease</w:t>
            </w:r>
          </w:p>
        </w:tc>
        <w:tc>
          <w:tcPr>
            <w:tcW w:w="1392" w:type="dxa"/>
          </w:tcPr>
          <w:p w14:paraId="0233E027" w14:textId="77777777" w:rsidR="00773CBD" w:rsidRPr="00EE0A53" w:rsidRDefault="00773CBD" w:rsidP="00E770C0">
            <w:pPr>
              <w:rPr>
                <w:color w:val="000000"/>
                <w:sz w:val="20"/>
                <w:szCs w:val="20"/>
                <w:lang w:eastAsia="en-GB"/>
              </w:rPr>
            </w:pPr>
            <w:r w:rsidRPr="00EE0A53">
              <w:rPr>
                <w:color w:val="000000"/>
                <w:sz w:val="20"/>
                <w:szCs w:val="20"/>
                <w:lang w:eastAsia="en-GB"/>
              </w:rPr>
              <w:t>1999-2011</w:t>
            </w:r>
          </w:p>
        </w:tc>
        <w:tc>
          <w:tcPr>
            <w:tcW w:w="1005" w:type="dxa"/>
          </w:tcPr>
          <w:p w14:paraId="1B2AD7DD" w14:textId="77777777" w:rsidR="00773CBD" w:rsidRPr="00EE0A53" w:rsidRDefault="007D0E5F" w:rsidP="00E770C0">
            <w:pPr>
              <w:rPr>
                <w:bCs/>
                <w:color w:val="000000"/>
                <w:sz w:val="20"/>
                <w:szCs w:val="20"/>
                <w:lang w:eastAsia="en-GB"/>
              </w:rPr>
            </w:pPr>
            <w:r>
              <w:rPr>
                <w:bCs/>
                <w:color w:val="000000"/>
                <w:sz w:val="20"/>
                <w:szCs w:val="20"/>
                <w:lang w:eastAsia="en-GB"/>
              </w:rPr>
              <w:t>Good</w:t>
            </w:r>
          </w:p>
        </w:tc>
        <w:tc>
          <w:tcPr>
            <w:tcW w:w="1149" w:type="dxa"/>
          </w:tcPr>
          <w:p w14:paraId="55A80CC2" w14:textId="77777777" w:rsidR="00773CBD" w:rsidRPr="00EE0A53" w:rsidRDefault="00773CBD" w:rsidP="00E770C0">
            <w:pPr>
              <w:rPr>
                <w:bCs/>
                <w:color w:val="000000"/>
                <w:sz w:val="20"/>
                <w:szCs w:val="20"/>
                <w:lang w:eastAsia="en-GB"/>
              </w:rPr>
            </w:pPr>
            <w:r w:rsidRPr="00EE0A53">
              <w:rPr>
                <w:bCs/>
                <w:color w:val="000000"/>
                <w:sz w:val="20"/>
                <w:szCs w:val="20"/>
                <w:lang w:eastAsia="en-GB"/>
              </w:rPr>
              <w:t>Decrease</w:t>
            </w:r>
          </w:p>
        </w:tc>
        <w:tc>
          <w:tcPr>
            <w:tcW w:w="1134" w:type="dxa"/>
          </w:tcPr>
          <w:p w14:paraId="2AFE464B" w14:textId="77777777" w:rsidR="00773CBD" w:rsidRPr="00EE0A53" w:rsidRDefault="00773CBD" w:rsidP="00E770C0">
            <w:pPr>
              <w:rPr>
                <w:bCs/>
                <w:color w:val="000000"/>
                <w:sz w:val="20"/>
                <w:szCs w:val="20"/>
                <w:lang w:eastAsia="en-GB"/>
              </w:rPr>
            </w:pPr>
            <w:r w:rsidRPr="00EE0A53">
              <w:rPr>
                <w:bCs/>
                <w:color w:val="000000"/>
                <w:sz w:val="20"/>
                <w:szCs w:val="20"/>
                <w:lang w:eastAsia="en-GB"/>
              </w:rPr>
              <w:t>1987-2011</w:t>
            </w:r>
          </w:p>
        </w:tc>
        <w:tc>
          <w:tcPr>
            <w:tcW w:w="1005" w:type="dxa"/>
          </w:tcPr>
          <w:p w14:paraId="77DB8096" w14:textId="77777777" w:rsidR="00773CBD" w:rsidRPr="00EE0A53" w:rsidRDefault="007D0E5F" w:rsidP="00E070FF">
            <w:pPr>
              <w:rPr>
                <w:bCs/>
                <w:color w:val="000000"/>
                <w:sz w:val="20"/>
                <w:szCs w:val="20"/>
                <w:lang w:eastAsia="en-GB"/>
              </w:rPr>
            </w:pPr>
            <w:r>
              <w:rPr>
                <w:bCs/>
                <w:color w:val="000000"/>
                <w:sz w:val="20"/>
                <w:szCs w:val="20"/>
                <w:lang w:eastAsia="en-GB"/>
              </w:rPr>
              <w:t>Moderate</w:t>
            </w:r>
          </w:p>
        </w:tc>
        <w:tc>
          <w:tcPr>
            <w:tcW w:w="2161" w:type="dxa"/>
            <w:shd w:val="clear" w:color="auto" w:fill="auto"/>
            <w:hideMark/>
          </w:tcPr>
          <w:p w14:paraId="3AE0F66D" w14:textId="77777777" w:rsidR="00773CBD" w:rsidRPr="00EE0A53" w:rsidRDefault="007D0E5F" w:rsidP="00E770C0">
            <w:pPr>
              <w:rPr>
                <w:color w:val="000000"/>
                <w:sz w:val="20"/>
                <w:szCs w:val="20"/>
                <w:lang w:eastAsia="en-GB"/>
              </w:rPr>
            </w:pPr>
            <w:r w:rsidRPr="00C654BA">
              <w:rPr>
                <w:color w:val="000000"/>
                <w:sz w:val="20"/>
                <w:szCs w:val="20"/>
                <w:lang w:val="en-US" w:eastAsia="en-GB"/>
              </w:rPr>
              <w:t>EU Article 12 Reporting</w:t>
            </w:r>
            <w:r w:rsidR="00773CBD" w:rsidRPr="00EE0A53">
              <w:rPr>
                <w:color w:val="000000"/>
                <w:sz w:val="20"/>
                <w:szCs w:val="20"/>
                <w:lang w:eastAsia="en-GB"/>
              </w:rPr>
              <w:t xml:space="preserve">; Crowe &amp; Holt 2013; </w:t>
            </w:r>
          </w:p>
        </w:tc>
      </w:tr>
      <w:tr w:rsidR="007D0E5F" w:rsidRPr="00EE0A53" w14:paraId="155CD4F2" w14:textId="77777777" w:rsidTr="003B1BF5">
        <w:trPr>
          <w:cantSplit/>
          <w:trHeight w:val="271"/>
          <w:tblHeader/>
        </w:trPr>
        <w:tc>
          <w:tcPr>
            <w:tcW w:w="1418" w:type="dxa"/>
            <w:shd w:val="clear" w:color="auto" w:fill="auto"/>
            <w:hideMark/>
          </w:tcPr>
          <w:p w14:paraId="20B4F89C" w14:textId="77777777" w:rsidR="00773CBD" w:rsidRDefault="00773CBD" w:rsidP="005E7EBB">
            <w:pPr>
              <w:rPr>
                <w:b/>
                <w:bCs/>
                <w:color w:val="000000"/>
                <w:sz w:val="20"/>
                <w:szCs w:val="20"/>
                <w:lang w:eastAsia="en-GB"/>
              </w:rPr>
            </w:pPr>
            <w:r w:rsidRPr="0016759E">
              <w:rPr>
                <w:b/>
                <w:bCs/>
                <w:color w:val="000000"/>
                <w:sz w:val="20"/>
                <w:szCs w:val="20"/>
                <w:lang w:eastAsia="en-GB"/>
              </w:rPr>
              <w:t>Italy</w:t>
            </w:r>
            <w:r>
              <w:rPr>
                <w:b/>
                <w:bCs/>
                <w:color w:val="000000"/>
                <w:sz w:val="20"/>
                <w:szCs w:val="20"/>
                <w:lang w:eastAsia="en-GB"/>
              </w:rPr>
              <w:t>*</w:t>
            </w:r>
          </w:p>
          <w:p w14:paraId="59B2294D"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N. a. arquata</w:t>
            </w:r>
          </w:p>
        </w:tc>
        <w:tc>
          <w:tcPr>
            <w:tcW w:w="1888" w:type="dxa"/>
            <w:shd w:val="clear" w:color="auto" w:fill="auto"/>
            <w:hideMark/>
          </w:tcPr>
          <w:p w14:paraId="22E74465" w14:textId="77777777" w:rsidR="00773CBD" w:rsidRPr="00EE0A53" w:rsidRDefault="00773CBD" w:rsidP="0084191A">
            <w:pPr>
              <w:rPr>
                <w:color w:val="000000"/>
                <w:sz w:val="20"/>
                <w:szCs w:val="20"/>
                <w:lang w:eastAsia="en-GB"/>
              </w:rPr>
            </w:pPr>
            <w:r w:rsidRPr="00EE0A53">
              <w:rPr>
                <w:color w:val="000000"/>
                <w:sz w:val="20"/>
                <w:szCs w:val="20"/>
                <w:lang w:eastAsia="en-GB"/>
              </w:rPr>
              <w:t xml:space="preserve">6,207-7,218 </w:t>
            </w:r>
          </w:p>
        </w:tc>
        <w:tc>
          <w:tcPr>
            <w:tcW w:w="1005" w:type="dxa"/>
          </w:tcPr>
          <w:p w14:paraId="1D378CDE" w14:textId="77777777" w:rsidR="00773CBD" w:rsidRPr="00EE0A53" w:rsidRDefault="00773CBD" w:rsidP="0084191A">
            <w:pPr>
              <w:rPr>
                <w:color w:val="000000"/>
                <w:sz w:val="20"/>
                <w:szCs w:val="20"/>
                <w:lang w:eastAsia="en-GB"/>
              </w:rPr>
            </w:pPr>
            <w:r w:rsidRPr="00EE0A53">
              <w:rPr>
                <w:color w:val="000000"/>
                <w:sz w:val="20"/>
                <w:szCs w:val="20"/>
                <w:lang w:eastAsia="en-GB"/>
              </w:rPr>
              <w:t>2007-2009</w:t>
            </w:r>
          </w:p>
        </w:tc>
        <w:tc>
          <w:tcPr>
            <w:tcW w:w="0" w:type="auto"/>
          </w:tcPr>
          <w:p w14:paraId="7723E0A2" w14:textId="77777777" w:rsidR="00773CBD" w:rsidRPr="00EE0A53" w:rsidRDefault="007D0E5F" w:rsidP="00676576">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366DABB3" w14:textId="77777777" w:rsidR="00773CBD" w:rsidRPr="00EE0A53" w:rsidRDefault="00773CBD" w:rsidP="005E7EBB">
            <w:pPr>
              <w:rPr>
                <w:bCs/>
                <w:color w:val="000000"/>
                <w:sz w:val="20"/>
                <w:szCs w:val="20"/>
                <w:lang w:eastAsia="en-GB"/>
              </w:rPr>
            </w:pPr>
            <w:r w:rsidRPr="00EE0A53">
              <w:rPr>
                <w:bCs/>
                <w:color w:val="000000"/>
                <w:sz w:val="20"/>
                <w:szCs w:val="20"/>
                <w:lang w:eastAsia="en-GB"/>
              </w:rPr>
              <w:t>Increase</w:t>
            </w:r>
          </w:p>
        </w:tc>
        <w:tc>
          <w:tcPr>
            <w:tcW w:w="1392" w:type="dxa"/>
          </w:tcPr>
          <w:p w14:paraId="2860CDD1" w14:textId="77777777" w:rsidR="00773CBD" w:rsidRPr="00EE0A53" w:rsidRDefault="00773CBD" w:rsidP="005E7EBB">
            <w:pPr>
              <w:rPr>
                <w:color w:val="000000"/>
                <w:sz w:val="20"/>
                <w:szCs w:val="20"/>
                <w:lang w:eastAsia="en-GB"/>
              </w:rPr>
            </w:pPr>
            <w:r w:rsidRPr="00EE0A53">
              <w:rPr>
                <w:color w:val="000000"/>
                <w:sz w:val="20"/>
                <w:szCs w:val="20"/>
                <w:lang w:eastAsia="en-GB"/>
              </w:rPr>
              <w:t>2000-2009</w:t>
            </w:r>
          </w:p>
        </w:tc>
        <w:tc>
          <w:tcPr>
            <w:tcW w:w="1005" w:type="dxa"/>
          </w:tcPr>
          <w:p w14:paraId="24C491F6" w14:textId="77777777" w:rsidR="00773CBD" w:rsidRPr="00EE0A53" w:rsidRDefault="007D0E5F" w:rsidP="005E7EBB">
            <w:pPr>
              <w:rPr>
                <w:bCs/>
                <w:color w:val="000000"/>
                <w:sz w:val="20"/>
                <w:szCs w:val="20"/>
                <w:lang w:eastAsia="en-GB"/>
              </w:rPr>
            </w:pPr>
            <w:r>
              <w:rPr>
                <w:bCs/>
                <w:color w:val="000000"/>
                <w:sz w:val="20"/>
                <w:szCs w:val="20"/>
                <w:lang w:eastAsia="en-GB"/>
              </w:rPr>
              <w:t>Good</w:t>
            </w:r>
          </w:p>
        </w:tc>
        <w:tc>
          <w:tcPr>
            <w:tcW w:w="1149" w:type="dxa"/>
          </w:tcPr>
          <w:p w14:paraId="24204556" w14:textId="77777777" w:rsidR="00773CBD" w:rsidRPr="00EE0A53" w:rsidRDefault="00773CBD" w:rsidP="005E7EBB">
            <w:pPr>
              <w:rPr>
                <w:bCs/>
                <w:color w:val="000000"/>
                <w:sz w:val="20"/>
                <w:szCs w:val="20"/>
                <w:lang w:eastAsia="en-GB"/>
              </w:rPr>
            </w:pPr>
            <w:r w:rsidRPr="00EE0A53">
              <w:rPr>
                <w:bCs/>
                <w:color w:val="000000"/>
                <w:sz w:val="20"/>
                <w:szCs w:val="20"/>
                <w:lang w:eastAsia="en-GB"/>
              </w:rPr>
              <w:t>Increase</w:t>
            </w:r>
          </w:p>
        </w:tc>
        <w:tc>
          <w:tcPr>
            <w:tcW w:w="1134" w:type="dxa"/>
          </w:tcPr>
          <w:p w14:paraId="0510CC36" w14:textId="77777777" w:rsidR="00773CBD" w:rsidRPr="00EE0A53" w:rsidRDefault="00773CBD" w:rsidP="005E7EBB">
            <w:pPr>
              <w:rPr>
                <w:bCs/>
                <w:color w:val="000000"/>
                <w:sz w:val="20"/>
                <w:szCs w:val="20"/>
                <w:lang w:eastAsia="en-GB"/>
              </w:rPr>
            </w:pPr>
            <w:r w:rsidRPr="00EE0A53">
              <w:rPr>
                <w:bCs/>
                <w:color w:val="000000"/>
                <w:sz w:val="20"/>
                <w:szCs w:val="20"/>
                <w:lang w:eastAsia="en-GB"/>
              </w:rPr>
              <w:t>1991-2009</w:t>
            </w:r>
          </w:p>
        </w:tc>
        <w:tc>
          <w:tcPr>
            <w:tcW w:w="1005" w:type="dxa"/>
          </w:tcPr>
          <w:p w14:paraId="7076F088" w14:textId="77777777" w:rsidR="00773CBD" w:rsidRPr="00EE0A53" w:rsidRDefault="007D0E5F" w:rsidP="00E070FF">
            <w:pPr>
              <w:rPr>
                <w:bCs/>
                <w:color w:val="000000"/>
                <w:sz w:val="20"/>
                <w:szCs w:val="20"/>
                <w:lang w:eastAsia="en-GB"/>
              </w:rPr>
            </w:pPr>
            <w:r>
              <w:rPr>
                <w:bCs/>
                <w:color w:val="000000"/>
                <w:sz w:val="20"/>
                <w:szCs w:val="20"/>
                <w:lang w:eastAsia="en-GB"/>
              </w:rPr>
              <w:t>Good</w:t>
            </w:r>
          </w:p>
        </w:tc>
        <w:tc>
          <w:tcPr>
            <w:tcW w:w="2161" w:type="dxa"/>
            <w:shd w:val="clear" w:color="auto" w:fill="auto"/>
            <w:hideMark/>
          </w:tcPr>
          <w:p w14:paraId="1DF68519" w14:textId="77777777" w:rsidR="00773CBD" w:rsidRPr="00EE0A53" w:rsidRDefault="00773CBD" w:rsidP="005E7EBB">
            <w:pPr>
              <w:rPr>
                <w:color w:val="000000"/>
                <w:sz w:val="20"/>
                <w:szCs w:val="20"/>
                <w:lang w:eastAsia="en-GB"/>
              </w:rPr>
            </w:pPr>
            <w:r w:rsidRPr="0016759E">
              <w:rPr>
                <w:color w:val="000000"/>
                <w:sz w:val="20"/>
                <w:szCs w:val="20"/>
                <w:lang w:eastAsia="en-GB"/>
              </w:rPr>
              <w:t xml:space="preserve">Birds in Europe 3 </w:t>
            </w:r>
            <w:r w:rsidRPr="0030534F">
              <w:rPr>
                <w:i/>
                <w:color w:val="000000"/>
                <w:sz w:val="20"/>
                <w:szCs w:val="20"/>
                <w:lang w:eastAsia="en-GB"/>
              </w:rPr>
              <w:t>in prep</w:t>
            </w:r>
            <w:r w:rsidRPr="0016759E">
              <w:rPr>
                <w:color w:val="000000"/>
                <w:sz w:val="20"/>
                <w:szCs w:val="20"/>
                <w:lang w:eastAsia="en-GB"/>
              </w:rPr>
              <w:t>.</w:t>
            </w:r>
          </w:p>
        </w:tc>
      </w:tr>
      <w:tr w:rsidR="007D0E5F" w:rsidRPr="00EE0A53" w14:paraId="7AFEB252" w14:textId="77777777" w:rsidTr="003B1BF5">
        <w:trPr>
          <w:cantSplit/>
          <w:trHeight w:val="283"/>
          <w:tblHeader/>
        </w:trPr>
        <w:tc>
          <w:tcPr>
            <w:tcW w:w="1418" w:type="dxa"/>
            <w:shd w:val="clear" w:color="auto" w:fill="auto"/>
            <w:hideMark/>
          </w:tcPr>
          <w:p w14:paraId="2561F89F" w14:textId="77777777" w:rsidR="00773CBD" w:rsidRDefault="00773CBD" w:rsidP="005E7EBB">
            <w:pPr>
              <w:rPr>
                <w:b/>
                <w:bCs/>
                <w:color w:val="000000"/>
                <w:sz w:val="20"/>
                <w:szCs w:val="20"/>
                <w:lang w:eastAsia="en-GB"/>
              </w:rPr>
            </w:pPr>
            <w:r>
              <w:rPr>
                <w:b/>
                <w:bCs/>
                <w:color w:val="000000"/>
                <w:sz w:val="20"/>
                <w:szCs w:val="20"/>
                <w:lang w:eastAsia="en-GB"/>
              </w:rPr>
              <w:t>Kuwait*</w:t>
            </w:r>
          </w:p>
          <w:p w14:paraId="3A8BA1C9"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19CA7470" w14:textId="77777777" w:rsidR="00773CBD" w:rsidRPr="00EE0A53" w:rsidRDefault="00773CBD" w:rsidP="008F065C">
            <w:pPr>
              <w:rPr>
                <w:color w:val="000000"/>
                <w:sz w:val="20"/>
                <w:szCs w:val="20"/>
                <w:lang w:eastAsia="en-GB"/>
              </w:rPr>
            </w:pPr>
            <w:r>
              <w:rPr>
                <w:color w:val="000000"/>
                <w:sz w:val="20"/>
                <w:szCs w:val="20"/>
                <w:lang w:eastAsia="en-GB"/>
              </w:rPr>
              <w:t>490-860</w:t>
            </w:r>
          </w:p>
        </w:tc>
        <w:tc>
          <w:tcPr>
            <w:tcW w:w="1005" w:type="dxa"/>
          </w:tcPr>
          <w:p w14:paraId="06E1AD0E" w14:textId="77777777" w:rsidR="00773CBD" w:rsidRPr="00EE0A53" w:rsidRDefault="00773CBD" w:rsidP="0084191A">
            <w:pPr>
              <w:rPr>
                <w:color w:val="000000"/>
                <w:sz w:val="20"/>
                <w:szCs w:val="20"/>
                <w:lang w:eastAsia="en-GB"/>
              </w:rPr>
            </w:pPr>
            <w:r>
              <w:rPr>
                <w:color w:val="000000"/>
                <w:sz w:val="20"/>
                <w:szCs w:val="20"/>
                <w:lang w:eastAsia="en-GB"/>
              </w:rPr>
              <w:t>1988-1990</w:t>
            </w:r>
          </w:p>
        </w:tc>
        <w:tc>
          <w:tcPr>
            <w:tcW w:w="0" w:type="auto"/>
          </w:tcPr>
          <w:p w14:paraId="1AB8A6B0" w14:textId="77777777" w:rsidR="00773CBD" w:rsidRPr="00EE0A53" w:rsidRDefault="00EE260C" w:rsidP="00676576">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38DF750C"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392" w:type="dxa"/>
          </w:tcPr>
          <w:p w14:paraId="6F9A0F4B" w14:textId="77777777" w:rsidR="00773CBD" w:rsidRPr="00EE0A53" w:rsidRDefault="00773CBD" w:rsidP="005E7EBB">
            <w:pPr>
              <w:rPr>
                <w:color w:val="000000"/>
                <w:sz w:val="20"/>
                <w:szCs w:val="20"/>
                <w:lang w:eastAsia="en-GB"/>
              </w:rPr>
            </w:pPr>
            <w:r>
              <w:rPr>
                <w:color w:val="000000"/>
                <w:sz w:val="20"/>
                <w:szCs w:val="20"/>
                <w:lang w:eastAsia="en-GB"/>
              </w:rPr>
              <w:t>-</w:t>
            </w:r>
          </w:p>
        </w:tc>
        <w:tc>
          <w:tcPr>
            <w:tcW w:w="1005" w:type="dxa"/>
          </w:tcPr>
          <w:p w14:paraId="0449AA75"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149" w:type="dxa"/>
          </w:tcPr>
          <w:p w14:paraId="191D07DF"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134" w:type="dxa"/>
          </w:tcPr>
          <w:p w14:paraId="09C3C6CA"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005" w:type="dxa"/>
          </w:tcPr>
          <w:p w14:paraId="36ADDF84" w14:textId="77777777" w:rsidR="00773CBD" w:rsidRPr="00EE0A53" w:rsidRDefault="00773CBD" w:rsidP="00E070FF">
            <w:pPr>
              <w:rPr>
                <w:bCs/>
                <w:color w:val="000000"/>
                <w:sz w:val="20"/>
                <w:szCs w:val="20"/>
                <w:lang w:eastAsia="en-GB"/>
              </w:rPr>
            </w:pPr>
            <w:r>
              <w:rPr>
                <w:bCs/>
                <w:color w:val="000000"/>
                <w:sz w:val="20"/>
                <w:szCs w:val="20"/>
                <w:lang w:eastAsia="en-GB"/>
              </w:rPr>
              <w:t>-</w:t>
            </w:r>
          </w:p>
        </w:tc>
        <w:tc>
          <w:tcPr>
            <w:tcW w:w="2161" w:type="dxa"/>
            <w:shd w:val="clear" w:color="auto" w:fill="auto"/>
            <w:hideMark/>
          </w:tcPr>
          <w:p w14:paraId="4764A444" w14:textId="77777777" w:rsidR="00773CBD" w:rsidRPr="00EE0A53" w:rsidRDefault="00773CBD" w:rsidP="005E7EBB">
            <w:pPr>
              <w:rPr>
                <w:color w:val="000000"/>
                <w:sz w:val="20"/>
                <w:szCs w:val="20"/>
                <w:lang w:eastAsia="en-GB"/>
              </w:rPr>
            </w:pPr>
            <w:r>
              <w:rPr>
                <w:color w:val="000000"/>
                <w:sz w:val="20"/>
                <w:szCs w:val="20"/>
                <w:lang w:eastAsia="en-GB"/>
              </w:rPr>
              <w:t>BirdLife International 2014</w:t>
            </w:r>
          </w:p>
        </w:tc>
      </w:tr>
      <w:tr w:rsidR="007D0E5F" w:rsidRPr="00EE0A53" w14:paraId="2EC2B0F1" w14:textId="77777777" w:rsidTr="003B1BF5">
        <w:trPr>
          <w:cantSplit/>
          <w:trHeight w:val="283"/>
          <w:tblHeader/>
        </w:trPr>
        <w:tc>
          <w:tcPr>
            <w:tcW w:w="1418" w:type="dxa"/>
            <w:shd w:val="clear" w:color="auto" w:fill="auto"/>
            <w:hideMark/>
          </w:tcPr>
          <w:p w14:paraId="180BEA07" w14:textId="77777777" w:rsidR="00773CBD" w:rsidRPr="00851558" w:rsidRDefault="00773CBD" w:rsidP="005E7EBB">
            <w:pPr>
              <w:rPr>
                <w:b/>
                <w:bCs/>
                <w:color w:val="000000"/>
                <w:sz w:val="20"/>
                <w:szCs w:val="20"/>
                <w:lang w:val="fr-FR" w:eastAsia="en-GB"/>
              </w:rPr>
            </w:pPr>
            <w:r w:rsidRPr="00851558">
              <w:rPr>
                <w:b/>
                <w:bCs/>
                <w:color w:val="000000"/>
                <w:sz w:val="20"/>
                <w:szCs w:val="20"/>
                <w:lang w:val="fr-FR" w:eastAsia="en-GB"/>
              </w:rPr>
              <w:t>Mauritania</w:t>
            </w:r>
          </w:p>
          <w:p w14:paraId="1C1DDA4C" w14:textId="77777777" w:rsidR="00773CBD" w:rsidRPr="00851558" w:rsidRDefault="00773CBD" w:rsidP="00773CBD">
            <w:pPr>
              <w:rPr>
                <w:bCs/>
                <w:i/>
                <w:color w:val="000000"/>
                <w:sz w:val="20"/>
                <w:szCs w:val="20"/>
                <w:lang w:val="fr-FR" w:eastAsia="en-GB"/>
              </w:rPr>
            </w:pPr>
            <w:r w:rsidRPr="00851558">
              <w:rPr>
                <w:bCs/>
                <w:i/>
                <w:color w:val="000000"/>
                <w:sz w:val="20"/>
                <w:szCs w:val="20"/>
                <w:lang w:val="fr-FR" w:eastAsia="en-GB"/>
              </w:rPr>
              <w:t>N. a. arquata</w:t>
            </w:r>
          </w:p>
          <w:p w14:paraId="404C6196" w14:textId="77777777" w:rsidR="00773CBD" w:rsidRPr="00851558" w:rsidRDefault="00773CBD" w:rsidP="00773CBD">
            <w:pPr>
              <w:rPr>
                <w:b/>
                <w:bCs/>
                <w:color w:val="000000"/>
                <w:sz w:val="20"/>
                <w:szCs w:val="20"/>
                <w:lang w:val="fr-FR" w:eastAsia="en-GB"/>
              </w:rPr>
            </w:pPr>
            <w:r w:rsidRPr="00851558">
              <w:rPr>
                <w:bCs/>
                <w:i/>
                <w:color w:val="000000"/>
                <w:sz w:val="20"/>
                <w:szCs w:val="20"/>
                <w:lang w:val="fr-FR" w:eastAsia="en-GB"/>
              </w:rPr>
              <w:t xml:space="preserve">N. a. orientalis </w:t>
            </w:r>
          </w:p>
        </w:tc>
        <w:tc>
          <w:tcPr>
            <w:tcW w:w="1888" w:type="dxa"/>
            <w:shd w:val="clear" w:color="auto" w:fill="auto"/>
            <w:hideMark/>
          </w:tcPr>
          <w:p w14:paraId="4D489860" w14:textId="77777777" w:rsidR="00773CBD" w:rsidRPr="00EE0A53" w:rsidRDefault="00773CBD" w:rsidP="0084191A">
            <w:pPr>
              <w:rPr>
                <w:color w:val="000000"/>
                <w:sz w:val="20"/>
                <w:szCs w:val="20"/>
                <w:lang w:eastAsia="en-GB"/>
              </w:rPr>
            </w:pPr>
            <w:r>
              <w:rPr>
                <w:color w:val="000000"/>
                <w:sz w:val="20"/>
                <w:szCs w:val="20"/>
                <w:lang w:eastAsia="en-GB"/>
              </w:rPr>
              <w:t>4,000</w:t>
            </w:r>
          </w:p>
        </w:tc>
        <w:tc>
          <w:tcPr>
            <w:tcW w:w="1005" w:type="dxa"/>
          </w:tcPr>
          <w:p w14:paraId="750A6F64" w14:textId="77777777" w:rsidR="00773CBD" w:rsidRPr="00EE0A53" w:rsidRDefault="00773CBD" w:rsidP="0084191A">
            <w:pPr>
              <w:rPr>
                <w:color w:val="000000"/>
                <w:sz w:val="20"/>
                <w:szCs w:val="20"/>
                <w:lang w:eastAsia="en-GB"/>
              </w:rPr>
            </w:pPr>
            <w:r>
              <w:rPr>
                <w:color w:val="000000"/>
                <w:sz w:val="20"/>
                <w:szCs w:val="20"/>
                <w:lang w:eastAsia="en-GB"/>
              </w:rPr>
              <w:t>2010s</w:t>
            </w:r>
          </w:p>
        </w:tc>
        <w:tc>
          <w:tcPr>
            <w:tcW w:w="0" w:type="auto"/>
          </w:tcPr>
          <w:p w14:paraId="2C604B56" w14:textId="77777777" w:rsidR="00773CBD" w:rsidRPr="00EE0A53" w:rsidRDefault="00EE260C" w:rsidP="00676576">
            <w:pPr>
              <w:rPr>
                <w:bCs/>
                <w:color w:val="000000"/>
                <w:sz w:val="20"/>
                <w:szCs w:val="20"/>
                <w:lang w:eastAsia="en-GB"/>
              </w:rPr>
            </w:pPr>
            <w:r>
              <w:rPr>
                <w:bCs/>
                <w:color w:val="000000"/>
                <w:sz w:val="20"/>
                <w:szCs w:val="20"/>
                <w:lang w:eastAsia="en-GB"/>
              </w:rPr>
              <w:t>Unknown</w:t>
            </w:r>
          </w:p>
        </w:tc>
        <w:tc>
          <w:tcPr>
            <w:tcW w:w="0" w:type="auto"/>
            <w:shd w:val="clear" w:color="auto" w:fill="auto"/>
            <w:hideMark/>
          </w:tcPr>
          <w:p w14:paraId="0536ED66" w14:textId="77777777" w:rsidR="00773CBD" w:rsidRPr="00EE0A53" w:rsidRDefault="00773CBD" w:rsidP="005E7EBB">
            <w:pPr>
              <w:rPr>
                <w:bCs/>
                <w:color w:val="000000"/>
                <w:sz w:val="20"/>
                <w:szCs w:val="20"/>
                <w:lang w:eastAsia="en-GB"/>
              </w:rPr>
            </w:pPr>
            <w:r>
              <w:rPr>
                <w:bCs/>
                <w:color w:val="000000"/>
                <w:sz w:val="20"/>
                <w:szCs w:val="20"/>
                <w:lang w:eastAsia="en-GB"/>
              </w:rPr>
              <w:t>Decrease</w:t>
            </w:r>
          </w:p>
        </w:tc>
        <w:tc>
          <w:tcPr>
            <w:tcW w:w="1392" w:type="dxa"/>
          </w:tcPr>
          <w:p w14:paraId="273E1CA7" w14:textId="77777777" w:rsidR="00773CBD" w:rsidRPr="00EE0A53" w:rsidRDefault="00773CBD" w:rsidP="005E7EBB">
            <w:pPr>
              <w:rPr>
                <w:color w:val="000000"/>
                <w:sz w:val="20"/>
                <w:szCs w:val="20"/>
                <w:lang w:eastAsia="en-GB"/>
              </w:rPr>
            </w:pPr>
            <w:r>
              <w:rPr>
                <w:color w:val="000000"/>
                <w:sz w:val="20"/>
                <w:szCs w:val="20"/>
                <w:lang w:eastAsia="en-GB"/>
              </w:rPr>
              <w:t>1990s-2010s</w:t>
            </w:r>
          </w:p>
        </w:tc>
        <w:tc>
          <w:tcPr>
            <w:tcW w:w="1005" w:type="dxa"/>
          </w:tcPr>
          <w:p w14:paraId="14DDE7CC" w14:textId="77777777" w:rsidR="00773CBD" w:rsidRPr="00EE0A53" w:rsidRDefault="0049447F" w:rsidP="005E7EBB">
            <w:pPr>
              <w:rPr>
                <w:bCs/>
                <w:color w:val="000000"/>
                <w:sz w:val="20"/>
                <w:szCs w:val="20"/>
                <w:lang w:eastAsia="en-GB"/>
              </w:rPr>
            </w:pPr>
            <w:r>
              <w:rPr>
                <w:bCs/>
                <w:color w:val="000000"/>
                <w:sz w:val="20"/>
                <w:szCs w:val="20"/>
                <w:lang w:eastAsia="en-GB"/>
              </w:rPr>
              <w:t>T</w:t>
            </w:r>
            <w:r w:rsidR="00773CBD">
              <w:rPr>
                <w:bCs/>
                <w:color w:val="000000"/>
                <w:sz w:val="20"/>
                <w:szCs w:val="20"/>
                <w:lang w:eastAsia="en-GB"/>
              </w:rPr>
              <w:t>bc</w:t>
            </w:r>
          </w:p>
        </w:tc>
        <w:tc>
          <w:tcPr>
            <w:tcW w:w="1149" w:type="dxa"/>
          </w:tcPr>
          <w:p w14:paraId="20122845" w14:textId="77777777" w:rsidR="00773CBD" w:rsidRPr="00EE0A53" w:rsidRDefault="00773CBD" w:rsidP="005E7EBB">
            <w:pPr>
              <w:rPr>
                <w:bCs/>
                <w:color w:val="000000"/>
                <w:sz w:val="20"/>
                <w:szCs w:val="20"/>
                <w:lang w:eastAsia="en-GB"/>
              </w:rPr>
            </w:pPr>
            <w:r>
              <w:rPr>
                <w:bCs/>
                <w:color w:val="000000"/>
                <w:sz w:val="20"/>
                <w:szCs w:val="20"/>
                <w:lang w:eastAsia="en-GB"/>
              </w:rPr>
              <w:t>Decrease</w:t>
            </w:r>
          </w:p>
        </w:tc>
        <w:tc>
          <w:tcPr>
            <w:tcW w:w="1134" w:type="dxa"/>
          </w:tcPr>
          <w:p w14:paraId="739FAA84" w14:textId="77777777" w:rsidR="00773CBD" w:rsidRPr="00EE0A53" w:rsidRDefault="00773CBD" w:rsidP="005E7EBB">
            <w:pPr>
              <w:rPr>
                <w:bCs/>
                <w:color w:val="000000"/>
                <w:sz w:val="20"/>
                <w:szCs w:val="20"/>
                <w:lang w:eastAsia="en-GB"/>
              </w:rPr>
            </w:pPr>
            <w:r>
              <w:rPr>
                <w:bCs/>
                <w:color w:val="000000"/>
                <w:sz w:val="20"/>
                <w:szCs w:val="20"/>
                <w:lang w:eastAsia="en-GB"/>
              </w:rPr>
              <w:t>1980s-2010s</w:t>
            </w:r>
          </w:p>
        </w:tc>
        <w:tc>
          <w:tcPr>
            <w:tcW w:w="1005" w:type="dxa"/>
          </w:tcPr>
          <w:p w14:paraId="4F5D86C8" w14:textId="77777777" w:rsidR="00773CBD" w:rsidRPr="00EE0A53" w:rsidRDefault="00773CBD" w:rsidP="00E070FF">
            <w:pPr>
              <w:rPr>
                <w:bCs/>
                <w:color w:val="000000"/>
                <w:sz w:val="20"/>
                <w:szCs w:val="20"/>
                <w:lang w:eastAsia="en-GB"/>
              </w:rPr>
            </w:pPr>
            <w:r>
              <w:rPr>
                <w:bCs/>
                <w:color w:val="000000"/>
                <w:sz w:val="20"/>
                <w:szCs w:val="20"/>
                <w:lang w:eastAsia="en-GB"/>
              </w:rPr>
              <w:t>tbc</w:t>
            </w:r>
          </w:p>
        </w:tc>
        <w:tc>
          <w:tcPr>
            <w:tcW w:w="2161" w:type="dxa"/>
            <w:shd w:val="clear" w:color="auto" w:fill="auto"/>
            <w:hideMark/>
          </w:tcPr>
          <w:p w14:paraId="5208982C" w14:textId="77777777" w:rsidR="00773CBD" w:rsidRPr="0016759E" w:rsidRDefault="00773CBD" w:rsidP="00BD127F">
            <w:pPr>
              <w:rPr>
                <w:color w:val="000000"/>
                <w:sz w:val="20"/>
                <w:szCs w:val="20"/>
                <w:lang w:eastAsia="en-GB"/>
              </w:rPr>
            </w:pPr>
            <w:r>
              <w:rPr>
                <w:color w:val="000000"/>
                <w:sz w:val="20"/>
                <w:szCs w:val="20"/>
                <w:lang w:eastAsia="en-GB"/>
              </w:rPr>
              <w:t xml:space="preserve">Unpublished data, AEWA conservation status review </w:t>
            </w:r>
          </w:p>
        </w:tc>
      </w:tr>
      <w:tr w:rsidR="007D0E5F" w:rsidRPr="00EE0A53" w14:paraId="0BA9F6EF" w14:textId="77777777" w:rsidTr="003B1BF5">
        <w:trPr>
          <w:cantSplit/>
          <w:trHeight w:val="283"/>
          <w:tblHeader/>
        </w:trPr>
        <w:tc>
          <w:tcPr>
            <w:tcW w:w="1418" w:type="dxa"/>
            <w:shd w:val="clear" w:color="auto" w:fill="auto"/>
            <w:hideMark/>
          </w:tcPr>
          <w:p w14:paraId="7E0AE909" w14:textId="77777777" w:rsidR="00773CBD" w:rsidRDefault="00773CBD" w:rsidP="005E7EBB">
            <w:pPr>
              <w:rPr>
                <w:b/>
                <w:bCs/>
                <w:color w:val="000000"/>
                <w:sz w:val="20"/>
                <w:szCs w:val="20"/>
                <w:lang w:eastAsia="en-GB"/>
              </w:rPr>
            </w:pPr>
            <w:r>
              <w:rPr>
                <w:b/>
                <w:bCs/>
                <w:color w:val="000000"/>
                <w:sz w:val="20"/>
                <w:szCs w:val="20"/>
                <w:lang w:eastAsia="en-GB"/>
              </w:rPr>
              <w:t>Morocco</w:t>
            </w:r>
          </w:p>
          <w:p w14:paraId="039AF629" w14:textId="77777777" w:rsidR="00773CBD" w:rsidRDefault="00773CBD" w:rsidP="00773CBD">
            <w:pPr>
              <w:rPr>
                <w:bCs/>
                <w:i/>
                <w:color w:val="000000"/>
                <w:sz w:val="20"/>
                <w:szCs w:val="20"/>
                <w:lang w:eastAsia="en-GB"/>
              </w:rPr>
            </w:pPr>
            <w:r w:rsidRPr="00160BCC">
              <w:rPr>
                <w:bCs/>
                <w:i/>
                <w:color w:val="000000"/>
                <w:sz w:val="20"/>
                <w:szCs w:val="20"/>
                <w:lang w:eastAsia="en-GB"/>
              </w:rPr>
              <w:t>N. a. arquata</w:t>
            </w:r>
          </w:p>
          <w:p w14:paraId="6AE227FB" w14:textId="77777777" w:rsidR="00773CBD" w:rsidRPr="0016759E" w:rsidRDefault="00773CBD" w:rsidP="00773CBD">
            <w:pPr>
              <w:rPr>
                <w:b/>
                <w:bCs/>
                <w:color w:val="000000"/>
                <w:sz w:val="20"/>
                <w:szCs w:val="20"/>
                <w:lang w:eastAsia="en-GB"/>
              </w:rPr>
            </w:pPr>
          </w:p>
        </w:tc>
        <w:tc>
          <w:tcPr>
            <w:tcW w:w="1888" w:type="dxa"/>
            <w:shd w:val="clear" w:color="auto" w:fill="auto"/>
            <w:hideMark/>
          </w:tcPr>
          <w:p w14:paraId="0124C505" w14:textId="77777777" w:rsidR="00773CBD" w:rsidRPr="00EE0A53" w:rsidRDefault="00773CBD" w:rsidP="007D661C">
            <w:pPr>
              <w:rPr>
                <w:color w:val="000000"/>
                <w:sz w:val="20"/>
                <w:szCs w:val="20"/>
                <w:lang w:eastAsia="en-GB"/>
              </w:rPr>
            </w:pPr>
            <w:r>
              <w:rPr>
                <w:color w:val="000000"/>
                <w:sz w:val="20"/>
                <w:szCs w:val="20"/>
                <w:lang w:eastAsia="en-GB"/>
              </w:rPr>
              <w:t xml:space="preserve">308 </w:t>
            </w:r>
          </w:p>
        </w:tc>
        <w:tc>
          <w:tcPr>
            <w:tcW w:w="1005" w:type="dxa"/>
          </w:tcPr>
          <w:p w14:paraId="7AA6F59A" w14:textId="77777777" w:rsidR="00773CBD" w:rsidRPr="00EE0A53" w:rsidRDefault="00773CBD" w:rsidP="0084191A">
            <w:pPr>
              <w:rPr>
                <w:color w:val="000000"/>
                <w:sz w:val="20"/>
                <w:szCs w:val="20"/>
                <w:lang w:eastAsia="en-GB"/>
              </w:rPr>
            </w:pPr>
            <w:r>
              <w:rPr>
                <w:color w:val="000000"/>
                <w:sz w:val="20"/>
                <w:szCs w:val="20"/>
                <w:lang w:eastAsia="en-GB"/>
              </w:rPr>
              <w:t>2010s</w:t>
            </w:r>
          </w:p>
        </w:tc>
        <w:tc>
          <w:tcPr>
            <w:tcW w:w="0" w:type="auto"/>
          </w:tcPr>
          <w:p w14:paraId="72291C44" w14:textId="77777777" w:rsidR="00773CBD" w:rsidRPr="00EE0A53" w:rsidRDefault="00EE260C" w:rsidP="00676576">
            <w:pPr>
              <w:rPr>
                <w:bCs/>
                <w:color w:val="000000"/>
                <w:sz w:val="20"/>
                <w:szCs w:val="20"/>
                <w:lang w:eastAsia="en-GB"/>
              </w:rPr>
            </w:pPr>
            <w:r>
              <w:rPr>
                <w:bCs/>
                <w:color w:val="000000"/>
                <w:sz w:val="20"/>
                <w:szCs w:val="20"/>
                <w:lang w:eastAsia="en-GB"/>
              </w:rPr>
              <w:t>Unknown</w:t>
            </w:r>
          </w:p>
        </w:tc>
        <w:tc>
          <w:tcPr>
            <w:tcW w:w="0" w:type="auto"/>
            <w:shd w:val="clear" w:color="auto" w:fill="auto"/>
            <w:hideMark/>
          </w:tcPr>
          <w:p w14:paraId="2E2E43BB" w14:textId="77777777" w:rsidR="00773CBD" w:rsidRPr="00EE0A53" w:rsidRDefault="00773CBD" w:rsidP="005E7EBB">
            <w:pPr>
              <w:rPr>
                <w:bCs/>
                <w:color w:val="000000"/>
                <w:sz w:val="20"/>
                <w:szCs w:val="20"/>
                <w:lang w:eastAsia="en-GB"/>
              </w:rPr>
            </w:pPr>
            <w:r>
              <w:rPr>
                <w:bCs/>
                <w:color w:val="000000"/>
                <w:sz w:val="20"/>
                <w:szCs w:val="20"/>
                <w:lang w:eastAsia="en-GB"/>
              </w:rPr>
              <w:t>Decrease</w:t>
            </w:r>
          </w:p>
        </w:tc>
        <w:tc>
          <w:tcPr>
            <w:tcW w:w="1392" w:type="dxa"/>
          </w:tcPr>
          <w:p w14:paraId="3FE92D7B" w14:textId="77777777" w:rsidR="00773CBD" w:rsidRPr="00EE0A53" w:rsidRDefault="00773CBD" w:rsidP="005E7EBB">
            <w:pPr>
              <w:rPr>
                <w:color w:val="000000"/>
                <w:sz w:val="20"/>
                <w:szCs w:val="20"/>
                <w:lang w:eastAsia="en-GB"/>
              </w:rPr>
            </w:pPr>
            <w:r>
              <w:rPr>
                <w:color w:val="000000"/>
                <w:sz w:val="20"/>
                <w:szCs w:val="20"/>
                <w:lang w:eastAsia="en-GB"/>
              </w:rPr>
              <w:t>1990s-2010s</w:t>
            </w:r>
          </w:p>
        </w:tc>
        <w:tc>
          <w:tcPr>
            <w:tcW w:w="1005" w:type="dxa"/>
          </w:tcPr>
          <w:p w14:paraId="6F82ABA3" w14:textId="77777777" w:rsidR="00773CBD" w:rsidRPr="00EE0A53" w:rsidRDefault="0049447F" w:rsidP="005E7EBB">
            <w:pPr>
              <w:rPr>
                <w:bCs/>
                <w:color w:val="000000"/>
                <w:sz w:val="20"/>
                <w:szCs w:val="20"/>
                <w:lang w:eastAsia="en-GB"/>
              </w:rPr>
            </w:pPr>
            <w:r>
              <w:rPr>
                <w:bCs/>
                <w:color w:val="000000"/>
                <w:sz w:val="20"/>
                <w:szCs w:val="20"/>
                <w:lang w:eastAsia="en-GB"/>
              </w:rPr>
              <w:t>T</w:t>
            </w:r>
            <w:r w:rsidR="00773CBD">
              <w:rPr>
                <w:bCs/>
                <w:color w:val="000000"/>
                <w:sz w:val="20"/>
                <w:szCs w:val="20"/>
                <w:lang w:eastAsia="en-GB"/>
              </w:rPr>
              <w:t>bc</w:t>
            </w:r>
          </w:p>
        </w:tc>
        <w:tc>
          <w:tcPr>
            <w:tcW w:w="1149" w:type="dxa"/>
          </w:tcPr>
          <w:p w14:paraId="02FF71E6" w14:textId="77777777" w:rsidR="00773CBD" w:rsidRPr="00EE0A53" w:rsidRDefault="00773CBD" w:rsidP="005E7EBB">
            <w:pPr>
              <w:rPr>
                <w:bCs/>
                <w:color w:val="000000"/>
                <w:sz w:val="20"/>
                <w:szCs w:val="20"/>
                <w:lang w:eastAsia="en-GB"/>
              </w:rPr>
            </w:pPr>
            <w:r>
              <w:rPr>
                <w:bCs/>
                <w:color w:val="000000"/>
                <w:sz w:val="20"/>
                <w:szCs w:val="20"/>
                <w:lang w:eastAsia="en-GB"/>
              </w:rPr>
              <w:t>Decrease</w:t>
            </w:r>
          </w:p>
        </w:tc>
        <w:tc>
          <w:tcPr>
            <w:tcW w:w="1134" w:type="dxa"/>
          </w:tcPr>
          <w:p w14:paraId="1CC12467" w14:textId="77777777" w:rsidR="00773CBD" w:rsidRPr="00EE0A53" w:rsidRDefault="00773CBD" w:rsidP="005E7EBB">
            <w:pPr>
              <w:rPr>
                <w:bCs/>
                <w:color w:val="000000"/>
                <w:sz w:val="20"/>
                <w:szCs w:val="20"/>
                <w:lang w:eastAsia="en-GB"/>
              </w:rPr>
            </w:pPr>
            <w:r>
              <w:rPr>
                <w:bCs/>
                <w:color w:val="000000"/>
                <w:sz w:val="20"/>
                <w:szCs w:val="20"/>
                <w:lang w:eastAsia="en-GB"/>
              </w:rPr>
              <w:t>1980s-2010s</w:t>
            </w:r>
          </w:p>
        </w:tc>
        <w:tc>
          <w:tcPr>
            <w:tcW w:w="1005" w:type="dxa"/>
          </w:tcPr>
          <w:p w14:paraId="389E3E77" w14:textId="77777777" w:rsidR="00773CBD" w:rsidRPr="00EE0A53" w:rsidRDefault="00773CBD" w:rsidP="00E070FF">
            <w:pPr>
              <w:rPr>
                <w:bCs/>
                <w:color w:val="000000"/>
                <w:sz w:val="20"/>
                <w:szCs w:val="20"/>
                <w:lang w:eastAsia="en-GB"/>
              </w:rPr>
            </w:pPr>
            <w:r>
              <w:rPr>
                <w:bCs/>
                <w:color w:val="000000"/>
                <w:sz w:val="20"/>
                <w:szCs w:val="20"/>
                <w:lang w:eastAsia="en-GB"/>
              </w:rPr>
              <w:t>tbc</w:t>
            </w:r>
          </w:p>
        </w:tc>
        <w:tc>
          <w:tcPr>
            <w:tcW w:w="2161" w:type="dxa"/>
            <w:shd w:val="clear" w:color="auto" w:fill="auto"/>
            <w:hideMark/>
          </w:tcPr>
          <w:p w14:paraId="29CF2ACE" w14:textId="77777777" w:rsidR="00773CBD" w:rsidRPr="0016759E" w:rsidRDefault="00773CBD" w:rsidP="005E7EBB">
            <w:pPr>
              <w:rPr>
                <w:color w:val="000000"/>
                <w:sz w:val="20"/>
                <w:szCs w:val="20"/>
                <w:lang w:eastAsia="en-GB"/>
              </w:rPr>
            </w:pPr>
            <w:r>
              <w:rPr>
                <w:color w:val="000000"/>
                <w:sz w:val="20"/>
                <w:szCs w:val="20"/>
                <w:lang w:eastAsia="en-GB"/>
              </w:rPr>
              <w:t>Unpublished data, AEWA conservation status review</w:t>
            </w:r>
          </w:p>
        </w:tc>
      </w:tr>
      <w:tr w:rsidR="007D0E5F" w:rsidRPr="00EE0A53" w14:paraId="2150626D" w14:textId="77777777" w:rsidTr="003B1BF5">
        <w:trPr>
          <w:cantSplit/>
          <w:trHeight w:val="283"/>
          <w:tblHeader/>
        </w:trPr>
        <w:tc>
          <w:tcPr>
            <w:tcW w:w="1418" w:type="dxa"/>
            <w:shd w:val="clear" w:color="auto" w:fill="auto"/>
            <w:hideMark/>
          </w:tcPr>
          <w:p w14:paraId="1272D6FD" w14:textId="77777777" w:rsidR="00773CBD" w:rsidRDefault="00773CBD" w:rsidP="005E7EBB">
            <w:pPr>
              <w:rPr>
                <w:b/>
                <w:bCs/>
                <w:color w:val="000000"/>
                <w:sz w:val="20"/>
                <w:szCs w:val="20"/>
                <w:lang w:eastAsia="en-GB"/>
              </w:rPr>
            </w:pPr>
            <w:r w:rsidRPr="0016759E">
              <w:rPr>
                <w:b/>
                <w:bCs/>
                <w:color w:val="000000"/>
                <w:sz w:val="20"/>
                <w:szCs w:val="20"/>
                <w:lang w:eastAsia="en-GB"/>
              </w:rPr>
              <w:t>Netherlands</w:t>
            </w:r>
          </w:p>
          <w:p w14:paraId="5AAE692C" w14:textId="77777777" w:rsidR="00773CBD" w:rsidRDefault="00773CBD" w:rsidP="00773CBD">
            <w:pPr>
              <w:rPr>
                <w:bCs/>
                <w:i/>
                <w:color w:val="000000"/>
                <w:sz w:val="20"/>
                <w:szCs w:val="20"/>
                <w:lang w:eastAsia="en-GB"/>
              </w:rPr>
            </w:pPr>
            <w:r w:rsidRPr="00160BCC">
              <w:rPr>
                <w:bCs/>
                <w:i/>
                <w:color w:val="000000"/>
                <w:sz w:val="20"/>
                <w:szCs w:val="20"/>
                <w:lang w:eastAsia="en-GB"/>
              </w:rPr>
              <w:t>N. a. arquata</w:t>
            </w:r>
          </w:p>
          <w:p w14:paraId="70059ED7" w14:textId="77777777" w:rsidR="00773CBD" w:rsidRPr="0016759E" w:rsidRDefault="00773CBD" w:rsidP="005E7EBB">
            <w:pPr>
              <w:rPr>
                <w:b/>
                <w:bCs/>
                <w:color w:val="000000"/>
                <w:sz w:val="20"/>
                <w:szCs w:val="20"/>
                <w:lang w:eastAsia="en-GB"/>
              </w:rPr>
            </w:pPr>
          </w:p>
        </w:tc>
        <w:tc>
          <w:tcPr>
            <w:tcW w:w="1888" w:type="dxa"/>
            <w:shd w:val="clear" w:color="auto" w:fill="auto"/>
            <w:hideMark/>
          </w:tcPr>
          <w:p w14:paraId="22AB807D" w14:textId="77777777" w:rsidR="00773CBD" w:rsidRPr="00EE0A53" w:rsidRDefault="00773CBD" w:rsidP="0084191A">
            <w:pPr>
              <w:rPr>
                <w:color w:val="000000"/>
                <w:sz w:val="20"/>
                <w:szCs w:val="20"/>
                <w:lang w:eastAsia="en-GB"/>
              </w:rPr>
            </w:pPr>
            <w:r w:rsidRPr="00EE0A53">
              <w:rPr>
                <w:color w:val="000000"/>
                <w:sz w:val="20"/>
                <w:szCs w:val="20"/>
                <w:lang w:eastAsia="en-GB"/>
              </w:rPr>
              <w:t>143,390-219,237</w:t>
            </w:r>
          </w:p>
        </w:tc>
        <w:tc>
          <w:tcPr>
            <w:tcW w:w="1005" w:type="dxa"/>
          </w:tcPr>
          <w:p w14:paraId="286D01EB" w14:textId="77777777" w:rsidR="00773CBD" w:rsidRPr="00EE0A53" w:rsidRDefault="00773CBD" w:rsidP="0084191A">
            <w:pPr>
              <w:rPr>
                <w:color w:val="000000"/>
                <w:sz w:val="20"/>
                <w:szCs w:val="20"/>
                <w:lang w:eastAsia="en-GB"/>
              </w:rPr>
            </w:pPr>
            <w:r w:rsidRPr="00EE0A53">
              <w:rPr>
                <w:color w:val="000000"/>
                <w:sz w:val="20"/>
                <w:szCs w:val="20"/>
                <w:lang w:eastAsia="en-GB"/>
              </w:rPr>
              <w:t>2006-2010</w:t>
            </w:r>
          </w:p>
        </w:tc>
        <w:tc>
          <w:tcPr>
            <w:tcW w:w="0" w:type="auto"/>
          </w:tcPr>
          <w:p w14:paraId="78EF6B49" w14:textId="77777777" w:rsidR="00773CBD" w:rsidRPr="00EE0A53" w:rsidRDefault="007D0E5F" w:rsidP="00676576">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13F3C456" w14:textId="77777777" w:rsidR="00773CBD" w:rsidRPr="00EE0A53" w:rsidRDefault="00773CBD" w:rsidP="005E7EBB">
            <w:pPr>
              <w:rPr>
                <w:bCs/>
                <w:color w:val="000000"/>
                <w:sz w:val="20"/>
                <w:szCs w:val="20"/>
                <w:lang w:eastAsia="en-GB"/>
              </w:rPr>
            </w:pPr>
            <w:r w:rsidRPr="00EE0A53">
              <w:rPr>
                <w:bCs/>
                <w:color w:val="000000"/>
                <w:sz w:val="20"/>
                <w:szCs w:val="20"/>
                <w:lang w:eastAsia="en-GB"/>
              </w:rPr>
              <w:t>Increase</w:t>
            </w:r>
          </w:p>
        </w:tc>
        <w:tc>
          <w:tcPr>
            <w:tcW w:w="1392" w:type="dxa"/>
          </w:tcPr>
          <w:p w14:paraId="09BFD19D" w14:textId="77777777" w:rsidR="00773CBD" w:rsidRPr="00EE0A53" w:rsidRDefault="00773CBD" w:rsidP="005E7EBB">
            <w:pPr>
              <w:rPr>
                <w:color w:val="000000"/>
                <w:sz w:val="20"/>
                <w:szCs w:val="20"/>
                <w:lang w:eastAsia="en-GB"/>
              </w:rPr>
            </w:pPr>
            <w:r w:rsidRPr="00EE0A53">
              <w:rPr>
                <w:color w:val="000000"/>
                <w:sz w:val="20"/>
                <w:szCs w:val="20"/>
                <w:lang w:eastAsia="en-GB"/>
              </w:rPr>
              <w:t>2000-2011</w:t>
            </w:r>
          </w:p>
        </w:tc>
        <w:tc>
          <w:tcPr>
            <w:tcW w:w="1005" w:type="dxa"/>
          </w:tcPr>
          <w:p w14:paraId="1ED93A9F" w14:textId="77777777" w:rsidR="00773CBD" w:rsidRPr="00EE0A53" w:rsidRDefault="007D0E5F" w:rsidP="005E7EBB">
            <w:pPr>
              <w:rPr>
                <w:bCs/>
                <w:color w:val="000000"/>
                <w:sz w:val="20"/>
                <w:szCs w:val="20"/>
                <w:lang w:eastAsia="en-GB"/>
              </w:rPr>
            </w:pPr>
            <w:r>
              <w:rPr>
                <w:bCs/>
                <w:color w:val="000000"/>
                <w:sz w:val="20"/>
                <w:szCs w:val="20"/>
                <w:lang w:eastAsia="en-GB"/>
              </w:rPr>
              <w:t>Good</w:t>
            </w:r>
          </w:p>
        </w:tc>
        <w:tc>
          <w:tcPr>
            <w:tcW w:w="1149" w:type="dxa"/>
          </w:tcPr>
          <w:p w14:paraId="0EAA9D49" w14:textId="77777777" w:rsidR="00773CBD" w:rsidRPr="00EE0A53" w:rsidRDefault="00773CBD" w:rsidP="005E7EBB">
            <w:pPr>
              <w:rPr>
                <w:bCs/>
                <w:color w:val="000000"/>
                <w:sz w:val="20"/>
                <w:szCs w:val="20"/>
                <w:lang w:eastAsia="en-GB"/>
              </w:rPr>
            </w:pPr>
            <w:r w:rsidRPr="00EE0A53">
              <w:rPr>
                <w:bCs/>
                <w:color w:val="000000"/>
                <w:sz w:val="20"/>
                <w:szCs w:val="20"/>
                <w:lang w:eastAsia="en-GB"/>
              </w:rPr>
              <w:t>Increase</w:t>
            </w:r>
          </w:p>
        </w:tc>
        <w:tc>
          <w:tcPr>
            <w:tcW w:w="1134" w:type="dxa"/>
          </w:tcPr>
          <w:p w14:paraId="4260C3D9" w14:textId="77777777" w:rsidR="00773CBD" w:rsidRPr="00EE0A53" w:rsidRDefault="00773CBD" w:rsidP="005E7EBB">
            <w:pPr>
              <w:rPr>
                <w:bCs/>
                <w:color w:val="000000"/>
                <w:sz w:val="20"/>
                <w:szCs w:val="20"/>
                <w:lang w:eastAsia="en-GB"/>
              </w:rPr>
            </w:pPr>
            <w:r w:rsidRPr="00EE0A53">
              <w:rPr>
                <w:bCs/>
                <w:color w:val="000000"/>
                <w:sz w:val="20"/>
                <w:szCs w:val="20"/>
                <w:lang w:eastAsia="en-GB"/>
              </w:rPr>
              <w:t>1981-2011</w:t>
            </w:r>
          </w:p>
        </w:tc>
        <w:tc>
          <w:tcPr>
            <w:tcW w:w="1005" w:type="dxa"/>
          </w:tcPr>
          <w:p w14:paraId="15463CDE" w14:textId="77777777" w:rsidR="00773CBD" w:rsidRPr="00EE0A53" w:rsidRDefault="007D0E5F" w:rsidP="00E070FF">
            <w:pPr>
              <w:rPr>
                <w:bCs/>
                <w:color w:val="000000"/>
                <w:sz w:val="20"/>
                <w:szCs w:val="20"/>
                <w:lang w:eastAsia="en-GB"/>
              </w:rPr>
            </w:pPr>
            <w:r>
              <w:rPr>
                <w:bCs/>
                <w:color w:val="000000"/>
                <w:sz w:val="20"/>
                <w:szCs w:val="20"/>
                <w:lang w:eastAsia="en-GB"/>
              </w:rPr>
              <w:t>Good</w:t>
            </w:r>
          </w:p>
        </w:tc>
        <w:tc>
          <w:tcPr>
            <w:tcW w:w="2161" w:type="dxa"/>
            <w:shd w:val="clear" w:color="auto" w:fill="auto"/>
            <w:hideMark/>
          </w:tcPr>
          <w:p w14:paraId="4299CCBE" w14:textId="77777777" w:rsidR="00773CBD" w:rsidRPr="00EE0A53" w:rsidRDefault="007D0E5F" w:rsidP="005E7EBB">
            <w:pPr>
              <w:rPr>
                <w:color w:val="000000"/>
                <w:sz w:val="20"/>
                <w:szCs w:val="20"/>
                <w:lang w:eastAsia="en-GB"/>
              </w:rPr>
            </w:pPr>
            <w:r>
              <w:rPr>
                <w:color w:val="000000"/>
                <w:sz w:val="20"/>
                <w:szCs w:val="20"/>
                <w:lang w:val="de-DE" w:eastAsia="en-GB"/>
              </w:rPr>
              <w:t>EU Article 12 Reporting</w:t>
            </w:r>
          </w:p>
        </w:tc>
      </w:tr>
      <w:tr w:rsidR="007D0E5F" w:rsidRPr="0025332F" w14:paraId="4DECE61B" w14:textId="77777777" w:rsidTr="003B1BF5">
        <w:trPr>
          <w:cantSplit/>
          <w:trHeight w:val="273"/>
          <w:tblHeader/>
        </w:trPr>
        <w:tc>
          <w:tcPr>
            <w:tcW w:w="1418" w:type="dxa"/>
            <w:shd w:val="clear" w:color="auto" w:fill="auto"/>
            <w:hideMark/>
          </w:tcPr>
          <w:p w14:paraId="23DCBB6D" w14:textId="77777777" w:rsidR="00773CBD" w:rsidRDefault="00773CBD" w:rsidP="005E7EBB">
            <w:pPr>
              <w:rPr>
                <w:b/>
                <w:bCs/>
                <w:color w:val="000000"/>
                <w:sz w:val="20"/>
                <w:szCs w:val="20"/>
                <w:lang w:eastAsia="en-GB"/>
              </w:rPr>
            </w:pPr>
            <w:r w:rsidRPr="0016759E">
              <w:rPr>
                <w:b/>
                <w:bCs/>
                <w:color w:val="000000"/>
                <w:sz w:val="20"/>
                <w:szCs w:val="20"/>
                <w:lang w:eastAsia="en-GB"/>
              </w:rPr>
              <w:t>Norway</w:t>
            </w:r>
          </w:p>
          <w:p w14:paraId="660F178B" w14:textId="77777777" w:rsidR="00773CBD" w:rsidRDefault="00773CBD" w:rsidP="00773CBD">
            <w:pPr>
              <w:rPr>
                <w:bCs/>
                <w:i/>
                <w:color w:val="000000"/>
                <w:sz w:val="20"/>
                <w:szCs w:val="20"/>
                <w:lang w:eastAsia="en-GB"/>
              </w:rPr>
            </w:pPr>
            <w:r w:rsidRPr="00160BCC">
              <w:rPr>
                <w:bCs/>
                <w:i/>
                <w:color w:val="000000"/>
                <w:sz w:val="20"/>
                <w:szCs w:val="20"/>
                <w:lang w:eastAsia="en-GB"/>
              </w:rPr>
              <w:t>N. a. arquata</w:t>
            </w:r>
          </w:p>
          <w:p w14:paraId="6C070C41" w14:textId="77777777" w:rsidR="00773CBD" w:rsidRPr="0016759E" w:rsidRDefault="00773CBD" w:rsidP="005E7EBB">
            <w:pPr>
              <w:rPr>
                <w:b/>
                <w:bCs/>
                <w:color w:val="000000"/>
                <w:sz w:val="20"/>
                <w:szCs w:val="20"/>
                <w:lang w:eastAsia="en-GB"/>
              </w:rPr>
            </w:pPr>
          </w:p>
        </w:tc>
        <w:tc>
          <w:tcPr>
            <w:tcW w:w="1888" w:type="dxa"/>
            <w:shd w:val="clear" w:color="auto" w:fill="auto"/>
            <w:hideMark/>
          </w:tcPr>
          <w:p w14:paraId="656E14DE" w14:textId="77777777" w:rsidR="00773CBD" w:rsidRPr="00EE0A53" w:rsidRDefault="00773CBD" w:rsidP="0084191A">
            <w:pPr>
              <w:rPr>
                <w:color w:val="000000"/>
                <w:sz w:val="20"/>
                <w:szCs w:val="20"/>
                <w:lang w:eastAsia="en-GB"/>
              </w:rPr>
            </w:pPr>
            <w:r w:rsidRPr="00EE0A53">
              <w:rPr>
                <w:color w:val="000000"/>
                <w:sz w:val="20"/>
                <w:szCs w:val="20"/>
                <w:lang w:eastAsia="en-GB"/>
              </w:rPr>
              <w:t>100-500</w:t>
            </w:r>
          </w:p>
        </w:tc>
        <w:tc>
          <w:tcPr>
            <w:tcW w:w="1005" w:type="dxa"/>
          </w:tcPr>
          <w:p w14:paraId="4B238135" w14:textId="77777777" w:rsidR="00773CBD" w:rsidRPr="00EE0A53" w:rsidRDefault="00773CBD" w:rsidP="0084191A">
            <w:pPr>
              <w:rPr>
                <w:color w:val="000000"/>
                <w:sz w:val="20"/>
                <w:szCs w:val="20"/>
                <w:lang w:eastAsia="en-GB"/>
              </w:rPr>
            </w:pPr>
            <w:r w:rsidRPr="00EE0A53">
              <w:rPr>
                <w:color w:val="000000"/>
                <w:sz w:val="20"/>
                <w:szCs w:val="20"/>
                <w:lang w:eastAsia="en-GB"/>
              </w:rPr>
              <w:t>2006</w:t>
            </w:r>
          </w:p>
        </w:tc>
        <w:tc>
          <w:tcPr>
            <w:tcW w:w="0" w:type="auto"/>
          </w:tcPr>
          <w:p w14:paraId="2C20B20F" w14:textId="77777777" w:rsidR="00773CBD" w:rsidRPr="00EE0A53" w:rsidRDefault="00EE260C" w:rsidP="00676576">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7D5BC130" w14:textId="77777777" w:rsidR="00773CBD" w:rsidRDefault="00773CBD" w:rsidP="005E7EBB">
            <w:pPr>
              <w:rPr>
                <w:bCs/>
                <w:color w:val="000000"/>
                <w:sz w:val="20"/>
                <w:szCs w:val="20"/>
                <w:lang w:eastAsia="en-GB"/>
              </w:rPr>
            </w:pPr>
            <w:r>
              <w:rPr>
                <w:bCs/>
                <w:color w:val="000000"/>
                <w:sz w:val="20"/>
                <w:szCs w:val="20"/>
                <w:lang w:eastAsia="en-GB"/>
              </w:rPr>
              <w:t>Stable/</w:t>
            </w:r>
          </w:p>
          <w:p w14:paraId="440F432D" w14:textId="77777777" w:rsidR="00773CBD" w:rsidRPr="00EE0A53" w:rsidRDefault="00773CBD" w:rsidP="005E7EBB">
            <w:pPr>
              <w:rPr>
                <w:bCs/>
                <w:color w:val="000000"/>
                <w:sz w:val="20"/>
                <w:szCs w:val="20"/>
                <w:lang w:eastAsia="en-GB"/>
              </w:rPr>
            </w:pPr>
            <w:r>
              <w:rPr>
                <w:bCs/>
                <w:color w:val="000000"/>
                <w:sz w:val="20"/>
                <w:szCs w:val="20"/>
                <w:lang w:eastAsia="en-GB"/>
              </w:rPr>
              <w:t>Fluctuating</w:t>
            </w:r>
          </w:p>
        </w:tc>
        <w:tc>
          <w:tcPr>
            <w:tcW w:w="1392" w:type="dxa"/>
          </w:tcPr>
          <w:p w14:paraId="1890EF30" w14:textId="77777777" w:rsidR="00773CBD" w:rsidRPr="00EE0A53" w:rsidRDefault="00773CBD" w:rsidP="005E7EBB">
            <w:pPr>
              <w:rPr>
                <w:color w:val="000000"/>
                <w:sz w:val="20"/>
                <w:szCs w:val="20"/>
                <w:lang w:eastAsia="en-GB"/>
              </w:rPr>
            </w:pPr>
            <w:r>
              <w:rPr>
                <w:color w:val="000000"/>
                <w:sz w:val="20"/>
                <w:szCs w:val="20"/>
                <w:lang w:eastAsia="en-GB"/>
              </w:rPr>
              <w:t>1995-2005</w:t>
            </w:r>
          </w:p>
        </w:tc>
        <w:tc>
          <w:tcPr>
            <w:tcW w:w="1005" w:type="dxa"/>
          </w:tcPr>
          <w:p w14:paraId="0B34D61D" w14:textId="77777777" w:rsidR="00773CBD" w:rsidRPr="00EE0A53" w:rsidRDefault="00EE260C" w:rsidP="005E7EBB">
            <w:pPr>
              <w:rPr>
                <w:bCs/>
                <w:color w:val="000000"/>
                <w:sz w:val="20"/>
                <w:szCs w:val="20"/>
                <w:lang w:eastAsia="en-GB"/>
              </w:rPr>
            </w:pPr>
            <w:r>
              <w:rPr>
                <w:bCs/>
                <w:color w:val="000000"/>
                <w:sz w:val="20"/>
                <w:szCs w:val="20"/>
                <w:lang w:eastAsia="en-GB"/>
              </w:rPr>
              <w:t>Moderate</w:t>
            </w:r>
          </w:p>
        </w:tc>
        <w:tc>
          <w:tcPr>
            <w:tcW w:w="1149" w:type="dxa"/>
          </w:tcPr>
          <w:p w14:paraId="0506C991" w14:textId="77777777" w:rsidR="00773CBD" w:rsidRDefault="00773CBD" w:rsidP="008F065C">
            <w:pPr>
              <w:rPr>
                <w:bCs/>
                <w:color w:val="000000"/>
                <w:sz w:val="20"/>
                <w:szCs w:val="20"/>
                <w:lang w:eastAsia="en-GB"/>
              </w:rPr>
            </w:pPr>
            <w:r>
              <w:rPr>
                <w:bCs/>
                <w:color w:val="000000"/>
                <w:sz w:val="20"/>
                <w:szCs w:val="20"/>
                <w:lang w:eastAsia="en-GB"/>
              </w:rPr>
              <w:t>Stable/</w:t>
            </w:r>
          </w:p>
          <w:p w14:paraId="706F6789" w14:textId="77777777" w:rsidR="00773CBD" w:rsidRPr="00EE0A53" w:rsidRDefault="00773CBD" w:rsidP="008F065C">
            <w:pPr>
              <w:rPr>
                <w:bCs/>
                <w:color w:val="000000"/>
                <w:sz w:val="20"/>
                <w:szCs w:val="20"/>
                <w:lang w:eastAsia="en-GB"/>
              </w:rPr>
            </w:pPr>
            <w:r>
              <w:rPr>
                <w:bCs/>
                <w:color w:val="000000"/>
                <w:sz w:val="20"/>
                <w:szCs w:val="20"/>
                <w:lang w:eastAsia="en-GB"/>
              </w:rPr>
              <w:t>Fluctuating</w:t>
            </w:r>
          </w:p>
        </w:tc>
        <w:tc>
          <w:tcPr>
            <w:tcW w:w="1134" w:type="dxa"/>
          </w:tcPr>
          <w:p w14:paraId="7CE3E4E2" w14:textId="77777777" w:rsidR="00773CBD" w:rsidRPr="00EE0A53" w:rsidRDefault="00773CBD" w:rsidP="005E7EBB">
            <w:pPr>
              <w:rPr>
                <w:bCs/>
                <w:color w:val="000000"/>
                <w:sz w:val="20"/>
                <w:szCs w:val="20"/>
                <w:lang w:eastAsia="en-GB"/>
              </w:rPr>
            </w:pPr>
            <w:r>
              <w:rPr>
                <w:bCs/>
                <w:color w:val="000000"/>
                <w:sz w:val="20"/>
                <w:szCs w:val="20"/>
                <w:lang w:eastAsia="en-GB"/>
              </w:rPr>
              <w:t>1980-2011</w:t>
            </w:r>
          </w:p>
        </w:tc>
        <w:tc>
          <w:tcPr>
            <w:tcW w:w="1005" w:type="dxa"/>
          </w:tcPr>
          <w:p w14:paraId="4DD0A484" w14:textId="77777777" w:rsidR="00773CBD" w:rsidRPr="00EE0A53" w:rsidRDefault="00EE260C" w:rsidP="00E070FF">
            <w:pPr>
              <w:rPr>
                <w:bCs/>
                <w:color w:val="000000"/>
                <w:sz w:val="20"/>
                <w:szCs w:val="20"/>
                <w:lang w:eastAsia="en-GB"/>
              </w:rPr>
            </w:pPr>
            <w:r>
              <w:rPr>
                <w:bCs/>
                <w:color w:val="000000"/>
                <w:sz w:val="20"/>
                <w:szCs w:val="20"/>
                <w:lang w:eastAsia="en-GB"/>
              </w:rPr>
              <w:t>Moderate</w:t>
            </w:r>
          </w:p>
        </w:tc>
        <w:tc>
          <w:tcPr>
            <w:tcW w:w="2161" w:type="dxa"/>
            <w:shd w:val="clear" w:color="auto" w:fill="auto"/>
            <w:hideMark/>
          </w:tcPr>
          <w:p w14:paraId="584443E1" w14:textId="77777777" w:rsidR="00773CBD" w:rsidRPr="00F920CB" w:rsidRDefault="00773CBD" w:rsidP="005E7EBB">
            <w:pPr>
              <w:rPr>
                <w:color w:val="000000"/>
                <w:sz w:val="20"/>
                <w:szCs w:val="20"/>
                <w:lang w:val="de-DE" w:eastAsia="en-GB"/>
              </w:rPr>
            </w:pPr>
            <w:r w:rsidRPr="00F920CB">
              <w:rPr>
                <w:color w:val="000000"/>
                <w:sz w:val="20"/>
                <w:szCs w:val="20"/>
                <w:lang w:val="de-DE" w:eastAsia="en-GB"/>
              </w:rPr>
              <w:t xml:space="preserve">Svorkmo-Lundberg </w:t>
            </w:r>
            <w:r w:rsidRPr="000A0289">
              <w:rPr>
                <w:i/>
                <w:color w:val="000000"/>
                <w:sz w:val="20"/>
                <w:szCs w:val="20"/>
                <w:lang w:val="de-DE" w:eastAsia="en-GB"/>
              </w:rPr>
              <w:t>et al.</w:t>
            </w:r>
            <w:r w:rsidRPr="00F920CB">
              <w:rPr>
                <w:color w:val="000000"/>
                <w:sz w:val="20"/>
                <w:szCs w:val="20"/>
                <w:lang w:val="de-DE" w:eastAsia="en-GB"/>
              </w:rPr>
              <w:t xml:space="preserve"> 2006; Ranke </w:t>
            </w:r>
            <w:r w:rsidRPr="000A0289">
              <w:rPr>
                <w:i/>
                <w:color w:val="000000"/>
                <w:sz w:val="20"/>
                <w:szCs w:val="20"/>
                <w:lang w:val="de-DE" w:eastAsia="en-GB"/>
              </w:rPr>
              <w:t>et al</w:t>
            </w:r>
            <w:r w:rsidRPr="00F920CB">
              <w:rPr>
                <w:color w:val="000000"/>
                <w:sz w:val="20"/>
                <w:szCs w:val="20"/>
                <w:lang w:val="de-DE" w:eastAsia="en-GB"/>
              </w:rPr>
              <w:t xml:space="preserve">. 2011, Wold </w:t>
            </w:r>
            <w:r w:rsidRPr="000A0289">
              <w:rPr>
                <w:i/>
                <w:color w:val="000000"/>
                <w:sz w:val="20"/>
                <w:szCs w:val="20"/>
                <w:lang w:val="de-DE" w:eastAsia="en-GB"/>
              </w:rPr>
              <w:t>et al.</w:t>
            </w:r>
            <w:r w:rsidRPr="00F920CB">
              <w:rPr>
                <w:color w:val="000000"/>
                <w:sz w:val="20"/>
                <w:szCs w:val="20"/>
                <w:lang w:val="de-DE" w:eastAsia="en-GB"/>
              </w:rPr>
              <w:t xml:space="preserve"> 2012.   </w:t>
            </w:r>
          </w:p>
        </w:tc>
      </w:tr>
      <w:tr w:rsidR="007D0E5F" w:rsidRPr="00EE0A53" w14:paraId="0BFCEB6B" w14:textId="77777777" w:rsidTr="003B1BF5">
        <w:trPr>
          <w:cantSplit/>
          <w:trHeight w:val="416"/>
          <w:tblHeader/>
        </w:trPr>
        <w:tc>
          <w:tcPr>
            <w:tcW w:w="1418" w:type="dxa"/>
            <w:shd w:val="clear" w:color="auto" w:fill="auto"/>
            <w:hideMark/>
          </w:tcPr>
          <w:p w14:paraId="14446BB5" w14:textId="77777777" w:rsidR="00773CBD" w:rsidRDefault="00773CBD" w:rsidP="005E7EBB">
            <w:pPr>
              <w:rPr>
                <w:b/>
                <w:bCs/>
                <w:color w:val="000000"/>
                <w:sz w:val="20"/>
                <w:szCs w:val="20"/>
                <w:lang w:eastAsia="en-GB"/>
              </w:rPr>
            </w:pPr>
            <w:r w:rsidRPr="0016759E">
              <w:rPr>
                <w:b/>
                <w:bCs/>
                <w:color w:val="000000"/>
                <w:sz w:val="20"/>
                <w:szCs w:val="20"/>
                <w:lang w:eastAsia="en-GB"/>
              </w:rPr>
              <w:t>Oman</w:t>
            </w:r>
          </w:p>
          <w:p w14:paraId="1FE4C6B0"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26A70FCD" w14:textId="77777777" w:rsidR="00773CBD" w:rsidRPr="00EE0A53" w:rsidRDefault="00773CBD" w:rsidP="0084191A">
            <w:pPr>
              <w:rPr>
                <w:color w:val="000000"/>
                <w:sz w:val="20"/>
                <w:szCs w:val="20"/>
                <w:lang w:eastAsia="en-GB"/>
              </w:rPr>
            </w:pPr>
            <w:r w:rsidRPr="00EE0A53">
              <w:rPr>
                <w:color w:val="000000"/>
                <w:sz w:val="20"/>
                <w:szCs w:val="20"/>
                <w:lang w:eastAsia="en-GB"/>
              </w:rPr>
              <w:t>8,250-8,500</w:t>
            </w:r>
          </w:p>
        </w:tc>
        <w:tc>
          <w:tcPr>
            <w:tcW w:w="1005" w:type="dxa"/>
          </w:tcPr>
          <w:p w14:paraId="7215F859" w14:textId="77777777" w:rsidR="00773CBD" w:rsidRPr="00EE0A53" w:rsidRDefault="00773CBD" w:rsidP="0084191A">
            <w:pPr>
              <w:rPr>
                <w:color w:val="000000"/>
                <w:sz w:val="20"/>
                <w:szCs w:val="20"/>
                <w:lang w:eastAsia="en-GB"/>
              </w:rPr>
            </w:pPr>
            <w:r w:rsidRPr="00EE0A53">
              <w:rPr>
                <w:color w:val="000000"/>
                <w:sz w:val="20"/>
                <w:szCs w:val="20"/>
                <w:lang w:eastAsia="en-GB"/>
              </w:rPr>
              <w:t>2008-2014</w:t>
            </w:r>
          </w:p>
        </w:tc>
        <w:tc>
          <w:tcPr>
            <w:tcW w:w="0" w:type="auto"/>
          </w:tcPr>
          <w:p w14:paraId="4FE5561B" w14:textId="77777777" w:rsidR="00773CBD" w:rsidRPr="00EE0A53" w:rsidRDefault="00EE260C" w:rsidP="00676576">
            <w:pPr>
              <w:rPr>
                <w:bCs/>
                <w:color w:val="000000"/>
                <w:sz w:val="20"/>
                <w:szCs w:val="20"/>
                <w:lang w:eastAsia="en-GB"/>
              </w:rPr>
            </w:pPr>
            <w:r>
              <w:rPr>
                <w:bCs/>
                <w:color w:val="000000"/>
                <w:sz w:val="20"/>
                <w:szCs w:val="20"/>
                <w:lang w:eastAsia="en-GB"/>
              </w:rPr>
              <w:t>Poor</w:t>
            </w:r>
          </w:p>
        </w:tc>
        <w:tc>
          <w:tcPr>
            <w:tcW w:w="0" w:type="auto"/>
            <w:shd w:val="clear" w:color="auto" w:fill="auto"/>
            <w:hideMark/>
          </w:tcPr>
          <w:p w14:paraId="2C2539AE" w14:textId="77777777" w:rsidR="00773CBD" w:rsidRPr="00EE0A53" w:rsidRDefault="00773CBD" w:rsidP="005E7EBB">
            <w:pPr>
              <w:rPr>
                <w:bCs/>
                <w:color w:val="000000"/>
                <w:sz w:val="20"/>
                <w:szCs w:val="20"/>
                <w:lang w:eastAsia="en-GB"/>
              </w:rPr>
            </w:pPr>
            <w:r w:rsidRPr="00EE0A53">
              <w:rPr>
                <w:bCs/>
                <w:color w:val="000000"/>
                <w:sz w:val="20"/>
                <w:szCs w:val="20"/>
                <w:lang w:eastAsia="en-GB"/>
              </w:rPr>
              <w:t>Decline</w:t>
            </w:r>
          </w:p>
        </w:tc>
        <w:tc>
          <w:tcPr>
            <w:tcW w:w="1392" w:type="dxa"/>
          </w:tcPr>
          <w:p w14:paraId="2B2282F5" w14:textId="77777777" w:rsidR="00773CBD" w:rsidRPr="00EE0A53" w:rsidRDefault="00773CBD" w:rsidP="005E7EBB">
            <w:pPr>
              <w:rPr>
                <w:color w:val="000000"/>
                <w:sz w:val="20"/>
                <w:szCs w:val="20"/>
                <w:lang w:eastAsia="en-GB"/>
              </w:rPr>
            </w:pPr>
            <w:r w:rsidRPr="00EE0A53">
              <w:rPr>
                <w:color w:val="000000"/>
                <w:sz w:val="20"/>
                <w:szCs w:val="20"/>
                <w:lang w:eastAsia="en-GB"/>
              </w:rPr>
              <w:t>2008/09-2013/14</w:t>
            </w:r>
          </w:p>
        </w:tc>
        <w:tc>
          <w:tcPr>
            <w:tcW w:w="1005" w:type="dxa"/>
          </w:tcPr>
          <w:p w14:paraId="6606B410" w14:textId="77777777" w:rsidR="00773CBD" w:rsidRPr="00EE0A53" w:rsidRDefault="00EE260C" w:rsidP="005E7EBB">
            <w:pPr>
              <w:rPr>
                <w:bCs/>
                <w:color w:val="000000"/>
                <w:sz w:val="20"/>
                <w:szCs w:val="20"/>
                <w:lang w:eastAsia="en-GB"/>
              </w:rPr>
            </w:pPr>
            <w:r>
              <w:rPr>
                <w:bCs/>
                <w:color w:val="000000"/>
                <w:sz w:val="20"/>
                <w:szCs w:val="20"/>
                <w:lang w:eastAsia="en-GB"/>
              </w:rPr>
              <w:t>Poor</w:t>
            </w:r>
          </w:p>
        </w:tc>
        <w:tc>
          <w:tcPr>
            <w:tcW w:w="1149" w:type="dxa"/>
          </w:tcPr>
          <w:p w14:paraId="2A36B975" w14:textId="77777777" w:rsidR="00773CBD" w:rsidRPr="00EE0A53" w:rsidRDefault="00773CBD" w:rsidP="005E7EBB">
            <w:pPr>
              <w:rPr>
                <w:bCs/>
                <w:color w:val="000000"/>
                <w:sz w:val="20"/>
                <w:szCs w:val="20"/>
                <w:lang w:eastAsia="en-GB"/>
              </w:rPr>
            </w:pPr>
            <w:r w:rsidRPr="00EE0A53">
              <w:rPr>
                <w:bCs/>
                <w:color w:val="000000"/>
                <w:sz w:val="20"/>
                <w:szCs w:val="20"/>
                <w:lang w:eastAsia="en-GB"/>
              </w:rPr>
              <w:t>Stable</w:t>
            </w:r>
          </w:p>
        </w:tc>
        <w:tc>
          <w:tcPr>
            <w:tcW w:w="1134" w:type="dxa"/>
          </w:tcPr>
          <w:p w14:paraId="107589B6" w14:textId="77777777" w:rsidR="00773CBD" w:rsidRPr="00EE0A53" w:rsidRDefault="00773CBD" w:rsidP="005E7EBB">
            <w:pPr>
              <w:rPr>
                <w:bCs/>
                <w:color w:val="000000"/>
                <w:sz w:val="20"/>
                <w:szCs w:val="20"/>
                <w:lang w:eastAsia="en-GB"/>
              </w:rPr>
            </w:pPr>
            <w:r w:rsidRPr="00EE0A53">
              <w:rPr>
                <w:bCs/>
                <w:color w:val="000000"/>
                <w:sz w:val="20"/>
                <w:szCs w:val="20"/>
                <w:lang w:eastAsia="en-GB"/>
              </w:rPr>
              <w:t>1986-2013</w:t>
            </w:r>
          </w:p>
        </w:tc>
        <w:tc>
          <w:tcPr>
            <w:tcW w:w="1005" w:type="dxa"/>
          </w:tcPr>
          <w:p w14:paraId="0830B42E" w14:textId="77777777" w:rsidR="00773CBD" w:rsidRPr="00EE0A53" w:rsidRDefault="00EE260C" w:rsidP="00E070FF">
            <w:pPr>
              <w:rPr>
                <w:bCs/>
                <w:color w:val="000000"/>
                <w:sz w:val="20"/>
                <w:szCs w:val="20"/>
                <w:lang w:eastAsia="en-GB"/>
              </w:rPr>
            </w:pPr>
            <w:r>
              <w:rPr>
                <w:bCs/>
                <w:color w:val="000000"/>
                <w:sz w:val="20"/>
                <w:szCs w:val="20"/>
                <w:lang w:eastAsia="en-GB"/>
              </w:rPr>
              <w:t>Moderate</w:t>
            </w:r>
          </w:p>
        </w:tc>
        <w:tc>
          <w:tcPr>
            <w:tcW w:w="2161" w:type="dxa"/>
            <w:shd w:val="clear" w:color="auto" w:fill="auto"/>
            <w:hideMark/>
          </w:tcPr>
          <w:p w14:paraId="4F7D10DE" w14:textId="77777777" w:rsidR="00773CBD" w:rsidRPr="00EE0A53" w:rsidRDefault="00773CBD" w:rsidP="005E7EBB">
            <w:pPr>
              <w:rPr>
                <w:color w:val="000000"/>
                <w:sz w:val="20"/>
                <w:szCs w:val="20"/>
                <w:lang w:eastAsia="en-GB"/>
              </w:rPr>
            </w:pPr>
            <w:r w:rsidRPr="00EE0A53">
              <w:rPr>
                <w:color w:val="000000"/>
                <w:sz w:val="20"/>
                <w:szCs w:val="20"/>
                <w:lang w:eastAsia="en-GB"/>
              </w:rPr>
              <w:t>De Fouw. J</w:t>
            </w:r>
            <w:r w:rsidRPr="00EE0A53">
              <w:rPr>
                <w:i/>
                <w:color w:val="000000"/>
                <w:sz w:val="20"/>
                <w:szCs w:val="20"/>
                <w:lang w:eastAsia="en-GB"/>
              </w:rPr>
              <w:t>. et al</w:t>
            </w:r>
            <w:r w:rsidRPr="00EE0A53">
              <w:rPr>
                <w:color w:val="000000"/>
                <w:sz w:val="20"/>
                <w:szCs w:val="20"/>
                <w:lang w:eastAsia="en-GB"/>
              </w:rPr>
              <w:t xml:space="preserve"> in prep; Eriksen &amp; Victor 2013.</w:t>
            </w:r>
          </w:p>
        </w:tc>
      </w:tr>
      <w:tr w:rsidR="007D0E5F" w:rsidRPr="00EE0A53" w14:paraId="59012056" w14:textId="77777777" w:rsidTr="003B1BF5">
        <w:trPr>
          <w:cantSplit/>
          <w:trHeight w:val="268"/>
          <w:tblHeader/>
        </w:trPr>
        <w:tc>
          <w:tcPr>
            <w:tcW w:w="1418" w:type="dxa"/>
            <w:shd w:val="clear" w:color="auto" w:fill="auto"/>
            <w:hideMark/>
          </w:tcPr>
          <w:p w14:paraId="00E02863" w14:textId="77777777" w:rsidR="00773CBD" w:rsidRDefault="00773CBD" w:rsidP="00C525E4">
            <w:pPr>
              <w:rPr>
                <w:b/>
                <w:bCs/>
                <w:color w:val="000000"/>
                <w:sz w:val="20"/>
                <w:szCs w:val="20"/>
                <w:lang w:eastAsia="en-GB"/>
              </w:rPr>
            </w:pPr>
            <w:r w:rsidRPr="0016759E">
              <w:rPr>
                <w:b/>
                <w:bCs/>
                <w:color w:val="000000"/>
                <w:sz w:val="20"/>
                <w:szCs w:val="20"/>
                <w:lang w:eastAsia="en-GB"/>
              </w:rPr>
              <w:t>Portugal</w:t>
            </w:r>
          </w:p>
          <w:p w14:paraId="327A2081" w14:textId="77777777" w:rsidR="00773CBD" w:rsidRDefault="00773CBD" w:rsidP="00773CBD">
            <w:pPr>
              <w:rPr>
                <w:bCs/>
                <w:i/>
                <w:color w:val="000000"/>
                <w:sz w:val="20"/>
                <w:szCs w:val="20"/>
                <w:lang w:eastAsia="en-GB"/>
              </w:rPr>
            </w:pPr>
            <w:r w:rsidRPr="00160BCC">
              <w:rPr>
                <w:bCs/>
                <w:i/>
                <w:color w:val="000000"/>
                <w:sz w:val="20"/>
                <w:szCs w:val="20"/>
                <w:lang w:eastAsia="en-GB"/>
              </w:rPr>
              <w:t>N. a. arquata</w:t>
            </w:r>
          </w:p>
          <w:p w14:paraId="123DB3BB" w14:textId="77777777" w:rsidR="00773CBD" w:rsidRPr="00EE0A53" w:rsidRDefault="00773CBD" w:rsidP="00C525E4">
            <w:pPr>
              <w:rPr>
                <w:b/>
                <w:bCs/>
                <w:color w:val="000000"/>
                <w:sz w:val="20"/>
                <w:szCs w:val="20"/>
                <w:lang w:eastAsia="en-GB"/>
              </w:rPr>
            </w:pPr>
          </w:p>
        </w:tc>
        <w:tc>
          <w:tcPr>
            <w:tcW w:w="1888" w:type="dxa"/>
            <w:shd w:val="clear" w:color="auto" w:fill="auto"/>
            <w:hideMark/>
          </w:tcPr>
          <w:p w14:paraId="6424DB1F" w14:textId="77777777" w:rsidR="00773CBD" w:rsidRPr="00EE0A53" w:rsidRDefault="00773CBD" w:rsidP="0084191A">
            <w:pPr>
              <w:rPr>
                <w:color w:val="000000"/>
                <w:sz w:val="20"/>
                <w:szCs w:val="20"/>
                <w:lang w:eastAsia="en-GB"/>
              </w:rPr>
            </w:pPr>
            <w:r w:rsidRPr="00EE0A53">
              <w:rPr>
                <w:color w:val="000000"/>
                <w:sz w:val="20"/>
                <w:szCs w:val="20"/>
                <w:lang w:eastAsia="en-GB"/>
              </w:rPr>
              <w:t>1,218</w:t>
            </w:r>
          </w:p>
        </w:tc>
        <w:tc>
          <w:tcPr>
            <w:tcW w:w="1005" w:type="dxa"/>
          </w:tcPr>
          <w:p w14:paraId="74F70FB5" w14:textId="77777777" w:rsidR="00773CBD" w:rsidRPr="00EE0A53" w:rsidRDefault="00773CBD" w:rsidP="0084191A">
            <w:pPr>
              <w:rPr>
                <w:color w:val="000000"/>
                <w:sz w:val="20"/>
                <w:szCs w:val="20"/>
                <w:lang w:eastAsia="en-GB"/>
              </w:rPr>
            </w:pPr>
            <w:r w:rsidRPr="00EE0A53">
              <w:rPr>
                <w:color w:val="000000"/>
                <w:sz w:val="20"/>
                <w:szCs w:val="20"/>
                <w:lang w:eastAsia="en-GB"/>
              </w:rPr>
              <w:t>2008-2012</w:t>
            </w:r>
          </w:p>
        </w:tc>
        <w:tc>
          <w:tcPr>
            <w:tcW w:w="0" w:type="auto"/>
          </w:tcPr>
          <w:p w14:paraId="45229A60" w14:textId="77777777" w:rsidR="00773CBD" w:rsidRPr="00EE0A53" w:rsidRDefault="007D0E5F" w:rsidP="00676576">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5B892605" w14:textId="77777777" w:rsidR="00773CBD" w:rsidRPr="00EE0A53" w:rsidRDefault="00773CBD" w:rsidP="005E7EBB">
            <w:pPr>
              <w:rPr>
                <w:bCs/>
                <w:color w:val="000000"/>
                <w:sz w:val="20"/>
                <w:szCs w:val="20"/>
                <w:lang w:eastAsia="en-GB"/>
              </w:rPr>
            </w:pPr>
            <w:r w:rsidRPr="00EE0A53">
              <w:rPr>
                <w:bCs/>
                <w:color w:val="000000"/>
                <w:sz w:val="20"/>
                <w:szCs w:val="20"/>
                <w:lang w:eastAsia="en-GB"/>
              </w:rPr>
              <w:t>Fluctuating</w:t>
            </w:r>
          </w:p>
        </w:tc>
        <w:tc>
          <w:tcPr>
            <w:tcW w:w="1392" w:type="dxa"/>
          </w:tcPr>
          <w:p w14:paraId="37848328" w14:textId="77777777" w:rsidR="00773CBD" w:rsidRPr="00EE0A53" w:rsidRDefault="00773CBD" w:rsidP="005E7EBB">
            <w:pPr>
              <w:rPr>
                <w:color w:val="000000"/>
                <w:sz w:val="20"/>
                <w:szCs w:val="20"/>
                <w:lang w:eastAsia="en-GB"/>
              </w:rPr>
            </w:pPr>
            <w:r w:rsidRPr="00EE0A53">
              <w:rPr>
                <w:color w:val="000000"/>
                <w:sz w:val="20"/>
                <w:szCs w:val="20"/>
                <w:lang w:eastAsia="en-GB"/>
              </w:rPr>
              <w:t>2001-2012</w:t>
            </w:r>
          </w:p>
        </w:tc>
        <w:tc>
          <w:tcPr>
            <w:tcW w:w="1005" w:type="dxa"/>
          </w:tcPr>
          <w:p w14:paraId="71A85A3D" w14:textId="77777777" w:rsidR="00773CBD" w:rsidRPr="00EE0A53" w:rsidRDefault="007D0E5F" w:rsidP="005E7EBB">
            <w:pPr>
              <w:rPr>
                <w:bCs/>
                <w:color w:val="000000"/>
                <w:sz w:val="20"/>
                <w:szCs w:val="20"/>
                <w:lang w:eastAsia="en-GB"/>
              </w:rPr>
            </w:pPr>
            <w:r>
              <w:rPr>
                <w:bCs/>
                <w:color w:val="000000"/>
                <w:sz w:val="20"/>
                <w:szCs w:val="20"/>
                <w:lang w:eastAsia="en-GB"/>
              </w:rPr>
              <w:t>Good</w:t>
            </w:r>
          </w:p>
        </w:tc>
        <w:tc>
          <w:tcPr>
            <w:tcW w:w="1149" w:type="dxa"/>
          </w:tcPr>
          <w:p w14:paraId="629AC5A7" w14:textId="77777777" w:rsidR="00773CBD" w:rsidRPr="00EE0A53" w:rsidRDefault="00773CBD" w:rsidP="005E7EBB">
            <w:pPr>
              <w:rPr>
                <w:bCs/>
                <w:color w:val="000000"/>
                <w:sz w:val="20"/>
                <w:szCs w:val="20"/>
                <w:lang w:eastAsia="en-GB"/>
              </w:rPr>
            </w:pPr>
            <w:r w:rsidRPr="00EE0A53">
              <w:rPr>
                <w:bCs/>
                <w:color w:val="000000"/>
                <w:sz w:val="20"/>
                <w:szCs w:val="20"/>
                <w:lang w:eastAsia="en-GB"/>
              </w:rPr>
              <w:t>Stable</w:t>
            </w:r>
          </w:p>
        </w:tc>
        <w:tc>
          <w:tcPr>
            <w:tcW w:w="1134" w:type="dxa"/>
          </w:tcPr>
          <w:p w14:paraId="669D7C4B" w14:textId="77777777" w:rsidR="00773CBD" w:rsidRPr="00EE0A53" w:rsidRDefault="00773CBD" w:rsidP="005E7EBB">
            <w:pPr>
              <w:rPr>
                <w:bCs/>
                <w:color w:val="000000"/>
                <w:sz w:val="20"/>
                <w:szCs w:val="20"/>
                <w:lang w:eastAsia="en-GB"/>
              </w:rPr>
            </w:pPr>
            <w:r w:rsidRPr="00EE0A53">
              <w:rPr>
                <w:bCs/>
                <w:color w:val="000000"/>
                <w:sz w:val="20"/>
                <w:szCs w:val="20"/>
                <w:lang w:eastAsia="en-GB"/>
              </w:rPr>
              <w:t>1988-2012</w:t>
            </w:r>
          </w:p>
        </w:tc>
        <w:tc>
          <w:tcPr>
            <w:tcW w:w="1005" w:type="dxa"/>
          </w:tcPr>
          <w:p w14:paraId="42B64747" w14:textId="77777777" w:rsidR="00773CBD" w:rsidRPr="00EE0A53" w:rsidRDefault="007D0E5F" w:rsidP="00E070FF">
            <w:pPr>
              <w:rPr>
                <w:bCs/>
                <w:color w:val="000000"/>
                <w:sz w:val="20"/>
                <w:szCs w:val="20"/>
                <w:lang w:eastAsia="en-GB"/>
              </w:rPr>
            </w:pPr>
            <w:r>
              <w:rPr>
                <w:bCs/>
                <w:color w:val="000000"/>
                <w:sz w:val="20"/>
                <w:szCs w:val="20"/>
                <w:lang w:eastAsia="en-GB"/>
              </w:rPr>
              <w:t>Moderate</w:t>
            </w:r>
          </w:p>
        </w:tc>
        <w:tc>
          <w:tcPr>
            <w:tcW w:w="2161" w:type="dxa"/>
            <w:shd w:val="clear" w:color="auto" w:fill="auto"/>
            <w:hideMark/>
          </w:tcPr>
          <w:p w14:paraId="65D93633" w14:textId="77777777" w:rsidR="00773CBD" w:rsidRPr="00EE0A53" w:rsidRDefault="007D0E5F" w:rsidP="005E7EBB">
            <w:pPr>
              <w:rPr>
                <w:color w:val="000000"/>
                <w:sz w:val="20"/>
                <w:szCs w:val="20"/>
                <w:lang w:eastAsia="en-GB"/>
              </w:rPr>
            </w:pPr>
            <w:r>
              <w:rPr>
                <w:color w:val="000000"/>
                <w:sz w:val="20"/>
                <w:szCs w:val="20"/>
                <w:lang w:val="de-DE" w:eastAsia="en-GB"/>
              </w:rPr>
              <w:t>EU Article 12 Reporting</w:t>
            </w:r>
          </w:p>
        </w:tc>
      </w:tr>
      <w:tr w:rsidR="007D0E5F" w:rsidRPr="00EE0A53" w14:paraId="6E26F25B" w14:textId="77777777" w:rsidTr="003B1BF5">
        <w:trPr>
          <w:cantSplit/>
          <w:trHeight w:val="183"/>
          <w:tblHeader/>
        </w:trPr>
        <w:tc>
          <w:tcPr>
            <w:tcW w:w="1418" w:type="dxa"/>
            <w:shd w:val="clear" w:color="auto" w:fill="auto"/>
            <w:hideMark/>
          </w:tcPr>
          <w:p w14:paraId="1B426CF8" w14:textId="77777777" w:rsidR="00773CBD" w:rsidRDefault="00773CBD" w:rsidP="00D26924">
            <w:pPr>
              <w:tabs>
                <w:tab w:val="left" w:pos="855"/>
              </w:tabs>
              <w:rPr>
                <w:b/>
                <w:bCs/>
                <w:color w:val="000000"/>
                <w:sz w:val="20"/>
                <w:szCs w:val="20"/>
                <w:lang w:eastAsia="en-GB"/>
              </w:rPr>
            </w:pPr>
            <w:r>
              <w:rPr>
                <w:b/>
                <w:bCs/>
                <w:color w:val="000000"/>
                <w:sz w:val="20"/>
                <w:szCs w:val="20"/>
                <w:lang w:eastAsia="en-GB"/>
              </w:rPr>
              <w:t>Romania*</w:t>
            </w:r>
          </w:p>
          <w:p w14:paraId="5E5B24E2" w14:textId="77777777" w:rsidR="00773CBD" w:rsidRPr="00EE260C" w:rsidRDefault="00773CBD" w:rsidP="00EE260C">
            <w:pPr>
              <w:rPr>
                <w:bCs/>
                <w:i/>
                <w:color w:val="000000"/>
                <w:sz w:val="20"/>
                <w:szCs w:val="20"/>
                <w:lang w:eastAsia="en-GB"/>
              </w:rPr>
            </w:pPr>
            <w:r w:rsidRPr="00160BCC">
              <w:rPr>
                <w:bCs/>
                <w:i/>
                <w:color w:val="000000"/>
                <w:sz w:val="20"/>
                <w:szCs w:val="20"/>
                <w:lang w:eastAsia="en-GB"/>
              </w:rPr>
              <w:t>N. a. arquata</w:t>
            </w:r>
          </w:p>
        </w:tc>
        <w:tc>
          <w:tcPr>
            <w:tcW w:w="1888" w:type="dxa"/>
            <w:shd w:val="clear" w:color="auto" w:fill="auto"/>
            <w:hideMark/>
          </w:tcPr>
          <w:p w14:paraId="69A2D42E" w14:textId="77777777" w:rsidR="00773CBD" w:rsidRDefault="00EE260C" w:rsidP="007E6610">
            <w:pPr>
              <w:rPr>
                <w:color w:val="000000"/>
                <w:sz w:val="20"/>
                <w:szCs w:val="20"/>
                <w:lang w:eastAsia="en-GB"/>
              </w:rPr>
            </w:pPr>
            <w:r>
              <w:rPr>
                <w:color w:val="000000"/>
                <w:sz w:val="20"/>
                <w:szCs w:val="20"/>
                <w:lang w:eastAsia="en-GB"/>
              </w:rPr>
              <w:t>40-60</w:t>
            </w:r>
          </w:p>
        </w:tc>
        <w:tc>
          <w:tcPr>
            <w:tcW w:w="1005" w:type="dxa"/>
          </w:tcPr>
          <w:p w14:paraId="26B2E000" w14:textId="77777777" w:rsidR="00773CBD" w:rsidRDefault="00EE260C" w:rsidP="0084191A">
            <w:pPr>
              <w:rPr>
                <w:color w:val="000000"/>
                <w:sz w:val="20"/>
                <w:szCs w:val="20"/>
                <w:lang w:eastAsia="en-GB"/>
              </w:rPr>
            </w:pPr>
            <w:r>
              <w:rPr>
                <w:color w:val="000000"/>
                <w:sz w:val="20"/>
                <w:szCs w:val="20"/>
                <w:lang w:eastAsia="en-GB"/>
              </w:rPr>
              <w:t>1990-2002</w:t>
            </w:r>
          </w:p>
        </w:tc>
        <w:tc>
          <w:tcPr>
            <w:tcW w:w="0" w:type="auto"/>
          </w:tcPr>
          <w:p w14:paraId="37481A12" w14:textId="77777777" w:rsidR="00773CBD" w:rsidRDefault="00EE260C" w:rsidP="00676576">
            <w:pPr>
              <w:rPr>
                <w:bCs/>
                <w:color w:val="000000"/>
                <w:sz w:val="20"/>
                <w:szCs w:val="20"/>
                <w:lang w:eastAsia="en-GB"/>
              </w:rPr>
            </w:pPr>
            <w:r>
              <w:rPr>
                <w:bCs/>
                <w:color w:val="000000"/>
                <w:sz w:val="20"/>
                <w:szCs w:val="20"/>
                <w:lang w:eastAsia="en-GB"/>
              </w:rPr>
              <w:t>Unknown</w:t>
            </w:r>
          </w:p>
        </w:tc>
        <w:tc>
          <w:tcPr>
            <w:tcW w:w="0" w:type="auto"/>
            <w:shd w:val="clear" w:color="auto" w:fill="auto"/>
            <w:hideMark/>
          </w:tcPr>
          <w:p w14:paraId="641CF59C" w14:textId="77777777" w:rsidR="00773CBD" w:rsidRDefault="00EE260C" w:rsidP="005E7EBB">
            <w:pPr>
              <w:rPr>
                <w:bCs/>
                <w:color w:val="000000"/>
                <w:sz w:val="20"/>
                <w:szCs w:val="20"/>
                <w:lang w:eastAsia="en-GB"/>
              </w:rPr>
            </w:pPr>
            <w:r>
              <w:rPr>
                <w:bCs/>
                <w:color w:val="000000"/>
                <w:sz w:val="20"/>
                <w:szCs w:val="20"/>
                <w:lang w:eastAsia="en-GB"/>
              </w:rPr>
              <w:t>Unknown</w:t>
            </w:r>
          </w:p>
        </w:tc>
        <w:tc>
          <w:tcPr>
            <w:tcW w:w="1392" w:type="dxa"/>
          </w:tcPr>
          <w:p w14:paraId="4607500B" w14:textId="77777777" w:rsidR="00773CBD" w:rsidRDefault="00773CBD" w:rsidP="005E7EBB">
            <w:pPr>
              <w:rPr>
                <w:color w:val="000000"/>
                <w:sz w:val="20"/>
                <w:szCs w:val="20"/>
                <w:lang w:eastAsia="en-GB"/>
              </w:rPr>
            </w:pPr>
            <w:r>
              <w:rPr>
                <w:color w:val="000000"/>
                <w:sz w:val="20"/>
                <w:szCs w:val="20"/>
                <w:lang w:eastAsia="en-GB"/>
              </w:rPr>
              <w:t>-</w:t>
            </w:r>
          </w:p>
        </w:tc>
        <w:tc>
          <w:tcPr>
            <w:tcW w:w="1005" w:type="dxa"/>
          </w:tcPr>
          <w:p w14:paraId="21967ED4" w14:textId="77777777" w:rsidR="00773CBD" w:rsidRDefault="00773CBD" w:rsidP="005E7EBB">
            <w:pPr>
              <w:rPr>
                <w:bCs/>
                <w:color w:val="000000"/>
                <w:sz w:val="20"/>
                <w:szCs w:val="20"/>
                <w:lang w:eastAsia="en-GB"/>
              </w:rPr>
            </w:pPr>
            <w:r>
              <w:rPr>
                <w:bCs/>
                <w:color w:val="000000"/>
                <w:sz w:val="20"/>
                <w:szCs w:val="20"/>
                <w:lang w:eastAsia="en-GB"/>
              </w:rPr>
              <w:t>-</w:t>
            </w:r>
          </w:p>
        </w:tc>
        <w:tc>
          <w:tcPr>
            <w:tcW w:w="1149" w:type="dxa"/>
          </w:tcPr>
          <w:p w14:paraId="258C53C6" w14:textId="77777777" w:rsidR="00773CBD" w:rsidRDefault="00EE260C" w:rsidP="005E7EBB">
            <w:pPr>
              <w:rPr>
                <w:bCs/>
                <w:color w:val="000000"/>
                <w:sz w:val="20"/>
                <w:szCs w:val="20"/>
                <w:lang w:eastAsia="en-GB"/>
              </w:rPr>
            </w:pPr>
            <w:r>
              <w:rPr>
                <w:bCs/>
                <w:color w:val="000000"/>
                <w:sz w:val="20"/>
                <w:szCs w:val="20"/>
                <w:lang w:eastAsia="en-GB"/>
              </w:rPr>
              <w:t>Fluctuating</w:t>
            </w:r>
          </w:p>
        </w:tc>
        <w:tc>
          <w:tcPr>
            <w:tcW w:w="1134" w:type="dxa"/>
          </w:tcPr>
          <w:p w14:paraId="137694B8" w14:textId="77777777" w:rsidR="00773CBD" w:rsidRDefault="00EE260C" w:rsidP="005E7EBB">
            <w:pPr>
              <w:rPr>
                <w:bCs/>
                <w:color w:val="000000"/>
                <w:sz w:val="20"/>
                <w:szCs w:val="20"/>
                <w:lang w:eastAsia="en-GB"/>
              </w:rPr>
            </w:pPr>
            <w:r>
              <w:rPr>
                <w:bCs/>
                <w:color w:val="000000"/>
                <w:sz w:val="20"/>
                <w:szCs w:val="20"/>
                <w:lang w:eastAsia="en-GB"/>
              </w:rPr>
              <w:t>1990-2002</w:t>
            </w:r>
          </w:p>
        </w:tc>
        <w:tc>
          <w:tcPr>
            <w:tcW w:w="1005" w:type="dxa"/>
          </w:tcPr>
          <w:p w14:paraId="47341CC0" w14:textId="77777777" w:rsidR="00773CBD" w:rsidRDefault="00EE260C" w:rsidP="00E070FF">
            <w:pPr>
              <w:rPr>
                <w:bCs/>
                <w:color w:val="000000"/>
                <w:sz w:val="20"/>
                <w:szCs w:val="20"/>
                <w:lang w:eastAsia="en-GB"/>
              </w:rPr>
            </w:pPr>
            <w:r>
              <w:rPr>
                <w:bCs/>
                <w:color w:val="000000"/>
                <w:sz w:val="20"/>
                <w:szCs w:val="20"/>
                <w:lang w:eastAsia="en-GB"/>
              </w:rPr>
              <w:t>Unknown</w:t>
            </w:r>
          </w:p>
        </w:tc>
        <w:tc>
          <w:tcPr>
            <w:tcW w:w="2161" w:type="dxa"/>
            <w:shd w:val="clear" w:color="auto" w:fill="auto"/>
            <w:hideMark/>
          </w:tcPr>
          <w:p w14:paraId="353FDDA6" w14:textId="77777777" w:rsidR="00773CBD" w:rsidRDefault="00EE260C" w:rsidP="005E7EBB">
            <w:pPr>
              <w:rPr>
                <w:color w:val="000000"/>
                <w:sz w:val="20"/>
                <w:szCs w:val="20"/>
                <w:lang w:eastAsia="en-GB"/>
              </w:rPr>
            </w:pPr>
            <w:r>
              <w:rPr>
                <w:color w:val="000000"/>
                <w:sz w:val="20"/>
                <w:szCs w:val="20"/>
                <w:lang w:eastAsia="en-GB"/>
              </w:rPr>
              <w:t>BirdLife International 2004</w:t>
            </w:r>
          </w:p>
        </w:tc>
      </w:tr>
      <w:tr w:rsidR="007D0E5F" w:rsidRPr="00EE0A53" w14:paraId="32E30D94" w14:textId="77777777" w:rsidTr="003B1BF5">
        <w:trPr>
          <w:cantSplit/>
          <w:trHeight w:val="183"/>
          <w:tblHeader/>
        </w:trPr>
        <w:tc>
          <w:tcPr>
            <w:tcW w:w="1418" w:type="dxa"/>
            <w:shd w:val="clear" w:color="auto" w:fill="auto"/>
            <w:hideMark/>
          </w:tcPr>
          <w:p w14:paraId="672C9115" w14:textId="77777777" w:rsidR="00773CBD" w:rsidRDefault="00773CBD" w:rsidP="00D26924">
            <w:pPr>
              <w:tabs>
                <w:tab w:val="left" w:pos="855"/>
              </w:tabs>
              <w:rPr>
                <w:b/>
                <w:bCs/>
                <w:color w:val="000000"/>
                <w:sz w:val="20"/>
                <w:szCs w:val="20"/>
                <w:lang w:eastAsia="en-GB"/>
              </w:rPr>
            </w:pPr>
            <w:r>
              <w:rPr>
                <w:b/>
                <w:bCs/>
                <w:color w:val="000000"/>
                <w:sz w:val="20"/>
                <w:szCs w:val="20"/>
                <w:lang w:eastAsia="en-GB"/>
              </w:rPr>
              <w:t>Saudi Arabia*</w:t>
            </w:r>
          </w:p>
          <w:p w14:paraId="33C6AE91" w14:textId="77777777" w:rsidR="00773CBD" w:rsidRPr="0016759E" w:rsidRDefault="00773CBD" w:rsidP="00D26924">
            <w:pPr>
              <w:tabs>
                <w:tab w:val="left" w:pos="855"/>
              </w:tabs>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6823C5A4" w14:textId="77777777" w:rsidR="00773CBD" w:rsidRPr="00EE0A53" w:rsidRDefault="00773CBD" w:rsidP="007E6610">
            <w:pPr>
              <w:rPr>
                <w:color w:val="000000"/>
                <w:sz w:val="20"/>
                <w:szCs w:val="20"/>
                <w:lang w:eastAsia="en-GB"/>
              </w:rPr>
            </w:pPr>
            <w:r>
              <w:rPr>
                <w:color w:val="000000"/>
                <w:sz w:val="20"/>
                <w:szCs w:val="20"/>
                <w:lang w:eastAsia="en-GB"/>
              </w:rPr>
              <w:t>2,000-2,700</w:t>
            </w:r>
          </w:p>
        </w:tc>
        <w:tc>
          <w:tcPr>
            <w:tcW w:w="1005" w:type="dxa"/>
          </w:tcPr>
          <w:p w14:paraId="3F622408" w14:textId="77777777" w:rsidR="00773CBD" w:rsidRPr="00EE0A53" w:rsidRDefault="00773CBD" w:rsidP="0084191A">
            <w:pPr>
              <w:rPr>
                <w:color w:val="000000"/>
                <w:sz w:val="20"/>
                <w:szCs w:val="20"/>
                <w:lang w:eastAsia="en-GB"/>
              </w:rPr>
            </w:pPr>
            <w:r>
              <w:rPr>
                <w:color w:val="000000"/>
                <w:sz w:val="20"/>
                <w:szCs w:val="20"/>
                <w:lang w:eastAsia="en-GB"/>
              </w:rPr>
              <w:t>1990-1992</w:t>
            </w:r>
          </w:p>
        </w:tc>
        <w:tc>
          <w:tcPr>
            <w:tcW w:w="0" w:type="auto"/>
          </w:tcPr>
          <w:p w14:paraId="330D1F9F" w14:textId="77777777" w:rsidR="00773CBD" w:rsidRPr="00EE0A53" w:rsidRDefault="00EE260C" w:rsidP="00676576">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1982F300"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392" w:type="dxa"/>
          </w:tcPr>
          <w:p w14:paraId="4FB1117A" w14:textId="77777777" w:rsidR="00773CBD" w:rsidRPr="00EE0A53" w:rsidRDefault="00773CBD" w:rsidP="005E7EBB">
            <w:pPr>
              <w:rPr>
                <w:color w:val="000000"/>
                <w:sz w:val="20"/>
                <w:szCs w:val="20"/>
                <w:lang w:eastAsia="en-GB"/>
              </w:rPr>
            </w:pPr>
            <w:r>
              <w:rPr>
                <w:color w:val="000000"/>
                <w:sz w:val="20"/>
                <w:szCs w:val="20"/>
                <w:lang w:eastAsia="en-GB"/>
              </w:rPr>
              <w:t>-</w:t>
            </w:r>
          </w:p>
        </w:tc>
        <w:tc>
          <w:tcPr>
            <w:tcW w:w="1005" w:type="dxa"/>
          </w:tcPr>
          <w:p w14:paraId="56F8644A"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149" w:type="dxa"/>
          </w:tcPr>
          <w:p w14:paraId="122C4519"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134" w:type="dxa"/>
          </w:tcPr>
          <w:p w14:paraId="47639E3B"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005" w:type="dxa"/>
          </w:tcPr>
          <w:p w14:paraId="53BA2895" w14:textId="77777777" w:rsidR="00773CBD" w:rsidRPr="00EE0A53" w:rsidRDefault="00773CBD" w:rsidP="00E070FF">
            <w:pPr>
              <w:rPr>
                <w:bCs/>
                <w:color w:val="000000"/>
                <w:sz w:val="20"/>
                <w:szCs w:val="20"/>
                <w:lang w:eastAsia="en-GB"/>
              </w:rPr>
            </w:pPr>
            <w:r>
              <w:rPr>
                <w:bCs/>
                <w:color w:val="000000"/>
                <w:sz w:val="20"/>
                <w:szCs w:val="20"/>
                <w:lang w:eastAsia="en-GB"/>
              </w:rPr>
              <w:t>-</w:t>
            </w:r>
          </w:p>
        </w:tc>
        <w:tc>
          <w:tcPr>
            <w:tcW w:w="2161" w:type="dxa"/>
            <w:shd w:val="clear" w:color="auto" w:fill="auto"/>
            <w:hideMark/>
          </w:tcPr>
          <w:p w14:paraId="27B3AC3B" w14:textId="77777777" w:rsidR="00773CBD" w:rsidRPr="00EE0A53" w:rsidRDefault="00773CBD" w:rsidP="005E7EBB">
            <w:pPr>
              <w:rPr>
                <w:color w:val="000000"/>
                <w:sz w:val="20"/>
                <w:szCs w:val="20"/>
                <w:lang w:eastAsia="en-GB"/>
              </w:rPr>
            </w:pPr>
            <w:r>
              <w:rPr>
                <w:color w:val="000000"/>
                <w:sz w:val="20"/>
                <w:szCs w:val="20"/>
                <w:lang w:eastAsia="en-GB"/>
              </w:rPr>
              <w:t>BirdLife International 2014</w:t>
            </w:r>
          </w:p>
        </w:tc>
      </w:tr>
      <w:tr w:rsidR="007D0E5F" w:rsidRPr="00EE0A53" w14:paraId="3EC9802F" w14:textId="77777777" w:rsidTr="003B1BF5">
        <w:trPr>
          <w:cantSplit/>
          <w:trHeight w:val="183"/>
          <w:tblHeader/>
        </w:trPr>
        <w:tc>
          <w:tcPr>
            <w:tcW w:w="1418" w:type="dxa"/>
            <w:shd w:val="clear" w:color="auto" w:fill="auto"/>
            <w:hideMark/>
          </w:tcPr>
          <w:p w14:paraId="4B8CBECE" w14:textId="77777777" w:rsidR="00773CBD" w:rsidRDefault="00773CBD" w:rsidP="005E7EBB">
            <w:pPr>
              <w:rPr>
                <w:b/>
                <w:bCs/>
                <w:color w:val="000000"/>
                <w:sz w:val="20"/>
                <w:szCs w:val="20"/>
                <w:lang w:eastAsia="en-GB"/>
              </w:rPr>
            </w:pPr>
            <w:r>
              <w:rPr>
                <w:b/>
                <w:bCs/>
                <w:color w:val="000000"/>
                <w:sz w:val="20"/>
                <w:szCs w:val="20"/>
                <w:lang w:eastAsia="en-GB"/>
              </w:rPr>
              <w:t>Senegal</w:t>
            </w:r>
          </w:p>
          <w:p w14:paraId="7180CF15" w14:textId="77777777" w:rsidR="00773CBD" w:rsidRDefault="00773CBD" w:rsidP="00773CBD">
            <w:pPr>
              <w:rPr>
                <w:bCs/>
                <w:i/>
                <w:color w:val="000000"/>
                <w:sz w:val="20"/>
                <w:szCs w:val="20"/>
                <w:lang w:eastAsia="en-GB"/>
              </w:rPr>
            </w:pPr>
            <w:r w:rsidRPr="00160BCC">
              <w:rPr>
                <w:bCs/>
                <w:i/>
                <w:color w:val="000000"/>
                <w:sz w:val="20"/>
                <w:szCs w:val="20"/>
                <w:lang w:eastAsia="en-GB"/>
              </w:rPr>
              <w:t>N. a. arquata</w:t>
            </w:r>
          </w:p>
          <w:p w14:paraId="75954832" w14:textId="77777777" w:rsidR="00773CBD" w:rsidRPr="0016759E" w:rsidRDefault="00773CBD" w:rsidP="00773CBD">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7AFF91D5" w14:textId="77777777" w:rsidR="00773CBD" w:rsidRPr="00EE0A53" w:rsidRDefault="00773CBD" w:rsidP="007E6610">
            <w:pPr>
              <w:rPr>
                <w:color w:val="000000"/>
                <w:sz w:val="20"/>
                <w:szCs w:val="20"/>
                <w:lang w:eastAsia="en-GB"/>
              </w:rPr>
            </w:pPr>
            <w:r>
              <w:rPr>
                <w:color w:val="000000"/>
                <w:sz w:val="20"/>
                <w:szCs w:val="20"/>
                <w:lang w:eastAsia="en-GB"/>
              </w:rPr>
              <w:t>417</w:t>
            </w:r>
          </w:p>
        </w:tc>
        <w:tc>
          <w:tcPr>
            <w:tcW w:w="1005" w:type="dxa"/>
          </w:tcPr>
          <w:p w14:paraId="398A9955" w14:textId="77777777" w:rsidR="00773CBD" w:rsidRPr="00EE0A53" w:rsidRDefault="00773CBD" w:rsidP="0084191A">
            <w:pPr>
              <w:rPr>
                <w:color w:val="000000"/>
                <w:sz w:val="20"/>
                <w:szCs w:val="20"/>
                <w:lang w:eastAsia="en-GB"/>
              </w:rPr>
            </w:pPr>
            <w:r>
              <w:rPr>
                <w:color w:val="000000"/>
                <w:sz w:val="20"/>
                <w:szCs w:val="20"/>
                <w:lang w:eastAsia="en-GB"/>
              </w:rPr>
              <w:t>2010s</w:t>
            </w:r>
          </w:p>
        </w:tc>
        <w:tc>
          <w:tcPr>
            <w:tcW w:w="0" w:type="auto"/>
          </w:tcPr>
          <w:p w14:paraId="15291C96" w14:textId="77777777" w:rsidR="00773CBD" w:rsidRPr="00EE0A53" w:rsidRDefault="00EE260C" w:rsidP="00676576">
            <w:pPr>
              <w:rPr>
                <w:bCs/>
                <w:color w:val="000000"/>
                <w:sz w:val="20"/>
                <w:szCs w:val="20"/>
                <w:lang w:eastAsia="en-GB"/>
              </w:rPr>
            </w:pPr>
            <w:r>
              <w:rPr>
                <w:bCs/>
                <w:color w:val="000000"/>
                <w:sz w:val="20"/>
                <w:szCs w:val="20"/>
                <w:lang w:eastAsia="en-GB"/>
              </w:rPr>
              <w:t>Unknown</w:t>
            </w:r>
          </w:p>
        </w:tc>
        <w:tc>
          <w:tcPr>
            <w:tcW w:w="0" w:type="auto"/>
            <w:shd w:val="clear" w:color="auto" w:fill="auto"/>
            <w:hideMark/>
          </w:tcPr>
          <w:p w14:paraId="653A5DA3" w14:textId="77777777" w:rsidR="00773CBD" w:rsidRPr="00EE0A53" w:rsidRDefault="00773CBD" w:rsidP="005E7EBB">
            <w:pPr>
              <w:rPr>
                <w:bCs/>
                <w:color w:val="000000"/>
                <w:sz w:val="20"/>
                <w:szCs w:val="20"/>
                <w:lang w:eastAsia="en-GB"/>
              </w:rPr>
            </w:pPr>
            <w:r>
              <w:rPr>
                <w:bCs/>
                <w:color w:val="000000"/>
                <w:sz w:val="20"/>
                <w:szCs w:val="20"/>
                <w:lang w:eastAsia="en-GB"/>
              </w:rPr>
              <w:t>Decrease</w:t>
            </w:r>
          </w:p>
        </w:tc>
        <w:tc>
          <w:tcPr>
            <w:tcW w:w="1392" w:type="dxa"/>
          </w:tcPr>
          <w:p w14:paraId="0B272A6F" w14:textId="77777777" w:rsidR="00773CBD" w:rsidRPr="00EE0A53" w:rsidRDefault="00773CBD" w:rsidP="005E7EBB">
            <w:pPr>
              <w:rPr>
                <w:color w:val="000000"/>
                <w:sz w:val="20"/>
                <w:szCs w:val="20"/>
                <w:lang w:eastAsia="en-GB"/>
              </w:rPr>
            </w:pPr>
            <w:r>
              <w:rPr>
                <w:color w:val="000000"/>
                <w:sz w:val="20"/>
                <w:szCs w:val="20"/>
                <w:lang w:eastAsia="en-GB"/>
              </w:rPr>
              <w:t>1990s-2010s</w:t>
            </w:r>
          </w:p>
        </w:tc>
        <w:tc>
          <w:tcPr>
            <w:tcW w:w="1005" w:type="dxa"/>
          </w:tcPr>
          <w:p w14:paraId="78938D3B" w14:textId="77777777" w:rsidR="00773CBD" w:rsidRPr="00EE0A53" w:rsidRDefault="00EE260C" w:rsidP="005E7EBB">
            <w:pPr>
              <w:rPr>
                <w:bCs/>
                <w:color w:val="000000"/>
                <w:sz w:val="20"/>
                <w:szCs w:val="20"/>
                <w:lang w:eastAsia="en-GB"/>
              </w:rPr>
            </w:pPr>
            <w:r>
              <w:rPr>
                <w:bCs/>
                <w:color w:val="000000"/>
                <w:sz w:val="20"/>
                <w:szCs w:val="20"/>
                <w:lang w:eastAsia="en-GB"/>
              </w:rPr>
              <w:t>Unknown</w:t>
            </w:r>
          </w:p>
        </w:tc>
        <w:tc>
          <w:tcPr>
            <w:tcW w:w="1149" w:type="dxa"/>
          </w:tcPr>
          <w:p w14:paraId="4F9E1761" w14:textId="77777777" w:rsidR="00773CBD" w:rsidRPr="00EE0A53" w:rsidRDefault="00773CBD" w:rsidP="005E7EBB">
            <w:pPr>
              <w:rPr>
                <w:bCs/>
                <w:color w:val="000000"/>
                <w:sz w:val="20"/>
                <w:szCs w:val="20"/>
                <w:lang w:eastAsia="en-GB"/>
              </w:rPr>
            </w:pPr>
            <w:r>
              <w:rPr>
                <w:bCs/>
                <w:color w:val="000000"/>
                <w:sz w:val="20"/>
                <w:szCs w:val="20"/>
                <w:lang w:eastAsia="en-GB"/>
              </w:rPr>
              <w:t>Stable</w:t>
            </w:r>
          </w:p>
        </w:tc>
        <w:tc>
          <w:tcPr>
            <w:tcW w:w="1134" w:type="dxa"/>
          </w:tcPr>
          <w:p w14:paraId="7EF3C352" w14:textId="77777777" w:rsidR="00773CBD" w:rsidRPr="00EE0A53" w:rsidRDefault="00773CBD" w:rsidP="005E7EBB">
            <w:pPr>
              <w:rPr>
                <w:bCs/>
                <w:color w:val="000000"/>
                <w:sz w:val="20"/>
                <w:szCs w:val="20"/>
                <w:lang w:eastAsia="en-GB"/>
              </w:rPr>
            </w:pPr>
            <w:r>
              <w:rPr>
                <w:bCs/>
                <w:color w:val="000000"/>
                <w:sz w:val="20"/>
                <w:szCs w:val="20"/>
                <w:lang w:eastAsia="en-GB"/>
              </w:rPr>
              <w:t>1980s-2010s</w:t>
            </w:r>
          </w:p>
        </w:tc>
        <w:tc>
          <w:tcPr>
            <w:tcW w:w="1005" w:type="dxa"/>
          </w:tcPr>
          <w:p w14:paraId="68990DE2" w14:textId="77777777" w:rsidR="00773CBD" w:rsidRPr="00EE0A53" w:rsidRDefault="00EE260C" w:rsidP="00E070FF">
            <w:pPr>
              <w:rPr>
                <w:bCs/>
                <w:color w:val="000000"/>
                <w:sz w:val="20"/>
                <w:szCs w:val="20"/>
                <w:lang w:eastAsia="en-GB"/>
              </w:rPr>
            </w:pPr>
            <w:r>
              <w:rPr>
                <w:bCs/>
                <w:color w:val="000000"/>
                <w:sz w:val="20"/>
                <w:szCs w:val="20"/>
                <w:lang w:eastAsia="en-GB"/>
              </w:rPr>
              <w:t>Unknown</w:t>
            </w:r>
          </w:p>
        </w:tc>
        <w:tc>
          <w:tcPr>
            <w:tcW w:w="2161" w:type="dxa"/>
            <w:shd w:val="clear" w:color="auto" w:fill="auto"/>
            <w:hideMark/>
          </w:tcPr>
          <w:p w14:paraId="52B682EC" w14:textId="77777777" w:rsidR="00773CBD" w:rsidRPr="0016759E" w:rsidRDefault="00773CBD" w:rsidP="005E7EBB">
            <w:pPr>
              <w:rPr>
                <w:color w:val="000000"/>
                <w:sz w:val="20"/>
                <w:szCs w:val="20"/>
                <w:lang w:eastAsia="en-GB"/>
              </w:rPr>
            </w:pPr>
            <w:r>
              <w:rPr>
                <w:color w:val="000000"/>
                <w:sz w:val="20"/>
                <w:szCs w:val="20"/>
                <w:lang w:eastAsia="en-GB"/>
              </w:rPr>
              <w:t>Unpublished data, AEWA conservation status review</w:t>
            </w:r>
          </w:p>
        </w:tc>
      </w:tr>
      <w:tr w:rsidR="007D0E5F" w:rsidRPr="00EE0A53" w14:paraId="2E3D4EB4" w14:textId="77777777" w:rsidTr="003B1BF5">
        <w:trPr>
          <w:cantSplit/>
          <w:trHeight w:val="183"/>
          <w:tblHeader/>
        </w:trPr>
        <w:tc>
          <w:tcPr>
            <w:tcW w:w="1418" w:type="dxa"/>
            <w:shd w:val="clear" w:color="auto" w:fill="auto"/>
            <w:hideMark/>
          </w:tcPr>
          <w:p w14:paraId="53476CDB" w14:textId="77777777" w:rsidR="00773CBD" w:rsidRDefault="00773CBD" w:rsidP="005E7EBB">
            <w:pPr>
              <w:rPr>
                <w:b/>
                <w:bCs/>
                <w:color w:val="000000"/>
                <w:sz w:val="20"/>
                <w:szCs w:val="20"/>
                <w:lang w:eastAsia="en-GB"/>
              </w:rPr>
            </w:pPr>
            <w:r w:rsidRPr="0016759E">
              <w:rPr>
                <w:b/>
                <w:bCs/>
                <w:color w:val="000000"/>
                <w:sz w:val="20"/>
                <w:szCs w:val="20"/>
                <w:lang w:eastAsia="en-GB"/>
              </w:rPr>
              <w:t>S</w:t>
            </w:r>
            <w:r>
              <w:rPr>
                <w:b/>
                <w:bCs/>
                <w:color w:val="000000"/>
                <w:sz w:val="20"/>
                <w:szCs w:val="20"/>
                <w:lang w:eastAsia="en-GB"/>
              </w:rPr>
              <w:t>lovenia</w:t>
            </w:r>
          </w:p>
          <w:p w14:paraId="7627E8F8" w14:textId="77777777" w:rsidR="00773CBD" w:rsidRDefault="00773CBD" w:rsidP="00773CBD">
            <w:pPr>
              <w:rPr>
                <w:bCs/>
                <w:i/>
                <w:color w:val="000000"/>
                <w:sz w:val="20"/>
                <w:szCs w:val="20"/>
                <w:lang w:eastAsia="en-GB"/>
              </w:rPr>
            </w:pPr>
            <w:r w:rsidRPr="00160BCC">
              <w:rPr>
                <w:bCs/>
                <w:i/>
                <w:color w:val="000000"/>
                <w:sz w:val="20"/>
                <w:szCs w:val="20"/>
                <w:lang w:eastAsia="en-GB"/>
              </w:rPr>
              <w:t>N. a. arquata</w:t>
            </w:r>
          </w:p>
          <w:p w14:paraId="74216302" w14:textId="77777777" w:rsidR="00773CBD" w:rsidRPr="0016759E" w:rsidRDefault="00773CBD" w:rsidP="005E7EBB">
            <w:pPr>
              <w:rPr>
                <w:b/>
                <w:bCs/>
                <w:color w:val="000000"/>
                <w:sz w:val="20"/>
                <w:szCs w:val="20"/>
                <w:lang w:eastAsia="en-GB"/>
              </w:rPr>
            </w:pPr>
          </w:p>
        </w:tc>
        <w:tc>
          <w:tcPr>
            <w:tcW w:w="1888" w:type="dxa"/>
            <w:shd w:val="clear" w:color="auto" w:fill="auto"/>
            <w:hideMark/>
          </w:tcPr>
          <w:p w14:paraId="3FE039BD" w14:textId="77777777" w:rsidR="00773CBD" w:rsidRPr="00EE0A53" w:rsidRDefault="00773CBD" w:rsidP="007E6610">
            <w:pPr>
              <w:rPr>
                <w:color w:val="000000"/>
                <w:sz w:val="20"/>
                <w:szCs w:val="20"/>
                <w:lang w:eastAsia="en-GB"/>
              </w:rPr>
            </w:pPr>
            <w:r w:rsidRPr="00EE0A53">
              <w:rPr>
                <w:color w:val="000000"/>
                <w:sz w:val="20"/>
                <w:szCs w:val="20"/>
                <w:lang w:eastAsia="en-GB"/>
              </w:rPr>
              <w:t>35-70</w:t>
            </w:r>
          </w:p>
        </w:tc>
        <w:tc>
          <w:tcPr>
            <w:tcW w:w="1005" w:type="dxa"/>
          </w:tcPr>
          <w:p w14:paraId="1813E4CC" w14:textId="77777777" w:rsidR="00773CBD" w:rsidRPr="00EE0A53" w:rsidRDefault="00773CBD" w:rsidP="0084191A">
            <w:pPr>
              <w:rPr>
                <w:color w:val="000000"/>
                <w:sz w:val="20"/>
                <w:szCs w:val="20"/>
                <w:lang w:eastAsia="en-GB"/>
              </w:rPr>
            </w:pPr>
            <w:r w:rsidRPr="00EE0A53">
              <w:rPr>
                <w:color w:val="000000"/>
                <w:sz w:val="20"/>
                <w:szCs w:val="20"/>
                <w:lang w:eastAsia="en-GB"/>
              </w:rPr>
              <w:t>2001-2012</w:t>
            </w:r>
          </w:p>
        </w:tc>
        <w:tc>
          <w:tcPr>
            <w:tcW w:w="0" w:type="auto"/>
          </w:tcPr>
          <w:p w14:paraId="4E3D377B" w14:textId="77777777" w:rsidR="00773CBD" w:rsidRPr="00EE0A53" w:rsidRDefault="007D0E5F" w:rsidP="00676576">
            <w:pPr>
              <w:rPr>
                <w:bCs/>
                <w:color w:val="000000"/>
                <w:sz w:val="20"/>
                <w:szCs w:val="20"/>
                <w:lang w:eastAsia="en-GB"/>
              </w:rPr>
            </w:pPr>
            <w:r>
              <w:rPr>
                <w:bCs/>
                <w:color w:val="000000"/>
                <w:sz w:val="20"/>
                <w:szCs w:val="20"/>
                <w:lang w:eastAsia="en-GB"/>
              </w:rPr>
              <w:t>Moderate</w:t>
            </w:r>
          </w:p>
          <w:p w14:paraId="1D864D91" w14:textId="77777777" w:rsidR="00773CBD" w:rsidRPr="00EE0A53" w:rsidRDefault="00773CBD" w:rsidP="007E6610">
            <w:pPr>
              <w:rPr>
                <w:sz w:val="20"/>
                <w:szCs w:val="20"/>
                <w:lang w:eastAsia="en-GB"/>
              </w:rPr>
            </w:pPr>
          </w:p>
        </w:tc>
        <w:tc>
          <w:tcPr>
            <w:tcW w:w="0" w:type="auto"/>
            <w:shd w:val="clear" w:color="auto" w:fill="auto"/>
            <w:hideMark/>
          </w:tcPr>
          <w:p w14:paraId="445A6C06" w14:textId="77777777" w:rsidR="00773CBD" w:rsidRPr="00EE0A53" w:rsidRDefault="00773CBD" w:rsidP="005E7EBB">
            <w:pPr>
              <w:rPr>
                <w:bCs/>
                <w:color w:val="000000"/>
                <w:sz w:val="20"/>
                <w:szCs w:val="20"/>
                <w:lang w:eastAsia="en-GB"/>
              </w:rPr>
            </w:pPr>
            <w:r w:rsidRPr="00EE0A53">
              <w:rPr>
                <w:bCs/>
                <w:color w:val="000000"/>
                <w:sz w:val="20"/>
                <w:szCs w:val="20"/>
                <w:lang w:eastAsia="en-GB"/>
              </w:rPr>
              <w:t>Stable</w:t>
            </w:r>
          </w:p>
        </w:tc>
        <w:tc>
          <w:tcPr>
            <w:tcW w:w="1392" w:type="dxa"/>
          </w:tcPr>
          <w:p w14:paraId="5BEEEC6F" w14:textId="77777777" w:rsidR="00773CBD" w:rsidRPr="00EE0A53" w:rsidRDefault="00773CBD" w:rsidP="005E7EBB">
            <w:pPr>
              <w:rPr>
                <w:color w:val="000000"/>
                <w:sz w:val="20"/>
                <w:szCs w:val="20"/>
                <w:lang w:eastAsia="en-GB"/>
              </w:rPr>
            </w:pPr>
            <w:r w:rsidRPr="00EE0A53">
              <w:rPr>
                <w:color w:val="000000"/>
                <w:sz w:val="20"/>
                <w:szCs w:val="20"/>
                <w:lang w:eastAsia="en-GB"/>
              </w:rPr>
              <w:t>2001-2012</w:t>
            </w:r>
          </w:p>
        </w:tc>
        <w:tc>
          <w:tcPr>
            <w:tcW w:w="1005" w:type="dxa"/>
          </w:tcPr>
          <w:p w14:paraId="77F13863" w14:textId="77777777" w:rsidR="00773CBD" w:rsidRPr="00EE0A53" w:rsidRDefault="007D0E5F" w:rsidP="005E7EBB">
            <w:pPr>
              <w:rPr>
                <w:bCs/>
                <w:color w:val="000000"/>
                <w:sz w:val="20"/>
                <w:szCs w:val="20"/>
                <w:lang w:eastAsia="en-GB"/>
              </w:rPr>
            </w:pPr>
            <w:r>
              <w:rPr>
                <w:bCs/>
                <w:color w:val="000000"/>
                <w:sz w:val="20"/>
                <w:szCs w:val="20"/>
                <w:lang w:eastAsia="en-GB"/>
              </w:rPr>
              <w:t>Moderate</w:t>
            </w:r>
          </w:p>
        </w:tc>
        <w:tc>
          <w:tcPr>
            <w:tcW w:w="1149" w:type="dxa"/>
          </w:tcPr>
          <w:p w14:paraId="7C0D148A" w14:textId="77777777" w:rsidR="00773CBD" w:rsidRPr="00EE0A53" w:rsidRDefault="007D0E5F" w:rsidP="005E7EBB">
            <w:pPr>
              <w:rPr>
                <w:bCs/>
                <w:color w:val="000000"/>
                <w:sz w:val="20"/>
                <w:szCs w:val="20"/>
                <w:lang w:eastAsia="en-GB"/>
              </w:rPr>
            </w:pPr>
            <w:r>
              <w:rPr>
                <w:bCs/>
                <w:color w:val="000000"/>
                <w:sz w:val="20"/>
                <w:szCs w:val="20"/>
                <w:lang w:eastAsia="en-GB"/>
              </w:rPr>
              <w:t>Unknown</w:t>
            </w:r>
          </w:p>
        </w:tc>
        <w:tc>
          <w:tcPr>
            <w:tcW w:w="1134" w:type="dxa"/>
          </w:tcPr>
          <w:p w14:paraId="1CD9E59A" w14:textId="77777777" w:rsidR="00773CBD" w:rsidRPr="00EE0A53" w:rsidRDefault="00773CBD" w:rsidP="005E7EBB">
            <w:pPr>
              <w:rPr>
                <w:bCs/>
                <w:color w:val="000000"/>
                <w:sz w:val="20"/>
                <w:szCs w:val="20"/>
                <w:lang w:eastAsia="en-GB"/>
              </w:rPr>
            </w:pPr>
            <w:r w:rsidRPr="00EE0A53">
              <w:rPr>
                <w:bCs/>
                <w:color w:val="000000"/>
                <w:sz w:val="20"/>
                <w:szCs w:val="20"/>
                <w:lang w:eastAsia="en-GB"/>
              </w:rPr>
              <w:t>1980-2012</w:t>
            </w:r>
          </w:p>
        </w:tc>
        <w:tc>
          <w:tcPr>
            <w:tcW w:w="1005" w:type="dxa"/>
          </w:tcPr>
          <w:p w14:paraId="6E49F4F9" w14:textId="77777777" w:rsidR="00773CBD" w:rsidRPr="00EE0A53" w:rsidRDefault="007D0E5F" w:rsidP="00E070FF">
            <w:pPr>
              <w:rPr>
                <w:bCs/>
                <w:color w:val="000000"/>
                <w:sz w:val="20"/>
                <w:szCs w:val="20"/>
                <w:lang w:eastAsia="en-GB"/>
              </w:rPr>
            </w:pPr>
            <w:r>
              <w:rPr>
                <w:bCs/>
                <w:color w:val="000000"/>
                <w:sz w:val="20"/>
                <w:szCs w:val="20"/>
                <w:lang w:eastAsia="en-GB"/>
              </w:rPr>
              <w:t>Poor</w:t>
            </w:r>
          </w:p>
        </w:tc>
        <w:tc>
          <w:tcPr>
            <w:tcW w:w="2161" w:type="dxa"/>
            <w:shd w:val="clear" w:color="auto" w:fill="auto"/>
            <w:hideMark/>
          </w:tcPr>
          <w:p w14:paraId="2647DEDB" w14:textId="77777777" w:rsidR="00773CBD" w:rsidRPr="00EE0A53" w:rsidRDefault="007D0E5F" w:rsidP="005E7EBB">
            <w:pPr>
              <w:rPr>
                <w:color w:val="000000"/>
                <w:sz w:val="20"/>
                <w:szCs w:val="20"/>
                <w:lang w:eastAsia="en-GB"/>
              </w:rPr>
            </w:pPr>
            <w:r>
              <w:rPr>
                <w:color w:val="000000"/>
                <w:sz w:val="20"/>
                <w:szCs w:val="20"/>
                <w:lang w:val="de-DE" w:eastAsia="en-GB"/>
              </w:rPr>
              <w:t>EU Article 12 Reporting</w:t>
            </w:r>
          </w:p>
        </w:tc>
      </w:tr>
      <w:tr w:rsidR="007D0E5F" w:rsidRPr="00EE0A53" w14:paraId="6F976BBD" w14:textId="77777777" w:rsidTr="003B1BF5">
        <w:trPr>
          <w:cantSplit/>
          <w:trHeight w:val="282"/>
          <w:tblHeader/>
        </w:trPr>
        <w:tc>
          <w:tcPr>
            <w:tcW w:w="1418" w:type="dxa"/>
            <w:shd w:val="clear" w:color="auto" w:fill="auto"/>
            <w:hideMark/>
          </w:tcPr>
          <w:p w14:paraId="01010C63" w14:textId="77777777" w:rsidR="00773CBD" w:rsidRDefault="00773CBD" w:rsidP="00ED4FF3">
            <w:pPr>
              <w:rPr>
                <w:b/>
                <w:bCs/>
                <w:color w:val="000000"/>
                <w:sz w:val="20"/>
                <w:szCs w:val="20"/>
                <w:lang w:eastAsia="en-GB"/>
              </w:rPr>
            </w:pPr>
            <w:r w:rsidRPr="0016759E">
              <w:rPr>
                <w:b/>
                <w:bCs/>
                <w:color w:val="000000"/>
                <w:sz w:val="20"/>
                <w:szCs w:val="20"/>
                <w:lang w:eastAsia="en-GB"/>
              </w:rPr>
              <w:t>Spain</w:t>
            </w:r>
          </w:p>
          <w:p w14:paraId="2044DFE6" w14:textId="77777777" w:rsidR="00773CBD" w:rsidRDefault="00773CBD" w:rsidP="00773CBD">
            <w:pPr>
              <w:rPr>
                <w:bCs/>
                <w:i/>
                <w:color w:val="000000"/>
                <w:sz w:val="20"/>
                <w:szCs w:val="20"/>
                <w:lang w:eastAsia="en-GB"/>
              </w:rPr>
            </w:pPr>
            <w:r w:rsidRPr="00160BCC">
              <w:rPr>
                <w:bCs/>
                <w:i/>
                <w:color w:val="000000"/>
                <w:sz w:val="20"/>
                <w:szCs w:val="20"/>
                <w:lang w:eastAsia="en-GB"/>
              </w:rPr>
              <w:t>N. a. arquata</w:t>
            </w:r>
          </w:p>
          <w:p w14:paraId="0D4E3B4C" w14:textId="77777777" w:rsidR="00773CBD" w:rsidRPr="0016759E" w:rsidRDefault="00773CBD" w:rsidP="00ED4FF3">
            <w:pPr>
              <w:rPr>
                <w:b/>
                <w:bCs/>
                <w:color w:val="000000"/>
                <w:sz w:val="20"/>
                <w:szCs w:val="20"/>
                <w:lang w:eastAsia="en-GB"/>
              </w:rPr>
            </w:pPr>
          </w:p>
        </w:tc>
        <w:tc>
          <w:tcPr>
            <w:tcW w:w="1888" w:type="dxa"/>
            <w:shd w:val="clear" w:color="auto" w:fill="auto"/>
            <w:hideMark/>
          </w:tcPr>
          <w:p w14:paraId="0D458F31" w14:textId="77777777" w:rsidR="00773CBD" w:rsidRPr="00EE0A53" w:rsidRDefault="00773CBD" w:rsidP="00ED4FF3">
            <w:pPr>
              <w:rPr>
                <w:color w:val="000000"/>
                <w:sz w:val="20"/>
                <w:szCs w:val="20"/>
                <w:lang w:eastAsia="en-GB"/>
              </w:rPr>
            </w:pPr>
            <w:r w:rsidRPr="00EE0A53">
              <w:rPr>
                <w:color w:val="000000"/>
                <w:sz w:val="20"/>
                <w:szCs w:val="20"/>
                <w:lang w:eastAsia="en-GB"/>
              </w:rPr>
              <w:t>4,233-5,063</w:t>
            </w:r>
          </w:p>
        </w:tc>
        <w:tc>
          <w:tcPr>
            <w:tcW w:w="1005" w:type="dxa"/>
          </w:tcPr>
          <w:p w14:paraId="40930BF4" w14:textId="77777777" w:rsidR="00773CBD" w:rsidRPr="00EE0A53" w:rsidRDefault="00773CBD" w:rsidP="00ED4FF3">
            <w:pPr>
              <w:rPr>
                <w:color w:val="000000"/>
                <w:sz w:val="20"/>
                <w:szCs w:val="20"/>
                <w:lang w:eastAsia="en-GB"/>
              </w:rPr>
            </w:pPr>
            <w:r w:rsidRPr="00EE0A53">
              <w:rPr>
                <w:color w:val="000000"/>
                <w:sz w:val="20"/>
                <w:szCs w:val="20"/>
                <w:lang w:eastAsia="en-GB"/>
              </w:rPr>
              <w:t>2008-2010</w:t>
            </w:r>
          </w:p>
        </w:tc>
        <w:tc>
          <w:tcPr>
            <w:tcW w:w="0" w:type="auto"/>
          </w:tcPr>
          <w:p w14:paraId="643E53DC" w14:textId="77777777" w:rsidR="00773CBD" w:rsidRPr="00EE0A53" w:rsidRDefault="007D0E5F" w:rsidP="00ED4FF3">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46241AB4" w14:textId="77777777" w:rsidR="00773CBD" w:rsidRPr="00EE0A53" w:rsidRDefault="00773CBD" w:rsidP="00ED4FF3">
            <w:pPr>
              <w:rPr>
                <w:bCs/>
                <w:color w:val="000000"/>
                <w:sz w:val="20"/>
                <w:szCs w:val="20"/>
                <w:lang w:eastAsia="en-GB"/>
              </w:rPr>
            </w:pPr>
            <w:r w:rsidRPr="00EE0A53">
              <w:rPr>
                <w:bCs/>
                <w:color w:val="000000"/>
                <w:sz w:val="20"/>
                <w:szCs w:val="20"/>
                <w:lang w:eastAsia="en-GB"/>
              </w:rPr>
              <w:t>Stable</w:t>
            </w:r>
          </w:p>
        </w:tc>
        <w:tc>
          <w:tcPr>
            <w:tcW w:w="1392" w:type="dxa"/>
          </w:tcPr>
          <w:p w14:paraId="722147ED" w14:textId="77777777" w:rsidR="00773CBD" w:rsidRPr="00EE0A53" w:rsidRDefault="00773CBD" w:rsidP="00ED4FF3">
            <w:pPr>
              <w:rPr>
                <w:color w:val="000000"/>
                <w:sz w:val="20"/>
                <w:szCs w:val="20"/>
                <w:lang w:eastAsia="en-GB"/>
              </w:rPr>
            </w:pPr>
            <w:r w:rsidRPr="00EE0A53">
              <w:rPr>
                <w:color w:val="000000"/>
                <w:sz w:val="20"/>
                <w:szCs w:val="20"/>
                <w:lang w:eastAsia="en-GB"/>
              </w:rPr>
              <w:t>2000-2010</w:t>
            </w:r>
          </w:p>
        </w:tc>
        <w:tc>
          <w:tcPr>
            <w:tcW w:w="1005" w:type="dxa"/>
          </w:tcPr>
          <w:p w14:paraId="01D13574" w14:textId="77777777" w:rsidR="00773CBD" w:rsidRPr="00EE0A53" w:rsidRDefault="007D0E5F" w:rsidP="00ED4FF3">
            <w:pPr>
              <w:rPr>
                <w:bCs/>
                <w:color w:val="000000"/>
                <w:sz w:val="20"/>
                <w:szCs w:val="20"/>
                <w:lang w:eastAsia="en-GB"/>
              </w:rPr>
            </w:pPr>
            <w:r>
              <w:rPr>
                <w:bCs/>
                <w:color w:val="000000"/>
                <w:sz w:val="20"/>
                <w:szCs w:val="20"/>
                <w:lang w:eastAsia="en-GB"/>
              </w:rPr>
              <w:t>Good</w:t>
            </w:r>
          </w:p>
        </w:tc>
        <w:tc>
          <w:tcPr>
            <w:tcW w:w="1149" w:type="dxa"/>
          </w:tcPr>
          <w:p w14:paraId="51FC5B69" w14:textId="77777777" w:rsidR="00773CBD" w:rsidRPr="00EE0A53" w:rsidRDefault="00773CBD" w:rsidP="00ED4FF3">
            <w:pPr>
              <w:rPr>
                <w:bCs/>
                <w:color w:val="000000"/>
                <w:sz w:val="20"/>
                <w:szCs w:val="20"/>
                <w:lang w:eastAsia="en-GB"/>
              </w:rPr>
            </w:pPr>
            <w:r w:rsidRPr="00EE0A53">
              <w:rPr>
                <w:bCs/>
                <w:color w:val="000000"/>
                <w:sz w:val="20"/>
                <w:szCs w:val="20"/>
                <w:lang w:eastAsia="en-GB"/>
              </w:rPr>
              <w:t>Increase</w:t>
            </w:r>
          </w:p>
        </w:tc>
        <w:tc>
          <w:tcPr>
            <w:tcW w:w="1134" w:type="dxa"/>
          </w:tcPr>
          <w:p w14:paraId="594BB4CB" w14:textId="77777777" w:rsidR="00773CBD" w:rsidRPr="00EE0A53" w:rsidRDefault="00773CBD" w:rsidP="00ED4FF3">
            <w:pPr>
              <w:rPr>
                <w:bCs/>
                <w:color w:val="000000"/>
                <w:sz w:val="20"/>
                <w:szCs w:val="20"/>
                <w:lang w:eastAsia="en-GB"/>
              </w:rPr>
            </w:pPr>
            <w:r w:rsidRPr="00EE0A53">
              <w:rPr>
                <w:bCs/>
                <w:color w:val="000000"/>
                <w:sz w:val="20"/>
                <w:szCs w:val="20"/>
                <w:lang w:eastAsia="en-GB"/>
              </w:rPr>
              <w:t>1980-2010</w:t>
            </w:r>
          </w:p>
        </w:tc>
        <w:tc>
          <w:tcPr>
            <w:tcW w:w="1005" w:type="dxa"/>
          </w:tcPr>
          <w:p w14:paraId="4863C4EF" w14:textId="77777777" w:rsidR="00773CBD" w:rsidRPr="00EE0A53" w:rsidRDefault="007D0E5F" w:rsidP="00ED4FF3">
            <w:pPr>
              <w:rPr>
                <w:bCs/>
                <w:color w:val="000000"/>
                <w:sz w:val="20"/>
                <w:szCs w:val="20"/>
                <w:lang w:eastAsia="en-GB"/>
              </w:rPr>
            </w:pPr>
            <w:r>
              <w:rPr>
                <w:bCs/>
                <w:color w:val="000000"/>
                <w:sz w:val="20"/>
                <w:szCs w:val="20"/>
                <w:lang w:eastAsia="en-GB"/>
              </w:rPr>
              <w:t>Good</w:t>
            </w:r>
          </w:p>
        </w:tc>
        <w:tc>
          <w:tcPr>
            <w:tcW w:w="2161" w:type="dxa"/>
            <w:shd w:val="clear" w:color="auto" w:fill="auto"/>
            <w:hideMark/>
          </w:tcPr>
          <w:p w14:paraId="3686E1F6" w14:textId="77777777" w:rsidR="00773CBD" w:rsidRPr="00EE0A53" w:rsidRDefault="007D0E5F" w:rsidP="00ED4FF3">
            <w:pPr>
              <w:rPr>
                <w:color w:val="000000"/>
                <w:sz w:val="20"/>
                <w:szCs w:val="20"/>
                <w:lang w:eastAsia="en-GB"/>
              </w:rPr>
            </w:pPr>
            <w:r>
              <w:rPr>
                <w:color w:val="000000"/>
                <w:sz w:val="20"/>
                <w:szCs w:val="20"/>
                <w:lang w:val="de-DE" w:eastAsia="en-GB"/>
              </w:rPr>
              <w:t>EU Article 12 Reporting</w:t>
            </w:r>
          </w:p>
        </w:tc>
      </w:tr>
      <w:tr w:rsidR="007D0E5F" w:rsidRPr="00EE0A53" w14:paraId="559CC125" w14:textId="77777777" w:rsidTr="003B1BF5">
        <w:trPr>
          <w:cantSplit/>
          <w:trHeight w:val="248"/>
          <w:tblHeader/>
        </w:trPr>
        <w:tc>
          <w:tcPr>
            <w:tcW w:w="1418" w:type="dxa"/>
            <w:shd w:val="clear" w:color="auto" w:fill="auto"/>
            <w:hideMark/>
          </w:tcPr>
          <w:p w14:paraId="1F0D158B" w14:textId="77777777" w:rsidR="00773CBD" w:rsidRDefault="00773CBD" w:rsidP="005E7EBB">
            <w:pPr>
              <w:rPr>
                <w:b/>
                <w:bCs/>
                <w:color w:val="000000"/>
                <w:sz w:val="20"/>
                <w:szCs w:val="20"/>
                <w:lang w:eastAsia="en-GB"/>
              </w:rPr>
            </w:pPr>
            <w:r w:rsidRPr="0016759E">
              <w:rPr>
                <w:b/>
                <w:bCs/>
                <w:color w:val="000000"/>
                <w:sz w:val="20"/>
                <w:szCs w:val="20"/>
                <w:lang w:eastAsia="en-GB"/>
              </w:rPr>
              <w:t>Turkey</w:t>
            </w:r>
          </w:p>
          <w:p w14:paraId="54002DEB"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25EE6198" w14:textId="77777777" w:rsidR="00773CBD" w:rsidRPr="00EE0A53" w:rsidRDefault="00773CBD" w:rsidP="007E6610">
            <w:pPr>
              <w:rPr>
                <w:color w:val="000000"/>
                <w:sz w:val="20"/>
                <w:szCs w:val="20"/>
                <w:lang w:eastAsia="en-GB"/>
              </w:rPr>
            </w:pPr>
            <w:r w:rsidRPr="00EE0A53">
              <w:rPr>
                <w:color w:val="000000"/>
                <w:sz w:val="20"/>
                <w:szCs w:val="20"/>
                <w:lang w:eastAsia="en-GB"/>
              </w:rPr>
              <w:t>1,200-2,000</w:t>
            </w:r>
          </w:p>
        </w:tc>
        <w:tc>
          <w:tcPr>
            <w:tcW w:w="1005" w:type="dxa"/>
          </w:tcPr>
          <w:p w14:paraId="4522DA29" w14:textId="77777777" w:rsidR="00773CBD" w:rsidRPr="00EE0A53" w:rsidRDefault="00773CBD" w:rsidP="0084191A">
            <w:pPr>
              <w:rPr>
                <w:color w:val="000000"/>
                <w:sz w:val="20"/>
                <w:szCs w:val="20"/>
                <w:lang w:eastAsia="en-GB"/>
              </w:rPr>
            </w:pPr>
            <w:r w:rsidRPr="00EE0A53">
              <w:rPr>
                <w:color w:val="000000"/>
                <w:sz w:val="20"/>
                <w:szCs w:val="20"/>
                <w:lang w:eastAsia="en-GB"/>
              </w:rPr>
              <w:t>-</w:t>
            </w:r>
          </w:p>
        </w:tc>
        <w:tc>
          <w:tcPr>
            <w:tcW w:w="0" w:type="auto"/>
          </w:tcPr>
          <w:p w14:paraId="65183DD8" w14:textId="77777777" w:rsidR="00773CBD" w:rsidRPr="00EE0A53" w:rsidRDefault="00EE260C" w:rsidP="00676576">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6E097756" w14:textId="77777777" w:rsidR="00773CBD" w:rsidRPr="00EE0A53" w:rsidRDefault="00773CBD" w:rsidP="005E7EBB">
            <w:pPr>
              <w:rPr>
                <w:bCs/>
                <w:color w:val="000000"/>
                <w:sz w:val="20"/>
                <w:szCs w:val="20"/>
                <w:lang w:eastAsia="en-GB"/>
              </w:rPr>
            </w:pPr>
            <w:r w:rsidRPr="00EE0A53">
              <w:rPr>
                <w:bCs/>
                <w:color w:val="000000"/>
                <w:sz w:val="20"/>
                <w:szCs w:val="20"/>
                <w:lang w:eastAsia="en-GB"/>
              </w:rPr>
              <w:t>Decline</w:t>
            </w:r>
          </w:p>
        </w:tc>
        <w:tc>
          <w:tcPr>
            <w:tcW w:w="1392" w:type="dxa"/>
          </w:tcPr>
          <w:p w14:paraId="7C33FF59" w14:textId="77777777" w:rsidR="00773CBD" w:rsidRPr="00EE0A53" w:rsidRDefault="00773CBD" w:rsidP="005E7EBB">
            <w:pPr>
              <w:rPr>
                <w:color w:val="000000"/>
                <w:sz w:val="20"/>
                <w:szCs w:val="20"/>
                <w:lang w:eastAsia="en-GB"/>
              </w:rPr>
            </w:pPr>
            <w:r w:rsidRPr="00EE0A53">
              <w:rPr>
                <w:color w:val="000000"/>
                <w:sz w:val="20"/>
                <w:szCs w:val="20"/>
                <w:lang w:eastAsia="en-GB"/>
              </w:rPr>
              <w:t>1991-2001</w:t>
            </w:r>
          </w:p>
        </w:tc>
        <w:tc>
          <w:tcPr>
            <w:tcW w:w="1005" w:type="dxa"/>
          </w:tcPr>
          <w:p w14:paraId="71D7E2C1" w14:textId="77777777" w:rsidR="00773CBD" w:rsidRPr="00EE0A53" w:rsidRDefault="00EE260C" w:rsidP="005E7EBB">
            <w:pPr>
              <w:rPr>
                <w:bCs/>
                <w:color w:val="000000"/>
                <w:sz w:val="20"/>
                <w:szCs w:val="20"/>
                <w:lang w:eastAsia="en-GB"/>
              </w:rPr>
            </w:pPr>
            <w:r>
              <w:rPr>
                <w:bCs/>
                <w:color w:val="000000"/>
                <w:sz w:val="20"/>
                <w:szCs w:val="20"/>
                <w:lang w:eastAsia="en-GB"/>
              </w:rPr>
              <w:t>Poor</w:t>
            </w:r>
          </w:p>
        </w:tc>
        <w:tc>
          <w:tcPr>
            <w:tcW w:w="1149" w:type="dxa"/>
          </w:tcPr>
          <w:p w14:paraId="0222F5D6"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134" w:type="dxa"/>
          </w:tcPr>
          <w:p w14:paraId="123DBFA1" w14:textId="77777777" w:rsidR="00773CBD" w:rsidRPr="00EE0A53" w:rsidRDefault="00773CBD" w:rsidP="005E7EBB">
            <w:pPr>
              <w:rPr>
                <w:bCs/>
                <w:color w:val="000000"/>
                <w:sz w:val="20"/>
                <w:szCs w:val="20"/>
                <w:lang w:eastAsia="en-GB"/>
              </w:rPr>
            </w:pPr>
            <w:r w:rsidRPr="00EE0A53">
              <w:rPr>
                <w:bCs/>
                <w:color w:val="000000"/>
                <w:sz w:val="20"/>
                <w:szCs w:val="20"/>
                <w:lang w:eastAsia="en-GB"/>
              </w:rPr>
              <w:t>-</w:t>
            </w:r>
          </w:p>
        </w:tc>
        <w:tc>
          <w:tcPr>
            <w:tcW w:w="1005" w:type="dxa"/>
          </w:tcPr>
          <w:p w14:paraId="65ED2F66" w14:textId="77777777" w:rsidR="00773CBD" w:rsidRPr="00EE0A53" w:rsidRDefault="00773CBD" w:rsidP="00E070FF">
            <w:pPr>
              <w:rPr>
                <w:bCs/>
                <w:color w:val="000000"/>
                <w:sz w:val="20"/>
                <w:szCs w:val="20"/>
                <w:lang w:eastAsia="en-GB"/>
              </w:rPr>
            </w:pPr>
            <w:r w:rsidRPr="00EE0A53">
              <w:rPr>
                <w:bCs/>
                <w:color w:val="000000"/>
                <w:sz w:val="20"/>
                <w:szCs w:val="20"/>
                <w:lang w:eastAsia="en-GB"/>
              </w:rPr>
              <w:t>-</w:t>
            </w:r>
          </w:p>
        </w:tc>
        <w:tc>
          <w:tcPr>
            <w:tcW w:w="2161" w:type="dxa"/>
            <w:shd w:val="clear" w:color="auto" w:fill="auto"/>
            <w:hideMark/>
          </w:tcPr>
          <w:p w14:paraId="57403777" w14:textId="77777777" w:rsidR="00773CBD" w:rsidRPr="00EE0A53" w:rsidRDefault="00773CBD" w:rsidP="007E6610">
            <w:pPr>
              <w:rPr>
                <w:color w:val="000000"/>
                <w:sz w:val="20"/>
                <w:szCs w:val="20"/>
                <w:lang w:eastAsia="en-GB"/>
              </w:rPr>
            </w:pPr>
            <w:r w:rsidRPr="00EE0A53">
              <w:rPr>
                <w:color w:val="000000"/>
                <w:sz w:val="20"/>
                <w:szCs w:val="20"/>
                <w:lang w:eastAsia="en-GB"/>
              </w:rPr>
              <w:t xml:space="preserve">Kılıç &amp; Eken 2004. </w:t>
            </w:r>
          </w:p>
        </w:tc>
      </w:tr>
      <w:tr w:rsidR="007D0E5F" w:rsidRPr="00EE0A53" w14:paraId="6C729F8B" w14:textId="77777777" w:rsidTr="003B1BF5">
        <w:trPr>
          <w:cantSplit/>
          <w:trHeight w:val="281"/>
          <w:tblHeader/>
        </w:trPr>
        <w:tc>
          <w:tcPr>
            <w:tcW w:w="1418" w:type="dxa"/>
            <w:shd w:val="clear" w:color="auto" w:fill="auto"/>
            <w:hideMark/>
          </w:tcPr>
          <w:p w14:paraId="79AA9E60" w14:textId="77777777" w:rsidR="00773CBD" w:rsidRDefault="00773CBD" w:rsidP="005E7EBB">
            <w:pPr>
              <w:rPr>
                <w:b/>
                <w:bCs/>
                <w:color w:val="000000"/>
                <w:sz w:val="20"/>
                <w:szCs w:val="20"/>
                <w:lang w:eastAsia="en-GB"/>
              </w:rPr>
            </w:pPr>
            <w:r w:rsidRPr="0016759E">
              <w:rPr>
                <w:b/>
                <w:bCs/>
                <w:color w:val="000000"/>
                <w:sz w:val="20"/>
                <w:szCs w:val="20"/>
                <w:lang w:eastAsia="en-GB"/>
              </w:rPr>
              <w:t>Tunisia</w:t>
            </w:r>
          </w:p>
          <w:p w14:paraId="218AC555" w14:textId="77777777" w:rsidR="00773CBD" w:rsidRDefault="00773CBD" w:rsidP="00773CBD">
            <w:pPr>
              <w:rPr>
                <w:bCs/>
                <w:i/>
                <w:color w:val="000000"/>
                <w:sz w:val="20"/>
                <w:szCs w:val="20"/>
                <w:lang w:eastAsia="en-GB"/>
              </w:rPr>
            </w:pPr>
            <w:r w:rsidRPr="00160BCC">
              <w:rPr>
                <w:bCs/>
                <w:i/>
                <w:color w:val="000000"/>
                <w:sz w:val="20"/>
                <w:szCs w:val="20"/>
                <w:lang w:eastAsia="en-GB"/>
              </w:rPr>
              <w:t>N. a. arquata</w:t>
            </w:r>
          </w:p>
          <w:p w14:paraId="63C11C7A" w14:textId="77777777" w:rsidR="00773CBD" w:rsidRPr="0016759E" w:rsidRDefault="00773CBD" w:rsidP="005E7EBB">
            <w:pPr>
              <w:rPr>
                <w:b/>
                <w:bCs/>
                <w:color w:val="000000"/>
                <w:sz w:val="20"/>
                <w:szCs w:val="20"/>
                <w:lang w:eastAsia="en-GB"/>
              </w:rPr>
            </w:pPr>
          </w:p>
        </w:tc>
        <w:tc>
          <w:tcPr>
            <w:tcW w:w="1888" w:type="dxa"/>
            <w:shd w:val="clear" w:color="auto" w:fill="auto"/>
            <w:hideMark/>
          </w:tcPr>
          <w:p w14:paraId="026E62EB" w14:textId="77777777" w:rsidR="00773CBD" w:rsidRPr="00EE0A53" w:rsidRDefault="00773CBD" w:rsidP="0084191A">
            <w:pPr>
              <w:rPr>
                <w:color w:val="000000"/>
                <w:sz w:val="20"/>
                <w:szCs w:val="20"/>
                <w:lang w:eastAsia="en-GB"/>
              </w:rPr>
            </w:pPr>
            <w:r>
              <w:rPr>
                <w:color w:val="000000"/>
                <w:sz w:val="20"/>
                <w:szCs w:val="20"/>
                <w:lang w:eastAsia="en-GB"/>
              </w:rPr>
              <w:t>4</w:t>
            </w:r>
            <w:r w:rsidRPr="00EE0A53">
              <w:rPr>
                <w:color w:val="000000"/>
                <w:sz w:val="20"/>
                <w:szCs w:val="20"/>
                <w:lang w:eastAsia="en-GB"/>
              </w:rPr>
              <w:t>,000-7,500</w:t>
            </w:r>
          </w:p>
        </w:tc>
        <w:tc>
          <w:tcPr>
            <w:tcW w:w="1005" w:type="dxa"/>
          </w:tcPr>
          <w:p w14:paraId="5FD588BE" w14:textId="77777777" w:rsidR="00773CBD" w:rsidRPr="00EE0A53" w:rsidRDefault="00773CBD" w:rsidP="0084191A">
            <w:pPr>
              <w:rPr>
                <w:color w:val="000000"/>
                <w:sz w:val="20"/>
                <w:szCs w:val="20"/>
                <w:lang w:eastAsia="en-GB"/>
              </w:rPr>
            </w:pPr>
            <w:r>
              <w:rPr>
                <w:color w:val="000000"/>
                <w:sz w:val="20"/>
                <w:szCs w:val="20"/>
                <w:lang w:eastAsia="en-GB"/>
              </w:rPr>
              <w:t>2006-2013</w:t>
            </w:r>
          </w:p>
        </w:tc>
        <w:tc>
          <w:tcPr>
            <w:tcW w:w="0" w:type="auto"/>
          </w:tcPr>
          <w:p w14:paraId="1DEBC3C9" w14:textId="77777777" w:rsidR="00773CBD" w:rsidRPr="00EE0A53" w:rsidRDefault="00EE260C" w:rsidP="00676576">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78C2A991" w14:textId="77777777" w:rsidR="00773CBD" w:rsidRPr="00EE0A53" w:rsidRDefault="00773CBD" w:rsidP="005E7EBB">
            <w:pPr>
              <w:rPr>
                <w:bCs/>
                <w:color w:val="000000"/>
                <w:sz w:val="20"/>
                <w:szCs w:val="20"/>
                <w:lang w:eastAsia="en-GB"/>
              </w:rPr>
            </w:pPr>
            <w:r>
              <w:rPr>
                <w:bCs/>
                <w:color w:val="000000"/>
                <w:sz w:val="20"/>
                <w:szCs w:val="20"/>
                <w:lang w:eastAsia="en-GB"/>
              </w:rPr>
              <w:t>Decline</w:t>
            </w:r>
          </w:p>
        </w:tc>
        <w:tc>
          <w:tcPr>
            <w:tcW w:w="1392" w:type="dxa"/>
          </w:tcPr>
          <w:p w14:paraId="5EF01EAD" w14:textId="77777777" w:rsidR="00773CBD" w:rsidRPr="00EE0A53" w:rsidRDefault="00773CBD" w:rsidP="005E7EBB">
            <w:pPr>
              <w:rPr>
                <w:color w:val="000000"/>
                <w:sz w:val="20"/>
                <w:szCs w:val="20"/>
                <w:lang w:eastAsia="en-GB"/>
              </w:rPr>
            </w:pPr>
            <w:r>
              <w:rPr>
                <w:color w:val="000000"/>
                <w:sz w:val="20"/>
                <w:szCs w:val="20"/>
                <w:lang w:eastAsia="en-GB"/>
              </w:rPr>
              <w:t>2006-2013</w:t>
            </w:r>
          </w:p>
        </w:tc>
        <w:tc>
          <w:tcPr>
            <w:tcW w:w="1005" w:type="dxa"/>
          </w:tcPr>
          <w:p w14:paraId="3CD5CE8E" w14:textId="77777777" w:rsidR="00773CBD" w:rsidRPr="00EE0A53" w:rsidRDefault="00EE260C" w:rsidP="005E7EBB">
            <w:pPr>
              <w:rPr>
                <w:bCs/>
                <w:color w:val="000000"/>
                <w:sz w:val="20"/>
                <w:szCs w:val="20"/>
                <w:lang w:eastAsia="en-GB"/>
              </w:rPr>
            </w:pPr>
            <w:r>
              <w:rPr>
                <w:bCs/>
                <w:color w:val="000000"/>
                <w:sz w:val="20"/>
                <w:szCs w:val="20"/>
                <w:lang w:eastAsia="en-GB"/>
              </w:rPr>
              <w:t>Moderate</w:t>
            </w:r>
          </w:p>
        </w:tc>
        <w:tc>
          <w:tcPr>
            <w:tcW w:w="1149" w:type="dxa"/>
          </w:tcPr>
          <w:p w14:paraId="7161F327" w14:textId="77777777" w:rsidR="00773CBD" w:rsidRPr="00EE0A53" w:rsidRDefault="00773CBD" w:rsidP="005E7EBB">
            <w:pPr>
              <w:rPr>
                <w:bCs/>
                <w:color w:val="000000"/>
                <w:sz w:val="20"/>
                <w:szCs w:val="20"/>
                <w:lang w:eastAsia="en-GB"/>
              </w:rPr>
            </w:pPr>
            <w:r>
              <w:rPr>
                <w:bCs/>
                <w:color w:val="000000"/>
                <w:sz w:val="20"/>
                <w:szCs w:val="20"/>
                <w:lang w:eastAsia="en-GB"/>
              </w:rPr>
              <w:t>Decline</w:t>
            </w:r>
          </w:p>
        </w:tc>
        <w:tc>
          <w:tcPr>
            <w:tcW w:w="1134" w:type="dxa"/>
          </w:tcPr>
          <w:p w14:paraId="55BA09A4" w14:textId="77777777" w:rsidR="00773CBD" w:rsidRPr="00EE0A53" w:rsidRDefault="00773CBD" w:rsidP="005E7EBB">
            <w:pPr>
              <w:rPr>
                <w:bCs/>
                <w:color w:val="000000"/>
                <w:sz w:val="20"/>
                <w:szCs w:val="20"/>
                <w:lang w:eastAsia="en-GB"/>
              </w:rPr>
            </w:pPr>
            <w:r w:rsidRPr="00EE0A53">
              <w:rPr>
                <w:color w:val="000000"/>
                <w:sz w:val="20"/>
                <w:szCs w:val="20"/>
                <w:lang w:eastAsia="en-GB"/>
              </w:rPr>
              <w:t>1976-2011</w:t>
            </w:r>
          </w:p>
        </w:tc>
        <w:tc>
          <w:tcPr>
            <w:tcW w:w="1005" w:type="dxa"/>
          </w:tcPr>
          <w:p w14:paraId="5D10B6C3" w14:textId="77777777" w:rsidR="00773CBD" w:rsidRPr="00EE0A53" w:rsidRDefault="00EE260C" w:rsidP="00E070FF">
            <w:pPr>
              <w:rPr>
                <w:bCs/>
                <w:color w:val="000000"/>
                <w:sz w:val="20"/>
                <w:szCs w:val="20"/>
                <w:lang w:eastAsia="en-GB"/>
              </w:rPr>
            </w:pPr>
            <w:r>
              <w:rPr>
                <w:bCs/>
                <w:color w:val="000000"/>
                <w:sz w:val="20"/>
                <w:szCs w:val="20"/>
                <w:lang w:eastAsia="en-GB"/>
              </w:rPr>
              <w:t>Moderate</w:t>
            </w:r>
          </w:p>
        </w:tc>
        <w:tc>
          <w:tcPr>
            <w:tcW w:w="2161" w:type="dxa"/>
            <w:shd w:val="clear" w:color="auto" w:fill="auto"/>
            <w:hideMark/>
          </w:tcPr>
          <w:p w14:paraId="65403D0A" w14:textId="77777777" w:rsidR="00773CBD" w:rsidRPr="00822D98" w:rsidRDefault="00773CBD" w:rsidP="005E7EBB">
            <w:pPr>
              <w:rPr>
                <w:rFonts w:eastAsia="+mn-ea"/>
                <w:iCs/>
                <w:color w:val="000000"/>
                <w:kern w:val="24"/>
                <w:sz w:val="20"/>
                <w:szCs w:val="20"/>
              </w:rPr>
            </w:pPr>
            <w:r w:rsidRPr="00822D98">
              <w:rPr>
                <w:rFonts w:eastAsia="+mn-ea"/>
                <w:iCs/>
                <w:color w:val="000000"/>
                <w:kern w:val="24"/>
                <w:sz w:val="20"/>
                <w:szCs w:val="20"/>
              </w:rPr>
              <w:t xml:space="preserve">Czajkowski 1984; Van Dijk </w:t>
            </w:r>
            <w:r w:rsidRPr="000A0289">
              <w:rPr>
                <w:rFonts w:eastAsia="+mn-ea"/>
                <w:i/>
                <w:iCs/>
                <w:color w:val="000000"/>
                <w:kern w:val="24"/>
                <w:sz w:val="20"/>
                <w:szCs w:val="20"/>
              </w:rPr>
              <w:t>et al.</w:t>
            </w:r>
            <w:r w:rsidRPr="00822D98">
              <w:rPr>
                <w:rFonts w:eastAsia="+mn-ea"/>
                <w:iCs/>
                <w:color w:val="000000"/>
                <w:kern w:val="24"/>
                <w:sz w:val="20"/>
                <w:szCs w:val="20"/>
              </w:rPr>
              <w:t xml:space="preserve"> 1984; AAO database 2013</w:t>
            </w:r>
          </w:p>
        </w:tc>
      </w:tr>
      <w:tr w:rsidR="007D0E5F" w:rsidRPr="00EE0A53" w14:paraId="244AE408" w14:textId="77777777" w:rsidTr="003B1BF5">
        <w:trPr>
          <w:cantSplit/>
          <w:trHeight w:val="274"/>
          <w:tblHeader/>
        </w:trPr>
        <w:tc>
          <w:tcPr>
            <w:tcW w:w="1418" w:type="dxa"/>
            <w:shd w:val="clear" w:color="auto" w:fill="auto"/>
            <w:hideMark/>
          </w:tcPr>
          <w:p w14:paraId="045F7B74" w14:textId="77777777" w:rsidR="00773CBD" w:rsidRPr="00851558" w:rsidRDefault="00773CBD" w:rsidP="005E7EBB">
            <w:pPr>
              <w:rPr>
                <w:b/>
                <w:bCs/>
                <w:color w:val="000000"/>
                <w:sz w:val="20"/>
                <w:szCs w:val="20"/>
                <w:lang w:val="fr-FR" w:eastAsia="en-GB"/>
              </w:rPr>
            </w:pPr>
            <w:r w:rsidRPr="00851558">
              <w:rPr>
                <w:b/>
                <w:bCs/>
                <w:color w:val="000000"/>
                <w:sz w:val="20"/>
                <w:szCs w:val="20"/>
                <w:lang w:val="fr-FR" w:eastAsia="en-GB"/>
              </w:rPr>
              <w:t>Ukraine*</w:t>
            </w:r>
          </w:p>
          <w:p w14:paraId="5E0FD09A" w14:textId="77777777" w:rsidR="00773CBD" w:rsidRPr="00851558" w:rsidRDefault="00773CBD" w:rsidP="00773CBD">
            <w:pPr>
              <w:rPr>
                <w:bCs/>
                <w:i/>
                <w:color w:val="000000"/>
                <w:sz w:val="20"/>
                <w:szCs w:val="20"/>
                <w:lang w:val="fr-FR" w:eastAsia="en-GB"/>
              </w:rPr>
            </w:pPr>
            <w:r w:rsidRPr="00851558">
              <w:rPr>
                <w:bCs/>
                <w:i/>
                <w:color w:val="000000"/>
                <w:sz w:val="20"/>
                <w:szCs w:val="20"/>
                <w:lang w:val="fr-FR" w:eastAsia="en-GB"/>
              </w:rPr>
              <w:t>N. a. arquata</w:t>
            </w:r>
          </w:p>
          <w:p w14:paraId="1FC29E61" w14:textId="77777777" w:rsidR="00773CBD" w:rsidRPr="00851558" w:rsidRDefault="00773CBD" w:rsidP="00773CBD">
            <w:pPr>
              <w:rPr>
                <w:b/>
                <w:bCs/>
                <w:color w:val="000000"/>
                <w:sz w:val="20"/>
                <w:szCs w:val="20"/>
                <w:lang w:val="fr-FR" w:eastAsia="en-GB"/>
              </w:rPr>
            </w:pPr>
            <w:r w:rsidRPr="00851558">
              <w:rPr>
                <w:bCs/>
                <w:i/>
                <w:color w:val="000000"/>
                <w:sz w:val="20"/>
                <w:szCs w:val="20"/>
                <w:lang w:val="fr-FR" w:eastAsia="en-GB"/>
              </w:rPr>
              <w:t>N. a. orientalis</w:t>
            </w:r>
          </w:p>
        </w:tc>
        <w:tc>
          <w:tcPr>
            <w:tcW w:w="1888" w:type="dxa"/>
            <w:shd w:val="clear" w:color="auto" w:fill="auto"/>
            <w:hideMark/>
          </w:tcPr>
          <w:p w14:paraId="0842C170" w14:textId="77777777" w:rsidR="00773CBD" w:rsidRDefault="00773CBD" w:rsidP="0084191A">
            <w:pPr>
              <w:rPr>
                <w:color w:val="000000"/>
                <w:sz w:val="20"/>
                <w:szCs w:val="20"/>
                <w:vertAlign w:val="superscript"/>
                <w:lang w:eastAsia="en-GB"/>
              </w:rPr>
            </w:pPr>
            <w:r>
              <w:rPr>
                <w:color w:val="000000"/>
                <w:sz w:val="20"/>
                <w:szCs w:val="20"/>
                <w:lang w:eastAsia="en-GB"/>
              </w:rPr>
              <w:t>1,400-3,700</w:t>
            </w:r>
          </w:p>
          <w:p w14:paraId="0403A322" w14:textId="77777777" w:rsidR="00773CBD" w:rsidRPr="00124F71" w:rsidRDefault="00773CBD" w:rsidP="0084191A">
            <w:pPr>
              <w:rPr>
                <w:color w:val="000000"/>
                <w:sz w:val="20"/>
                <w:szCs w:val="20"/>
                <w:lang w:eastAsia="en-GB"/>
              </w:rPr>
            </w:pPr>
            <w:r>
              <w:rPr>
                <w:color w:val="000000"/>
                <w:sz w:val="20"/>
                <w:szCs w:val="20"/>
                <w:lang w:eastAsia="en-GB"/>
              </w:rPr>
              <w:t>(passage only)</w:t>
            </w:r>
          </w:p>
        </w:tc>
        <w:tc>
          <w:tcPr>
            <w:tcW w:w="1005" w:type="dxa"/>
          </w:tcPr>
          <w:p w14:paraId="1A9600BB" w14:textId="77777777" w:rsidR="00773CBD" w:rsidRDefault="00773CBD" w:rsidP="0084191A">
            <w:pPr>
              <w:rPr>
                <w:color w:val="000000"/>
                <w:sz w:val="20"/>
                <w:szCs w:val="20"/>
                <w:lang w:eastAsia="en-GB"/>
              </w:rPr>
            </w:pPr>
            <w:r>
              <w:rPr>
                <w:color w:val="000000"/>
                <w:sz w:val="20"/>
                <w:szCs w:val="20"/>
                <w:lang w:eastAsia="en-GB"/>
              </w:rPr>
              <w:t>Unknown</w:t>
            </w:r>
          </w:p>
        </w:tc>
        <w:tc>
          <w:tcPr>
            <w:tcW w:w="0" w:type="auto"/>
          </w:tcPr>
          <w:p w14:paraId="07A6D450" w14:textId="77777777" w:rsidR="00773CBD" w:rsidRDefault="00773CBD" w:rsidP="00676576">
            <w:pPr>
              <w:rPr>
                <w:bCs/>
                <w:color w:val="000000"/>
                <w:sz w:val="20"/>
                <w:szCs w:val="20"/>
                <w:lang w:eastAsia="en-GB"/>
              </w:rPr>
            </w:pPr>
            <w:r>
              <w:rPr>
                <w:bCs/>
                <w:color w:val="000000"/>
                <w:sz w:val="20"/>
                <w:szCs w:val="20"/>
                <w:lang w:eastAsia="en-GB"/>
              </w:rPr>
              <w:t>-</w:t>
            </w:r>
          </w:p>
        </w:tc>
        <w:tc>
          <w:tcPr>
            <w:tcW w:w="0" w:type="auto"/>
            <w:shd w:val="clear" w:color="auto" w:fill="auto"/>
            <w:hideMark/>
          </w:tcPr>
          <w:p w14:paraId="262BB464" w14:textId="77777777" w:rsidR="00773CBD" w:rsidRDefault="00773CBD" w:rsidP="005E7EBB">
            <w:pPr>
              <w:rPr>
                <w:bCs/>
                <w:color w:val="000000"/>
                <w:sz w:val="20"/>
                <w:szCs w:val="20"/>
                <w:lang w:eastAsia="en-GB"/>
              </w:rPr>
            </w:pPr>
            <w:r>
              <w:rPr>
                <w:bCs/>
                <w:color w:val="000000"/>
                <w:sz w:val="20"/>
                <w:szCs w:val="20"/>
                <w:lang w:eastAsia="en-GB"/>
              </w:rPr>
              <w:t>-</w:t>
            </w:r>
          </w:p>
        </w:tc>
        <w:tc>
          <w:tcPr>
            <w:tcW w:w="1392" w:type="dxa"/>
          </w:tcPr>
          <w:p w14:paraId="75B4240F" w14:textId="77777777" w:rsidR="00773CBD" w:rsidRDefault="00773CBD" w:rsidP="005E7EBB">
            <w:pPr>
              <w:rPr>
                <w:color w:val="000000"/>
                <w:sz w:val="20"/>
                <w:szCs w:val="20"/>
                <w:lang w:eastAsia="en-GB"/>
              </w:rPr>
            </w:pPr>
            <w:r>
              <w:rPr>
                <w:color w:val="000000"/>
                <w:sz w:val="20"/>
                <w:szCs w:val="20"/>
                <w:lang w:eastAsia="en-GB"/>
              </w:rPr>
              <w:t>-</w:t>
            </w:r>
          </w:p>
        </w:tc>
        <w:tc>
          <w:tcPr>
            <w:tcW w:w="1005" w:type="dxa"/>
          </w:tcPr>
          <w:p w14:paraId="1AD85B72" w14:textId="77777777" w:rsidR="00773CBD" w:rsidRDefault="00773CBD" w:rsidP="005E7EBB">
            <w:pPr>
              <w:rPr>
                <w:bCs/>
                <w:color w:val="000000"/>
                <w:sz w:val="20"/>
                <w:szCs w:val="20"/>
                <w:lang w:eastAsia="en-GB"/>
              </w:rPr>
            </w:pPr>
            <w:r>
              <w:rPr>
                <w:bCs/>
                <w:color w:val="000000"/>
                <w:sz w:val="20"/>
                <w:szCs w:val="20"/>
                <w:lang w:eastAsia="en-GB"/>
              </w:rPr>
              <w:t>-</w:t>
            </w:r>
          </w:p>
        </w:tc>
        <w:tc>
          <w:tcPr>
            <w:tcW w:w="1149" w:type="dxa"/>
          </w:tcPr>
          <w:p w14:paraId="7938F1F6" w14:textId="77777777" w:rsidR="00773CBD" w:rsidRDefault="00773CBD" w:rsidP="005E7EBB">
            <w:pPr>
              <w:rPr>
                <w:bCs/>
                <w:color w:val="000000"/>
                <w:sz w:val="20"/>
                <w:szCs w:val="20"/>
                <w:lang w:eastAsia="en-GB"/>
              </w:rPr>
            </w:pPr>
            <w:r>
              <w:rPr>
                <w:bCs/>
                <w:color w:val="000000"/>
                <w:sz w:val="20"/>
                <w:szCs w:val="20"/>
                <w:lang w:eastAsia="en-GB"/>
              </w:rPr>
              <w:t>-</w:t>
            </w:r>
          </w:p>
        </w:tc>
        <w:tc>
          <w:tcPr>
            <w:tcW w:w="1134" w:type="dxa"/>
          </w:tcPr>
          <w:p w14:paraId="18A76A7F" w14:textId="77777777" w:rsidR="00773CBD" w:rsidRDefault="00773CBD" w:rsidP="005E7EBB">
            <w:pPr>
              <w:rPr>
                <w:bCs/>
                <w:color w:val="000000"/>
                <w:sz w:val="20"/>
                <w:szCs w:val="20"/>
                <w:lang w:eastAsia="en-GB"/>
              </w:rPr>
            </w:pPr>
            <w:r>
              <w:rPr>
                <w:bCs/>
                <w:color w:val="000000"/>
                <w:sz w:val="20"/>
                <w:szCs w:val="20"/>
                <w:lang w:eastAsia="en-GB"/>
              </w:rPr>
              <w:t>-</w:t>
            </w:r>
          </w:p>
        </w:tc>
        <w:tc>
          <w:tcPr>
            <w:tcW w:w="1005" w:type="dxa"/>
          </w:tcPr>
          <w:p w14:paraId="69AD54FD" w14:textId="77777777" w:rsidR="00773CBD" w:rsidRDefault="00773CBD" w:rsidP="00E070FF">
            <w:pPr>
              <w:rPr>
                <w:bCs/>
                <w:color w:val="000000"/>
                <w:sz w:val="20"/>
                <w:szCs w:val="20"/>
                <w:lang w:eastAsia="en-GB"/>
              </w:rPr>
            </w:pPr>
            <w:r>
              <w:rPr>
                <w:bCs/>
                <w:color w:val="000000"/>
                <w:sz w:val="20"/>
                <w:szCs w:val="20"/>
                <w:lang w:eastAsia="en-GB"/>
              </w:rPr>
              <w:t>-</w:t>
            </w:r>
          </w:p>
        </w:tc>
        <w:tc>
          <w:tcPr>
            <w:tcW w:w="2161" w:type="dxa"/>
            <w:shd w:val="clear" w:color="auto" w:fill="auto"/>
            <w:hideMark/>
          </w:tcPr>
          <w:p w14:paraId="39A2595C" w14:textId="77777777" w:rsidR="00773CBD" w:rsidRDefault="00773CBD" w:rsidP="005E7EBB">
            <w:pPr>
              <w:rPr>
                <w:color w:val="000000"/>
                <w:sz w:val="20"/>
                <w:szCs w:val="20"/>
                <w:lang w:eastAsia="en-GB"/>
              </w:rPr>
            </w:pPr>
            <w:r>
              <w:rPr>
                <w:color w:val="000000"/>
                <w:sz w:val="20"/>
                <w:szCs w:val="20"/>
                <w:lang w:eastAsia="en-GB"/>
              </w:rPr>
              <w:t xml:space="preserve">Delany </w:t>
            </w:r>
            <w:r w:rsidRPr="00124F71">
              <w:rPr>
                <w:i/>
                <w:color w:val="000000"/>
                <w:sz w:val="20"/>
                <w:szCs w:val="20"/>
                <w:lang w:eastAsia="en-GB"/>
              </w:rPr>
              <w:t>et al</w:t>
            </w:r>
            <w:r>
              <w:rPr>
                <w:color w:val="000000"/>
                <w:sz w:val="20"/>
                <w:szCs w:val="20"/>
                <w:lang w:eastAsia="en-GB"/>
              </w:rPr>
              <w:t>. 2009</w:t>
            </w:r>
          </w:p>
        </w:tc>
      </w:tr>
      <w:tr w:rsidR="007D0E5F" w:rsidRPr="00EE0A53" w14:paraId="12630A4A" w14:textId="77777777" w:rsidTr="003B1BF5">
        <w:trPr>
          <w:cantSplit/>
          <w:trHeight w:val="274"/>
          <w:tblHeader/>
        </w:trPr>
        <w:tc>
          <w:tcPr>
            <w:tcW w:w="1418" w:type="dxa"/>
            <w:shd w:val="clear" w:color="auto" w:fill="auto"/>
            <w:hideMark/>
          </w:tcPr>
          <w:p w14:paraId="681AD6ED" w14:textId="77777777" w:rsidR="00773CBD" w:rsidRDefault="00773CBD" w:rsidP="005E7EBB">
            <w:pPr>
              <w:rPr>
                <w:b/>
                <w:bCs/>
                <w:color w:val="000000"/>
                <w:sz w:val="20"/>
                <w:szCs w:val="20"/>
                <w:lang w:eastAsia="en-GB"/>
              </w:rPr>
            </w:pPr>
            <w:r>
              <w:rPr>
                <w:b/>
                <w:bCs/>
                <w:color w:val="000000"/>
                <w:sz w:val="20"/>
                <w:szCs w:val="20"/>
                <w:lang w:eastAsia="en-GB"/>
              </w:rPr>
              <w:t>United Arab Emirates*</w:t>
            </w:r>
          </w:p>
          <w:p w14:paraId="68B44200"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shd w:val="clear" w:color="auto" w:fill="auto"/>
            <w:hideMark/>
          </w:tcPr>
          <w:p w14:paraId="6654D629" w14:textId="77777777" w:rsidR="00773CBD" w:rsidRPr="00EE0A53" w:rsidRDefault="00773CBD" w:rsidP="0084191A">
            <w:pPr>
              <w:rPr>
                <w:color w:val="000000"/>
                <w:sz w:val="20"/>
                <w:szCs w:val="20"/>
                <w:lang w:eastAsia="en-GB"/>
              </w:rPr>
            </w:pPr>
            <w:r>
              <w:rPr>
                <w:color w:val="000000"/>
                <w:sz w:val="20"/>
                <w:szCs w:val="20"/>
                <w:lang w:eastAsia="en-GB"/>
              </w:rPr>
              <w:t>1,440-1,650</w:t>
            </w:r>
          </w:p>
        </w:tc>
        <w:tc>
          <w:tcPr>
            <w:tcW w:w="1005" w:type="dxa"/>
          </w:tcPr>
          <w:p w14:paraId="5FA8CCC4" w14:textId="77777777" w:rsidR="00773CBD" w:rsidRPr="00EE0A53" w:rsidRDefault="00773CBD" w:rsidP="0084191A">
            <w:pPr>
              <w:rPr>
                <w:color w:val="000000"/>
                <w:sz w:val="20"/>
                <w:szCs w:val="20"/>
                <w:lang w:eastAsia="en-GB"/>
              </w:rPr>
            </w:pPr>
            <w:r>
              <w:rPr>
                <w:color w:val="000000"/>
                <w:sz w:val="20"/>
                <w:szCs w:val="20"/>
                <w:lang w:eastAsia="en-GB"/>
              </w:rPr>
              <w:t>1990-1992</w:t>
            </w:r>
          </w:p>
        </w:tc>
        <w:tc>
          <w:tcPr>
            <w:tcW w:w="0" w:type="auto"/>
          </w:tcPr>
          <w:p w14:paraId="69C46E4A" w14:textId="77777777" w:rsidR="00773CBD" w:rsidRPr="00EE0A53" w:rsidRDefault="00EE260C" w:rsidP="00676576">
            <w:pPr>
              <w:rPr>
                <w:bCs/>
                <w:color w:val="000000"/>
                <w:sz w:val="20"/>
                <w:szCs w:val="20"/>
                <w:lang w:eastAsia="en-GB"/>
              </w:rPr>
            </w:pPr>
            <w:r>
              <w:rPr>
                <w:bCs/>
                <w:color w:val="000000"/>
                <w:sz w:val="20"/>
                <w:szCs w:val="20"/>
                <w:lang w:eastAsia="en-GB"/>
              </w:rPr>
              <w:t>Moderate</w:t>
            </w:r>
          </w:p>
        </w:tc>
        <w:tc>
          <w:tcPr>
            <w:tcW w:w="0" w:type="auto"/>
            <w:shd w:val="clear" w:color="auto" w:fill="auto"/>
            <w:hideMark/>
          </w:tcPr>
          <w:p w14:paraId="2FC80D16"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392" w:type="dxa"/>
          </w:tcPr>
          <w:p w14:paraId="28AAD6AA" w14:textId="77777777" w:rsidR="00773CBD" w:rsidRPr="00EE0A53" w:rsidRDefault="00773CBD" w:rsidP="005E7EBB">
            <w:pPr>
              <w:rPr>
                <w:color w:val="000000"/>
                <w:sz w:val="20"/>
                <w:szCs w:val="20"/>
                <w:lang w:eastAsia="en-GB"/>
              </w:rPr>
            </w:pPr>
            <w:r>
              <w:rPr>
                <w:color w:val="000000"/>
                <w:sz w:val="20"/>
                <w:szCs w:val="20"/>
                <w:lang w:eastAsia="en-GB"/>
              </w:rPr>
              <w:t>-</w:t>
            </w:r>
          </w:p>
        </w:tc>
        <w:tc>
          <w:tcPr>
            <w:tcW w:w="1005" w:type="dxa"/>
          </w:tcPr>
          <w:p w14:paraId="3CFA1126"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149" w:type="dxa"/>
          </w:tcPr>
          <w:p w14:paraId="6070AD07"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134" w:type="dxa"/>
          </w:tcPr>
          <w:p w14:paraId="5DAAD7A8"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005" w:type="dxa"/>
          </w:tcPr>
          <w:p w14:paraId="7E203A5E" w14:textId="77777777" w:rsidR="00773CBD" w:rsidRPr="00EE0A53" w:rsidRDefault="00773CBD" w:rsidP="00E070FF">
            <w:pPr>
              <w:rPr>
                <w:bCs/>
                <w:color w:val="000000"/>
                <w:sz w:val="20"/>
                <w:szCs w:val="20"/>
                <w:lang w:eastAsia="en-GB"/>
              </w:rPr>
            </w:pPr>
            <w:r>
              <w:rPr>
                <w:bCs/>
                <w:color w:val="000000"/>
                <w:sz w:val="20"/>
                <w:szCs w:val="20"/>
                <w:lang w:eastAsia="en-GB"/>
              </w:rPr>
              <w:t>-</w:t>
            </w:r>
          </w:p>
        </w:tc>
        <w:tc>
          <w:tcPr>
            <w:tcW w:w="2161" w:type="dxa"/>
            <w:shd w:val="clear" w:color="auto" w:fill="auto"/>
            <w:hideMark/>
          </w:tcPr>
          <w:p w14:paraId="356C2F65" w14:textId="77777777" w:rsidR="00773CBD" w:rsidRPr="00EE0A53" w:rsidRDefault="00773CBD" w:rsidP="005E7EBB">
            <w:pPr>
              <w:rPr>
                <w:color w:val="000000"/>
                <w:sz w:val="20"/>
                <w:szCs w:val="20"/>
                <w:lang w:eastAsia="en-GB"/>
              </w:rPr>
            </w:pPr>
            <w:r>
              <w:rPr>
                <w:color w:val="000000"/>
                <w:sz w:val="20"/>
                <w:szCs w:val="20"/>
                <w:lang w:eastAsia="en-GB"/>
              </w:rPr>
              <w:t>Critical Site Network Tool</w:t>
            </w:r>
          </w:p>
        </w:tc>
      </w:tr>
      <w:tr w:rsidR="007D0E5F" w:rsidRPr="00EE0A53" w14:paraId="7C4297A2" w14:textId="77777777" w:rsidTr="003B1BF5">
        <w:trPr>
          <w:cantSplit/>
          <w:trHeight w:val="274"/>
          <w:tblHeader/>
        </w:trPr>
        <w:tc>
          <w:tcPr>
            <w:tcW w:w="1418" w:type="dxa"/>
            <w:shd w:val="clear" w:color="auto" w:fill="auto"/>
            <w:hideMark/>
          </w:tcPr>
          <w:p w14:paraId="7C8E6F21" w14:textId="77777777" w:rsidR="00773CBD" w:rsidRDefault="00773CBD" w:rsidP="005E7EBB">
            <w:pPr>
              <w:rPr>
                <w:b/>
                <w:bCs/>
                <w:color w:val="000000"/>
                <w:sz w:val="20"/>
                <w:szCs w:val="20"/>
                <w:lang w:eastAsia="en-GB"/>
              </w:rPr>
            </w:pPr>
            <w:r w:rsidRPr="0016759E">
              <w:rPr>
                <w:b/>
                <w:bCs/>
                <w:color w:val="000000"/>
                <w:sz w:val="20"/>
                <w:szCs w:val="20"/>
                <w:lang w:eastAsia="en-GB"/>
              </w:rPr>
              <w:t>U</w:t>
            </w:r>
            <w:r>
              <w:rPr>
                <w:b/>
                <w:bCs/>
                <w:color w:val="000000"/>
                <w:sz w:val="20"/>
                <w:szCs w:val="20"/>
                <w:lang w:eastAsia="en-GB"/>
              </w:rPr>
              <w:t>nited Kingdom</w:t>
            </w:r>
          </w:p>
          <w:p w14:paraId="7F4A324E" w14:textId="77777777" w:rsidR="00773CBD" w:rsidRDefault="00773CBD" w:rsidP="00773CBD">
            <w:pPr>
              <w:rPr>
                <w:bCs/>
                <w:i/>
                <w:color w:val="000000"/>
                <w:sz w:val="20"/>
                <w:szCs w:val="20"/>
                <w:lang w:eastAsia="en-GB"/>
              </w:rPr>
            </w:pPr>
            <w:r w:rsidRPr="00160BCC">
              <w:rPr>
                <w:bCs/>
                <w:i/>
                <w:color w:val="000000"/>
                <w:sz w:val="20"/>
                <w:szCs w:val="20"/>
                <w:lang w:eastAsia="en-GB"/>
              </w:rPr>
              <w:t>N. a. arquata</w:t>
            </w:r>
          </w:p>
          <w:p w14:paraId="5C78DB23" w14:textId="77777777" w:rsidR="00773CBD" w:rsidRPr="0016759E" w:rsidRDefault="00773CBD" w:rsidP="005E7EBB">
            <w:pPr>
              <w:rPr>
                <w:b/>
                <w:bCs/>
                <w:color w:val="000000"/>
                <w:sz w:val="20"/>
                <w:szCs w:val="20"/>
                <w:lang w:eastAsia="en-GB"/>
              </w:rPr>
            </w:pPr>
          </w:p>
        </w:tc>
        <w:tc>
          <w:tcPr>
            <w:tcW w:w="1888" w:type="dxa"/>
            <w:shd w:val="clear" w:color="auto" w:fill="auto"/>
            <w:hideMark/>
          </w:tcPr>
          <w:p w14:paraId="237BB0D9" w14:textId="77777777" w:rsidR="00773CBD" w:rsidRPr="00EE0A53" w:rsidRDefault="00773CBD" w:rsidP="0084191A">
            <w:pPr>
              <w:rPr>
                <w:color w:val="000000"/>
                <w:sz w:val="20"/>
                <w:szCs w:val="20"/>
                <w:lang w:eastAsia="en-GB"/>
              </w:rPr>
            </w:pPr>
            <w:r w:rsidRPr="00EE0A53">
              <w:rPr>
                <w:color w:val="000000"/>
                <w:sz w:val="20"/>
                <w:szCs w:val="20"/>
                <w:lang w:eastAsia="en-GB"/>
              </w:rPr>
              <w:t>150,000</w:t>
            </w:r>
          </w:p>
        </w:tc>
        <w:tc>
          <w:tcPr>
            <w:tcW w:w="1005" w:type="dxa"/>
          </w:tcPr>
          <w:p w14:paraId="5B3C3438" w14:textId="77777777" w:rsidR="00773CBD" w:rsidRPr="00EE0A53" w:rsidRDefault="00773CBD" w:rsidP="0084191A">
            <w:pPr>
              <w:rPr>
                <w:color w:val="000000"/>
                <w:sz w:val="20"/>
                <w:szCs w:val="20"/>
                <w:lang w:eastAsia="en-GB"/>
              </w:rPr>
            </w:pPr>
            <w:r w:rsidRPr="00EE0A53">
              <w:rPr>
                <w:color w:val="000000"/>
                <w:sz w:val="20"/>
                <w:szCs w:val="20"/>
                <w:lang w:eastAsia="en-GB"/>
              </w:rPr>
              <w:t>2004-2008</w:t>
            </w:r>
          </w:p>
        </w:tc>
        <w:tc>
          <w:tcPr>
            <w:tcW w:w="0" w:type="auto"/>
          </w:tcPr>
          <w:p w14:paraId="2FAC3BCF" w14:textId="77777777" w:rsidR="00773CBD" w:rsidRPr="00EE0A53" w:rsidRDefault="00773CBD" w:rsidP="00676576">
            <w:pPr>
              <w:rPr>
                <w:bCs/>
                <w:color w:val="000000"/>
                <w:sz w:val="20"/>
                <w:szCs w:val="20"/>
                <w:lang w:eastAsia="en-GB"/>
              </w:rPr>
            </w:pPr>
            <w:r>
              <w:rPr>
                <w:bCs/>
                <w:color w:val="000000"/>
                <w:sz w:val="20"/>
                <w:szCs w:val="20"/>
                <w:lang w:eastAsia="en-GB"/>
              </w:rPr>
              <w:t>Good</w:t>
            </w:r>
          </w:p>
        </w:tc>
        <w:tc>
          <w:tcPr>
            <w:tcW w:w="0" w:type="auto"/>
            <w:shd w:val="clear" w:color="auto" w:fill="auto"/>
            <w:hideMark/>
          </w:tcPr>
          <w:p w14:paraId="7D7F4A83" w14:textId="77777777" w:rsidR="00773CBD" w:rsidRPr="00EE0A53" w:rsidRDefault="00773CBD" w:rsidP="005E7EBB">
            <w:pPr>
              <w:rPr>
                <w:bCs/>
                <w:color w:val="000000"/>
                <w:sz w:val="20"/>
                <w:szCs w:val="20"/>
                <w:lang w:eastAsia="en-GB"/>
              </w:rPr>
            </w:pPr>
            <w:r w:rsidRPr="00EE0A53">
              <w:rPr>
                <w:bCs/>
                <w:color w:val="000000"/>
                <w:sz w:val="20"/>
                <w:szCs w:val="20"/>
                <w:lang w:eastAsia="en-GB"/>
              </w:rPr>
              <w:t>Decline</w:t>
            </w:r>
          </w:p>
        </w:tc>
        <w:tc>
          <w:tcPr>
            <w:tcW w:w="1392" w:type="dxa"/>
          </w:tcPr>
          <w:p w14:paraId="175A8D63" w14:textId="77777777" w:rsidR="00773CBD" w:rsidRPr="00EE0A53" w:rsidRDefault="00773CBD" w:rsidP="005E7EBB">
            <w:pPr>
              <w:rPr>
                <w:color w:val="000000"/>
                <w:sz w:val="20"/>
                <w:szCs w:val="20"/>
                <w:lang w:eastAsia="en-GB"/>
              </w:rPr>
            </w:pPr>
            <w:r w:rsidRPr="00EE0A53">
              <w:rPr>
                <w:color w:val="000000"/>
                <w:sz w:val="20"/>
                <w:szCs w:val="20"/>
                <w:lang w:eastAsia="en-GB"/>
              </w:rPr>
              <w:t>1999-2010</w:t>
            </w:r>
          </w:p>
        </w:tc>
        <w:tc>
          <w:tcPr>
            <w:tcW w:w="1005" w:type="dxa"/>
          </w:tcPr>
          <w:p w14:paraId="07EEC3F1" w14:textId="77777777" w:rsidR="00773CBD" w:rsidRPr="00EE0A53" w:rsidRDefault="00773CBD" w:rsidP="005E7EBB">
            <w:pPr>
              <w:rPr>
                <w:bCs/>
                <w:color w:val="000000"/>
                <w:sz w:val="20"/>
                <w:szCs w:val="20"/>
                <w:lang w:eastAsia="en-GB"/>
              </w:rPr>
            </w:pPr>
            <w:r>
              <w:rPr>
                <w:bCs/>
                <w:color w:val="000000"/>
                <w:sz w:val="20"/>
                <w:szCs w:val="20"/>
                <w:lang w:eastAsia="en-GB"/>
              </w:rPr>
              <w:t>Good</w:t>
            </w:r>
          </w:p>
        </w:tc>
        <w:tc>
          <w:tcPr>
            <w:tcW w:w="1149" w:type="dxa"/>
          </w:tcPr>
          <w:p w14:paraId="6DDFB822" w14:textId="77777777" w:rsidR="00773CBD" w:rsidRPr="00EE0A53" w:rsidRDefault="00773CBD" w:rsidP="005E7EBB">
            <w:pPr>
              <w:rPr>
                <w:bCs/>
                <w:color w:val="000000"/>
                <w:sz w:val="20"/>
                <w:szCs w:val="20"/>
                <w:lang w:eastAsia="en-GB"/>
              </w:rPr>
            </w:pPr>
            <w:r w:rsidRPr="00EE0A53">
              <w:rPr>
                <w:bCs/>
                <w:color w:val="000000"/>
                <w:sz w:val="20"/>
                <w:szCs w:val="20"/>
                <w:lang w:eastAsia="en-GB"/>
              </w:rPr>
              <w:t>Increase</w:t>
            </w:r>
          </w:p>
        </w:tc>
        <w:tc>
          <w:tcPr>
            <w:tcW w:w="1134" w:type="dxa"/>
          </w:tcPr>
          <w:p w14:paraId="3AA7EA69" w14:textId="77777777" w:rsidR="00773CBD" w:rsidRPr="00EE0A53" w:rsidRDefault="00773CBD" w:rsidP="005E7EBB">
            <w:pPr>
              <w:rPr>
                <w:bCs/>
                <w:color w:val="000000"/>
                <w:sz w:val="20"/>
                <w:szCs w:val="20"/>
                <w:lang w:eastAsia="en-GB"/>
              </w:rPr>
            </w:pPr>
            <w:r w:rsidRPr="00EE0A53">
              <w:rPr>
                <w:bCs/>
                <w:color w:val="000000"/>
                <w:sz w:val="20"/>
                <w:szCs w:val="20"/>
                <w:lang w:eastAsia="en-GB"/>
              </w:rPr>
              <w:t>1980-2010</w:t>
            </w:r>
          </w:p>
        </w:tc>
        <w:tc>
          <w:tcPr>
            <w:tcW w:w="1005" w:type="dxa"/>
          </w:tcPr>
          <w:p w14:paraId="56D893F0" w14:textId="77777777" w:rsidR="00773CBD" w:rsidRPr="00EE0A53" w:rsidRDefault="00773CBD" w:rsidP="00E070FF">
            <w:pPr>
              <w:rPr>
                <w:bCs/>
                <w:color w:val="000000"/>
                <w:sz w:val="20"/>
                <w:szCs w:val="20"/>
                <w:lang w:eastAsia="en-GB"/>
              </w:rPr>
            </w:pPr>
            <w:r>
              <w:rPr>
                <w:bCs/>
                <w:color w:val="000000"/>
                <w:sz w:val="20"/>
                <w:szCs w:val="20"/>
                <w:lang w:eastAsia="en-GB"/>
              </w:rPr>
              <w:t>Good</w:t>
            </w:r>
          </w:p>
        </w:tc>
        <w:tc>
          <w:tcPr>
            <w:tcW w:w="2161" w:type="dxa"/>
            <w:shd w:val="clear" w:color="auto" w:fill="auto"/>
            <w:hideMark/>
          </w:tcPr>
          <w:p w14:paraId="4DB03734" w14:textId="77777777" w:rsidR="00773CBD" w:rsidRPr="00EE0A53" w:rsidRDefault="00773CBD" w:rsidP="005E7EBB">
            <w:pPr>
              <w:rPr>
                <w:color w:val="000000"/>
                <w:sz w:val="20"/>
                <w:szCs w:val="20"/>
                <w:lang w:eastAsia="en-GB"/>
              </w:rPr>
            </w:pPr>
            <w:r>
              <w:rPr>
                <w:color w:val="000000"/>
                <w:sz w:val="20"/>
                <w:szCs w:val="20"/>
                <w:lang w:eastAsia="en-GB"/>
              </w:rPr>
              <w:t xml:space="preserve">Holt </w:t>
            </w:r>
            <w:r w:rsidRPr="006937AF">
              <w:rPr>
                <w:i/>
                <w:color w:val="000000"/>
                <w:sz w:val="20"/>
                <w:szCs w:val="20"/>
                <w:lang w:eastAsia="en-GB"/>
              </w:rPr>
              <w:t>et al.</w:t>
            </w:r>
            <w:r>
              <w:rPr>
                <w:color w:val="000000"/>
                <w:sz w:val="20"/>
                <w:szCs w:val="20"/>
                <w:lang w:eastAsia="en-GB"/>
              </w:rPr>
              <w:t xml:space="preserve"> 2012</w:t>
            </w:r>
          </w:p>
        </w:tc>
      </w:tr>
      <w:tr w:rsidR="007D0E5F" w:rsidRPr="00EE0A53" w14:paraId="0060B153" w14:textId="77777777" w:rsidTr="003B1BF5">
        <w:trPr>
          <w:cantSplit/>
          <w:trHeight w:val="481"/>
          <w:tblHeader/>
        </w:trPr>
        <w:tc>
          <w:tcPr>
            <w:tcW w:w="1418" w:type="dxa"/>
            <w:tcBorders>
              <w:bottom w:val="single" w:sz="4" w:space="0" w:color="auto"/>
            </w:tcBorders>
            <w:shd w:val="clear" w:color="auto" w:fill="auto"/>
            <w:hideMark/>
          </w:tcPr>
          <w:p w14:paraId="21C02893" w14:textId="77777777" w:rsidR="00773CBD" w:rsidRDefault="00773CBD" w:rsidP="005E7EBB">
            <w:pPr>
              <w:rPr>
                <w:b/>
                <w:bCs/>
                <w:color w:val="000000"/>
                <w:sz w:val="20"/>
                <w:szCs w:val="20"/>
                <w:lang w:eastAsia="en-GB"/>
              </w:rPr>
            </w:pPr>
            <w:r w:rsidRPr="0016759E">
              <w:rPr>
                <w:b/>
                <w:bCs/>
                <w:color w:val="000000"/>
                <w:sz w:val="20"/>
                <w:szCs w:val="20"/>
                <w:lang w:eastAsia="en-GB"/>
              </w:rPr>
              <w:t>Uzbekistan</w:t>
            </w:r>
          </w:p>
          <w:p w14:paraId="63E159A8"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tcBorders>
              <w:bottom w:val="single" w:sz="4" w:space="0" w:color="auto"/>
            </w:tcBorders>
            <w:shd w:val="clear" w:color="auto" w:fill="auto"/>
            <w:hideMark/>
          </w:tcPr>
          <w:p w14:paraId="57395C18" w14:textId="77777777" w:rsidR="00773CBD" w:rsidRPr="00EE0A53" w:rsidRDefault="00773CBD" w:rsidP="0016759E">
            <w:pPr>
              <w:rPr>
                <w:color w:val="000000"/>
                <w:sz w:val="20"/>
                <w:szCs w:val="20"/>
                <w:lang w:eastAsia="en-GB"/>
              </w:rPr>
            </w:pPr>
            <w:r w:rsidRPr="00EE0A53">
              <w:rPr>
                <w:color w:val="000000"/>
                <w:sz w:val="20"/>
                <w:szCs w:val="20"/>
                <w:lang w:eastAsia="en-GB"/>
              </w:rPr>
              <w:t>180-1,500</w:t>
            </w:r>
            <w:r w:rsidRPr="00EE0A53">
              <w:rPr>
                <w:color w:val="000000"/>
                <w:sz w:val="20"/>
                <w:szCs w:val="20"/>
                <w:vertAlign w:val="superscript"/>
                <w:lang w:eastAsia="en-GB"/>
              </w:rPr>
              <w:t>1</w:t>
            </w:r>
            <w:r w:rsidRPr="00EE0A53">
              <w:rPr>
                <w:color w:val="000000"/>
                <w:sz w:val="20"/>
                <w:szCs w:val="20"/>
                <w:lang w:eastAsia="en-GB"/>
              </w:rPr>
              <w:t xml:space="preserve"> </w:t>
            </w:r>
          </w:p>
        </w:tc>
        <w:tc>
          <w:tcPr>
            <w:tcW w:w="1005" w:type="dxa"/>
            <w:tcBorders>
              <w:bottom w:val="single" w:sz="4" w:space="0" w:color="auto"/>
            </w:tcBorders>
          </w:tcPr>
          <w:p w14:paraId="4E8EEB4C" w14:textId="77777777" w:rsidR="00773CBD" w:rsidRPr="00EE0A53" w:rsidRDefault="00773CBD" w:rsidP="0084191A">
            <w:pPr>
              <w:rPr>
                <w:color w:val="000000"/>
                <w:sz w:val="20"/>
                <w:szCs w:val="20"/>
                <w:lang w:eastAsia="en-GB"/>
              </w:rPr>
            </w:pPr>
            <w:r w:rsidRPr="00EE0A53">
              <w:rPr>
                <w:color w:val="000000"/>
                <w:sz w:val="20"/>
                <w:szCs w:val="20"/>
                <w:lang w:eastAsia="en-GB"/>
              </w:rPr>
              <w:t>-</w:t>
            </w:r>
          </w:p>
        </w:tc>
        <w:tc>
          <w:tcPr>
            <w:tcW w:w="0" w:type="auto"/>
            <w:tcBorders>
              <w:bottom w:val="single" w:sz="4" w:space="0" w:color="auto"/>
            </w:tcBorders>
          </w:tcPr>
          <w:p w14:paraId="5BE58FA2" w14:textId="77777777" w:rsidR="00773CBD" w:rsidRPr="00EE0A53" w:rsidRDefault="00773CBD" w:rsidP="00676576">
            <w:pPr>
              <w:rPr>
                <w:bCs/>
                <w:color w:val="000000"/>
                <w:sz w:val="20"/>
                <w:szCs w:val="20"/>
                <w:lang w:eastAsia="en-GB"/>
              </w:rPr>
            </w:pPr>
            <w:r w:rsidRPr="00EE0A53">
              <w:rPr>
                <w:bCs/>
                <w:color w:val="000000"/>
                <w:sz w:val="20"/>
                <w:szCs w:val="20"/>
                <w:lang w:eastAsia="en-GB"/>
              </w:rPr>
              <w:t>-</w:t>
            </w:r>
          </w:p>
        </w:tc>
        <w:tc>
          <w:tcPr>
            <w:tcW w:w="0" w:type="auto"/>
            <w:tcBorders>
              <w:bottom w:val="single" w:sz="4" w:space="0" w:color="auto"/>
            </w:tcBorders>
            <w:shd w:val="clear" w:color="auto" w:fill="auto"/>
            <w:hideMark/>
          </w:tcPr>
          <w:p w14:paraId="10C42F91" w14:textId="77777777" w:rsidR="00773CBD" w:rsidRPr="00EE0A53" w:rsidRDefault="00773CBD" w:rsidP="005E7EBB">
            <w:pPr>
              <w:rPr>
                <w:bCs/>
                <w:color w:val="000000"/>
                <w:sz w:val="20"/>
                <w:szCs w:val="20"/>
                <w:lang w:eastAsia="en-GB"/>
              </w:rPr>
            </w:pPr>
            <w:r w:rsidRPr="00EE0A53">
              <w:rPr>
                <w:bCs/>
                <w:color w:val="000000"/>
                <w:sz w:val="20"/>
                <w:szCs w:val="20"/>
                <w:lang w:eastAsia="en-GB"/>
              </w:rPr>
              <w:t>-</w:t>
            </w:r>
          </w:p>
        </w:tc>
        <w:tc>
          <w:tcPr>
            <w:tcW w:w="1392" w:type="dxa"/>
            <w:tcBorders>
              <w:bottom w:val="single" w:sz="4" w:space="0" w:color="auto"/>
            </w:tcBorders>
          </w:tcPr>
          <w:p w14:paraId="51618EDD" w14:textId="77777777" w:rsidR="00773CBD" w:rsidRPr="00EE0A53" w:rsidRDefault="00773CBD" w:rsidP="005E7EBB">
            <w:pPr>
              <w:rPr>
                <w:color w:val="000000"/>
                <w:sz w:val="20"/>
                <w:szCs w:val="20"/>
                <w:lang w:eastAsia="en-GB"/>
              </w:rPr>
            </w:pPr>
            <w:r w:rsidRPr="00EE0A53">
              <w:rPr>
                <w:color w:val="000000"/>
                <w:sz w:val="20"/>
                <w:szCs w:val="20"/>
                <w:lang w:eastAsia="en-GB"/>
              </w:rPr>
              <w:t>-</w:t>
            </w:r>
          </w:p>
        </w:tc>
        <w:tc>
          <w:tcPr>
            <w:tcW w:w="1005" w:type="dxa"/>
            <w:tcBorders>
              <w:bottom w:val="single" w:sz="4" w:space="0" w:color="auto"/>
            </w:tcBorders>
          </w:tcPr>
          <w:p w14:paraId="26B28F2D" w14:textId="77777777" w:rsidR="00773CBD" w:rsidRPr="00EE0A53" w:rsidRDefault="00773CBD" w:rsidP="005E7EBB">
            <w:pPr>
              <w:rPr>
                <w:bCs/>
                <w:color w:val="000000"/>
                <w:sz w:val="20"/>
                <w:szCs w:val="20"/>
                <w:lang w:eastAsia="en-GB"/>
              </w:rPr>
            </w:pPr>
            <w:r w:rsidRPr="00EE0A53">
              <w:rPr>
                <w:bCs/>
                <w:color w:val="000000"/>
                <w:sz w:val="20"/>
                <w:szCs w:val="20"/>
                <w:lang w:eastAsia="en-GB"/>
              </w:rPr>
              <w:t>-</w:t>
            </w:r>
          </w:p>
        </w:tc>
        <w:tc>
          <w:tcPr>
            <w:tcW w:w="1149" w:type="dxa"/>
            <w:tcBorders>
              <w:bottom w:val="single" w:sz="4" w:space="0" w:color="auto"/>
            </w:tcBorders>
          </w:tcPr>
          <w:p w14:paraId="2B2B717D" w14:textId="77777777" w:rsidR="00773CBD" w:rsidRPr="00EE0A53" w:rsidRDefault="00773CBD" w:rsidP="005E7EBB">
            <w:pPr>
              <w:rPr>
                <w:bCs/>
                <w:color w:val="000000"/>
                <w:sz w:val="20"/>
                <w:szCs w:val="20"/>
                <w:lang w:eastAsia="en-GB"/>
              </w:rPr>
            </w:pPr>
            <w:r w:rsidRPr="00EE0A53">
              <w:rPr>
                <w:bCs/>
                <w:color w:val="000000"/>
                <w:sz w:val="20"/>
                <w:szCs w:val="20"/>
                <w:lang w:eastAsia="en-GB"/>
              </w:rPr>
              <w:t>-</w:t>
            </w:r>
          </w:p>
        </w:tc>
        <w:tc>
          <w:tcPr>
            <w:tcW w:w="1134" w:type="dxa"/>
            <w:tcBorders>
              <w:bottom w:val="single" w:sz="4" w:space="0" w:color="auto"/>
            </w:tcBorders>
          </w:tcPr>
          <w:p w14:paraId="3CAD8E78" w14:textId="77777777" w:rsidR="00773CBD" w:rsidRPr="00EE0A53" w:rsidRDefault="00773CBD" w:rsidP="005E7EBB">
            <w:pPr>
              <w:rPr>
                <w:bCs/>
                <w:color w:val="000000"/>
                <w:sz w:val="20"/>
                <w:szCs w:val="20"/>
                <w:lang w:eastAsia="en-GB"/>
              </w:rPr>
            </w:pPr>
            <w:r w:rsidRPr="00EE0A53">
              <w:rPr>
                <w:bCs/>
                <w:color w:val="000000"/>
                <w:sz w:val="20"/>
                <w:szCs w:val="20"/>
                <w:lang w:eastAsia="en-GB"/>
              </w:rPr>
              <w:t>-</w:t>
            </w:r>
          </w:p>
        </w:tc>
        <w:tc>
          <w:tcPr>
            <w:tcW w:w="1005" w:type="dxa"/>
            <w:tcBorders>
              <w:bottom w:val="single" w:sz="4" w:space="0" w:color="auto"/>
            </w:tcBorders>
          </w:tcPr>
          <w:p w14:paraId="693F6510" w14:textId="77777777" w:rsidR="00773CBD" w:rsidRPr="00EE0A53" w:rsidRDefault="00773CBD" w:rsidP="00E070FF">
            <w:pPr>
              <w:rPr>
                <w:bCs/>
                <w:color w:val="000000"/>
                <w:sz w:val="20"/>
                <w:szCs w:val="20"/>
                <w:lang w:eastAsia="en-GB"/>
              </w:rPr>
            </w:pPr>
            <w:r w:rsidRPr="00EE0A53">
              <w:rPr>
                <w:bCs/>
                <w:color w:val="000000"/>
                <w:sz w:val="20"/>
                <w:szCs w:val="20"/>
                <w:lang w:eastAsia="en-GB"/>
              </w:rPr>
              <w:t>-</w:t>
            </w:r>
          </w:p>
        </w:tc>
        <w:tc>
          <w:tcPr>
            <w:tcW w:w="2161" w:type="dxa"/>
            <w:tcBorders>
              <w:bottom w:val="single" w:sz="4" w:space="0" w:color="auto"/>
            </w:tcBorders>
            <w:shd w:val="clear" w:color="auto" w:fill="auto"/>
            <w:hideMark/>
          </w:tcPr>
          <w:p w14:paraId="4014FDFD" w14:textId="77777777" w:rsidR="00773CBD" w:rsidRPr="00EE0A53" w:rsidRDefault="00773CBD" w:rsidP="005E7EBB">
            <w:pPr>
              <w:rPr>
                <w:color w:val="000000"/>
                <w:sz w:val="20"/>
                <w:szCs w:val="20"/>
                <w:lang w:eastAsia="en-GB"/>
              </w:rPr>
            </w:pPr>
            <w:r w:rsidRPr="00EE0A53">
              <w:rPr>
                <w:color w:val="000000"/>
                <w:sz w:val="20"/>
                <w:szCs w:val="20"/>
                <w:lang w:eastAsia="en-GB"/>
              </w:rPr>
              <w:t>Elena Kreuzberg, pers. comm. 2014.</w:t>
            </w:r>
          </w:p>
        </w:tc>
      </w:tr>
      <w:tr w:rsidR="007D0E5F" w:rsidRPr="00EE0A53" w14:paraId="2D6ACF41" w14:textId="77777777" w:rsidTr="003B1BF5">
        <w:trPr>
          <w:cantSplit/>
          <w:trHeight w:val="481"/>
          <w:tblHeader/>
        </w:trPr>
        <w:tc>
          <w:tcPr>
            <w:tcW w:w="1418" w:type="dxa"/>
            <w:tcBorders>
              <w:bottom w:val="single" w:sz="4" w:space="0" w:color="auto"/>
            </w:tcBorders>
            <w:shd w:val="clear" w:color="auto" w:fill="auto"/>
            <w:hideMark/>
          </w:tcPr>
          <w:p w14:paraId="187F6B89" w14:textId="77777777" w:rsidR="00773CBD" w:rsidRDefault="00773CBD" w:rsidP="005E7EBB">
            <w:pPr>
              <w:rPr>
                <w:b/>
                <w:bCs/>
                <w:color w:val="000000"/>
                <w:sz w:val="20"/>
                <w:szCs w:val="20"/>
                <w:lang w:eastAsia="en-GB"/>
              </w:rPr>
            </w:pPr>
            <w:r>
              <w:rPr>
                <w:b/>
                <w:bCs/>
                <w:color w:val="000000"/>
                <w:sz w:val="20"/>
                <w:szCs w:val="20"/>
                <w:lang w:eastAsia="en-GB"/>
              </w:rPr>
              <w:t>Yemen</w:t>
            </w:r>
          </w:p>
          <w:p w14:paraId="6B4D2AF4" w14:textId="77777777" w:rsidR="00773CBD" w:rsidRPr="0016759E" w:rsidRDefault="00773CBD" w:rsidP="005E7EBB">
            <w:pPr>
              <w:rPr>
                <w:b/>
                <w:bCs/>
                <w:color w:val="000000"/>
                <w:sz w:val="20"/>
                <w:szCs w:val="20"/>
                <w:lang w:eastAsia="en-GB"/>
              </w:rPr>
            </w:pPr>
            <w:r w:rsidRPr="00160BCC">
              <w:rPr>
                <w:bCs/>
                <w:i/>
                <w:color w:val="000000"/>
                <w:sz w:val="20"/>
                <w:szCs w:val="20"/>
                <w:lang w:eastAsia="en-GB"/>
              </w:rPr>
              <w:t xml:space="preserve">N. a. </w:t>
            </w:r>
            <w:r>
              <w:rPr>
                <w:bCs/>
                <w:i/>
                <w:color w:val="000000"/>
                <w:sz w:val="20"/>
                <w:szCs w:val="20"/>
                <w:lang w:eastAsia="en-GB"/>
              </w:rPr>
              <w:t>orientalis</w:t>
            </w:r>
          </w:p>
        </w:tc>
        <w:tc>
          <w:tcPr>
            <w:tcW w:w="1888" w:type="dxa"/>
            <w:tcBorders>
              <w:bottom w:val="single" w:sz="4" w:space="0" w:color="auto"/>
            </w:tcBorders>
            <w:shd w:val="clear" w:color="auto" w:fill="auto"/>
            <w:hideMark/>
          </w:tcPr>
          <w:p w14:paraId="0A75C617" w14:textId="77777777" w:rsidR="00773CBD" w:rsidRPr="00EE0A53" w:rsidRDefault="00773CBD" w:rsidP="005A04EB">
            <w:pPr>
              <w:rPr>
                <w:color w:val="000000"/>
                <w:sz w:val="20"/>
                <w:szCs w:val="20"/>
                <w:lang w:eastAsia="en-GB"/>
              </w:rPr>
            </w:pPr>
            <w:r w:rsidRPr="005A04EB">
              <w:rPr>
                <w:bCs/>
                <w:color w:val="000000"/>
                <w:sz w:val="20"/>
                <w:szCs w:val="20"/>
                <w:lang w:eastAsia="en-GB"/>
              </w:rPr>
              <w:t xml:space="preserve">&lt;1,000 </w:t>
            </w:r>
          </w:p>
        </w:tc>
        <w:tc>
          <w:tcPr>
            <w:tcW w:w="1005" w:type="dxa"/>
            <w:tcBorders>
              <w:bottom w:val="single" w:sz="4" w:space="0" w:color="auto"/>
            </w:tcBorders>
          </w:tcPr>
          <w:p w14:paraId="633D182D" w14:textId="77777777" w:rsidR="00773CBD" w:rsidRPr="00EE0A53" w:rsidRDefault="00773CBD" w:rsidP="0084191A">
            <w:pPr>
              <w:rPr>
                <w:color w:val="000000"/>
                <w:sz w:val="20"/>
                <w:szCs w:val="20"/>
                <w:lang w:eastAsia="en-GB"/>
              </w:rPr>
            </w:pPr>
            <w:r>
              <w:rPr>
                <w:color w:val="000000"/>
                <w:sz w:val="20"/>
                <w:szCs w:val="20"/>
                <w:lang w:eastAsia="en-GB"/>
              </w:rPr>
              <w:t>-</w:t>
            </w:r>
          </w:p>
        </w:tc>
        <w:tc>
          <w:tcPr>
            <w:tcW w:w="0" w:type="auto"/>
            <w:tcBorders>
              <w:bottom w:val="single" w:sz="4" w:space="0" w:color="auto"/>
            </w:tcBorders>
          </w:tcPr>
          <w:p w14:paraId="39D55C8D" w14:textId="77777777" w:rsidR="00773CBD" w:rsidRPr="00EE0A53" w:rsidRDefault="00773CBD" w:rsidP="00676576">
            <w:pPr>
              <w:rPr>
                <w:bCs/>
                <w:color w:val="000000"/>
                <w:sz w:val="20"/>
                <w:szCs w:val="20"/>
                <w:lang w:eastAsia="en-GB"/>
              </w:rPr>
            </w:pPr>
            <w:r>
              <w:rPr>
                <w:bCs/>
                <w:color w:val="000000"/>
                <w:sz w:val="20"/>
                <w:szCs w:val="20"/>
                <w:lang w:eastAsia="en-GB"/>
              </w:rPr>
              <w:t>Poor</w:t>
            </w:r>
          </w:p>
        </w:tc>
        <w:tc>
          <w:tcPr>
            <w:tcW w:w="0" w:type="auto"/>
            <w:tcBorders>
              <w:bottom w:val="single" w:sz="4" w:space="0" w:color="auto"/>
            </w:tcBorders>
            <w:shd w:val="clear" w:color="auto" w:fill="auto"/>
            <w:hideMark/>
          </w:tcPr>
          <w:p w14:paraId="494C5DC5"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392" w:type="dxa"/>
            <w:tcBorders>
              <w:bottom w:val="single" w:sz="4" w:space="0" w:color="auto"/>
            </w:tcBorders>
          </w:tcPr>
          <w:p w14:paraId="11B63286" w14:textId="77777777" w:rsidR="00773CBD" w:rsidRPr="00EE0A53" w:rsidRDefault="00773CBD" w:rsidP="005E7EBB">
            <w:pPr>
              <w:rPr>
                <w:color w:val="000000"/>
                <w:sz w:val="20"/>
                <w:szCs w:val="20"/>
                <w:lang w:eastAsia="en-GB"/>
              </w:rPr>
            </w:pPr>
            <w:r>
              <w:rPr>
                <w:color w:val="000000"/>
                <w:sz w:val="20"/>
                <w:szCs w:val="20"/>
                <w:lang w:eastAsia="en-GB"/>
              </w:rPr>
              <w:t>-</w:t>
            </w:r>
          </w:p>
        </w:tc>
        <w:tc>
          <w:tcPr>
            <w:tcW w:w="1005" w:type="dxa"/>
            <w:tcBorders>
              <w:bottom w:val="single" w:sz="4" w:space="0" w:color="auto"/>
            </w:tcBorders>
          </w:tcPr>
          <w:p w14:paraId="15BCFDFF"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149" w:type="dxa"/>
            <w:tcBorders>
              <w:bottom w:val="single" w:sz="4" w:space="0" w:color="auto"/>
            </w:tcBorders>
          </w:tcPr>
          <w:p w14:paraId="0E68E5C6"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134" w:type="dxa"/>
            <w:tcBorders>
              <w:bottom w:val="single" w:sz="4" w:space="0" w:color="auto"/>
            </w:tcBorders>
          </w:tcPr>
          <w:p w14:paraId="69439101" w14:textId="77777777" w:rsidR="00773CBD" w:rsidRPr="00EE0A53" w:rsidRDefault="00773CBD" w:rsidP="005E7EBB">
            <w:pPr>
              <w:rPr>
                <w:bCs/>
                <w:color w:val="000000"/>
                <w:sz w:val="20"/>
                <w:szCs w:val="20"/>
                <w:lang w:eastAsia="en-GB"/>
              </w:rPr>
            </w:pPr>
            <w:r>
              <w:rPr>
                <w:bCs/>
                <w:color w:val="000000"/>
                <w:sz w:val="20"/>
                <w:szCs w:val="20"/>
                <w:lang w:eastAsia="en-GB"/>
              </w:rPr>
              <w:t>-</w:t>
            </w:r>
          </w:p>
        </w:tc>
        <w:tc>
          <w:tcPr>
            <w:tcW w:w="1005" w:type="dxa"/>
            <w:tcBorders>
              <w:bottom w:val="single" w:sz="4" w:space="0" w:color="auto"/>
            </w:tcBorders>
          </w:tcPr>
          <w:p w14:paraId="601EB66B" w14:textId="77777777" w:rsidR="00773CBD" w:rsidRPr="00EE0A53" w:rsidRDefault="00773CBD" w:rsidP="00E070FF">
            <w:pPr>
              <w:rPr>
                <w:bCs/>
                <w:color w:val="000000"/>
                <w:sz w:val="20"/>
                <w:szCs w:val="20"/>
                <w:lang w:eastAsia="en-GB"/>
              </w:rPr>
            </w:pPr>
            <w:r>
              <w:rPr>
                <w:bCs/>
                <w:color w:val="000000"/>
                <w:sz w:val="20"/>
                <w:szCs w:val="20"/>
                <w:lang w:eastAsia="en-GB"/>
              </w:rPr>
              <w:t>-</w:t>
            </w:r>
          </w:p>
        </w:tc>
        <w:tc>
          <w:tcPr>
            <w:tcW w:w="2161" w:type="dxa"/>
            <w:tcBorders>
              <w:bottom w:val="single" w:sz="4" w:space="0" w:color="auto"/>
            </w:tcBorders>
            <w:shd w:val="clear" w:color="auto" w:fill="auto"/>
            <w:hideMark/>
          </w:tcPr>
          <w:p w14:paraId="154905A9" w14:textId="77777777" w:rsidR="00773CBD" w:rsidRPr="00EE0A53" w:rsidRDefault="00773CBD" w:rsidP="005E7EBB">
            <w:pPr>
              <w:rPr>
                <w:color w:val="000000"/>
                <w:sz w:val="20"/>
                <w:szCs w:val="20"/>
                <w:lang w:eastAsia="en-GB"/>
              </w:rPr>
            </w:pPr>
            <w:r>
              <w:rPr>
                <w:color w:val="000000"/>
                <w:sz w:val="20"/>
                <w:szCs w:val="20"/>
                <w:lang w:eastAsia="en-GB"/>
              </w:rPr>
              <w:t>Richard Porter, pers. comm. 2014.</w:t>
            </w:r>
          </w:p>
        </w:tc>
      </w:tr>
    </w:tbl>
    <w:p w14:paraId="759DC68E" w14:textId="77777777" w:rsidR="000F5DE9" w:rsidRDefault="000F5DE9" w:rsidP="00A13156">
      <w:pPr>
        <w:rPr>
          <w:b/>
          <w:sz w:val="22"/>
        </w:rPr>
        <w:sectPr w:rsidR="000F5DE9" w:rsidSect="000F5DE9">
          <w:headerReference w:type="default" r:id="rId22"/>
          <w:pgSz w:w="16840" w:h="11907" w:orient="landscape" w:code="9"/>
          <w:pgMar w:top="1440" w:right="1440" w:bottom="1440" w:left="1440" w:header="720" w:footer="720" w:gutter="0"/>
          <w:cols w:space="720"/>
          <w:docGrid w:linePitch="360"/>
        </w:sectPr>
      </w:pPr>
    </w:p>
    <w:p w14:paraId="40D71C8A" w14:textId="77777777" w:rsidR="00287E1A" w:rsidRDefault="00AD5F46" w:rsidP="00255C8B">
      <w:pPr>
        <w:rPr>
          <w:b/>
          <w:sz w:val="22"/>
        </w:rPr>
      </w:pPr>
      <w:r>
        <w:rPr>
          <w:b/>
          <w:sz w:val="22"/>
        </w:rPr>
        <w:t xml:space="preserve">2. </w:t>
      </w:r>
      <w:r w:rsidR="002D4B89">
        <w:rPr>
          <w:b/>
          <w:sz w:val="22"/>
        </w:rPr>
        <w:t>THREATS</w:t>
      </w:r>
    </w:p>
    <w:p w14:paraId="176EA3CA" w14:textId="77777777" w:rsidR="00183438" w:rsidRDefault="00183438" w:rsidP="00255C8B">
      <w:pPr>
        <w:rPr>
          <w:b/>
          <w:sz w:val="22"/>
        </w:rPr>
      </w:pPr>
    </w:p>
    <w:p w14:paraId="0A8E4511" w14:textId="77777777" w:rsidR="001035E0" w:rsidRPr="00A94236" w:rsidRDefault="00A94236" w:rsidP="004226E7">
      <w:pPr>
        <w:spacing w:beforeLines="50" w:before="120" w:afterLines="50" w:after="120"/>
        <w:jc w:val="both"/>
        <w:rPr>
          <w:b/>
          <w:sz w:val="22"/>
        </w:rPr>
      </w:pPr>
      <w:r>
        <w:rPr>
          <w:b/>
          <w:sz w:val="22"/>
        </w:rPr>
        <w:t>2.1. General Overview of T</w:t>
      </w:r>
      <w:r w:rsidR="001035E0" w:rsidRPr="00A94236">
        <w:rPr>
          <w:b/>
          <w:sz w:val="22"/>
        </w:rPr>
        <w:t>hreats</w:t>
      </w:r>
    </w:p>
    <w:p w14:paraId="0EFC57FF" w14:textId="77777777" w:rsidR="005F0735" w:rsidRDefault="00E75C4C" w:rsidP="004226E7">
      <w:pPr>
        <w:spacing w:beforeLines="50" w:before="120" w:afterLines="50" w:after="120"/>
        <w:jc w:val="both"/>
        <w:rPr>
          <w:sz w:val="22"/>
          <w:lang w:val="en-US"/>
        </w:rPr>
      </w:pPr>
      <w:r>
        <w:rPr>
          <w:sz w:val="22"/>
          <w:lang w:val="en-US"/>
        </w:rPr>
        <w:t xml:space="preserve">This chapter discusses </w:t>
      </w:r>
      <w:r w:rsidR="000823A6">
        <w:rPr>
          <w:sz w:val="22"/>
          <w:lang w:val="en-US"/>
        </w:rPr>
        <w:t xml:space="preserve">threats </w:t>
      </w:r>
      <w:r w:rsidR="000D30CA">
        <w:rPr>
          <w:sz w:val="22"/>
          <w:lang w:val="en-US"/>
        </w:rPr>
        <w:t>that are known</w:t>
      </w:r>
      <w:r w:rsidR="000823A6">
        <w:rPr>
          <w:sz w:val="22"/>
          <w:lang w:val="en-US"/>
        </w:rPr>
        <w:t xml:space="preserve"> or</w:t>
      </w:r>
      <w:r w:rsidR="000D30CA">
        <w:rPr>
          <w:sz w:val="22"/>
          <w:lang w:val="en-US"/>
        </w:rPr>
        <w:t xml:space="preserve"> suspected to be having</w:t>
      </w:r>
      <w:r w:rsidR="000823A6">
        <w:rPr>
          <w:sz w:val="22"/>
          <w:lang w:val="en-US"/>
        </w:rPr>
        <w:t xml:space="preserve"> a negative impact on </w:t>
      </w:r>
      <w:r w:rsidR="000D30CA">
        <w:rPr>
          <w:sz w:val="22"/>
          <w:lang w:val="en-US"/>
        </w:rPr>
        <w:t>Eurasian Curlew populations</w:t>
      </w:r>
      <w:r w:rsidR="000823A6">
        <w:rPr>
          <w:sz w:val="22"/>
          <w:lang w:val="en-US"/>
        </w:rPr>
        <w:t>. The</w:t>
      </w:r>
      <w:r w:rsidR="003C6148">
        <w:rPr>
          <w:sz w:val="22"/>
          <w:lang w:val="en-US"/>
        </w:rPr>
        <w:t xml:space="preserve">y include factors </w:t>
      </w:r>
      <w:r w:rsidR="000823A6">
        <w:rPr>
          <w:sz w:val="22"/>
          <w:lang w:val="en-US"/>
        </w:rPr>
        <w:t xml:space="preserve">that are </w:t>
      </w:r>
      <w:r w:rsidR="000823A6" w:rsidRPr="00A64D42">
        <w:rPr>
          <w:b/>
          <w:sz w:val="22"/>
          <w:lang w:val="en-US"/>
        </w:rPr>
        <w:t xml:space="preserve">directly </w:t>
      </w:r>
      <w:r w:rsidR="000823A6">
        <w:rPr>
          <w:sz w:val="22"/>
          <w:lang w:val="en-US"/>
        </w:rPr>
        <w:t xml:space="preserve">affecting population size through increased mortality of adults and chicks as well as factors that are </w:t>
      </w:r>
      <w:r w:rsidR="000823A6" w:rsidRPr="00A64D42">
        <w:rPr>
          <w:b/>
          <w:sz w:val="22"/>
          <w:lang w:val="en-US"/>
        </w:rPr>
        <w:t>indirectly</w:t>
      </w:r>
      <w:r w:rsidR="000823A6">
        <w:rPr>
          <w:sz w:val="22"/>
          <w:lang w:val="en-US"/>
        </w:rPr>
        <w:t xml:space="preserve"> affecting population size through loss of habitat, disturbance, etc.</w:t>
      </w:r>
      <w:r w:rsidR="005F0735">
        <w:rPr>
          <w:sz w:val="22"/>
          <w:lang w:val="en-US"/>
        </w:rPr>
        <w:t xml:space="preserve"> </w:t>
      </w:r>
      <w:r w:rsidR="001E0A32">
        <w:rPr>
          <w:sz w:val="22"/>
          <w:lang w:val="en-US"/>
        </w:rPr>
        <w:t>T</w:t>
      </w:r>
      <w:r w:rsidR="000823A6">
        <w:rPr>
          <w:sz w:val="22"/>
          <w:lang w:val="en-US"/>
        </w:rPr>
        <w:t>hreat</w:t>
      </w:r>
      <w:r w:rsidR="001E0A32">
        <w:rPr>
          <w:sz w:val="22"/>
          <w:lang w:val="en-US"/>
        </w:rPr>
        <w:t>s have</w:t>
      </w:r>
      <w:r w:rsidR="000823A6">
        <w:rPr>
          <w:sz w:val="22"/>
          <w:lang w:val="en-US"/>
        </w:rPr>
        <w:t xml:space="preserve"> be</w:t>
      </w:r>
      <w:r w:rsidR="0053608A">
        <w:rPr>
          <w:sz w:val="22"/>
          <w:lang w:val="en-US"/>
        </w:rPr>
        <w:t>en assessed for each subspecies and</w:t>
      </w:r>
      <w:r w:rsidR="000823A6">
        <w:rPr>
          <w:sz w:val="22"/>
          <w:lang w:val="en-US"/>
        </w:rPr>
        <w:t xml:space="preserve"> </w:t>
      </w:r>
      <w:r w:rsidR="00CC7934">
        <w:rPr>
          <w:sz w:val="22"/>
          <w:lang w:val="en-US"/>
        </w:rPr>
        <w:t xml:space="preserve">have been made </w:t>
      </w:r>
      <w:r w:rsidR="0053608A">
        <w:rPr>
          <w:sz w:val="22"/>
          <w:lang w:val="en-US"/>
        </w:rPr>
        <w:t>on the basis of severity</w:t>
      </w:r>
      <w:r w:rsidR="0053608A" w:rsidRPr="004C3F88">
        <w:rPr>
          <w:sz w:val="22"/>
          <w:lang w:val="en-US"/>
        </w:rPr>
        <w:t xml:space="preserve"> </w:t>
      </w:r>
      <w:r w:rsidR="0053608A">
        <w:rPr>
          <w:sz w:val="22"/>
          <w:lang w:val="en-US"/>
        </w:rPr>
        <w:t>(</w:t>
      </w:r>
      <w:r w:rsidR="00CC7934">
        <w:rPr>
          <w:sz w:val="22"/>
          <w:lang w:val="en-US"/>
        </w:rPr>
        <w:t>the impact on the population</w:t>
      </w:r>
      <w:r w:rsidR="0053608A">
        <w:rPr>
          <w:sz w:val="22"/>
          <w:lang w:val="en-US"/>
        </w:rPr>
        <w:t>) and scale (</w:t>
      </w:r>
      <w:r w:rsidR="0053608A" w:rsidRPr="004C3F88">
        <w:rPr>
          <w:sz w:val="22"/>
          <w:lang w:val="en-US"/>
        </w:rPr>
        <w:t>the proportion of the population affected by the threat</w:t>
      </w:r>
      <w:r w:rsidR="0053608A">
        <w:rPr>
          <w:sz w:val="22"/>
          <w:lang w:val="en-US"/>
        </w:rPr>
        <w:t>).</w:t>
      </w:r>
    </w:p>
    <w:p w14:paraId="01C89BAC" w14:textId="77777777" w:rsidR="000823A6" w:rsidRDefault="000823A6" w:rsidP="004226E7">
      <w:pPr>
        <w:spacing w:beforeLines="50" w:before="120" w:afterLines="50" w:after="120"/>
        <w:jc w:val="both"/>
        <w:rPr>
          <w:sz w:val="22"/>
        </w:rPr>
      </w:pPr>
      <w:r>
        <w:rPr>
          <w:sz w:val="22"/>
          <w:lang w:val="en-US"/>
        </w:rPr>
        <w:t>Several scientific</w:t>
      </w:r>
      <w:r w:rsidR="005F0735">
        <w:rPr>
          <w:sz w:val="22"/>
          <w:lang w:val="en-US"/>
        </w:rPr>
        <w:t xml:space="preserve"> studies have investigated </w:t>
      </w:r>
      <w:r>
        <w:rPr>
          <w:sz w:val="22"/>
          <w:lang w:val="en-US"/>
        </w:rPr>
        <w:t>threats acting upon</w:t>
      </w:r>
      <w:r w:rsidR="005F0735">
        <w:rPr>
          <w:sz w:val="22"/>
          <w:lang w:val="en-US"/>
        </w:rPr>
        <w:t xml:space="preserve"> Eurasian Curlew populations in Europe, both on their breeding grounds and </w:t>
      </w:r>
      <w:r w:rsidR="00CC7934">
        <w:rPr>
          <w:sz w:val="22"/>
          <w:lang w:val="en-US"/>
        </w:rPr>
        <w:t xml:space="preserve">on their wintering grounds. </w:t>
      </w:r>
      <w:r w:rsidR="006D6413">
        <w:rPr>
          <w:sz w:val="22"/>
          <w:lang w:val="en-US"/>
        </w:rPr>
        <w:t>In such cases, t</w:t>
      </w:r>
      <w:r w:rsidR="00CC7934">
        <w:rPr>
          <w:sz w:val="22"/>
          <w:lang w:val="en-US"/>
        </w:rPr>
        <w:t xml:space="preserve">he impact </w:t>
      </w:r>
      <w:r w:rsidR="006D6413">
        <w:rPr>
          <w:sz w:val="22"/>
          <w:lang w:val="en-US"/>
        </w:rPr>
        <w:t xml:space="preserve">that </w:t>
      </w:r>
      <w:r>
        <w:rPr>
          <w:sz w:val="22"/>
          <w:lang w:val="en-US"/>
        </w:rPr>
        <w:t>threats</w:t>
      </w:r>
      <w:r w:rsidR="005F0735">
        <w:rPr>
          <w:sz w:val="22"/>
          <w:lang w:val="en-US"/>
        </w:rPr>
        <w:t xml:space="preserve"> </w:t>
      </w:r>
      <w:r w:rsidR="006D6413">
        <w:rPr>
          <w:sz w:val="22"/>
          <w:lang w:val="en-US"/>
        </w:rPr>
        <w:t xml:space="preserve">have </w:t>
      </w:r>
      <w:r w:rsidR="00CC7934">
        <w:rPr>
          <w:sz w:val="22"/>
          <w:lang w:val="en-US"/>
        </w:rPr>
        <w:t xml:space="preserve">on the population is </w:t>
      </w:r>
      <w:r w:rsidR="0053608A">
        <w:rPr>
          <w:sz w:val="22"/>
          <w:lang w:val="en-US"/>
        </w:rPr>
        <w:t>relatively well understo</w:t>
      </w:r>
      <w:r w:rsidR="006D6413">
        <w:rPr>
          <w:sz w:val="22"/>
          <w:lang w:val="en-US"/>
        </w:rPr>
        <w:t xml:space="preserve">od, </w:t>
      </w:r>
      <w:r w:rsidR="00CC7934">
        <w:rPr>
          <w:sz w:val="22"/>
          <w:lang w:val="en-US"/>
        </w:rPr>
        <w:t xml:space="preserve">supported by published scientific papers (i.e. </w:t>
      </w:r>
      <w:r w:rsidR="005F0735">
        <w:rPr>
          <w:sz w:val="22"/>
          <w:lang w:val="en-US"/>
        </w:rPr>
        <w:t>experimental or correlative studies</w:t>
      </w:r>
      <w:r w:rsidR="00CC7934">
        <w:rPr>
          <w:sz w:val="22"/>
          <w:lang w:val="en-US"/>
        </w:rPr>
        <w:t>)</w:t>
      </w:r>
      <w:r w:rsidR="005F0735">
        <w:rPr>
          <w:sz w:val="22"/>
          <w:lang w:val="en-US"/>
        </w:rPr>
        <w:t xml:space="preserve">. </w:t>
      </w:r>
      <w:r w:rsidR="00110210" w:rsidRPr="00110210">
        <w:rPr>
          <w:sz w:val="22"/>
        </w:rPr>
        <w:t>Sever</w:t>
      </w:r>
      <w:r w:rsidR="00B90102">
        <w:rPr>
          <w:sz w:val="22"/>
        </w:rPr>
        <w:t xml:space="preserve">al studies have </w:t>
      </w:r>
      <w:r w:rsidR="00E65C1D">
        <w:rPr>
          <w:sz w:val="22"/>
        </w:rPr>
        <w:t>recorded</w:t>
      </w:r>
      <w:r w:rsidR="00110210">
        <w:rPr>
          <w:sz w:val="22"/>
        </w:rPr>
        <w:t xml:space="preserve"> p</w:t>
      </w:r>
      <w:r w:rsidR="000265B1">
        <w:rPr>
          <w:sz w:val="22"/>
        </w:rPr>
        <w:t>roductivity</w:t>
      </w:r>
      <w:r w:rsidR="00A94236">
        <w:rPr>
          <w:sz w:val="22"/>
        </w:rPr>
        <w:t xml:space="preserve"> levels below those</w:t>
      </w:r>
      <w:r w:rsidR="00C05B2F">
        <w:rPr>
          <w:sz w:val="22"/>
        </w:rPr>
        <w:t xml:space="preserve"> re</w:t>
      </w:r>
      <w:r w:rsidR="00A94236">
        <w:rPr>
          <w:sz w:val="22"/>
        </w:rPr>
        <w:t>qui</w:t>
      </w:r>
      <w:r w:rsidR="006D6413">
        <w:rPr>
          <w:sz w:val="22"/>
        </w:rPr>
        <w:t>red for population stability, and</w:t>
      </w:r>
      <w:r w:rsidR="00A94236">
        <w:rPr>
          <w:sz w:val="22"/>
        </w:rPr>
        <w:t xml:space="preserve"> t</w:t>
      </w:r>
      <w:r w:rsidR="003A66A4">
        <w:rPr>
          <w:sz w:val="22"/>
        </w:rPr>
        <w:t xml:space="preserve">here </w:t>
      </w:r>
      <w:r w:rsidR="00B90102">
        <w:rPr>
          <w:sz w:val="22"/>
        </w:rPr>
        <w:t>is</w:t>
      </w:r>
      <w:r w:rsidR="003A66A4">
        <w:rPr>
          <w:sz w:val="22"/>
        </w:rPr>
        <w:t xml:space="preserve"> consensus </w:t>
      </w:r>
      <w:r w:rsidR="00A94236">
        <w:rPr>
          <w:sz w:val="22"/>
        </w:rPr>
        <w:t xml:space="preserve">that breeding </w:t>
      </w:r>
      <w:r w:rsidR="006D6413">
        <w:rPr>
          <w:sz w:val="22"/>
        </w:rPr>
        <w:t xml:space="preserve">population </w:t>
      </w:r>
      <w:r w:rsidR="00A94236">
        <w:rPr>
          <w:sz w:val="22"/>
        </w:rPr>
        <w:t xml:space="preserve">declines are being caused by </w:t>
      </w:r>
      <w:r w:rsidR="00B90102">
        <w:rPr>
          <w:sz w:val="22"/>
        </w:rPr>
        <w:t>low p</w:t>
      </w:r>
      <w:r w:rsidR="00A94236">
        <w:rPr>
          <w:sz w:val="22"/>
        </w:rPr>
        <w:t>roductivity alongside the loss, degradation and fragmentation of</w:t>
      </w:r>
      <w:r w:rsidR="00B90102">
        <w:rPr>
          <w:sz w:val="22"/>
        </w:rPr>
        <w:t xml:space="preserve"> breeding habitats</w:t>
      </w:r>
      <w:r w:rsidR="00A94236">
        <w:rPr>
          <w:sz w:val="22"/>
        </w:rPr>
        <w:t xml:space="preserve">. </w:t>
      </w:r>
      <w:r w:rsidR="00E65C1D">
        <w:rPr>
          <w:sz w:val="22"/>
        </w:rPr>
        <w:t>In the near future,</w:t>
      </w:r>
      <w:r w:rsidR="00A94236">
        <w:rPr>
          <w:sz w:val="22"/>
        </w:rPr>
        <w:t xml:space="preserve"> there are concerns that</w:t>
      </w:r>
      <w:r w:rsidR="00E65C1D">
        <w:rPr>
          <w:sz w:val="22"/>
        </w:rPr>
        <w:t xml:space="preserve"> senescence</w:t>
      </w:r>
      <w:r w:rsidR="006D6413">
        <w:rPr>
          <w:sz w:val="22"/>
        </w:rPr>
        <w:t xml:space="preserve"> (an ageing population as a consequence of </w:t>
      </w:r>
      <w:r w:rsidR="00A94236">
        <w:rPr>
          <w:sz w:val="22"/>
        </w:rPr>
        <w:t>poor breeding success)</w:t>
      </w:r>
      <w:r w:rsidR="00E65C1D">
        <w:rPr>
          <w:sz w:val="22"/>
        </w:rPr>
        <w:t xml:space="preserve"> may </w:t>
      </w:r>
      <w:r w:rsidR="00E65C1D" w:rsidRPr="000265B1">
        <w:rPr>
          <w:sz w:val="22"/>
        </w:rPr>
        <w:t>begin to exacerbate the trend of reproductive failure</w:t>
      </w:r>
      <w:r w:rsidR="00E65C1D">
        <w:rPr>
          <w:sz w:val="22"/>
        </w:rPr>
        <w:t>,</w:t>
      </w:r>
      <w:r w:rsidR="00E65C1D" w:rsidRPr="000265B1">
        <w:rPr>
          <w:sz w:val="22"/>
        </w:rPr>
        <w:t xml:space="preserve"> and also lead to d</w:t>
      </w:r>
      <w:r w:rsidR="00A94236">
        <w:rPr>
          <w:sz w:val="22"/>
        </w:rPr>
        <w:t xml:space="preserve">ecreasing adult </w:t>
      </w:r>
      <w:r w:rsidR="00E65C1D">
        <w:rPr>
          <w:sz w:val="22"/>
        </w:rPr>
        <w:t>survival</w:t>
      </w:r>
      <w:r w:rsidR="00E65C1D" w:rsidRPr="000265B1">
        <w:rPr>
          <w:sz w:val="22"/>
        </w:rPr>
        <w:t xml:space="preserve"> (Taylor and Dodd 2013).</w:t>
      </w:r>
      <w:r w:rsidR="00E65C1D">
        <w:rPr>
          <w:sz w:val="22"/>
        </w:rPr>
        <w:t xml:space="preserve"> </w:t>
      </w:r>
      <w:r>
        <w:rPr>
          <w:sz w:val="22"/>
        </w:rPr>
        <w:t>A summary</w:t>
      </w:r>
      <w:r w:rsidR="006D6413">
        <w:rPr>
          <w:sz w:val="22"/>
        </w:rPr>
        <w:t xml:space="preserve"> overview of </w:t>
      </w:r>
      <w:r>
        <w:rPr>
          <w:sz w:val="22"/>
        </w:rPr>
        <w:t xml:space="preserve">threats </w:t>
      </w:r>
      <w:r w:rsidR="0053608A">
        <w:rPr>
          <w:sz w:val="22"/>
        </w:rPr>
        <w:t>is provided in Table 4, followed by a description of each threat and an explanation of</w:t>
      </w:r>
      <w:r w:rsidR="006D6413">
        <w:rPr>
          <w:sz w:val="22"/>
        </w:rPr>
        <w:t xml:space="preserve"> its rank, as set out below</w:t>
      </w:r>
      <w:r w:rsidR="0053608A">
        <w:rPr>
          <w:sz w:val="22"/>
        </w:rPr>
        <w:t>.</w:t>
      </w:r>
    </w:p>
    <w:p w14:paraId="0808B449" w14:textId="77777777" w:rsidR="00E75C4C" w:rsidRPr="0053608A" w:rsidRDefault="00E75C4C" w:rsidP="004226E7">
      <w:pPr>
        <w:spacing w:beforeLines="50" w:before="120" w:afterLines="50" w:after="120"/>
        <w:jc w:val="both"/>
        <w:rPr>
          <w:sz w:val="22"/>
          <w:lang w:val="en-US"/>
        </w:rPr>
      </w:pPr>
    </w:p>
    <w:p w14:paraId="50F8FABC" w14:textId="77777777" w:rsidR="00C05B2F" w:rsidRDefault="000823A6" w:rsidP="002E5BC4">
      <w:pPr>
        <w:jc w:val="both"/>
        <w:rPr>
          <w:b/>
          <w:sz w:val="22"/>
          <w:lang w:val="en-US"/>
        </w:rPr>
      </w:pPr>
      <w:r w:rsidRPr="000823A6">
        <w:rPr>
          <w:b/>
          <w:sz w:val="22"/>
          <w:lang w:val="en-US"/>
        </w:rPr>
        <w:t>Key to threat assessment ranks</w:t>
      </w:r>
      <w:r w:rsidR="001035E0" w:rsidRPr="000823A6">
        <w:rPr>
          <w:rStyle w:val="FootnoteReference"/>
          <w:b/>
          <w:sz w:val="22"/>
          <w:lang w:val="en-US"/>
        </w:rPr>
        <w:footnoteReference w:id="4"/>
      </w:r>
      <w:r w:rsidR="002E5BC4" w:rsidRPr="000823A6">
        <w:rPr>
          <w:b/>
          <w:sz w:val="22"/>
          <w:lang w:val="en-US"/>
        </w:rPr>
        <w:t xml:space="preserve">: </w:t>
      </w:r>
    </w:p>
    <w:p w14:paraId="7AB7E131" w14:textId="77777777" w:rsidR="00C8508A" w:rsidRDefault="00C8508A" w:rsidP="002E5BC4">
      <w:pPr>
        <w:jc w:val="both"/>
        <w:rPr>
          <w:b/>
          <w:sz w:val="22"/>
          <w:lang w:val="en-US"/>
        </w:rPr>
      </w:pPr>
      <w:r>
        <w:rPr>
          <w:rFonts w:eastAsia="Calibri"/>
          <w:b/>
          <w:sz w:val="22"/>
          <w:szCs w:val="22"/>
        </w:rPr>
        <w:t>Critical</w:t>
      </w:r>
      <w:r>
        <w:rPr>
          <w:rFonts w:eastAsia="Calibri"/>
          <w:sz w:val="22"/>
          <w:szCs w:val="22"/>
        </w:rPr>
        <w:t>: a factor causing or likely to cause</w:t>
      </w:r>
      <w:r w:rsidRPr="00C05B2F">
        <w:rPr>
          <w:rFonts w:eastAsia="Calibri"/>
          <w:sz w:val="22"/>
          <w:szCs w:val="22"/>
        </w:rPr>
        <w:t xml:space="preserve"> very rapid declines</w:t>
      </w:r>
      <w:r>
        <w:rPr>
          <w:rFonts w:eastAsia="Calibri"/>
          <w:sz w:val="22"/>
          <w:szCs w:val="22"/>
        </w:rPr>
        <w:t xml:space="preserve"> </w:t>
      </w:r>
      <w:r w:rsidRPr="00E451B6">
        <w:rPr>
          <w:rFonts w:eastAsia="Calibri"/>
          <w:sz w:val="22"/>
          <w:szCs w:val="22"/>
        </w:rPr>
        <w:t>(&gt;30% over 10 years)</w:t>
      </w:r>
    </w:p>
    <w:p w14:paraId="7B46FCB9" w14:textId="77777777" w:rsidR="00C8508A" w:rsidRDefault="00C8508A" w:rsidP="002E5BC4">
      <w:pPr>
        <w:jc w:val="both"/>
        <w:rPr>
          <w:b/>
          <w:sz w:val="22"/>
          <w:lang w:val="en-US"/>
        </w:rPr>
      </w:pPr>
      <w:r w:rsidRPr="00C8508A">
        <w:rPr>
          <w:rFonts w:eastAsia="Calibri"/>
          <w:b/>
          <w:sz w:val="22"/>
          <w:szCs w:val="22"/>
        </w:rPr>
        <w:t>High</w:t>
      </w:r>
      <w:r>
        <w:rPr>
          <w:rFonts w:eastAsia="Calibri"/>
          <w:sz w:val="22"/>
          <w:szCs w:val="22"/>
        </w:rPr>
        <w:t>: a</w:t>
      </w:r>
      <w:r w:rsidRPr="00C05B2F">
        <w:rPr>
          <w:rFonts w:eastAsia="Calibri"/>
          <w:sz w:val="22"/>
          <w:szCs w:val="22"/>
        </w:rPr>
        <w:t xml:space="preserve"> factor causing or likely to cause rapid declines</w:t>
      </w:r>
      <w:r>
        <w:rPr>
          <w:rFonts w:eastAsia="Calibri"/>
          <w:sz w:val="22"/>
          <w:szCs w:val="22"/>
        </w:rPr>
        <w:t xml:space="preserve"> </w:t>
      </w:r>
      <w:r w:rsidRPr="00E451B6">
        <w:rPr>
          <w:rFonts w:eastAsia="Calibri"/>
          <w:sz w:val="22"/>
          <w:szCs w:val="22"/>
        </w:rPr>
        <w:t>(20-30% over 10 years)</w:t>
      </w:r>
    </w:p>
    <w:p w14:paraId="6D5A4302" w14:textId="77777777" w:rsidR="00C8508A" w:rsidRDefault="00C8508A" w:rsidP="002E5BC4">
      <w:pPr>
        <w:jc w:val="both"/>
        <w:rPr>
          <w:b/>
          <w:sz w:val="22"/>
          <w:lang w:val="en-US"/>
        </w:rPr>
      </w:pPr>
      <w:r w:rsidRPr="00C8508A">
        <w:rPr>
          <w:rFonts w:eastAsia="Calibri"/>
          <w:b/>
          <w:sz w:val="22"/>
          <w:szCs w:val="22"/>
        </w:rPr>
        <w:t>Medium</w:t>
      </w:r>
      <w:r>
        <w:rPr>
          <w:rFonts w:eastAsia="Calibri"/>
          <w:sz w:val="22"/>
          <w:szCs w:val="22"/>
        </w:rPr>
        <w:t>: a</w:t>
      </w:r>
      <w:r w:rsidRPr="00C05B2F">
        <w:rPr>
          <w:rFonts w:eastAsia="Calibri"/>
          <w:sz w:val="22"/>
          <w:szCs w:val="22"/>
        </w:rPr>
        <w:t xml:space="preserve"> factor causing </w:t>
      </w:r>
      <w:r>
        <w:rPr>
          <w:rFonts w:eastAsia="Calibri"/>
          <w:sz w:val="22"/>
          <w:szCs w:val="22"/>
        </w:rPr>
        <w:t xml:space="preserve">or likely to cause </w:t>
      </w:r>
      <w:r w:rsidRPr="00C05B2F">
        <w:rPr>
          <w:rFonts w:eastAsia="Calibri"/>
          <w:sz w:val="22"/>
          <w:szCs w:val="22"/>
        </w:rPr>
        <w:t>relatively slow</w:t>
      </w:r>
      <w:r>
        <w:rPr>
          <w:rFonts w:eastAsia="Calibri"/>
          <w:sz w:val="22"/>
          <w:szCs w:val="22"/>
        </w:rPr>
        <w:t>, but significant,</w:t>
      </w:r>
      <w:r w:rsidRPr="00C05B2F">
        <w:rPr>
          <w:rFonts w:eastAsia="Calibri"/>
          <w:sz w:val="22"/>
          <w:szCs w:val="22"/>
        </w:rPr>
        <w:t xml:space="preserve"> declines </w:t>
      </w:r>
      <w:r w:rsidRPr="00E451B6">
        <w:rPr>
          <w:rFonts w:eastAsia="Calibri"/>
          <w:sz w:val="22"/>
          <w:szCs w:val="22"/>
        </w:rPr>
        <w:t>(10-20% over 10 years)</w:t>
      </w:r>
    </w:p>
    <w:p w14:paraId="3AC9A308" w14:textId="77777777" w:rsidR="00C8508A" w:rsidRDefault="00C8508A" w:rsidP="002E5BC4">
      <w:pPr>
        <w:jc w:val="both"/>
        <w:rPr>
          <w:rFonts w:eastAsia="Calibri"/>
          <w:bCs/>
          <w:sz w:val="22"/>
          <w:szCs w:val="22"/>
        </w:rPr>
      </w:pPr>
      <w:r w:rsidRPr="00C8508A">
        <w:rPr>
          <w:rFonts w:eastAsia="Calibri"/>
          <w:b/>
          <w:bCs/>
          <w:sz w:val="22"/>
          <w:szCs w:val="22"/>
        </w:rPr>
        <w:t>Low</w:t>
      </w:r>
      <w:r>
        <w:rPr>
          <w:rFonts w:eastAsia="Calibri"/>
          <w:bCs/>
          <w:sz w:val="22"/>
          <w:szCs w:val="22"/>
        </w:rPr>
        <w:t>: a</w:t>
      </w:r>
      <w:r w:rsidRPr="003130CC">
        <w:rPr>
          <w:rFonts w:eastAsia="Calibri"/>
          <w:bCs/>
          <w:sz w:val="22"/>
          <w:szCs w:val="22"/>
        </w:rPr>
        <w:t xml:space="preserve"> factor causing or likely to cause fluctuations</w:t>
      </w:r>
    </w:p>
    <w:p w14:paraId="648034C2" w14:textId="77777777" w:rsidR="00C8508A" w:rsidRDefault="00C8508A" w:rsidP="002E5BC4">
      <w:pPr>
        <w:jc w:val="both"/>
        <w:rPr>
          <w:rFonts w:eastAsia="Calibri"/>
          <w:bCs/>
          <w:sz w:val="22"/>
          <w:szCs w:val="22"/>
        </w:rPr>
      </w:pPr>
      <w:r w:rsidRPr="00C8508A">
        <w:rPr>
          <w:rFonts w:eastAsia="Calibri"/>
          <w:b/>
          <w:sz w:val="22"/>
          <w:szCs w:val="22"/>
        </w:rPr>
        <w:t>Local</w:t>
      </w:r>
      <w:r>
        <w:rPr>
          <w:rFonts w:eastAsia="Calibri"/>
          <w:sz w:val="22"/>
          <w:szCs w:val="22"/>
        </w:rPr>
        <w:t>: a</w:t>
      </w:r>
      <w:r w:rsidRPr="00C05B2F">
        <w:rPr>
          <w:rFonts w:eastAsia="Calibri"/>
          <w:sz w:val="22"/>
          <w:szCs w:val="22"/>
        </w:rPr>
        <w:t xml:space="preserve"> factor causing or likely to cause </w:t>
      </w:r>
      <w:r>
        <w:rPr>
          <w:rFonts w:eastAsia="Calibri"/>
          <w:sz w:val="22"/>
          <w:szCs w:val="22"/>
        </w:rPr>
        <w:t>significant impacts at specific sites</w:t>
      </w:r>
    </w:p>
    <w:p w14:paraId="2574E1ED" w14:textId="77777777" w:rsidR="00C8508A" w:rsidRDefault="00C8508A" w:rsidP="002E5BC4">
      <w:pPr>
        <w:jc w:val="both"/>
        <w:rPr>
          <w:rFonts w:eastAsia="Calibri"/>
          <w:bCs/>
          <w:sz w:val="22"/>
          <w:szCs w:val="22"/>
        </w:rPr>
      </w:pPr>
      <w:r w:rsidRPr="00C8508A">
        <w:rPr>
          <w:rFonts w:eastAsia="Calibri"/>
          <w:b/>
          <w:sz w:val="22"/>
          <w:szCs w:val="22"/>
        </w:rPr>
        <w:t>Unknown</w:t>
      </w:r>
      <w:r>
        <w:rPr>
          <w:rFonts w:eastAsia="Calibri"/>
          <w:sz w:val="22"/>
          <w:szCs w:val="22"/>
        </w:rPr>
        <w:t>: A factor l</w:t>
      </w:r>
      <w:r w:rsidRPr="00C05B2F">
        <w:rPr>
          <w:rFonts w:eastAsia="Calibri"/>
          <w:sz w:val="22"/>
          <w:szCs w:val="22"/>
        </w:rPr>
        <w:t xml:space="preserve">ikely to affect the </w:t>
      </w:r>
      <w:r>
        <w:rPr>
          <w:rFonts w:eastAsia="Calibri"/>
          <w:sz w:val="22"/>
          <w:szCs w:val="22"/>
        </w:rPr>
        <w:t>sub</w:t>
      </w:r>
      <w:r w:rsidRPr="00C05B2F">
        <w:rPr>
          <w:rFonts w:eastAsia="Calibri"/>
          <w:sz w:val="22"/>
          <w:szCs w:val="22"/>
        </w:rPr>
        <w:t xml:space="preserve">species </w:t>
      </w:r>
      <w:r>
        <w:rPr>
          <w:rFonts w:eastAsia="Calibri"/>
          <w:sz w:val="22"/>
          <w:szCs w:val="22"/>
        </w:rPr>
        <w:t>but it is unknown to what extent</w:t>
      </w:r>
    </w:p>
    <w:p w14:paraId="100C06B6" w14:textId="77777777" w:rsidR="00091070" w:rsidRDefault="0004509D" w:rsidP="008F0501">
      <w:pPr>
        <w:jc w:val="both"/>
        <w:rPr>
          <w:b/>
          <w:sz w:val="22"/>
          <w:lang w:val="en-US"/>
        </w:rPr>
        <w:sectPr w:rsidR="00091070" w:rsidSect="00AB5CDB">
          <w:pgSz w:w="11907" w:h="16840" w:code="9"/>
          <w:pgMar w:top="1440" w:right="1440" w:bottom="1440" w:left="1440" w:header="720" w:footer="340" w:gutter="0"/>
          <w:cols w:space="720"/>
          <w:docGrid w:linePitch="360"/>
        </w:sectPr>
      </w:pPr>
      <w:r>
        <w:rPr>
          <w:b/>
          <w:sz w:val="22"/>
          <w:lang w:val="en-US"/>
        </w:rPr>
        <w:t xml:space="preserve">  </w:t>
      </w:r>
    </w:p>
    <w:p w14:paraId="386A1DC7" w14:textId="77777777" w:rsidR="00091070" w:rsidRPr="00BB04B1" w:rsidRDefault="0053608A" w:rsidP="004226E7">
      <w:pPr>
        <w:spacing w:afterLines="50" w:after="120"/>
        <w:rPr>
          <w:b/>
          <w:i/>
          <w:sz w:val="22"/>
          <w:lang w:val="en-US"/>
        </w:rPr>
      </w:pPr>
      <w:r w:rsidRPr="00BB04B1">
        <w:rPr>
          <w:b/>
          <w:i/>
          <w:sz w:val="22"/>
          <w:lang w:val="en-US"/>
        </w:rPr>
        <w:t>Table 4</w:t>
      </w:r>
      <w:r w:rsidR="00C8508A">
        <w:rPr>
          <w:b/>
          <w:i/>
          <w:sz w:val="22"/>
          <w:lang w:val="en-US"/>
        </w:rPr>
        <w:t>:</w:t>
      </w:r>
      <w:r w:rsidR="000450CE" w:rsidRPr="00BB04B1">
        <w:rPr>
          <w:b/>
          <w:i/>
          <w:sz w:val="22"/>
          <w:lang w:val="en-US"/>
        </w:rPr>
        <w:t xml:space="preserve"> </w:t>
      </w:r>
      <w:r w:rsidR="00EC4595">
        <w:rPr>
          <w:b/>
          <w:i/>
          <w:sz w:val="22"/>
          <w:lang w:val="en-US"/>
        </w:rPr>
        <w:t>Overview of threats acting upon</w:t>
      </w:r>
      <w:r w:rsidR="000450CE" w:rsidRPr="00BB04B1">
        <w:rPr>
          <w:b/>
          <w:i/>
          <w:sz w:val="22"/>
          <w:lang w:val="en-US"/>
        </w:rPr>
        <w:t xml:space="preserve"> </w:t>
      </w:r>
      <w:r w:rsidR="00EC4595">
        <w:rPr>
          <w:b/>
          <w:i/>
          <w:sz w:val="22"/>
          <w:lang w:val="en-US"/>
        </w:rPr>
        <w:t xml:space="preserve">the three subspecies of </w:t>
      </w:r>
      <w:r w:rsidR="000450CE" w:rsidRPr="00BB04B1">
        <w:rPr>
          <w:b/>
          <w:i/>
          <w:sz w:val="22"/>
          <w:lang w:val="en-US"/>
        </w:rPr>
        <w:t>Eurasian Curle</w:t>
      </w:r>
      <w:r w:rsidR="00091070" w:rsidRPr="00BB04B1">
        <w:rPr>
          <w:b/>
          <w:i/>
          <w:sz w:val="22"/>
          <w:lang w:val="en-US"/>
        </w:rPr>
        <w:t>w</w:t>
      </w:r>
      <w:r w:rsidR="00C8508A">
        <w:rPr>
          <w:b/>
          <w:i/>
          <w:sz w:val="22"/>
          <w:lang w:val="en-US"/>
        </w:rPr>
        <w:t>.</w:t>
      </w:r>
    </w:p>
    <w:tbl>
      <w:tblPr>
        <w:tblStyle w:val="TableGrid"/>
        <w:tblW w:w="14709" w:type="dxa"/>
        <w:tblLayout w:type="fixed"/>
        <w:tblLook w:val="04A0" w:firstRow="1" w:lastRow="0" w:firstColumn="1" w:lastColumn="0" w:noHBand="0" w:noVBand="1"/>
      </w:tblPr>
      <w:tblGrid>
        <w:gridCol w:w="534"/>
        <w:gridCol w:w="1701"/>
        <w:gridCol w:w="7229"/>
        <w:gridCol w:w="1843"/>
        <w:gridCol w:w="1842"/>
        <w:gridCol w:w="1560"/>
      </w:tblGrid>
      <w:tr w:rsidR="003C6148" w:rsidRPr="00304513" w14:paraId="77DAB7D1" w14:textId="77777777" w:rsidTr="00EC4595">
        <w:trPr>
          <w:trHeight w:val="322"/>
        </w:trPr>
        <w:tc>
          <w:tcPr>
            <w:tcW w:w="534" w:type="dxa"/>
            <w:tcBorders>
              <w:top w:val="nil"/>
              <w:left w:val="nil"/>
              <w:bottom w:val="single" w:sz="4" w:space="0" w:color="auto"/>
            </w:tcBorders>
          </w:tcPr>
          <w:p w14:paraId="5A0534D5" w14:textId="77777777" w:rsidR="003C6148" w:rsidRPr="00304513" w:rsidRDefault="003C6148" w:rsidP="00E75C4C">
            <w:pPr>
              <w:rPr>
                <w:rFonts w:ascii="Times New Roman" w:hAnsi="Times New Roman"/>
                <w:b/>
                <w:i/>
                <w:sz w:val="20"/>
                <w:szCs w:val="20"/>
              </w:rPr>
            </w:pPr>
          </w:p>
        </w:tc>
        <w:tc>
          <w:tcPr>
            <w:tcW w:w="1701" w:type="dxa"/>
            <w:tcBorders>
              <w:bottom w:val="single" w:sz="4" w:space="0" w:color="auto"/>
            </w:tcBorders>
            <w:vAlign w:val="center"/>
          </w:tcPr>
          <w:p w14:paraId="14C8AB8B" w14:textId="77777777" w:rsidR="003C6148" w:rsidRPr="00304513" w:rsidRDefault="003C6148" w:rsidP="003C6148">
            <w:pPr>
              <w:jc w:val="center"/>
              <w:rPr>
                <w:rFonts w:ascii="Times New Roman" w:hAnsi="Times New Roman"/>
                <w:b/>
                <w:sz w:val="20"/>
                <w:szCs w:val="20"/>
              </w:rPr>
            </w:pPr>
            <w:r w:rsidRPr="00304513">
              <w:rPr>
                <w:rFonts w:ascii="Times New Roman" w:hAnsi="Times New Roman"/>
                <w:b/>
                <w:sz w:val="20"/>
                <w:szCs w:val="20"/>
              </w:rPr>
              <w:t>Stress</w:t>
            </w:r>
          </w:p>
        </w:tc>
        <w:tc>
          <w:tcPr>
            <w:tcW w:w="7229" w:type="dxa"/>
            <w:tcBorders>
              <w:bottom w:val="single" w:sz="4" w:space="0" w:color="auto"/>
            </w:tcBorders>
            <w:vAlign w:val="center"/>
          </w:tcPr>
          <w:p w14:paraId="7169B701" w14:textId="77777777" w:rsidR="003C6148" w:rsidRPr="00304513" w:rsidRDefault="003C6148" w:rsidP="00C8508A">
            <w:pPr>
              <w:rPr>
                <w:rFonts w:ascii="Times New Roman" w:hAnsi="Times New Roman"/>
                <w:b/>
                <w:sz w:val="20"/>
                <w:szCs w:val="20"/>
              </w:rPr>
            </w:pPr>
            <w:r w:rsidRPr="00304513">
              <w:rPr>
                <w:rFonts w:ascii="Times New Roman" w:hAnsi="Times New Roman"/>
                <w:b/>
                <w:sz w:val="20"/>
                <w:szCs w:val="20"/>
              </w:rPr>
              <w:t>Threat</w:t>
            </w:r>
          </w:p>
        </w:tc>
        <w:tc>
          <w:tcPr>
            <w:tcW w:w="1843" w:type="dxa"/>
            <w:tcBorders>
              <w:bottom w:val="single" w:sz="4" w:space="0" w:color="auto"/>
            </w:tcBorders>
            <w:vAlign w:val="center"/>
          </w:tcPr>
          <w:p w14:paraId="7F9E9473" w14:textId="77777777" w:rsidR="003C6148" w:rsidRPr="00304513" w:rsidRDefault="003C6148" w:rsidP="00C8508A">
            <w:pPr>
              <w:rPr>
                <w:rFonts w:ascii="Times New Roman" w:hAnsi="Times New Roman"/>
                <w:b/>
                <w:i/>
                <w:sz w:val="20"/>
                <w:szCs w:val="20"/>
              </w:rPr>
            </w:pPr>
            <w:r w:rsidRPr="00304513">
              <w:rPr>
                <w:rFonts w:ascii="Times New Roman" w:hAnsi="Times New Roman"/>
                <w:b/>
                <w:i/>
                <w:sz w:val="20"/>
                <w:szCs w:val="20"/>
              </w:rPr>
              <w:t>N. a. arquata</w:t>
            </w:r>
          </w:p>
        </w:tc>
        <w:tc>
          <w:tcPr>
            <w:tcW w:w="1842" w:type="dxa"/>
            <w:tcBorders>
              <w:bottom w:val="single" w:sz="4" w:space="0" w:color="auto"/>
            </w:tcBorders>
            <w:vAlign w:val="center"/>
          </w:tcPr>
          <w:p w14:paraId="01B1FFFC" w14:textId="77777777" w:rsidR="003C6148" w:rsidRPr="00304513" w:rsidRDefault="003C6148" w:rsidP="00C8508A">
            <w:pPr>
              <w:rPr>
                <w:rFonts w:ascii="Times New Roman" w:hAnsi="Times New Roman"/>
                <w:b/>
                <w:i/>
                <w:sz w:val="20"/>
                <w:szCs w:val="20"/>
              </w:rPr>
            </w:pPr>
            <w:r w:rsidRPr="00304513">
              <w:rPr>
                <w:rFonts w:ascii="Times New Roman" w:hAnsi="Times New Roman"/>
                <w:b/>
                <w:i/>
                <w:sz w:val="20"/>
                <w:szCs w:val="20"/>
              </w:rPr>
              <w:t>N. a. orientalis</w:t>
            </w:r>
          </w:p>
        </w:tc>
        <w:tc>
          <w:tcPr>
            <w:tcW w:w="1560" w:type="dxa"/>
            <w:tcBorders>
              <w:bottom w:val="single" w:sz="4" w:space="0" w:color="auto"/>
            </w:tcBorders>
            <w:vAlign w:val="center"/>
          </w:tcPr>
          <w:p w14:paraId="24B611EF" w14:textId="77777777" w:rsidR="003C6148" w:rsidRPr="00304513" w:rsidRDefault="003C6148" w:rsidP="00C8508A">
            <w:pPr>
              <w:rPr>
                <w:rFonts w:ascii="Times New Roman" w:hAnsi="Times New Roman"/>
                <w:b/>
                <w:i/>
                <w:sz w:val="20"/>
                <w:szCs w:val="20"/>
              </w:rPr>
            </w:pPr>
            <w:r w:rsidRPr="00304513">
              <w:rPr>
                <w:rFonts w:ascii="Times New Roman" w:hAnsi="Times New Roman"/>
                <w:b/>
                <w:i/>
                <w:sz w:val="20"/>
                <w:szCs w:val="20"/>
              </w:rPr>
              <w:t>N. a. suschkini</w:t>
            </w:r>
          </w:p>
        </w:tc>
      </w:tr>
      <w:tr w:rsidR="003C6148" w:rsidRPr="00304513" w14:paraId="434DAF73" w14:textId="77777777" w:rsidTr="00EC4595">
        <w:trPr>
          <w:trHeight w:val="340"/>
        </w:trPr>
        <w:tc>
          <w:tcPr>
            <w:tcW w:w="534" w:type="dxa"/>
            <w:vMerge w:val="restart"/>
            <w:textDirection w:val="btLr"/>
          </w:tcPr>
          <w:p w14:paraId="1CCAD466" w14:textId="77777777" w:rsidR="003C6148" w:rsidRPr="00304513" w:rsidRDefault="003C6148" w:rsidP="003C6148">
            <w:pPr>
              <w:ind w:left="113" w:right="113"/>
              <w:jc w:val="center"/>
              <w:rPr>
                <w:rFonts w:ascii="Times New Roman" w:hAnsi="Times New Roman"/>
                <w:b/>
                <w:sz w:val="20"/>
                <w:szCs w:val="20"/>
              </w:rPr>
            </w:pPr>
            <w:r w:rsidRPr="00304513">
              <w:rPr>
                <w:rFonts w:ascii="Times New Roman" w:hAnsi="Times New Roman"/>
                <w:b/>
                <w:sz w:val="20"/>
                <w:szCs w:val="20"/>
              </w:rPr>
              <w:t>BREEDING</w:t>
            </w:r>
            <w:r w:rsidR="0058565C" w:rsidRPr="00304513">
              <w:rPr>
                <w:rFonts w:ascii="Times New Roman" w:hAnsi="Times New Roman"/>
                <w:b/>
                <w:sz w:val="20"/>
                <w:szCs w:val="20"/>
              </w:rPr>
              <w:t xml:space="preserve"> SEASON</w:t>
            </w:r>
          </w:p>
        </w:tc>
        <w:tc>
          <w:tcPr>
            <w:tcW w:w="1701" w:type="dxa"/>
            <w:vMerge w:val="restart"/>
            <w:vAlign w:val="center"/>
          </w:tcPr>
          <w:p w14:paraId="2C43101E" w14:textId="77777777" w:rsidR="003C6148" w:rsidRPr="00304513" w:rsidRDefault="003C6148" w:rsidP="00163AE1">
            <w:pPr>
              <w:jc w:val="center"/>
              <w:rPr>
                <w:rFonts w:ascii="Times New Roman" w:hAnsi="Times New Roman"/>
                <w:b/>
                <w:sz w:val="20"/>
                <w:szCs w:val="20"/>
                <w:lang w:val="en-US"/>
              </w:rPr>
            </w:pPr>
            <w:r w:rsidRPr="00304513">
              <w:rPr>
                <w:rFonts w:ascii="Times New Roman" w:hAnsi="Times New Roman"/>
                <w:b/>
                <w:sz w:val="20"/>
                <w:szCs w:val="20"/>
                <w:lang w:val="en-US"/>
              </w:rPr>
              <w:t>Mortality on breeding grounds</w:t>
            </w:r>
          </w:p>
        </w:tc>
        <w:tc>
          <w:tcPr>
            <w:tcW w:w="7229" w:type="dxa"/>
            <w:vAlign w:val="center"/>
          </w:tcPr>
          <w:p w14:paraId="23CE182E" w14:textId="77777777" w:rsidR="003C6148" w:rsidRPr="00304513" w:rsidRDefault="003C6148" w:rsidP="00C8508A">
            <w:pPr>
              <w:rPr>
                <w:rFonts w:ascii="Times New Roman" w:hAnsi="Times New Roman"/>
                <w:b/>
                <w:sz w:val="20"/>
                <w:szCs w:val="20"/>
              </w:rPr>
            </w:pPr>
            <w:r w:rsidRPr="00304513">
              <w:rPr>
                <w:rFonts w:ascii="Times New Roman" w:hAnsi="Times New Roman"/>
                <w:b/>
                <w:sz w:val="20"/>
                <w:szCs w:val="20"/>
                <w:lang w:val="en-US"/>
              </w:rPr>
              <w:t>A. Nest and chick predation</w:t>
            </w:r>
          </w:p>
        </w:tc>
        <w:tc>
          <w:tcPr>
            <w:tcW w:w="1843" w:type="dxa"/>
            <w:vAlign w:val="center"/>
          </w:tcPr>
          <w:p w14:paraId="348268EA"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Critical</w:t>
            </w:r>
          </w:p>
        </w:tc>
        <w:tc>
          <w:tcPr>
            <w:tcW w:w="1842" w:type="dxa"/>
            <w:vAlign w:val="center"/>
          </w:tcPr>
          <w:p w14:paraId="09FFA86F"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2FED727B"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0CE47A8E" w14:textId="77777777" w:rsidTr="00EC4595">
        <w:trPr>
          <w:trHeight w:val="340"/>
        </w:trPr>
        <w:tc>
          <w:tcPr>
            <w:tcW w:w="534" w:type="dxa"/>
            <w:vMerge/>
          </w:tcPr>
          <w:p w14:paraId="1650B5A8" w14:textId="77777777" w:rsidR="003C6148" w:rsidRPr="00304513" w:rsidRDefault="003C6148" w:rsidP="003C6148">
            <w:pPr>
              <w:jc w:val="center"/>
              <w:rPr>
                <w:rFonts w:ascii="Times New Roman" w:hAnsi="Times New Roman"/>
                <w:sz w:val="20"/>
                <w:szCs w:val="20"/>
              </w:rPr>
            </w:pPr>
          </w:p>
        </w:tc>
        <w:tc>
          <w:tcPr>
            <w:tcW w:w="1701" w:type="dxa"/>
            <w:vMerge/>
            <w:vAlign w:val="center"/>
          </w:tcPr>
          <w:p w14:paraId="3155B092" w14:textId="77777777" w:rsidR="003C6148" w:rsidRPr="00304513" w:rsidRDefault="003C6148" w:rsidP="00163AE1">
            <w:pPr>
              <w:jc w:val="center"/>
              <w:rPr>
                <w:rFonts w:ascii="Times New Roman" w:hAnsi="Times New Roman"/>
                <w:b/>
                <w:sz w:val="20"/>
                <w:szCs w:val="20"/>
                <w:lang w:val="en-US"/>
              </w:rPr>
            </w:pPr>
          </w:p>
        </w:tc>
        <w:tc>
          <w:tcPr>
            <w:tcW w:w="7229" w:type="dxa"/>
            <w:vAlign w:val="center"/>
          </w:tcPr>
          <w:p w14:paraId="3F638FE7" w14:textId="77777777" w:rsidR="003C6148" w:rsidRPr="00304513" w:rsidRDefault="003C6148" w:rsidP="00C8508A">
            <w:pPr>
              <w:rPr>
                <w:rFonts w:ascii="Times New Roman" w:hAnsi="Times New Roman"/>
                <w:b/>
                <w:sz w:val="20"/>
                <w:szCs w:val="20"/>
              </w:rPr>
            </w:pPr>
            <w:r w:rsidRPr="00304513">
              <w:rPr>
                <w:rFonts w:ascii="Times New Roman" w:hAnsi="Times New Roman"/>
                <w:b/>
                <w:sz w:val="20"/>
                <w:szCs w:val="20"/>
                <w:lang w:val="en-US"/>
              </w:rPr>
              <w:t>B. Nest destruction and increased chick mortality due to agricultural operations (including mowing, trampling and burning)</w:t>
            </w:r>
          </w:p>
        </w:tc>
        <w:tc>
          <w:tcPr>
            <w:tcW w:w="1843" w:type="dxa"/>
            <w:vAlign w:val="center"/>
          </w:tcPr>
          <w:p w14:paraId="699479F7"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Medium-high</w:t>
            </w:r>
          </w:p>
        </w:tc>
        <w:tc>
          <w:tcPr>
            <w:tcW w:w="1842" w:type="dxa"/>
            <w:vAlign w:val="center"/>
          </w:tcPr>
          <w:p w14:paraId="0017EBE6" w14:textId="77777777" w:rsidR="003C6148" w:rsidRPr="00304513" w:rsidRDefault="00183400" w:rsidP="00C8508A">
            <w:pPr>
              <w:rPr>
                <w:rFonts w:ascii="Times New Roman" w:hAnsi="Times New Roman"/>
                <w:sz w:val="20"/>
                <w:szCs w:val="20"/>
              </w:rPr>
            </w:pPr>
            <w:r w:rsidRPr="00304513">
              <w:rPr>
                <w:rFonts w:ascii="Times New Roman" w:hAnsi="Times New Roman"/>
                <w:sz w:val="20"/>
                <w:szCs w:val="20"/>
              </w:rPr>
              <w:t>Unknown</w:t>
            </w:r>
            <w:r w:rsidR="00171DBE" w:rsidRPr="00304513">
              <w:rPr>
                <w:rFonts w:ascii="Times New Roman" w:hAnsi="Times New Roman"/>
                <w:sz w:val="20"/>
                <w:szCs w:val="20"/>
              </w:rPr>
              <w:t>/local</w:t>
            </w:r>
          </w:p>
        </w:tc>
        <w:tc>
          <w:tcPr>
            <w:tcW w:w="1560" w:type="dxa"/>
            <w:vAlign w:val="center"/>
          </w:tcPr>
          <w:p w14:paraId="30C19100"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33816AC4" w14:textId="77777777" w:rsidTr="00EC4595">
        <w:trPr>
          <w:trHeight w:val="340"/>
        </w:trPr>
        <w:tc>
          <w:tcPr>
            <w:tcW w:w="534" w:type="dxa"/>
            <w:vMerge/>
          </w:tcPr>
          <w:p w14:paraId="343E5AA0" w14:textId="77777777" w:rsidR="003C6148" w:rsidRPr="00304513" w:rsidRDefault="003C6148" w:rsidP="003C6148">
            <w:pPr>
              <w:jc w:val="center"/>
              <w:rPr>
                <w:rFonts w:ascii="Times New Roman" w:hAnsi="Times New Roman"/>
                <w:sz w:val="20"/>
                <w:szCs w:val="20"/>
              </w:rPr>
            </w:pPr>
          </w:p>
        </w:tc>
        <w:tc>
          <w:tcPr>
            <w:tcW w:w="1701" w:type="dxa"/>
            <w:vMerge/>
            <w:vAlign w:val="center"/>
          </w:tcPr>
          <w:p w14:paraId="57277913" w14:textId="77777777" w:rsidR="003C6148" w:rsidRPr="00304513" w:rsidRDefault="003C6148" w:rsidP="00163AE1">
            <w:pPr>
              <w:jc w:val="center"/>
              <w:rPr>
                <w:rFonts w:ascii="Times New Roman" w:hAnsi="Times New Roman"/>
                <w:b/>
                <w:sz w:val="20"/>
                <w:szCs w:val="20"/>
                <w:lang w:val="en-US"/>
              </w:rPr>
            </w:pPr>
          </w:p>
        </w:tc>
        <w:tc>
          <w:tcPr>
            <w:tcW w:w="7229" w:type="dxa"/>
            <w:vAlign w:val="center"/>
          </w:tcPr>
          <w:p w14:paraId="205CBCA6" w14:textId="77777777" w:rsidR="003C6148" w:rsidRPr="00304513" w:rsidRDefault="003C6148" w:rsidP="00C8508A">
            <w:pPr>
              <w:rPr>
                <w:rFonts w:ascii="Times New Roman" w:hAnsi="Times New Roman"/>
                <w:b/>
                <w:sz w:val="20"/>
                <w:szCs w:val="20"/>
              </w:rPr>
            </w:pPr>
            <w:r w:rsidRPr="00304513">
              <w:rPr>
                <w:rFonts w:ascii="Times New Roman" w:hAnsi="Times New Roman"/>
                <w:b/>
                <w:sz w:val="20"/>
                <w:szCs w:val="20"/>
                <w:lang w:val="en-US"/>
              </w:rPr>
              <w:t xml:space="preserve">C. Mortality caused by </w:t>
            </w:r>
            <w:r w:rsidRPr="00304513">
              <w:rPr>
                <w:rFonts w:ascii="Times New Roman" w:hAnsi="Times New Roman"/>
                <w:b/>
                <w:sz w:val="20"/>
                <w:szCs w:val="20"/>
                <w:u w:val="single"/>
                <w:lang w:val="en-US"/>
              </w:rPr>
              <w:t>huntin</w:t>
            </w:r>
            <w:r w:rsidRPr="00304513">
              <w:rPr>
                <w:rFonts w:ascii="Times New Roman" w:hAnsi="Times New Roman"/>
                <w:b/>
                <w:sz w:val="20"/>
                <w:szCs w:val="20"/>
                <w:lang w:val="en-US"/>
              </w:rPr>
              <w:t>g on breeding grounds</w:t>
            </w:r>
          </w:p>
        </w:tc>
        <w:tc>
          <w:tcPr>
            <w:tcW w:w="1843" w:type="dxa"/>
            <w:vAlign w:val="center"/>
          </w:tcPr>
          <w:p w14:paraId="20BDF19E"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Absent</w:t>
            </w:r>
            <w:r w:rsidR="00673B0D" w:rsidRPr="00304513">
              <w:rPr>
                <w:rFonts w:ascii="Times New Roman" w:hAnsi="Times New Roman"/>
                <w:sz w:val="20"/>
                <w:szCs w:val="20"/>
              </w:rPr>
              <w:t>-low</w:t>
            </w:r>
          </w:p>
        </w:tc>
        <w:tc>
          <w:tcPr>
            <w:tcW w:w="1842" w:type="dxa"/>
            <w:vAlign w:val="center"/>
          </w:tcPr>
          <w:p w14:paraId="31EAEE8D" w14:textId="77777777" w:rsidR="003C6148" w:rsidRPr="00304513" w:rsidRDefault="002666BF" w:rsidP="00C8508A">
            <w:pPr>
              <w:rPr>
                <w:rFonts w:ascii="Times New Roman" w:hAnsi="Times New Roman"/>
                <w:sz w:val="20"/>
                <w:szCs w:val="20"/>
              </w:rPr>
            </w:pPr>
            <w:r w:rsidRPr="00304513">
              <w:rPr>
                <w:rFonts w:ascii="Times New Roman" w:hAnsi="Times New Roman"/>
                <w:sz w:val="20"/>
                <w:szCs w:val="20"/>
              </w:rPr>
              <w:t>M</w:t>
            </w:r>
            <w:r w:rsidR="003C6148" w:rsidRPr="00304513">
              <w:rPr>
                <w:rFonts w:ascii="Times New Roman" w:hAnsi="Times New Roman"/>
                <w:sz w:val="20"/>
                <w:szCs w:val="20"/>
              </w:rPr>
              <w:t>edium</w:t>
            </w:r>
            <w:r w:rsidRPr="00304513">
              <w:rPr>
                <w:rFonts w:ascii="Times New Roman" w:hAnsi="Times New Roman"/>
                <w:sz w:val="20"/>
                <w:szCs w:val="20"/>
              </w:rPr>
              <w:t>-high</w:t>
            </w:r>
          </w:p>
        </w:tc>
        <w:tc>
          <w:tcPr>
            <w:tcW w:w="1560" w:type="dxa"/>
            <w:vAlign w:val="center"/>
          </w:tcPr>
          <w:p w14:paraId="1CCE5AE3" w14:textId="77777777" w:rsidR="003C6148" w:rsidRPr="00304513" w:rsidRDefault="002666BF" w:rsidP="00C8508A">
            <w:pPr>
              <w:rPr>
                <w:rFonts w:ascii="Times New Roman" w:hAnsi="Times New Roman"/>
                <w:sz w:val="20"/>
                <w:szCs w:val="20"/>
              </w:rPr>
            </w:pPr>
            <w:r w:rsidRPr="00304513">
              <w:rPr>
                <w:rFonts w:ascii="Times New Roman" w:hAnsi="Times New Roman"/>
                <w:sz w:val="20"/>
                <w:szCs w:val="20"/>
              </w:rPr>
              <w:t>Medium-high</w:t>
            </w:r>
          </w:p>
        </w:tc>
      </w:tr>
      <w:tr w:rsidR="003C6148" w:rsidRPr="00304513" w14:paraId="4E6BAB54" w14:textId="77777777" w:rsidTr="00EC4595">
        <w:trPr>
          <w:trHeight w:val="340"/>
        </w:trPr>
        <w:tc>
          <w:tcPr>
            <w:tcW w:w="534" w:type="dxa"/>
            <w:vMerge/>
          </w:tcPr>
          <w:p w14:paraId="06E9B2CE" w14:textId="77777777" w:rsidR="003C6148" w:rsidRPr="00304513" w:rsidRDefault="003C6148" w:rsidP="003C6148">
            <w:pPr>
              <w:jc w:val="center"/>
              <w:rPr>
                <w:rFonts w:ascii="Times New Roman" w:hAnsi="Times New Roman"/>
                <w:sz w:val="20"/>
                <w:szCs w:val="20"/>
              </w:rPr>
            </w:pPr>
          </w:p>
        </w:tc>
        <w:tc>
          <w:tcPr>
            <w:tcW w:w="1701" w:type="dxa"/>
            <w:vMerge/>
            <w:vAlign w:val="center"/>
          </w:tcPr>
          <w:p w14:paraId="4E7D34E5" w14:textId="77777777" w:rsidR="003C6148" w:rsidRPr="00304513" w:rsidRDefault="003C6148" w:rsidP="00163AE1">
            <w:pPr>
              <w:jc w:val="center"/>
              <w:rPr>
                <w:rFonts w:ascii="Times New Roman" w:hAnsi="Times New Roman"/>
                <w:b/>
                <w:sz w:val="20"/>
                <w:szCs w:val="20"/>
                <w:lang w:val="en-US"/>
              </w:rPr>
            </w:pPr>
          </w:p>
        </w:tc>
        <w:tc>
          <w:tcPr>
            <w:tcW w:w="7229" w:type="dxa"/>
            <w:vAlign w:val="center"/>
          </w:tcPr>
          <w:p w14:paraId="3463078A" w14:textId="77777777" w:rsidR="003C6148" w:rsidRPr="00304513" w:rsidRDefault="003C6148" w:rsidP="00C8508A">
            <w:pPr>
              <w:rPr>
                <w:rFonts w:ascii="Times New Roman" w:hAnsi="Times New Roman"/>
                <w:b/>
                <w:sz w:val="20"/>
                <w:szCs w:val="20"/>
              </w:rPr>
            </w:pPr>
            <w:r w:rsidRPr="00304513">
              <w:rPr>
                <w:rFonts w:ascii="Times New Roman" w:hAnsi="Times New Roman"/>
                <w:b/>
                <w:sz w:val="20"/>
                <w:szCs w:val="20"/>
                <w:lang w:val="en-US"/>
              </w:rPr>
              <w:t xml:space="preserve">D. Mortality caused by </w:t>
            </w:r>
            <w:r w:rsidRPr="00304513">
              <w:rPr>
                <w:rFonts w:ascii="Times New Roman" w:hAnsi="Times New Roman"/>
                <w:b/>
                <w:sz w:val="20"/>
                <w:szCs w:val="20"/>
                <w:u w:val="single"/>
                <w:lang w:val="en-US"/>
              </w:rPr>
              <w:t>illegal killing</w:t>
            </w:r>
            <w:r w:rsidRPr="00304513">
              <w:rPr>
                <w:rFonts w:ascii="Times New Roman" w:hAnsi="Times New Roman"/>
                <w:b/>
                <w:sz w:val="20"/>
                <w:szCs w:val="20"/>
                <w:lang w:val="en-US"/>
              </w:rPr>
              <w:t xml:space="preserve"> on breeding grounds</w:t>
            </w:r>
          </w:p>
        </w:tc>
        <w:tc>
          <w:tcPr>
            <w:tcW w:w="1843" w:type="dxa"/>
            <w:vAlign w:val="center"/>
          </w:tcPr>
          <w:p w14:paraId="56250482"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Absent</w:t>
            </w:r>
          </w:p>
        </w:tc>
        <w:tc>
          <w:tcPr>
            <w:tcW w:w="1842" w:type="dxa"/>
            <w:vAlign w:val="center"/>
          </w:tcPr>
          <w:p w14:paraId="652AE516"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39A3727B"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4626EE1B" w14:textId="77777777" w:rsidTr="00EC4595">
        <w:trPr>
          <w:trHeight w:val="340"/>
        </w:trPr>
        <w:tc>
          <w:tcPr>
            <w:tcW w:w="534" w:type="dxa"/>
            <w:vMerge/>
          </w:tcPr>
          <w:p w14:paraId="13989CC5" w14:textId="77777777" w:rsidR="003C6148" w:rsidRPr="00304513" w:rsidRDefault="003C6148" w:rsidP="003C6148">
            <w:pPr>
              <w:jc w:val="center"/>
              <w:rPr>
                <w:rFonts w:ascii="Times New Roman" w:hAnsi="Times New Roman"/>
                <w:sz w:val="20"/>
                <w:szCs w:val="20"/>
              </w:rPr>
            </w:pPr>
          </w:p>
        </w:tc>
        <w:tc>
          <w:tcPr>
            <w:tcW w:w="1701" w:type="dxa"/>
            <w:vMerge w:val="restart"/>
            <w:vAlign w:val="center"/>
          </w:tcPr>
          <w:p w14:paraId="60C2F094" w14:textId="77777777" w:rsidR="003C6148" w:rsidRPr="00304513" w:rsidRDefault="003C6148" w:rsidP="00163AE1">
            <w:pPr>
              <w:jc w:val="center"/>
              <w:rPr>
                <w:rFonts w:ascii="Times New Roman" w:hAnsi="Times New Roman"/>
                <w:b/>
                <w:sz w:val="20"/>
                <w:szCs w:val="20"/>
                <w:lang w:val="en-US"/>
              </w:rPr>
            </w:pPr>
            <w:r w:rsidRPr="00304513">
              <w:rPr>
                <w:rFonts w:ascii="Times New Roman" w:hAnsi="Times New Roman"/>
                <w:b/>
                <w:sz w:val="20"/>
                <w:szCs w:val="20"/>
                <w:lang w:val="en-US"/>
              </w:rPr>
              <w:t>Loss, degradation and fragmentation of breeding habitats</w:t>
            </w:r>
          </w:p>
          <w:p w14:paraId="319454C1" w14:textId="77777777" w:rsidR="003C6148" w:rsidRPr="00304513" w:rsidRDefault="003C6148" w:rsidP="00163AE1">
            <w:pPr>
              <w:jc w:val="center"/>
              <w:rPr>
                <w:rFonts w:ascii="Times New Roman" w:hAnsi="Times New Roman"/>
                <w:b/>
                <w:sz w:val="20"/>
                <w:szCs w:val="20"/>
                <w:lang w:val="en-US"/>
              </w:rPr>
            </w:pPr>
          </w:p>
        </w:tc>
        <w:tc>
          <w:tcPr>
            <w:tcW w:w="7229" w:type="dxa"/>
            <w:vAlign w:val="center"/>
          </w:tcPr>
          <w:p w14:paraId="228434AD" w14:textId="77777777" w:rsidR="003C6148" w:rsidRPr="00304513" w:rsidRDefault="003C6148" w:rsidP="00C8508A">
            <w:pPr>
              <w:rPr>
                <w:rFonts w:ascii="Times New Roman" w:hAnsi="Times New Roman"/>
                <w:b/>
                <w:sz w:val="20"/>
                <w:szCs w:val="20"/>
              </w:rPr>
            </w:pPr>
            <w:r w:rsidRPr="00304513">
              <w:rPr>
                <w:rFonts w:ascii="Times New Roman" w:hAnsi="Times New Roman"/>
                <w:b/>
                <w:sz w:val="20"/>
                <w:szCs w:val="20"/>
                <w:lang w:val="en-US"/>
              </w:rPr>
              <w:t xml:space="preserve">E. Impacts of </w:t>
            </w:r>
            <w:r w:rsidRPr="00304513">
              <w:rPr>
                <w:rFonts w:ascii="Times New Roman" w:hAnsi="Times New Roman"/>
                <w:b/>
                <w:sz w:val="20"/>
                <w:szCs w:val="20"/>
              </w:rPr>
              <w:t>agricultural on breeding habitats (including intensification, specialisation and disturbance)</w:t>
            </w:r>
          </w:p>
        </w:tc>
        <w:tc>
          <w:tcPr>
            <w:tcW w:w="1843" w:type="dxa"/>
            <w:vAlign w:val="center"/>
          </w:tcPr>
          <w:p w14:paraId="44E58C0B"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Critical</w:t>
            </w:r>
          </w:p>
        </w:tc>
        <w:tc>
          <w:tcPr>
            <w:tcW w:w="1842" w:type="dxa"/>
            <w:vAlign w:val="center"/>
          </w:tcPr>
          <w:p w14:paraId="353A4881" w14:textId="77777777" w:rsidR="003C6148" w:rsidRPr="00304513" w:rsidRDefault="00E13443" w:rsidP="00C8508A">
            <w:pPr>
              <w:rPr>
                <w:rFonts w:ascii="Times New Roman" w:hAnsi="Times New Roman"/>
                <w:sz w:val="20"/>
                <w:szCs w:val="20"/>
              </w:rPr>
            </w:pPr>
            <w:r w:rsidRPr="00304513">
              <w:rPr>
                <w:rFonts w:ascii="Times New Roman" w:hAnsi="Times New Roman"/>
                <w:sz w:val="20"/>
                <w:szCs w:val="20"/>
              </w:rPr>
              <w:t>L</w:t>
            </w:r>
            <w:r w:rsidR="003C6148" w:rsidRPr="00304513">
              <w:rPr>
                <w:rFonts w:ascii="Times New Roman" w:hAnsi="Times New Roman"/>
                <w:sz w:val="20"/>
                <w:szCs w:val="20"/>
              </w:rPr>
              <w:t>ow</w:t>
            </w:r>
          </w:p>
        </w:tc>
        <w:tc>
          <w:tcPr>
            <w:tcW w:w="1560" w:type="dxa"/>
            <w:vAlign w:val="center"/>
          </w:tcPr>
          <w:p w14:paraId="17FC53C8" w14:textId="77777777" w:rsidR="003C6148" w:rsidRPr="00304513" w:rsidRDefault="00E13443" w:rsidP="00C8508A">
            <w:pPr>
              <w:rPr>
                <w:rFonts w:ascii="Times New Roman" w:hAnsi="Times New Roman"/>
                <w:sz w:val="20"/>
                <w:szCs w:val="20"/>
              </w:rPr>
            </w:pPr>
            <w:r w:rsidRPr="00304513">
              <w:rPr>
                <w:rFonts w:ascii="Times New Roman" w:hAnsi="Times New Roman"/>
                <w:sz w:val="20"/>
                <w:szCs w:val="20"/>
              </w:rPr>
              <w:t>Low</w:t>
            </w:r>
          </w:p>
        </w:tc>
      </w:tr>
      <w:tr w:rsidR="003C6148" w:rsidRPr="00304513" w14:paraId="2757E941" w14:textId="77777777" w:rsidTr="00EC4595">
        <w:trPr>
          <w:trHeight w:val="340"/>
        </w:trPr>
        <w:tc>
          <w:tcPr>
            <w:tcW w:w="534" w:type="dxa"/>
            <w:vMerge/>
          </w:tcPr>
          <w:p w14:paraId="5E896277" w14:textId="77777777" w:rsidR="003C6148" w:rsidRPr="00304513" w:rsidRDefault="003C6148" w:rsidP="003C6148">
            <w:pPr>
              <w:jc w:val="center"/>
              <w:rPr>
                <w:rFonts w:ascii="Times New Roman" w:hAnsi="Times New Roman"/>
                <w:sz w:val="20"/>
                <w:szCs w:val="20"/>
              </w:rPr>
            </w:pPr>
          </w:p>
        </w:tc>
        <w:tc>
          <w:tcPr>
            <w:tcW w:w="1701" w:type="dxa"/>
            <w:vMerge/>
          </w:tcPr>
          <w:p w14:paraId="57935535" w14:textId="77777777" w:rsidR="003C6148" w:rsidRPr="00304513" w:rsidRDefault="003C6148" w:rsidP="00091070">
            <w:pPr>
              <w:rPr>
                <w:rFonts w:ascii="Times New Roman" w:hAnsi="Times New Roman"/>
                <w:b/>
                <w:sz w:val="20"/>
                <w:szCs w:val="20"/>
                <w:lang w:val="en-US"/>
              </w:rPr>
            </w:pPr>
          </w:p>
        </w:tc>
        <w:tc>
          <w:tcPr>
            <w:tcW w:w="7229" w:type="dxa"/>
            <w:vAlign w:val="center"/>
          </w:tcPr>
          <w:p w14:paraId="4A38B443" w14:textId="77777777" w:rsidR="003C6148" w:rsidRPr="00304513" w:rsidRDefault="003C6148" w:rsidP="00C8508A">
            <w:pPr>
              <w:rPr>
                <w:rFonts w:ascii="Times New Roman" w:hAnsi="Times New Roman"/>
                <w:b/>
                <w:sz w:val="20"/>
                <w:szCs w:val="20"/>
                <w:lang w:val="en-US"/>
              </w:rPr>
            </w:pPr>
            <w:r w:rsidRPr="00304513">
              <w:rPr>
                <w:rFonts w:ascii="Times New Roman" w:hAnsi="Times New Roman"/>
                <w:b/>
                <w:sz w:val="20"/>
                <w:szCs w:val="20"/>
                <w:lang w:val="en-US"/>
              </w:rPr>
              <w:t xml:space="preserve">F. </w:t>
            </w:r>
            <w:r w:rsidRPr="00304513">
              <w:rPr>
                <w:rFonts w:ascii="Times New Roman" w:hAnsi="Times New Roman"/>
                <w:b/>
                <w:sz w:val="20"/>
                <w:szCs w:val="20"/>
              </w:rPr>
              <w:t>Land abandonment on breeding grounds</w:t>
            </w:r>
          </w:p>
        </w:tc>
        <w:tc>
          <w:tcPr>
            <w:tcW w:w="1843" w:type="dxa"/>
            <w:vAlign w:val="center"/>
          </w:tcPr>
          <w:p w14:paraId="7C68384A" w14:textId="77777777" w:rsidR="003C6148" w:rsidRPr="00304513" w:rsidRDefault="00173FAC" w:rsidP="00C8508A">
            <w:pPr>
              <w:rPr>
                <w:rFonts w:ascii="Times New Roman" w:hAnsi="Times New Roman"/>
                <w:sz w:val="20"/>
                <w:szCs w:val="20"/>
                <w:lang w:val="en-US"/>
              </w:rPr>
            </w:pPr>
            <w:r w:rsidRPr="00304513">
              <w:rPr>
                <w:rFonts w:ascii="Times New Roman" w:hAnsi="Times New Roman"/>
                <w:sz w:val="20"/>
                <w:szCs w:val="20"/>
                <w:lang w:val="en-US"/>
              </w:rPr>
              <w:t>Unknown/</w:t>
            </w:r>
            <w:r w:rsidR="003C6148" w:rsidRPr="00304513">
              <w:rPr>
                <w:rFonts w:ascii="Times New Roman" w:hAnsi="Times New Roman"/>
                <w:sz w:val="20"/>
                <w:szCs w:val="20"/>
                <w:lang w:val="en-US"/>
              </w:rPr>
              <w:t>med</w:t>
            </w:r>
            <w:r w:rsidRPr="00304513">
              <w:rPr>
                <w:rFonts w:ascii="Times New Roman" w:hAnsi="Times New Roman"/>
                <w:sz w:val="20"/>
                <w:szCs w:val="20"/>
                <w:lang w:val="en-US"/>
              </w:rPr>
              <w:t>ium</w:t>
            </w:r>
          </w:p>
        </w:tc>
        <w:tc>
          <w:tcPr>
            <w:tcW w:w="1842" w:type="dxa"/>
            <w:vAlign w:val="center"/>
          </w:tcPr>
          <w:p w14:paraId="454479CD"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r w:rsidR="00173FAC" w:rsidRPr="00304513">
              <w:rPr>
                <w:rFonts w:ascii="Times New Roman" w:hAnsi="Times New Roman"/>
                <w:sz w:val="20"/>
                <w:szCs w:val="20"/>
              </w:rPr>
              <w:t>/low</w:t>
            </w:r>
          </w:p>
        </w:tc>
        <w:tc>
          <w:tcPr>
            <w:tcW w:w="1560" w:type="dxa"/>
            <w:vAlign w:val="center"/>
          </w:tcPr>
          <w:p w14:paraId="6F017E51" w14:textId="77777777" w:rsidR="003C6148" w:rsidRPr="00304513" w:rsidRDefault="00173FAC" w:rsidP="00C8508A">
            <w:pPr>
              <w:rPr>
                <w:rFonts w:ascii="Times New Roman" w:hAnsi="Times New Roman"/>
                <w:sz w:val="20"/>
                <w:szCs w:val="20"/>
              </w:rPr>
            </w:pPr>
            <w:r w:rsidRPr="00304513">
              <w:rPr>
                <w:rFonts w:ascii="Times New Roman" w:hAnsi="Times New Roman"/>
                <w:sz w:val="20"/>
                <w:szCs w:val="20"/>
              </w:rPr>
              <w:t>Absent</w:t>
            </w:r>
          </w:p>
        </w:tc>
      </w:tr>
      <w:tr w:rsidR="003C6148" w:rsidRPr="00304513" w14:paraId="5E28253F" w14:textId="77777777" w:rsidTr="00EC4595">
        <w:trPr>
          <w:trHeight w:val="340"/>
        </w:trPr>
        <w:tc>
          <w:tcPr>
            <w:tcW w:w="534" w:type="dxa"/>
            <w:vMerge/>
          </w:tcPr>
          <w:p w14:paraId="729C37F4" w14:textId="77777777" w:rsidR="003C6148" w:rsidRPr="00304513" w:rsidRDefault="003C6148" w:rsidP="003C6148">
            <w:pPr>
              <w:jc w:val="center"/>
              <w:rPr>
                <w:rFonts w:ascii="Times New Roman" w:hAnsi="Times New Roman"/>
                <w:sz w:val="20"/>
                <w:szCs w:val="20"/>
              </w:rPr>
            </w:pPr>
          </w:p>
        </w:tc>
        <w:tc>
          <w:tcPr>
            <w:tcW w:w="1701" w:type="dxa"/>
            <w:vMerge/>
          </w:tcPr>
          <w:p w14:paraId="6E1B8792" w14:textId="77777777" w:rsidR="003C6148" w:rsidRPr="00304513" w:rsidRDefault="003C6148" w:rsidP="00091070">
            <w:pPr>
              <w:rPr>
                <w:rFonts w:ascii="Times New Roman" w:hAnsi="Times New Roman"/>
                <w:b/>
                <w:sz w:val="20"/>
                <w:szCs w:val="20"/>
                <w:lang w:val="en-US"/>
              </w:rPr>
            </w:pPr>
          </w:p>
        </w:tc>
        <w:tc>
          <w:tcPr>
            <w:tcW w:w="7229" w:type="dxa"/>
            <w:vAlign w:val="center"/>
          </w:tcPr>
          <w:p w14:paraId="312CD6AA" w14:textId="77777777" w:rsidR="003C6148" w:rsidRPr="00304513" w:rsidRDefault="003C6148" w:rsidP="00C8508A">
            <w:pPr>
              <w:rPr>
                <w:rFonts w:ascii="Times New Roman" w:hAnsi="Times New Roman"/>
                <w:b/>
                <w:sz w:val="20"/>
                <w:szCs w:val="20"/>
                <w:lang w:val="en-US"/>
              </w:rPr>
            </w:pPr>
            <w:r w:rsidRPr="00304513">
              <w:rPr>
                <w:rFonts w:ascii="Times New Roman" w:hAnsi="Times New Roman"/>
                <w:b/>
                <w:sz w:val="20"/>
                <w:szCs w:val="20"/>
                <w:lang w:val="en-US"/>
              </w:rPr>
              <w:t xml:space="preserve">G. </w:t>
            </w:r>
            <w:r w:rsidRPr="00304513">
              <w:rPr>
                <w:rFonts w:ascii="Times New Roman" w:hAnsi="Times New Roman"/>
                <w:b/>
                <w:sz w:val="20"/>
                <w:szCs w:val="20"/>
              </w:rPr>
              <w:t>Loss and degradation of peat bog habitats used for breeding</w:t>
            </w:r>
          </w:p>
        </w:tc>
        <w:tc>
          <w:tcPr>
            <w:tcW w:w="1843" w:type="dxa"/>
            <w:vAlign w:val="center"/>
          </w:tcPr>
          <w:p w14:paraId="2033FD85" w14:textId="77777777" w:rsidR="003C6148" w:rsidRPr="00304513" w:rsidRDefault="003C6148" w:rsidP="00C8508A">
            <w:pPr>
              <w:rPr>
                <w:rFonts w:ascii="Times New Roman" w:hAnsi="Times New Roman"/>
                <w:color w:val="000000" w:themeColor="text1"/>
                <w:sz w:val="20"/>
                <w:szCs w:val="20"/>
                <w:lang w:val="en-US"/>
              </w:rPr>
            </w:pPr>
            <w:r w:rsidRPr="00304513">
              <w:rPr>
                <w:rFonts w:ascii="Times New Roman" w:hAnsi="Times New Roman"/>
                <w:color w:val="000000" w:themeColor="text1"/>
                <w:sz w:val="20"/>
                <w:szCs w:val="20"/>
                <w:lang w:val="en-US"/>
              </w:rPr>
              <w:t>Unknown/med</w:t>
            </w:r>
            <w:r w:rsidR="00EC4595" w:rsidRPr="00304513">
              <w:rPr>
                <w:rFonts w:ascii="Times New Roman" w:hAnsi="Times New Roman"/>
                <w:color w:val="000000" w:themeColor="text1"/>
                <w:sz w:val="20"/>
                <w:szCs w:val="20"/>
                <w:lang w:val="en-US"/>
              </w:rPr>
              <w:t>ium</w:t>
            </w:r>
          </w:p>
        </w:tc>
        <w:tc>
          <w:tcPr>
            <w:tcW w:w="1842" w:type="dxa"/>
            <w:vAlign w:val="center"/>
          </w:tcPr>
          <w:p w14:paraId="05918EEB" w14:textId="77777777" w:rsidR="003C6148" w:rsidRPr="00304513" w:rsidRDefault="0065355A"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3C24784E"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4A15E026" w14:textId="77777777" w:rsidTr="00EC4595">
        <w:trPr>
          <w:trHeight w:val="340"/>
        </w:trPr>
        <w:tc>
          <w:tcPr>
            <w:tcW w:w="534" w:type="dxa"/>
            <w:vMerge/>
          </w:tcPr>
          <w:p w14:paraId="4529C4B8" w14:textId="77777777" w:rsidR="003C6148" w:rsidRPr="00304513" w:rsidRDefault="003C6148" w:rsidP="003C6148">
            <w:pPr>
              <w:jc w:val="center"/>
              <w:rPr>
                <w:rFonts w:ascii="Times New Roman" w:hAnsi="Times New Roman"/>
                <w:sz w:val="20"/>
                <w:szCs w:val="20"/>
              </w:rPr>
            </w:pPr>
          </w:p>
        </w:tc>
        <w:tc>
          <w:tcPr>
            <w:tcW w:w="1701" w:type="dxa"/>
            <w:vMerge/>
          </w:tcPr>
          <w:p w14:paraId="6E6C90B8" w14:textId="77777777" w:rsidR="003C6148" w:rsidRPr="00304513" w:rsidRDefault="003C6148" w:rsidP="00091070">
            <w:pPr>
              <w:rPr>
                <w:rFonts w:ascii="Times New Roman" w:hAnsi="Times New Roman"/>
                <w:b/>
                <w:sz w:val="20"/>
                <w:szCs w:val="20"/>
                <w:lang w:val="en-US"/>
              </w:rPr>
            </w:pPr>
          </w:p>
        </w:tc>
        <w:tc>
          <w:tcPr>
            <w:tcW w:w="7229" w:type="dxa"/>
            <w:vAlign w:val="center"/>
          </w:tcPr>
          <w:p w14:paraId="55F8E6CB" w14:textId="77777777" w:rsidR="003C6148" w:rsidRPr="00304513" w:rsidRDefault="003C6148" w:rsidP="00C8508A">
            <w:pPr>
              <w:rPr>
                <w:rFonts w:ascii="Times New Roman" w:hAnsi="Times New Roman"/>
                <w:b/>
                <w:sz w:val="20"/>
                <w:szCs w:val="20"/>
                <w:lang w:val="en-US"/>
              </w:rPr>
            </w:pPr>
            <w:r w:rsidRPr="00304513">
              <w:rPr>
                <w:rFonts w:ascii="Times New Roman" w:hAnsi="Times New Roman"/>
                <w:b/>
                <w:sz w:val="20"/>
                <w:szCs w:val="20"/>
                <w:lang w:val="en-US"/>
              </w:rPr>
              <w:t xml:space="preserve">H. Pollution on breeding grounds </w:t>
            </w:r>
          </w:p>
        </w:tc>
        <w:tc>
          <w:tcPr>
            <w:tcW w:w="1843" w:type="dxa"/>
            <w:vAlign w:val="center"/>
          </w:tcPr>
          <w:p w14:paraId="48BACEA4"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842" w:type="dxa"/>
            <w:vAlign w:val="center"/>
          </w:tcPr>
          <w:p w14:paraId="41963BB3"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3B7D1EDD"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47F162D3" w14:textId="77777777" w:rsidTr="00EC4595">
        <w:trPr>
          <w:trHeight w:val="340"/>
        </w:trPr>
        <w:tc>
          <w:tcPr>
            <w:tcW w:w="534" w:type="dxa"/>
            <w:vMerge/>
          </w:tcPr>
          <w:p w14:paraId="4444DFCE" w14:textId="77777777" w:rsidR="003C6148" w:rsidRPr="00304513" w:rsidRDefault="003C6148" w:rsidP="003C6148">
            <w:pPr>
              <w:jc w:val="center"/>
              <w:rPr>
                <w:rFonts w:ascii="Times New Roman" w:hAnsi="Times New Roman"/>
                <w:sz w:val="20"/>
                <w:szCs w:val="20"/>
              </w:rPr>
            </w:pPr>
          </w:p>
        </w:tc>
        <w:tc>
          <w:tcPr>
            <w:tcW w:w="1701" w:type="dxa"/>
            <w:vMerge/>
          </w:tcPr>
          <w:p w14:paraId="214ABF0D" w14:textId="77777777" w:rsidR="003C6148" w:rsidRPr="00304513" w:rsidRDefault="003C6148" w:rsidP="00091070">
            <w:pPr>
              <w:rPr>
                <w:rFonts w:ascii="Times New Roman" w:hAnsi="Times New Roman"/>
                <w:b/>
                <w:sz w:val="20"/>
                <w:szCs w:val="20"/>
                <w:lang w:val="en-US"/>
              </w:rPr>
            </w:pPr>
          </w:p>
        </w:tc>
        <w:tc>
          <w:tcPr>
            <w:tcW w:w="7229" w:type="dxa"/>
            <w:vAlign w:val="center"/>
          </w:tcPr>
          <w:p w14:paraId="4B9007B3" w14:textId="77777777" w:rsidR="003C6148" w:rsidRPr="00304513" w:rsidRDefault="003C6148" w:rsidP="00C8508A">
            <w:pPr>
              <w:rPr>
                <w:rFonts w:ascii="Times New Roman" w:hAnsi="Times New Roman"/>
                <w:b/>
                <w:sz w:val="20"/>
                <w:szCs w:val="20"/>
                <w:lang w:val="en-US"/>
              </w:rPr>
            </w:pPr>
            <w:r w:rsidRPr="00304513">
              <w:rPr>
                <w:rFonts w:ascii="Times New Roman" w:hAnsi="Times New Roman"/>
                <w:b/>
                <w:sz w:val="20"/>
                <w:szCs w:val="20"/>
                <w:lang w:val="en-US"/>
              </w:rPr>
              <w:t>I. Afforestation on breeding grounds</w:t>
            </w:r>
          </w:p>
        </w:tc>
        <w:tc>
          <w:tcPr>
            <w:tcW w:w="1843" w:type="dxa"/>
            <w:vAlign w:val="center"/>
          </w:tcPr>
          <w:p w14:paraId="6F843DC8"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Medium</w:t>
            </w:r>
          </w:p>
        </w:tc>
        <w:tc>
          <w:tcPr>
            <w:tcW w:w="1842" w:type="dxa"/>
            <w:vAlign w:val="center"/>
          </w:tcPr>
          <w:p w14:paraId="3F43271B" w14:textId="77777777" w:rsidR="003C6148" w:rsidRPr="00304513" w:rsidRDefault="00FA430C" w:rsidP="00C8508A">
            <w:pPr>
              <w:rPr>
                <w:rFonts w:ascii="Times New Roman" w:hAnsi="Times New Roman"/>
                <w:sz w:val="20"/>
                <w:szCs w:val="20"/>
              </w:rPr>
            </w:pPr>
            <w:r w:rsidRPr="00304513">
              <w:rPr>
                <w:rFonts w:ascii="Times New Roman" w:hAnsi="Times New Roman"/>
                <w:sz w:val="20"/>
                <w:szCs w:val="20"/>
              </w:rPr>
              <w:t>Low</w:t>
            </w:r>
          </w:p>
        </w:tc>
        <w:tc>
          <w:tcPr>
            <w:tcW w:w="1560" w:type="dxa"/>
            <w:vAlign w:val="center"/>
          </w:tcPr>
          <w:p w14:paraId="0E3FFD9F" w14:textId="77777777" w:rsidR="003C6148" w:rsidRPr="00304513" w:rsidRDefault="00FA430C" w:rsidP="00C8508A">
            <w:pPr>
              <w:rPr>
                <w:rFonts w:ascii="Times New Roman" w:hAnsi="Times New Roman"/>
                <w:sz w:val="20"/>
                <w:szCs w:val="20"/>
              </w:rPr>
            </w:pPr>
            <w:r w:rsidRPr="00304513">
              <w:rPr>
                <w:rFonts w:ascii="Times New Roman" w:hAnsi="Times New Roman"/>
                <w:sz w:val="20"/>
                <w:szCs w:val="20"/>
              </w:rPr>
              <w:t>Low</w:t>
            </w:r>
          </w:p>
        </w:tc>
      </w:tr>
      <w:tr w:rsidR="003C6148" w:rsidRPr="00304513" w14:paraId="29EB4C53" w14:textId="77777777" w:rsidTr="00EC4595">
        <w:trPr>
          <w:trHeight w:val="340"/>
        </w:trPr>
        <w:tc>
          <w:tcPr>
            <w:tcW w:w="534" w:type="dxa"/>
            <w:vMerge/>
          </w:tcPr>
          <w:p w14:paraId="12691CFC" w14:textId="77777777" w:rsidR="003C6148" w:rsidRPr="00304513" w:rsidRDefault="003C6148" w:rsidP="003C6148">
            <w:pPr>
              <w:jc w:val="center"/>
              <w:rPr>
                <w:rFonts w:ascii="Times New Roman" w:hAnsi="Times New Roman"/>
                <w:sz w:val="20"/>
                <w:szCs w:val="20"/>
              </w:rPr>
            </w:pPr>
          </w:p>
        </w:tc>
        <w:tc>
          <w:tcPr>
            <w:tcW w:w="1701" w:type="dxa"/>
            <w:vMerge/>
          </w:tcPr>
          <w:p w14:paraId="6589AB56" w14:textId="77777777" w:rsidR="003C6148" w:rsidRPr="00304513" w:rsidRDefault="003C6148" w:rsidP="00091070">
            <w:pPr>
              <w:rPr>
                <w:rFonts w:ascii="Times New Roman" w:hAnsi="Times New Roman"/>
                <w:b/>
                <w:sz w:val="20"/>
                <w:szCs w:val="20"/>
                <w:lang w:val="en-US"/>
              </w:rPr>
            </w:pPr>
          </w:p>
        </w:tc>
        <w:tc>
          <w:tcPr>
            <w:tcW w:w="7229" w:type="dxa"/>
            <w:vAlign w:val="center"/>
          </w:tcPr>
          <w:p w14:paraId="6D7F007E" w14:textId="77777777" w:rsidR="003C6148" w:rsidRPr="00304513" w:rsidRDefault="003C6148" w:rsidP="00C8508A">
            <w:pPr>
              <w:rPr>
                <w:rFonts w:ascii="Times New Roman" w:hAnsi="Times New Roman"/>
                <w:b/>
                <w:sz w:val="20"/>
                <w:szCs w:val="20"/>
                <w:lang w:val="en-US"/>
              </w:rPr>
            </w:pPr>
            <w:r w:rsidRPr="00304513">
              <w:rPr>
                <w:rFonts w:ascii="Times New Roman" w:hAnsi="Times New Roman"/>
                <w:b/>
                <w:sz w:val="20"/>
                <w:szCs w:val="20"/>
                <w:lang w:val="en-US"/>
              </w:rPr>
              <w:t>J. Residential and commercial developments on breeding grounds</w:t>
            </w:r>
          </w:p>
        </w:tc>
        <w:tc>
          <w:tcPr>
            <w:tcW w:w="1843" w:type="dxa"/>
            <w:vAlign w:val="center"/>
          </w:tcPr>
          <w:p w14:paraId="3C42E473"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w:t>
            </w:r>
          </w:p>
        </w:tc>
        <w:tc>
          <w:tcPr>
            <w:tcW w:w="1842" w:type="dxa"/>
            <w:vAlign w:val="center"/>
          </w:tcPr>
          <w:p w14:paraId="6D42E139"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w:t>
            </w:r>
            <w:r w:rsidR="00BD5C09" w:rsidRPr="00304513">
              <w:rPr>
                <w:rFonts w:ascii="Times New Roman" w:hAnsi="Times New Roman"/>
                <w:sz w:val="20"/>
                <w:szCs w:val="20"/>
              </w:rPr>
              <w:t>-medium</w:t>
            </w:r>
          </w:p>
        </w:tc>
        <w:tc>
          <w:tcPr>
            <w:tcW w:w="1560" w:type="dxa"/>
            <w:vAlign w:val="center"/>
          </w:tcPr>
          <w:p w14:paraId="39C7328E" w14:textId="77777777" w:rsidR="003C6148" w:rsidRPr="00304513" w:rsidRDefault="00BD5C09" w:rsidP="00C8508A">
            <w:pPr>
              <w:rPr>
                <w:rFonts w:ascii="Times New Roman" w:hAnsi="Times New Roman"/>
                <w:sz w:val="20"/>
                <w:szCs w:val="20"/>
              </w:rPr>
            </w:pPr>
            <w:r w:rsidRPr="00304513">
              <w:rPr>
                <w:rFonts w:ascii="Times New Roman" w:hAnsi="Times New Roman"/>
                <w:sz w:val="20"/>
                <w:szCs w:val="20"/>
              </w:rPr>
              <w:t>Low</w:t>
            </w:r>
          </w:p>
        </w:tc>
      </w:tr>
      <w:tr w:rsidR="003C6148" w:rsidRPr="00304513" w14:paraId="16C01B6D" w14:textId="77777777" w:rsidTr="00EC4595">
        <w:trPr>
          <w:trHeight w:val="340"/>
        </w:trPr>
        <w:tc>
          <w:tcPr>
            <w:tcW w:w="534" w:type="dxa"/>
            <w:vMerge/>
          </w:tcPr>
          <w:p w14:paraId="42DBE4B8" w14:textId="77777777" w:rsidR="003C6148" w:rsidRPr="00304513" w:rsidRDefault="003C6148" w:rsidP="003C6148">
            <w:pPr>
              <w:jc w:val="center"/>
              <w:rPr>
                <w:rFonts w:ascii="Times New Roman" w:hAnsi="Times New Roman"/>
                <w:sz w:val="20"/>
                <w:szCs w:val="20"/>
              </w:rPr>
            </w:pPr>
          </w:p>
        </w:tc>
        <w:tc>
          <w:tcPr>
            <w:tcW w:w="1701" w:type="dxa"/>
            <w:vMerge/>
          </w:tcPr>
          <w:p w14:paraId="08E23526" w14:textId="77777777" w:rsidR="003C6148" w:rsidRPr="00304513" w:rsidRDefault="003C6148" w:rsidP="00091070">
            <w:pPr>
              <w:rPr>
                <w:rFonts w:ascii="Times New Roman" w:hAnsi="Times New Roman"/>
                <w:b/>
                <w:sz w:val="20"/>
                <w:szCs w:val="20"/>
                <w:lang w:val="en-US"/>
              </w:rPr>
            </w:pPr>
          </w:p>
        </w:tc>
        <w:tc>
          <w:tcPr>
            <w:tcW w:w="7229" w:type="dxa"/>
            <w:vAlign w:val="center"/>
          </w:tcPr>
          <w:p w14:paraId="691D9F29" w14:textId="77777777" w:rsidR="003C6148" w:rsidRPr="00304513" w:rsidRDefault="003C6148" w:rsidP="00C8508A">
            <w:pPr>
              <w:rPr>
                <w:rFonts w:ascii="Times New Roman" w:hAnsi="Times New Roman"/>
                <w:b/>
                <w:sz w:val="20"/>
                <w:szCs w:val="20"/>
                <w:lang w:val="en-US"/>
              </w:rPr>
            </w:pPr>
            <w:r w:rsidRPr="00304513">
              <w:rPr>
                <w:rFonts w:ascii="Times New Roman" w:hAnsi="Times New Roman"/>
                <w:b/>
                <w:sz w:val="20"/>
                <w:szCs w:val="20"/>
                <w:lang w:val="en-US"/>
              </w:rPr>
              <w:t>K. Oil and gas drilling and associated infrastructure on breeding grounds</w:t>
            </w:r>
          </w:p>
        </w:tc>
        <w:tc>
          <w:tcPr>
            <w:tcW w:w="1843" w:type="dxa"/>
            <w:vAlign w:val="center"/>
          </w:tcPr>
          <w:p w14:paraId="306FD61E"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w:t>
            </w:r>
          </w:p>
        </w:tc>
        <w:tc>
          <w:tcPr>
            <w:tcW w:w="1842" w:type="dxa"/>
            <w:vAlign w:val="center"/>
          </w:tcPr>
          <w:p w14:paraId="4D75F7CB" w14:textId="77777777" w:rsidR="003C6148" w:rsidRPr="00304513" w:rsidRDefault="00BD5C09" w:rsidP="00C8508A">
            <w:pPr>
              <w:rPr>
                <w:rFonts w:ascii="Times New Roman" w:hAnsi="Times New Roman"/>
                <w:sz w:val="20"/>
                <w:szCs w:val="20"/>
              </w:rPr>
            </w:pPr>
            <w:r w:rsidRPr="00304513">
              <w:rPr>
                <w:rFonts w:ascii="Times New Roman" w:hAnsi="Times New Roman"/>
                <w:sz w:val="20"/>
                <w:szCs w:val="20"/>
              </w:rPr>
              <w:t>Local-medium</w:t>
            </w:r>
          </w:p>
        </w:tc>
        <w:tc>
          <w:tcPr>
            <w:tcW w:w="1560" w:type="dxa"/>
            <w:vAlign w:val="center"/>
          </w:tcPr>
          <w:p w14:paraId="41AFF7BE" w14:textId="77777777" w:rsidR="003C6148" w:rsidRPr="00304513" w:rsidRDefault="00BD5C09" w:rsidP="00C8508A">
            <w:pPr>
              <w:rPr>
                <w:rFonts w:ascii="Times New Roman" w:hAnsi="Times New Roman"/>
                <w:sz w:val="20"/>
                <w:szCs w:val="20"/>
              </w:rPr>
            </w:pPr>
            <w:r w:rsidRPr="00304513">
              <w:rPr>
                <w:rFonts w:ascii="Times New Roman" w:hAnsi="Times New Roman"/>
                <w:sz w:val="20"/>
                <w:szCs w:val="20"/>
              </w:rPr>
              <w:t>Local</w:t>
            </w:r>
          </w:p>
        </w:tc>
      </w:tr>
      <w:tr w:rsidR="003C6148" w:rsidRPr="00304513" w14:paraId="618DC69D" w14:textId="77777777" w:rsidTr="00EC4595">
        <w:trPr>
          <w:trHeight w:val="340"/>
        </w:trPr>
        <w:tc>
          <w:tcPr>
            <w:tcW w:w="534" w:type="dxa"/>
            <w:vMerge/>
          </w:tcPr>
          <w:p w14:paraId="62E8F18C" w14:textId="77777777" w:rsidR="003C6148" w:rsidRPr="00304513" w:rsidRDefault="003C6148" w:rsidP="003C6148">
            <w:pPr>
              <w:jc w:val="center"/>
              <w:rPr>
                <w:rFonts w:ascii="Times New Roman" w:hAnsi="Times New Roman"/>
                <w:sz w:val="20"/>
                <w:szCs w:val="20"/>
              </w:rPr>
            </w:pPr>
          </w:p>
        </w:tc>
        <w:tc>
          <w:tcPr>
            <w:tcW w:w="1701" w:type="dxa"/>
            <w:vMerge/>
          </w:tcPr>
          <w:p w14:paraId="1D87769B" w14:textId="77777777" w:rsidR="003C6148" w:rsidRPr="00304513" w:rsidRDefault="003C6148" w:rsidP="00091070">
            <w:pPr>
              <w:jc w:val="center"/>
              <w:rPr>
                <w:rFonts w:ascii="Times New Roman" w:hAnsi="Times New Roman"/>
                <w:b/>
                <w:sz w:val="20"/>
                <w:szCs w:val="20"/>
                <w:lang w:val="en-US"/>
              </w:rPr>
            </w:pPr>
          </w:p>
        </w:tc>
        <w:tc>
          <w:tcPr>
            <w:tcW w:w="7229" w:type="dxa"/>
            <w:vAlign w:val="center"/>
          </w:tcPr>
          <w:p w14:paraId="70DDDD9D" w14:textId="77777777" w:rsidR="003C6148" w:rsidRPr="00304513" w:rsidRDefault="003C6148" w:rsidP="00C8508A">
            <w:pPr>
              <w:rPr>
                <w:rFonts w:ascii="Times New Roman" w:hAnsi="Times New Roman"/>
                <w:b/>
                <w:sz w:val="20"/>
                <w:szCs w:val="20"/>
                <w:lang w:val="en-US"/>
              </w:rPr>
            </w:pPr>
            <w:r w:rsidRPr="00304513">
              <w:rPr>
                <w:rFonts w:ascii="Times New Roman" w:hAnsi="Times New Roman"/>
                <w:b/>
                <w:sz w:val="20"/>
                <w:szCs w:val="20"/>
                <w:lang w:val="en-US"/>
              </w:rPr>
              <w:t xml:space="preserve">L. Human </w:t>
            </w:r>
            <w:r w:rsidRPr="00304513">
              <w:rPr>
                <w:rFonts w:ascii="Times New Roman" w:hAnsi="Times New Roman"/>
                <w:b/>
                <w:sz w:val="20"/>
                <w:szCs w:val="20"/>
              </w:rPr>
              <w:t>disturbance on breeding grounds (excluding disturbance from agricultural activities)</w:t>
            </w:r>
          </w:p>
        </w:tc>
        <w:tc>
          <w:tcPr>
            <w:tcW w:w="1843" w:type="dxa"/>
            <w:vAlign w:val="center"/>
          </w:tcPr>
          <w:p w14:paraId="0A8BD0EA"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w:t>
            </w:r>
          </w:p>
        </w:tc>
        <w:tc>
          <w:tcPr>
            <w:tcW w:w="1842" w:type="dxa"/>
            <w:vAlign w:val="center"/>
          </w:tcPr>
          <w:p w14:paraId="30DA64AB" w14:textId="77777777" w:rsidR="003C6148" w:rsidRPr="00304513" w:rsidRDefault="00086D7A" w:rsidP="00C8508A">
            <w:pPr>
              <w:rPr>
                <w:rFonts w:ascii="Times New Roman" w:hAnsi="Times New Roman"/>
                <w:sz w:val="20"/>
                <w:szCs w:val="20"/>
              </w:rPr>
            </w:pPr>
            <w:r w:rsidRPr="00304513">
              <w:rPr>
                <w:rFonts w:ascii="Times New Roman" w:hAnsi="Times New Roman"/>
                <w:sz w:val="20"/>
                <w:szCs w:val="20"/>
              </w:rPr>
              <w:t>Local-medium</w:t>
            </w:r>
          </w:p>
        </w:tc>
        <w:tc>
          <w:tcPr>
            <w:tcW w:w="1560" w:type="dxa"/>
            <w:vAlign w:val="center"/>
          </w:tcPr>
          <w:p w14:paraId="4554CEC9" w14:textId="77777777" w:rsidR="003C6148" w:rsidRPr="00304513" w:rsidRDefault="00086D7A" w:rsidP="00C8508A">
            <w:pPr>
              <w:rPr>
                <w:rFonts w:ascii="Times New Roman" w:hAnsi="Times New Roman"/>
                <w:sz w:val="20"/>
                <w:szCs w:val="20"/>
              </w:rPr>
            </w:pPr>
            <w:r w:rsidRPr="00304513">
              <w:rPr>
                <w:rFonts w:ascii="Times New Roman" w:hAnsi="Times New Roman"/>
                <w:sz w:val="20"/>
                <w:szCs w:val="20"/>
              </w:rPr>
              <w:t>Local-medium</w:t>
            </w:r>
          </w:p>
        </w:tc>
      </w:tr>
      <w:tr w:rsidR="003C6148" w:rsidRPr="00304513" w14:paraId="74F225CD" w14:textId="77777777" w:rsidTr="00EC4595">
        <w:trPr>
          <w:trHeight w:val="340"/>
        </w:trPr>
        <w:tc>
          <w:tcPr>
            <w:tcW w:w="534" w:type="dxa"/>
            <w:vMerge/>
          </w:tcPr>
          <w:p w14:paraId="17096DD3" w14:textId="77777777" w:rsidR="003C6148" w:rsidRPr="00304513" w:rsidRDefault="003C6148" w:rsidP="003C6148">
            <w:pPr>
              <w:jc w:val="center"/>
              <w:rPr>
                <w:rFonts w:ascii="Times New Roman" w:hAnsi="Times New Roman"/>
                <w:sz w:val="20"/>
                <w:szCs w:val="20"/>
              </w:rPr>
            </w:pPr>
          </w:p>
        </w:tc>
        <w:tc>
          <w:tcPr>
            <w:tcW w:w="1701" w:type="dxa"/>
            <w:vMerge/>
          </w:tcPr>
          <w:p w14:paraId="5FC6E3A2" w14:textId="77777777" w:rsidR="003C6148" w:rsidRPr="00304513" w:rsidRDefault="003C6148" w:rsidP="00091070">
            <w:pPr>
              <w:rPr>
                <w:rFonts w:ascii="Times New Roman" w:hAnsi="Times New Roman"/>
                <w:b/>
                <w:i/>
                <w:sz w:val="20"/>
                <w:szCs w:val="20"/>
                <w:lang w:val="en-US"/>
              </w:rPr>
            </w:pPr>
          </w:p>
        </w:tc>
        <w:tc>
          <w:tcPr>
            <w:tcW w:w="7229" w:type="dxa"/>
            <w:vAlign w:val="center"/>
          </w:tcPr>
          <w:p w14:paraId="6C17AF97" w14:textId="77777777" w:rsidR="003C6148" w:rsidRPr="00304513" w:rsidRDefault="003C6148" w:rsidP="00C8508A">
            <w:pPr>
              <w:rPr>
                <w:rFonts w:ascii="Times New Roman" w:hAnsi="Times New Roman"/>
                <w:b/>
                <w:sz w:val="20"/>
                <w:szCs w:val="20"/>
                <w:lang w:val="en-US"/>
              </w:rPr>
            </w:pPr>
            <w:r w:rsidRPr="00304513">
              <w:rPr>
                <w:rFonts w:ascii="Times New Roman" w:hAnsi="Times New Roman"/>
                <w:b/>
                <w:sz w:val="20"/>
                <w:szCs w:val="20"/>
                <w:lang w:val="en-US"/>
              </w:rPr>
              <w:t>M. Expansion of wind turbines on breeding grounds</w:t>
            </w:r>
          </w:p>
        </w:tc>
        <w:tc>
          <w:tcPr>
            <w:tcW w:w="1843" w:type="dxa"/>
            <w:vAlign w:val="center"/>
          </w:tcPr>
          <w:p w14:paraId="63B829B7"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Medium</w:t>
            </w:r>
          </w:p>
        </w:tc>
        <w:tc>
          <w:tcPr>
            <w:tcW w:w="1842" w:type="dxa"/>
            <w:vAlign w:val="center"/>
          </w:tcPr>
          <w:p w14:paraId="2B25470B" w14:textId="77777777" w:rsidR="003C6148" w:rsidRPr="00304513" w:rsidRDefault="00086D7A" w:rsidP="00C8508A">
            <w:pPr>
              <w:rPr>
                <w:rFonts w:ascii="Times New Roman" w:hAnsi="Times New Roman"/>
                <w:sz w:val="20"/>
                <w:szCs w:val="20"/>
              </w:rPr>
            </w:pPr>
            <w:r w:rsidRPr="00304513">
              <w:rPr>
                <w:rFonts w:ascii="Times New Roman" w:hAnsi="Times New Roman"/>
                <w:sz w:val="20"/>
                <w:szCs w:val="20"/>
              </w:rPr>
              <w:t>Low</w:t>
            </w:r>
          </w:p>
        </w:tc>
        <w:tc>
          <w:tcPr>
            <w:tcW w:w="1560" w:type="dxa"/>
            <w:vAlign w:val="center"/>
          </w:tcPr>
          <w:p w14:paraId="50234A9C" w14:textId="77777777" w:rsidR="003C6148" w:rsidRPr="00304513" w:rsidRDefault="00086D7A" w:rsidP="00C8508A">
            <w:pPr>
              <w:rPr>
                <w:rFonts w:ascii="Times New Roman" w:hAnsi="Times New Roman"/>
                <w:sz w:val="20"/>
                <w:szCs w:val="20"/>
              </w:rPr>
            </w:pPr>
            <w:r w:rsidRPr="00304513">
              <w:rPr>
                <w:rFonts w:ascii="Times New Roman" w:hAnsi="Times New Roman"/>
                <w:sz w:val="20"/>
                <w:szCs w:val="20"/>
              </w:rPr>
              <w:t>Low</w:t>
            </w:r>
          </w:p>
        </w:tc>
      </w:tr>
      <w:tr w:rsidR="003C6148" w:rsidRPr="00304513" w14:paraId="54EFB1BA" w14:textId="77777777" w:rsidTr="00EC4595">
        <w:trPr>
          <w:trHeight w:val="340"/>
        </w:trPr>
        <w:tc>
          <w:tcPr>
            <w:tcW w:w="534" w:type="dxa"/>
            <w:vMerge/>
            <w:tcBorders>
              <w:bottom w:val="single" w:sz="4" w:space="0" w:color="auto"/>
            </w:tcBorders>
          </w:tcPr>
          <w:p w14:paraId="08A10F3B" w14:textId="77777777" w:rsidR="003C6148" w:rsidRPr="00304513" w:rsidRDefault="003C6148" w:rsidP="003C6148">
            <w:pPr>
              <w:jc w:val="center"/>
              <w:rPr>
                <w:rFonts w:ascii="Times New Roman" w:hAnsi="Times New Roman"/>
                <w:sz w:val="20"/>
                <w:szCs w:val="20"/>
              </w:rPr>
            </w:pPr>
          </w:p>
        </w:tc>
        <w:tc>
          <w:tcPr>
            <w:tcW w:w="1701" w:type="dxa"/>
            <w:vMerge/>
            <w:tcBorders>
              <w:bottom w:val="single" w:sz="4" w:space="0" w:color="auto"/>
            </w:tcBorders>
          </w:tcPr>
          <w:p w14:paraId="25D1F153" w14:textId="77777777" w:rsidR="003C6148" w:rsidRPr="00304513" w:rsidRDefault="003C6148" w:rsidP="00091070">
            <w:pPr>
              <w:rPr>
                <w:rFonts w:ascii="Times New Roman" w:hAnsi="Times New Roman"/>
                <w:b/>
                <w:i/>
                <w:sz w:val="20"/>
                <w:szCs w:val="20"/>
                <w:lang w:val="en-US"/>
              </w:rPr>
            </w:pPr>
          </w:p>
        </w:tc>
        <w:tc>
          <w:tcPr>
            <w:tcW w:w="7229" w:type="dxa"/>
            <w:tcBorders>
              <w:bottom w:val="single" w:sz="4" w:space="0" w:color="auto"/>
            </w:tcBorders>
            <w:vAlign w:val="center"/>
          </w:tcPr>
          <w:p w14:paraId="0223BB0C" w14:textId="77777777" w:rsidR="003C6148" w:rsidRPr="00304513" w:rsidRDefault="003C6148" w:rsidP="00C8508A">
            <w:pPr>
              <w:rPr>
                <w:rFonts w:ascii="Times New Roman" w:hAnsi="Times New Roman"/>
                <w:b/>
                <w:sz w:val="20"/>
                <w:szCs w:val="20"/>
                <w:lang w:val="en-US"/>
              </w:rPr>
            </w:pPr>
            <w:r w:rsidRPr="00304513">
              <w:rPr>
                <w:rFonts w:ascii="Times New Roman" w:hAnsi="Times New Roman"/>
                <w:b/>
                <w:sz w:val="20"/>
                <w:szCs w:val="20"/>
                <w:lang w:val="en-US"/>
              </w:rPr>
              <w:t>N. Impact of climate change on breeding grounds</w:t>
            </w:r>
          </w:p>
        </w:tc>
        <w:tc>
          <w:tcPr>
            <w:tcW w:w="1843" w:type="dxa"/>
            <w:tcBorders>
              <w:bottom w:val="single" w:sz="4" w:space="0" w:color="auto"/>
            </w:tcBorders>
            <w:vAlign w:val="center"/>
          </w:tcPr>
          <w:p w14:paraId="2FCB702F"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Local-medium</w:t>
            </w:r>
          </w:p>
        </w:tc>
        <w:tc>
          <w:tcPr>
            <w:tcW w:w="1842" w:type="dxa"/>
            <w:tcBorders>
              <w:bottom w:val="single" w:sz="4" w:space="0" w:color="auto"/>
            </w:tcBorders>
            <w:vAlign w:val="center"/>
          </w:tcPr>
          <w:p w14:paraId="2A9B9717"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Local-medium</w:t>
            </w:r>
          </w:p>
        </w:tc>
        <w:tc>
          <w:tcPr>
            <w:tcW w:w="1560" w:type="dxa"/>
            <w:tcBorders>
              <w:bottom w:val="single" w:sz="4" w:space="0" w:color="auto"/>
            </w:tcBorders>
            <w:vAlign w:val="center"/>
          </w:tcPr>
          <w:p w14:paraId="2E0019EF" w14:textId="77777777" w:rsidR="003C6148" w:rsidRPr="00304513" w:rsidRDefault="00086D7A" w:rsidP="00C8508A">
            <w:pPr>
              <w:rPr>
                <w:rFonts w:ascii="Times New Roman" w:hAnsi="Times New Roman"/>
                <w:sz w:val="20"/>
                <w:szCs w:val="20"/>
              </w:rPr>
            </w:pPr>
            <w:r w:rsidRPr="00304513">
              <w:rPr>
                <w:rFonts w:ascii="Times New Roman" w:hAnsi="Times New Roman"/>
                <w:sz w:val="20"/>
                <w:szCs w:val="20"/>
              </w:rPr>
              <w:t>Local-medium</w:t>
            </w:r>
          </w:p>
        </w:tc>
      </w:tr>
      <w:tr w:rsidR="003C6148" w:rsidRPr="00304513" w14:paraId="535CB8A7" w14:textId="77777777" w:rsidTr="00E75C4C">
        <w:trPr>
          <w:trHeight w:val="340"/>
        </w:trPr>
        <w:tc>
          <w:tcPr>
            <w:tcW w:w="534" w:type="dxa"/>
            <w:vMerge w:val="restart"/>
            <w:textDirection w:val="btLr"/>
          </w:tcPr>
          <w:p w14:paraId="0A82067D" w14:textId="77777777" w:rsidR="003C6148" w:rsidRPr="00304513" w:rsidRDefault="003C6148" w:rsidP="003C6148">
            <w:pPr>
              <w:ind w:left="113" w:right="113"/>
              <w:jc w:val="center"/>
              <w:rPr>
                <w:rFonts w:ascii="Times New Roman" w:hAnsi="Times New Roman"/>
                <w:sz w:val="20"/>
                <w:szCs w:val="20"/>
              </w:rPr>
            </w:pPr>
            <w:r w:rsidRPr="00304513">
              <w:rPr>
                <w:rFonts w:ascii="Times New Roman" w:hAnsi="Times New Roman"/>
                <w:b/>
                <w:sz w:val="20"/>
                <w:szCs w:val="20"/>
              </w:rPr>
              <w:t>NON-BREEDING</w:t>
            </w:r>
            <w:r w:rsidR="0058565C" w:rsidRPr="00304513">
              <w:rPr>
                <w:rFonts w:ascii="Times New Roman" w:hAnsi="Times New Roman"/>
                <w:b/>
                <w:sz w:val="20"/>
                <w:szCs w:val="20"/>
              </w:rPr>
              <w:t xml:space="preserve"> SEASON</w:t>
            </w:r>
          </w:p>
        </w:tc>
        <w:tc>
          <w:tcPr>
            <w:tcW w:w="1701" w:type="dxa"/>
            <w:vMerge w:val="restart"/>
            <w:vAlign w:val="center"/>
          </w:tcPr>
          <w:p w14:paraId="393F9BB0" w14:textId="77777777" w:rsidR="003C6148" w:rsidRPr="00304513" w:rsidRDefault="003C6148" w:rsidP="00163AE1">
            <w:pPr>
              <w:jc w:val="center"/>
              <w:rPr>
                <w:rFonts w:ascii="Times New Roman" w:hAnsi="Times New Roman"/>
                <w:b/>
                <w:sz w:val="20"/>
                <w:szCs w:val="20"/>
                <w:lang w:val="en-US"/>
              </w:rPr>
            </w:pPr>
            <w:r w:rsidRPr="00304513">
              <w:rPr>
                <w:rFonts w:ascii="Times New Roman" w:hAnsi="Times New Roman"/>
                <w:b/>
                <w:sz w:val="20"/>
                <w:szCs w:val="20"/>
                <w:lang w:val="en-US"/>
              </w:rPr>
              <w:t>Mortality on non-breeding grounds</w:t>
            </w:r>
          </w:p>
        </w:tc>
        <w:tc>
          <w:tcPr>
            <w:tcW w:w="7229" w:type="dxa"/>
            <w:vAlign w:val="center"/>
          </w:tcPr>
          <w:p w14:paraId="58448434" w14:textId="77777777" w:rsidR="003C6148" w:rsidRPr="00304513" w:rsidRDefault="003C6148" w:rsidP="00E75C4C">
            <w:pPr>
              <w:rPr>
                <w:rFonts w:ascii="Times New Roman" w:hAnsi="Times New Roman"/>
                <w:b/>
                <w:sz w:val="20"/>
                <w:szCs w:val="20"/>
              </w:rPr>
            </w:pPr>
            <w:r w:rsidRPr="00304513">
              <w:rPr>
                <w:rFonts w:ascii="Times New Roman" w:hAnsi="Times New Roman"/>
                <w:b/>
                <w:sz w:val="20"/>
                <w:szCs w:val="20"/>
                <w:lang w:val="en-US"/>
              </w:rPr>
              <w:t xml:space="preserve">O. Mortality caused by </w:t>
            </w:r>
            <w:r w:rsidRPr="00304513">
              <w:rPr>
                <w:rFonts w:ascii="Times New Roman" w:hAnsi="Times New Roman"/>
                <w:b/>
                <w:sz w:val="20"/>
                <w:szCs w:val="20"/>
                <w:u w:val="single"/>
                <w:lang w:val="en-US"/>
              </w:rPr>
              <w:t>hunting</w:t>
            </w:r>
            <w:r w:rsidRPr="00304513">
              <w:rPr>
                <w:rFonts w:ascii="Times New Roman" w:hAnsi="Times New Roman"/>
                <w:b/>
                <w:sz w:val="20"/>
                <w:szCs w:val="20"/>
                <w:lang w:val="en-US"/>
              </w:rPr>
              <w:t xml:space="preserve"> during migration and on non-breeding grounds</w:t>
            </w:r>
          </w:p>
        </w:tc>
        <w:tc>
          <w:tcPr>
            <w:tcW w:w="1843" w:type="dxa"/>
            <w:vAlign w:val="center"/>
          </w:tcPr>
          <w:p w14:paraId="5790B3DA"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Unknown/disputed</w:t>
            </w:r>
          </w:p>
        </w:tc>
        <w:tc>
          <w:tcPr>
            <w:tcW w:w="1842" w:type="dxa"/>
            <w:vAlign w:val="center"/>
          </w:tcPr>
          <w:p w14:paraId="6550A0CA"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6135431E"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5E80943A" w14:textId="77777777" w:rsidTr="00E75C4C">
        <w:trPr>
          <w:trHeight w:val="340"/>
        </w:trPr>
        <w:tc>
          <w:tcPr>
            <w:tcW w:w="534" w:type="dxa"/>
            <w:vMerge/>
          </w:tcPr>
          <w:p w14:paraId="2724C7F2" w14:textId="77777777" w:rsidR="003C6148" w:rsidRPr="00304513" w:rsidRDefault="003C6148" w:rsidP="00E75C4C">
            <w:pPr>
              <w:rPr>
                <w:rFonts w:ascii="Times New Roman" w:hAnsi="Times New Roman"/>
                <w:sz w:val="20"/>
                <w:szCs w:val="20"/>
              </w:rPr>
            </w:pPr>
          </w:p>
        </w:tc>
        <w:tc>
          <w:tcPr>
            <w:tcW w:w="1701" w:type="dxa"/>
            <w:vMerge/>
            <w:vAlign w:val="center"/>
          </w:tcPr>
          <w:p w14:paraId="49174A42" w14:textId="77777777" w:rsidR="003C6148" w:rsidRPr="00304513" w:rsidRDefault="003C6148" w:rsidP="00163AE1">
            <w:pPr>
              <w:jc w:val="center"/>
              <w:rPr>
                <w:rFonts w:ascii="Times New Roman" w:hAnsi="Times New Roman"/>
                <w:b/>
                <w:sz w:val="20"/>
                <w:szCs w:val="20"/>
                <w:lang w:val="en-US"/>
              </w:rPr>
            </w:pPr>
          </w:p>
        </w:tc>
        <w:tc>
          <w:tcPr>
            <w:tcW w:w="7229" w:type="dxa"/>
            <w:vAlign w:val="center"/>
          </w:tcPr>
          <w:p w14:paraId="1D889A6C" w14:textId="77777777" w:rsidR="003C6148" w:rsidRPr="00304513" w:rsidRDefault="003C6148" w:rsidP="00E75C4C">
            <w:pPr>
              <w:rPr>
                <w:rFonts w:ascii="Times New Roman" w:hAnsi="Times New Roman"/>
                <w:b/>
                <w:sz w:val="20"/>
                <w:szCs w:val="20"/>
              </w:rPr>
            </w:pPr>
            <w:r w:rsidRPr="00304513">
              <w:rPr>
                <w:rFonts w:ascii="Times New Roman" w:hAnsi="Times New Roman"/>
                <w:b/>
                <w:sz w:val="20"/>
                <w:szCs w:val="20"/>
                <w:lang w:val="en-US"/>
              </w:rPr>
              <w:t xml:space="preserve">P. Mortality caused by </w:t>
            </w:r>
            <w:r w:rsidRPr="00304513">
              <w:rPr>
                <w:rFonts w:ascii="Times New Roman" w:hAnsi="Times New Roman"/>
                <w:b/>
                <w:sz w:val="20"/>
                <w:szCs w:val="20"/>
                <w:u w:val="single"/>
                <w:lang w:val="en-US"/>
              </w:rPr>
              <w:t>illegal killing</w:t>
            </w:r>
            <w:r w:rsidRPr="00304513">
              <w:rPr>
                <w:rFonts w:ascii="Times New Roman" w:hAnsi="Times New Roman"/>
                <w:b/>
                <w:sz w:val="20"/>
                <w:szCs w:val="20"/>
                <w:lang w:val="en-US"/>
              </w:rPr>
              <w:t xml:space="preserve"> during migration and on non-breeding grounds</w:t>
            </w:r>
          </w:p>
        </w:tc>
        <w:tc>
          <w:tcPr>
            <w:tcW w:w="1843" w:type="dxa"/>
            <w:vAlign w:val="center"/>
          </w:tcPr>
          <w:p w14:paraId="1C98EFE9"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Unknown/low</w:t>
            </w:r>
          </w:p>
        </w:tc>
        <w:tc>
          <w:tcPr>
            <w:tcW w:w="1842" w:type="dxa"/>
            <w:vAlign w:val="center"/>
          </w:tcPr>
          <w:p w14:paraId="32388CD8"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3E801415"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p w14:paraId="528F4CC2" w14:textId="77777777" w:rsidR="003C6148" w:rsidRPr="00304513" w:rsidRDefault="003C6148" w:rsidP="00C8508A">
            <w:pPr>
              <w:rPr>
                <w:rFonts w:ascii="Times New Roman" w:hAnsi="Times New Roman"/>
                <w:sz w:val="20"/>
                <w:szCs w:val="20"/>
              </w:rPr>
            </w:pPr>
          </w:p>
        </w:tc>
      </w:tr>
      <w:tr w:rsidR="003C6148" w:rsidRPr="00304513" w14:paraId="04C8C1D4" w14:textId="77777777" w:rsidTr="00E75C4C">
        <w:trPr>
          <w:trHeight w:val="340"/>
        </w:trPr>
        <w:tc>
          <w:tcPr>
            <w:tcW w:w="534" w:type="dxa"/>
            <w:vMerge/>
          </w:tcPr>
          <w:p w14:paraId="05C3688A" w14:textId="77777777" w:rsidR="003C6148" w:rsidRPr="00304513" w:rsidRDefault="003C6148" w:rsidP="00E75C4C">
            <w:pPr>
              <w:rPr>
                <w:rFonts w:ascii="Times New Roman" w:hAnsi="Times New Roman"/>
                <w:sz w:val="20"/>
                <w:szCs w:val="20"/>
              </w:rPr>
            </w:pPr>
          </w:p>
        </w:tc>
        <w:tc>
          <w:tcPr>
            <w:tcW w:w="1701" w:type="dxa"/>
            <w:vMerge w:val="restart"/>
            <w:vAlign w:val="center"/>
          </w:tcPr>
          <w:p w14:paraId="348E2617" w14:textId="77777777" w:rsidR="003C6148" w:rsidRPr="00304513" w:rsidRDefault="003C6148" w:rsidP="00163AE1">
            <w:pPr>
              <w:jc w:val="center"/>
              <w:rPr>
                <w:rFonts w:ascii="Times New Roman" w:hAnsi="Times New Roman"/>
                <w:b/>
                <w:sz w:val="20"/>
                <w:szCs w:val="20"/>
                <w:lang w:val="en-US"/>
              </w:rPr>
            </w:pPr>
            <w:r w:rsidRPr="00304513">
              <w:rPr>
                <w:rFonts w:ascii="Times New Roman" w:hAnsi="Times New Roman"/>
                <w:b/>
                <w:sz w:val="20"/>
                <w:szCs w:val="20"/>
                <w:lang w:val="en-US"/>
              </w:rPr>
              <w:t>Loss, degradation &amp; fragmentation of non-breeding habitats</w:t>
            </w:r>
          </w:p>
        </w:tc>
        <w:tc>
          <w:tcPr>
            <w:tcW w:w="7229" w:type="dxa"/>
            <w:vAlign w:val="center"/>
          </w:tcPr>
          <w:p w14:paraId="4C57FD6C" w14:textId="77777777" w:rsidR="003C6148" w:rsidRPr="00304513" w:rsidRDefault="003C6148" w:rsidP="00E75C4C">
            <w:pPr>
              <w:rPr>
                <w:rFonts w:ascii="Times New Roman" w:hAnsi="Times New Roman"/>
                <w:b/>
                <w:sz w:val="20"/>
                <w:szCs w:val="20"/>
                <w:lang w:val="en-US"/>
              </w:rPr>
            </w:pPr>
            <w:r w:rsidRPr="00304513">
              <w:rPr>
                <w:rFonts w:ascii="Times New Roman" w:hAnsi="Times New Roman"/>
                <w:b/>
                <w:sz w:val="20"/>
                <w:szCs w:val="20"/>
                <w:lang w:val="en-US"/>
              </w:rPr>
              <w:t>Q. Pollution on non-breeding grounds</w:t>
            </w:r>
          </w:p>
        </w:tc>
        <w:tc>
          <w:tcPr>
            <w:tcW w:w="1843" w:type="dxa"/>
            <w:vAlign w:val="center"/>
          </w:tcPr>
          <w:p w14:paraId="66A1F37F"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842" w:type="dxa"/>
            <w:vAlign w:val="center"/>
          </w:tcPr>
          <w:p w14:paraId="6E07321D"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251A80B7"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66EF38BF" w14:textId="77777777" w:rsidTr="00E75C4C">
        <w:trPr>
          <w:trHeight w:val="340"/>
        </w:trPr>
        <w:tc>
          <w:tcPr>
            <w:tcW w:w="534" w:type="dxa"/>
            <w:vMerge/>
          </w:tcPr>
          <w:p w14:paraId="24C09139" w14:textId="77777777" w:rsidR="003C6148" w:rsidRPr="00304513" w:rsidRDefault="003C6148" w:rsidP="00E75C4C">
            <w:pPr>
              <w:rPr>
                <w:rFonts w:ascii="Times New Roman" w:hAnsi="Times New Roman"/>
                <w:sz w:val="20"/>
                <w:szCs w:val="20"/>
              </w:rPr>
            </w:pPr>
          </w:p>
        </w:tc>
        <w:tc>
          <w:tcPr>
            <w:tcW w:w="1701" w:type="dxa"/>
            <w:vMerge/>
          </w:tcPr>
          <w:p w14:paraId="0A8FFBD2" w14:textId="77777777" w:rsidR="003C6148" w:rsidRPr="00304513" w:rsidRDefault="003C6148" w:rsidP="00091070">
            <w:pPr>
              <w:rPr>
                <w:rFonts w:ascii="Times New Roman" w:hAnsi="Times New Roman"/>
                <w:b/>
                <w:sz w:val="20"/>
                <w:szCs w:val="20"/>
                <w:lang w:val="en-US"/>
              </w:rPr>
            </w:pPr>
          </w:p>
        </w:tc>
        <w:tc>
          <w:tcPr>
            <w:tcW w:w="7229" w:type="dxa"/>
            <w:vAlign w:val="center"/>
          </w:tcPr>
          <w:p w14:paraId="50BC5F09" w14:textId="77777777" w:rsidR="003C6148" w:rsidRPr="00304513" w:rsidRDefault="003C6148" w:rsidP="00E75C4C">
            <w:pPr>
              <w:rPr>
                <w:rFonts w:ascii="Times New Roman" w:hAnsi="Times New Roman"/>
                <w:b/>
                <w:sz w:val="20"/>
                <w:szCs w:val="20"/>
                <w:lang w:val="en-US"/>
              </w:rPr>
            </w:pPr>
            <w:r w:rsidRPr="00304513">
              <w:rPr>
                <w:rFonts w:ascii="Times New Roman" w:hAnsi="Times New Roman"/>
                <w:b/>
                <w:sz w:val="20"/>
                <w:szCs w:val="20"/>
                <w:lang w:val="en-US"/>
              </w:rPr>
              <w:t xml:space="preserve">R. Human </w:t>
            </w:r>
            <w:r w:rsidRPr="00304513">
              <w:rPr>
                <w:rFonts w:ascii="Times New Roman" w:hAnsi="Times New Roman"/>
                <w:b/>
                <w:sz w:val="20"/>
                <w:szCs w:val="20"/>
              </w:rPr>
              <w:t>disturbance on non-breeding grounds</w:t>
            </w:r>
          </w:p>
        </w:tc>
        <w:tc>
          <w:tcPr>
            <w:tcW w:w="1843" w:type="dxa"/>
            <w:vAlign w:val="center"/>
          </w:tcPr>
          <w:p w14:paraId="6596BB80"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842" w:type="dxa"/>
            <w:vAlign w:val="center"/>
          </w:tcPr>
          <w:p w14:paraId="62A41888"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4C4DFCFC"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35E5C703" w14:textId="77777777" w:rsidTr="00E75C4C">
        <w:trPr>
          <w:trHeight w:val="340"/>
        </w:trPr>
        <w:tc>
          <w:tcPr>
            <w:tcW w:w="534" w:type="dxa"/>
            <w:vMerge/>
          </w:tcPr>
          <w:p w14:paraId="0260D221" w14:textId="77777777" w:rsidR="003C6148" w:rsidRPr="00304513" w:rsidRDefault="003C6148" w:rsidP="00E75C4C">
            <w:pPr>
              <w:rPr>
                <w:rFonts w:ascii="Times New Roman" w:hAnsi="Times New Roman"/>
                <w:sz w:val="20"/>
                <w:szCs w:val="20"/>
              </w:rPr>
            </w:pPr>
          </w:p>
        </w:tc>
        <w:tc>
          <w:tcPr>
            <w:tcW w:w="1701" w:type="dxa"/>
            <w:vMerge/>
          </w:tcPr>
          <w:p w14:paraId="5769EE30" w14:textId="77777777" w:rsidR="003C6148" w:rsidRPr="00304513" w:rsidRDefault="003C6148" w:rsidP="00091070">
            <w:pPr>
              <w:rPr>
                <w:rFonts w:ascii="Times New Roman" w:hAnsi="Times New Roman"/>
                <w:b/>
                <w:sz w:val="20"/>
                <w:szCs w:val="20"/>
                <w:lang w:val="en-US"/>
              </w:rPr>
            </w:pPr>
          </w:p>
        </w:tc>
        <w:tc>
          <w:tcPr>
            <w:tcW w:w="7229" w:type="dxa"/>
            <w:vAlign w:val="center"/>
          </w:tcPr>
          <w:p w14:paraId="15E39C1B" w14:textId="77777777" w:rsidR="003C6148" w:rsidRPr="00304513" w:rsidRDefault="003C6148" w:rsidP="00E75C4C">
            <w:pPr>
              <w:rPr>
                <w:rFonts w:ascii="Times New Roman" w:hAnsi="Times New Roman"/>
                <w:b/>
                <w:sz w:val="20"/>
                <w:szCs w:val="20"/>
                <w:lang w:val="en-US"/>
              </w:rPr>
            </w:pPr>
            <w:r w:rsidRPr="00304513">
              <w:rPr>
                <w:rFonts w:ascii="Times New Roman" w:hAnsi="Times New Roman"/>
                <w:b/>
                <w:sz w:val="20"/>
                <w:szCs w:val="20"/>
                <w:lang w:val="en-US"/>
              </w:rPr>
              <w:t>S. Shellfisheries on non-breeding grounds</w:t>
            </w:r>
          </w:p>
        </w:tc>
        <w:tc>
          <w:tcPr>
            <w:tcW w:w="1843" w:type="dxa"/>
            <w:vAlign w:val="center"/>
          </w:tcPr>
          <w:p w14:paraId="57E87B2B"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Low</w:t>
            </w:r>
          </w:p>
        </w:tc>
        <w:tc>
          <w:tcPr>
            <w:tcW w:w="1842" w:type="dxa"/>
            <w:vAlign w:val="center"/>
          </w:tcPr>
          <w:p w14:paraId="0CCA05C7"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3D4C5F03"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61AB4C14" w14:textId="77777777" w:rsidTr="00E75C4C">
        <w:trPr>
          <w:trHeight w:val="340"/>
        </w:trPr>
        <w:tc>
          <w:tcPr>
            <w:tcW w:w="534" w:type="dxa"/>
            <w:vMerge/>
          </w:tcPr>
          <w:p w14:paraId="4B109E86" w14:textId="77777777" w:rsidR="003C6148" w:rsidRPr="00304513" w:rsidRDefault="003C6148" w:rsidP="00E75C4C">
            <w:pPr>
              <w:rPr>
                <w:rFonts w:ascii="Times New Roman" w:hAnsi="Times New Roman"/>
                <w:sz w:val="20"/>
                <w:szCs w:val="20"/>
              </w:rPr>
            </w:pPr>
          </w:p>
        </w:tc>
        <w:tc>
          <w:tcPr>
            <w:tcW w:w="1701" w:type="dxa"/>
            <w:vMerge/>
          </w:tcPr>
          <w:p w14:paraId="579E4BC0" w14:textId="77777777" w:rsidR="003C6148" w:rsidRPr="00304513" w:rsidRDefault="003C6148" w:rsidP="00091070">
            <w:pPr>
              <w:rPr>
                <w:rFonts w:ascii="Times New Roman" w:hAnsi="Times New Roman"/>
                <w:b/>
                <w:sz w:val="20"/>
                <w:szCs w:val="20"/>
                <w:lang w:val="en-US"/>
              </w:rPr>
            </w:pPr>
          </w:p>
        </w:tc>
        <w:tc>
          <w:tcPr>
            <w:tcW w:w="7229" w:type="dxa"/>
            <w:vAlign w:val="center"/>
          </w:tcPr>
          <w:p w14:paraId="6ECCF31E" w14:textId="77777777" w:rsidR="003C6148" w:rsidRPr="00304513" w:rsidRDefault="003C6148" w:rsidP="00E75C4C">
            <w:pPr>
              <w:rPr>
                <w:rFonts w:ascii="Times New Roman" w:hAnsi="Times New Roman"/>
                <w:b/>
                <w:sz w:val="20"/>
                <w:szCs w:val="20"/>
                <w:lang w:val="en-US"/>
              </w:rPr>
            </w:pPr>
            <w:r w:rsidRPr="00304513">
              <w:rPr>
                <w:rFonts w:ascii="Times New Roman" w:hAnsi="Times New Roman"/>
                <w:b/>
                <w:sz w:val="20"/>
                <w:szCs w:val="20"/>
                <w:lang w:val="en-US"/>
              </w:rPr>
              <w:t>T. Impact of climate change (incl. sea level rise) on non-breeding grounds</w:t>
            </w:r>
          </w:p>
        </w:tc>
        <w:tc>
          <w:tcPr>
            <w:tcW w:w="1843" w:type="dxa"/>
            <w:vAlign w:val="center"/>
          </w:tcPr>
          <w:p w14:paraId="4797B518"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Local-medium</w:t>
            </w:r>
          </w:p>
        </w:tc>
        <w:tc>
          <w:tcPr>
            <w:tcW w:w="1842" w:type="dxa"/>
            <w:vAlign w:val="center"/>
          </w:tcPr>
          <w:p w14:paraId="220B227A"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Local-medium</w:t>
            </w:r>
          </w:p>
        </w:tc>
        <w:tc>
          <w:tcPr>
            <w:tcW w:w="1560" w:type="dxa"/>
            <w:vAlign w:val="center"/>
          </w:tcPr>
          <w:p w14:paraId="2036641C"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2C1CB700" w14:textId="77777777" w:rsidTr="00E75C4C">
        <w:trPr>
          <w:trHeight w:val="340"/>
        </w:trPr>
        <w:tc>
          <w:tcPr>
            <w:tcW w:w="534" w:type="dxa"/>
            <w:vMerge/>
          </w:tcPr>
          <w:p w14:paraId="0392872B" w14:textId="77777777" w:rsidR="003C6148" w:rsidRPr="00304513" w:rsidRDefault="003C6148" w:rsidP="00E75C4C">
            <w:pPr>
              <w:rPr>
                <w:rFonts w:ascii="Times New Roman" w:hAnsi="Times New Roman"/>
                <w:sz w:val="20"/>
                <w:szCs w:val="20"/>
              </w:rPr>
            </w:pPr>
          </w:p>
        </w:tc>
        <w:tc>
          <w:tcPr>
            <w:tcW w:w="1701" w:type="dxa"/>
            <w:vMerge/>
          </w:tcPr>
          <w:p w14:paraId="27581F51" w14:textId="77777777" w:rsidR="003C6148" w:rsidRPr="00304513" w:rsidRDefault="003C6148" w:rsidP="00091070">
            <w:pPr>
              <w:jc w:val="center"/>
              <w:rPr>
                <w:rFonts w:ascii="Times New Roman" w:hAnsi="Times New Roman"/>
                <w:b/>
                <w:sz w:val="20"/>
                <w:szCs w:val="20"/>
                <w:lang w:val="en-US"/>
              </w:rPr>
            </w:pPr>
          </w:p>
        </w:tc>
        <w:tc>
          <w:tcPr>
            <w:tcW w:w="7229" w:type="dxa"/>
            <w:vAlign w:val="center"/>
          </w:tcPr>
          <w:p w14:paraId="7AB61DB8" w14:textId="77777777" w:rsidR="003C6148" w:rsidRPr="00304513" w:rsidRDefault="003C6148" w:rsidP="00E75C4C">
            <w:pPr>
              <w:rPr>
                <w:rFonts w:ascii="Times New Roman" w:hAnsi="Times New Roman"/>
                <w:b/>
                <w:sz w:val="20"/>
                <w:szCs w:val="20"/>
                <w:lang w:val="en-US"/>
              </w:rPr>
            </w:pPr>
            <w:r w:rsidRPr="00304513">
              <w:rPr>
                <w:rFonts w:ascii="Times New Roman" w:hAnsi="Times New Roman"/>
                <w:b/>
                <w:sz w:val="20"/>
                <w:szCs w:val="20"/>
                <w:lang w:val="en-US"/>
              </w:rPr>
              <w:t>U. Residential and commercial developments on non-breeding grounds</w:t>
            </w:r>
          </w:p>
        </w:tc>
        <w:tc>
          <w:tcPr>
            <w:tcW w:w="1843" w:type="dxa"/>
            <w:vAlign w:val="center"/>
          </w:tcPr>
          <w:p w14:paraId="379F1DFF"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w:t>
            </w:r>
          </w:p>
        </w:tc>
        <w:tc>
          <w:tcPr>
            <w:tcW w:w="1842" w:type="dxa"/>
            <w:vAlign w:val="center"/>
          </w:tcPr>
          <w:p w14:paraId="6E4E86BE"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 medium</w:t>
            </w:r>
          </w:p>
        </w:tc>
        <w:tc>
          <w:tcPr>
            <w:tcW w:w="1560" w:type="dxa"/>
            <w:vAlign w:val="center"/>
          </w:tcPr>
          <w:p w14:paraId="55940F53"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r w:rsidR="003C6148" w:rsidRPr="00304513" w14:paraId="0EB80666" w14:textId="77777777" w:rsidTr="00E75C4C">
        <w:trPr>
          <w:trHeight w:val="340"/>
        </w:trPr>
        <w:tc>
          <w:tcPr>
            <w:tcW w:w="534" w:type="dxa"/>
            <w:vMerge/>
          </w:tcPr>
          <w:p w14:paraId="64A5384A" w14:textId="77777777" w:rsidR="003C6148" w:rsidRPr="00304513" w:rsidRDefault="003C6148" w:rsidP="00E75C4C">
            <w:pPr>
              <w:rPr>
                <w:rFonts w:ascii="Times New Roman" w:hAnsi="Times New Roman"/>
                <w:sz w:val="20"/>
                <w:szCs w:val="20"/>
              </w:rPr>
            </w:pPr>
          </w:p>
        </w:tc>
        <w:tc>
          <w:tcPr>
            <w:tcW w:w="1701" w:type="dxa"/>
            <w:vMerge/>
          </w:tcPr>
          <w:p w14:paraId="316D5F0D" w14:textId="77777777" w:rsidR="003C6148" w:rsidRPr="00304513" w:rsidRDefault="003C6148" w:rsidP="00091070">
            <w:pPr>
              <w:rPr>
                <w:rFonts w:ascii="Times New Roman" w:hAnsi="Times New Roman"/>
                <w:b/>
                <w:lang w:val="en-US"/>
              </w:rPr>
            </w:pPr>
          </w:p>
        </w:tc>
        <w:tc>
          <w:tcPr>
            <w:tcW w:w="7229" w:type="dxa"/>
            <w:vAlign w:val="center"/>
          </w:tcPr>
          <w:p w14:paraId="4BE44C57" w14:textId="77777777" w:rsidR="003C6148" w:rsidRPr="00304513" w:rsidRDefault="003C6148" w:rsidP="00E75C4C">
            <w:pPr>
              <w:rPr>
                <w:rFonts w:ascii="Times New Roman" w:hAnsi="Times New Roman"/>
                <w:b/>
                <w:sz w:val="20"/>
                <w:szCs w:val="20"/>
                <w:lang w:val="en-US"/>
              </w:rPr>
            </w:pPr>
            <w:r w:rsidRPr="00304513">
              <w:rPr>
                <w:rFonts w:ascii="Times New Roman" w:hAnsi="Times New Roman"/>
                <w:b/>
                <w:sz w:val="20"/>
                <w:szCs w:val="20"/>
                <w:lang w:val="en-US"/>
              </w:rPr>
              <w:t xml:space="preserve">V. </w:t>
            </w:r>
            <w:r w:rsidRPr="00304513">
              <w:rPr>
                <w:rFonts w:ascii="Times New Roman" w:hAnsi="Times New Roman"/>
                <w:b/>
                <w:sz w:val="20"/>
                <w:szCs w:val="20"/>
              </w:rPr>
              <w:t>Drainage on non-breeding grounds</w:t>
            </w:r>
          </w:p>
        </w:tc>
        <w:tc>
          <w:tcPr>
            <w:tcW w:w="1843" w:type="dxa"/>
            <w:vAlign w:val="center"/>
          </w:tcPr>
          <w:p w14:paraId="10517E8C"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Local</w:t>
            </w:r>
          </w:p>
        </w:tc>
        <w:tc>
          <w:tcPr>
            <w:tcW w:w="1842" w:type="dxa"/>
            <w:vAlign w:val="center"/>
          </w:tcPr>
          <w:p w14:paraId="21708BA4"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c>
          <w:tcPr>
            <w:tcW w:w="1560" w:type="dxa"/>
            <w:vAlign w:val="center"/>
          </w:tcPr>
          <w:p w14:paraId="75A9D0B1" w14:textId="77777777" w:rsidR="003C6148" w:rsidRPr="00304513" w:rsidRDefault="003C6148" w:rsidP="00C8508A">
            <w:pPr>
              <w:rPr>
                <w:rFonts w:ascii="Times New Roman" w:hAnsi="Times New Roman"/>
                <w:sz w:val="20"/>
                <w:szCs w:val="20"/>
              </w:rPr>
            </w:pPr>
            <w:r w:rsidRPr="00304513">
              <w:rPr>
                <w:rFonts w:ascii="Times New Roman" w:hAnsi="Times New Roman"/>
                <w:sz w:val="20"/>
                <w:szCs w:val="20"/>
              </w:rPr>
              <w:t>Unknown</w:t>
            </w:r>
          </w:p>
        </w:tc>
      </w:tr>
    </w:tbl>
    <w:p w14:paraId="44DA2057" w14:textId="77777777" w:rsidR="00E75C4C" w:rsidRDefault="00E75C4C" w:rsidP="004226E7">
      <w:pPr>
        <w:spacing w:afterLines="50" w:after="120"/>
        <w:jc w:val="both"/>
        <w:rPr>
          <w:b/>
          <w:sz w:val="22"/>
          <w:lang w:val="en-US"/>
        </w:rPr>
        <w:sectPr w:rsidR="00E75C4C" w:rsidSect="00E75C4C">
          <w:pgSz w:w="16840" w:h="11907" w:orient="landscape" w:code="9"/>
          <w:pgMar w:top="1440" w:right="1440" w:bottom="1440" w:left="1440" w:header="720" w:footer="340" w:gutter="0"/>
          <w:cols w:space="720"/>
          <w:docGrid w:linePitch="360"/>
        </w:sectPr>
      </w:pPr>
    </w:p>
    <w:p w14:paraId="7F1786AA" w14:textId="77777777" w:rsidR="000450CE" w:rsidRPr="00C8508A" w:rsidRDefault="00023A8A" w:rsidP="004226E7">
      <w:pPr>
        <w:spacing w:afterLines="50" w:after="120"/>
        <w:jc w:val="both"/>
        <w:rPr>
          <w:b/>
          <w:i/>
          <w:sz w:val="22"/>
          <w:lang w:val="en-US"/>
        </w:rPr>
      </w:pPr>
      <w:r w:rsidRPr="00023A8A">
        <w:rPr>
          <w:b/>
          <w:i/>
          <w:sz w:val="22"/>
          <w:lang w:val="en-US"/>
        </w:rPr>
        <w:t>Threats on breeding grounds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93"/>
        <w:gridCol w:w="4624"/>
      </w:tblGrid>
      <w:tr w:rsidR="00BF06F2" w:rsidRPr="0000722D" w14:paraId="409DEACC" w14:textId="77777777" w:rsidTr="00BF06F2">
        <w:tc>
          <w:tcPr>
            <w:tcW w:w="4503" w:type="dxa"/>
          </w:tcPr>
          <w:p w14:paraId="44961886" w14:textId="77777777" w:rsidR="00BF06F2" w:rsidRPr="00BF06F2" w:rsidRDefault="00BF06F2" w:rsidP="00923C55">
            <w:pPr>
              <w:rPr>
                <w:rFonts w:eastAsia="Calibri"/>
                <w:sz w:val="22"/>
                <w:szCs w:val="22"/>
                <w:lang w:val="en-US"/>
              </w:rPr>
            </w:pPr>
            <w:r w:rsidRPr="00BF06F2">
              <w:rPr>
                <w:rFonts w:eastAsia="Calibri"/>
                <w:b/>
                <w:sz w:val="22"/>
                <w:szCs w:val="22"/>
                <w:lang w:val="en-US"/>
              </w:rPr>
              <w:t>A.</w:t>
            </w:r>
            <w:r>
              <w:rPr>
                <w:rFonts w:eastAsia="Calibri"/>
                <w:b/>
                <w:sz w:val="22"/>
                <w:szCs w:val="22"/>
                <w:lang w:val="en-US"/>
              </w:rPr>
              <w:t xml:space="preserve"> </w:t>
            </w:r>
            <w:r w:rsidRPr="00182073">
              <w:rPr>
                <w:rFonts w:eastAsia="Calibri"/>
                <w:b/>
                <w:sz w:val="22"/>
                <w:szCs w:val="22"/>
                <w:lang w:val="en-US"/>
              </w:rPr>
              <w:t>Nest and chick predation</w:t>
            </w:r>
          </w:p>
        </w:tc>
        <w:tc>
          <w:tcPr>
            <w:tcW w:w="4740" w:type="dxa"/>
          </w:tcPr>
          <w:p w14:paraId="4D37B4C1" w14:textId="77777777" w:rsidR="00BF06F2" w:rsidRPr="00CF4A5E" w:rsidRDefault="00BF06F2" w:rsidP="00BF06F2">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sidR="00207016">
              <w:rPr>
                <w:rFonts w:eastAsia="Calibri"/>
                <w:b/>
                <w:color w:val="000000" w:themeColor="text1"/>
                <w:sz w:val="22"/>
                <w:szCs w:val="22"/>
                <w:lang w:val="en-US"/>
              </w:rPr>
              <w:t>critical</w:t>
            </w:r>
            <w:r w:rsidRPr="00CF4A5E">
              <w:rPr>
                <w:rFonts w:eastAsia="Calibri"/>
                <w:b/>
                <w:i/>
                <w:color w:val="000000" w:themeColor="text1"/>
                <w:sz w:val="22"/>
                <w:szCs w:val="22"/>
                <w:lang w:val="en-US"/>
              </w:rPr>
              <w:t xml:space="preserve"> </w:t>
            </w:r>
          </w:p>
          <w:p w14:paraId="6D1E356A" w14:textId="77777777" w:rsidR="00BF06F2" w:rsidRPr="00BF06F2" w:rsidRDefault="00BF06F2" w:rsidP="00BF06F2">
            <w:pPr>
              <w:jc w:val="right"/>
              <w:rPr>
                <w:rFonts w:eastAsia="Calibri"/>
                <w:b/>
                <w:i/>
                <w:sz w:val="22"/>
                <w:szCs w:val="22"/>
                <w:lang w:val="en-US"/>
              </w:rPr>
            </w:pPr>
            <w:r w:rsidRPr="00BF06F2">
              <w:rPr>
                <w:rFonts w:eastAsia="Calibri"/>
                <w:b/>
                <w:i/>
                <w:sz w:val="22"/>
                <w:szCs w:val="22"/>
                <w:lang w:val="en-US"/>
              </w:rPr>
              <w:t>orientalis</w:t>
            </w:r>
            <w:r w:rsidRPr="00BF06F2">
              <w:rPr>
                <w:rFonts w:eastAsia="Calibri"/>
                <w:b/>
                <w:sz w:val="22"/>
                <w:szCs w:val="22"/>
                <w:lang w:val="en-US"/>
              </w:rPr>
              <w:t>: unknown</w:t>
            </w:r>
            <w:r w:rsidRPr="00BF06F2">
              <w:rPr>
                <w:rFonts w:eastAsia="Calibri"/>
                <w:b/>
                <w:i/>
                <w:sz w:val="22"/>
                <w:szCs w:val="22"/>
                <w:lang w:val="en-US"/>
              </w:rPr>
              <w:t xml:space="preserve"> </w:t>
            </w:r>
          </w:p>
          <w:p w14:paraId="3AF41387" w14:textId="77777777" w:rsidR="00BF06F2" w:rsidRPr="00BF06F2" w:rsidRDefault="00BF06F2" w:rsidP="00BF06F2">
            <w:pPr>
              <w:jc w:val="right"/>
              <w:rPr>
                <w:rFonts w:eastAsia="Calibri"/>
                <w:sz w:val="22"/>
                <w:szCs w:val="22"/>
                <w:lang w:val="en-US"/>
              </w:rPr>
            </w:pPr>
            <w:r w:rsidRPr="00BF06F2">
              <w:rPr>
                <w:rFonts w:eastAsia="Calibri"/>
                <w:b/>
                <w:i/>
                <w:sz w:val="22"/>
                <w:szCs w:val="22"/>
                <w:lang w:val="en-US"/>
              </w:rPr>
              <w:t>suschkini</w:t>
            </w:r>
            <w:r w:rsidRPr="00BF06F2">
              <w:rPr>
                <w:rFonts w:eastAsia="Calibri"/>
                <w:b/>
                <w:sz w:val="22"/>
                <w:szCs w:val="22"/>
                <w:lang w:val="en-US"/>
              </w:rPr>
              <w:t>: unknown</w:t>
            </w:r>
          </w:p>
        </w:tc>
      </w:tr>
    </w:tbl>
    <w:p w14:paraId="05457C43" w14:textId="77777777" w:rsidR="00ED3C67" w:rsidRDefault="00092D5C" w:rsidP="004226E7">
      <w:pPr>
        <w:spacing w:beforeLines="50" w:before="120" w:afterLines="50" w:after="120"/>
        <w:jc w:val="both"/>
        <w:rPr>
          <w:sz w:val="22"/>
        </w:rPr>
      </w:pPr>
      <w:r>
        <w:rPr>
          <w:sz w:val="22"/>
        </w:rPr>
        <w:t>P</w:t>
      </w:r>
      <w:r w:rsidR="008F0501">
        <w:rPr>
          <w:sz w:val="22"/>
        </w:rPr>
        <w:t>red</w:t>
      </w:r>
      <w:r>
        <w:rPr>
          <w:sz w:val="22"/>
        </w:rPr>
        <w:t>ation levels</w:t>
      </w:r>
      <w:r w:rsidR="008F0501">
        <w:rPr>
          <w:sz w:val="22"/>
        </w:rPr>
        <w:t xml:space="preserve"> can be influenced both directly and indirectly by human activity. </w:t>
      </w:r>
      <w:r w:rsidR="002B34F7">
        <w:rPr>
          <w:sz w:val="22"/>
        </w:rPr>
        <w:t>N</w:t>
      </w:r>
      <w:r w:rsidR="00F1756F">
        <w:rPr>
          <w:sz w:val="22"/>
        </w:rPr>
        <w:t>est predation of</w:t>
      </w:r>
      <w:r w:rsidR="00923C55">
        <w:rPr>
          <w:sz w:val="22"/>
        </w:rPr>
        <w:t xml:space="preserve"> </w:t>
      </w:r>
      <w:r w:rsidR="00C040EB">
        <w:rPr>
          <w:sz w:val="22"/>
        </w:rPr>
        <w:t xml:space="preserve">a group of </w:t>
      </w:r>
      <w:r w:rsidR="00923C55">
        <w:rPr>
          <w:sz w:val="22"/>
        </w:rPr>
        <w:t xml:space="preserve">wading birds in Western Europe, including </w:t>
      </w:r>
      <w:r w:rsidR="00C040EB">
        <w:rPr>
          <w:sz w:val="22"/>
        </w:rPr>
        <w:t>Eurasian C</w:t>
      </w:r>
      <w:r w:rsidR="00923C55">
        <w:rPr>
          <w:sz w:val="22"/>
        </w:rPr>
        <w:t>urlew, has increase</w:t>
      </w:r>
      <w:r w:rsidR="0053608A">
        <w:rPr>
          <w:sz w:val="22"/>
        </w:rPr>
        <w:t>d 4-fold over the last four</w:t>
      </w:r>
      <w:r w:rsidR="00876536">
        <w:rPr>
          <w:sz w:val="22"/>
        </w:rPr>
        <w:t xml:space="preserve"> decades</w:t>
      </w:r>
      <w:r w:rsidR="00C94416">
        <w:rPr>
          <w:sz w:val="22"/>
        </w:rPr>
        <w:t xml:space="preserve"> (</w:t>
      </w:r>
      <w:r w:rsidR="009D0A22">
        <w:rPr>
          <w:sz w:val="22"/>
        </w:rPr>
        <w:t>Roodbergen</w:t>
      </w:r>
      <w:r w:rsidR="00EC76BB">
        <w:rPr>
          <w:sz w:val="22"/>
        </w:rPr>
        <w:t xml:space="preserve"> </w:t>
      </w:r>
      <w:r w:rsidR="00EC76BB" w:rsidRPr="00BD01B6">
        <w:rPr>
          <w:i/>
          <w:sz w:val="22"/>
        </w:rPr>
        <w:t>et al</w:t>
      </w:r>
      <w:r w:rsidR="00BD01B6" w:rsidRPr="00BD01B6">
        <w:rPr>
          <w:i/>
          <w:sz w:val="22"/>
        </w:rPr>
        <w:t>.</w:t>
      </w:r>
      <w:r w:rsidR="00BD01B6">
        <w:rPr>
          <w:sz w:val="22"/>
        </w:rPr>
        <w:t xml:space="preserve"> 2012)</w:t>
      </w:r>
      <w:r w:rsidR="0053608A">
        <w:rPr>
          <w:sz w:val="22"/>
        </w:rPr>
        <w:t xml:space="preserve">. </w:t>
      </w:r>
      <w:r w:rsidR="003A66A4">
        <w:rPr>
          <w:sz w:val="22"/>
        </w:rPr>
        <w:t>P</w:t>
      </w:r>
      <w:r w:rsidR="002B34F7">
        <w:rPr>
          <w:sz w:val="22"/>
        </w:rPr>
        <w:t>opulations of</w:t>
      </w:r>
      <w:r w:rsidR="00C94416">
        <w:rPr>
          <w:sz w:val="22"/>
        </w:rPr>
        <w:t xml:space="preserve"> </w:t>
      </w:r>
      <w:r w:rsidR="002B34F7">
        <w:rPr>
          <w:sz w:val="22"/>
        </w:rPr>
        <w:t xml:space="preserve">several </w:t>
      </w:r>
      <w:r w:rsidR="00C94416">
        <w:rPr>
          <w:sz w:val="22"/>
        </w:rPr>
        <w:t>av</w:t>
      </w:r>
      <w:r w:rsidR="00347740">
        <w:rPr>
          <w:sz w:val="22"/>
        </w:rPr>
        <w:t xml:space="preserve">ian and mammalian predators of </w:t>
      </w:r>
      <w:r w:rsidR="002B34F7">
        <w:rPr>
          <w:sz w:val="22"/>
        </w:rPr>
        <w:t>nests and</w:t>
      </w:r>
      <w:r w:rsidR="00C94416">
        <w:rPr>
          <w:sz w:val="22"/>
        </w:rPr>
        <w:t xml:space="preserve"> chicks have increased in recent decad</w:t>
      </w:r>
      <w:r w:rsidR="00BA206A">
        <w:rPr>
          <w:sz w:val="22"/>
        </w:rPr>
        <w:t>es</w:t>
      </w:r>
      <w:r w:rsidR="009D0A22">
        <w:rPr>
          <w:sz w:val="22"/>
        </w:rPr>
        <w:t xml:space="preserve"> (</w:t>
      </w:r>
      <w:r w:rsidR="004D56CC">
        <w:rPr>
          <w:sz w:val="22"/>
        </w:rPr>
        <w:t xml:space="preserve">Roos </w:t>
      </w:r>
      <w:r w:rsidR="004D56CC" w:rsidRPr="004D56CC">
        <w:rPr>
          <w:i/>
          <w:sz w:val="22"/>
        </w:rPr>
        <w:t>et al.</w:t>
      </w:r>
      <w:r w:rsidR="004D56CC">
        <w:rPr>
          <w:sz w:val="22"/>
        </w:rPr>
        <w:t xml:space="preserve"> 2012</w:t>
      </w:r>
      <w:r w:rsidR="00F1756F">
        <w:rPr>
          <w:sz w:val="22"/>
        </w:rPr>
        <w:t>)</w:t>
      </w:r>
      <w:r w:rsidR="00BA206A">
        <w:rPr>
          <w:sz w:val="22"/>
        </w:rPr>
        <w:t>. Factors</w:t>
      </w:r>
      <w:r w:rsidR="00F1756F">
        <w:rPr>
          <w:sz w:val="22"/>
        </w:rPr>
        <w:t xml:space="preserve"> </w:t>
      </w:r>
      <w:r w:rsidR="00DF704C">
        <w:rPr>
          <w:sz w:val="22"/>
        </w:rPr>
        <w:t xml:space="preserve">responsible </w:t>
      </w:r>
      <w:r w:rsidR="00F1756F">
        <w:rPr>
          <w:sz w:val="22"/>
        </w:rPr>
        <w:t>for these increases</w:t>
      </w:r>
      <w:r w:rsidR="00BA206A">
        <w:rPr>
          <w:sz w:val="22"/>
        </w:rPr>
        <w:t xml:space="preserve"> include: </w:t>
      </w:r>
      <w:r w:rsidR="00C94416">
        <w:rPr>
          <w:sz w:val="22"/>
        </w:rPr>
        <w:t xml:space="preserve">decreasing levels of </w:t>
      </w:r>
      <w:r w:rsidR="003A39E6">
        <w:rPr>
          <w:sz w:val="22"/>
        </w:rPr>
        <w:t xml:space="preserve">predator </w:t>
      </w:r>
      <w:r w:rsidR="00C94416">
        <w:rPr>
          <w:sz w:val="22"/>
        </w:rPr>
        <w:t>control</w:t>
      </w:r>
      <w:r w:rsidR="00BA206A">
        <w:rPr>
          <w:sz w:val="22"/>
        </w:rPr>
        <w:t xml:space="preserve"> </w:t>
      </w:r>
      <w:r w:rsidR="00351405">
        <w:rPr>
          <w:sz w:val="22"/>
        </w:rPr>
        <w:t>for sporting or farming reasons</w:t>
      </w:r>
      <w:r w:rsidR="00F1756F">
        <w:rPr>
          <w:sz w:val="22"/>
        </w:rPr>
        <w:t xml:space="preserve"> </w:t>
      </w:r>
      <w:r w:rsidR="00351405">
        <w:rPr>
          <w:sz w:val="22"/>
        </w:rPr>
        <w:t xml:space="preserve">(e.g. </w:t>
      </w:r>
      <w:r w:rsidR="00BA206A">
        <w:rPr>
          <w:sz w:val="22"/>
        </w:rPr>
        <w:t>leading to increased</w:t>
      </w:r>
      <w:r w:rsidR="002B34F7">
        <w:rPr>
          <w:sz w:val="22"/>
        </w:rPr>
        <w:t xml:space="preserve"> </w:t>
      </w:r>
      <w:r w:rsidR="00A31CAF">
        <w:rPr>
          <w:sz w:val="22"/>
        </w:rPr>
        <w:t>R</w:t>
      </w:r>
      <w:r w:rsidR="00351405">
        <w:rPr>
          <w:sz w:val="22"/>
        </w:rPr>
        <w:t xml:space="preserve">ed </w:t>
      </w:r>
      <w:r w:rsidR="00A31CAF">
        <w:rPr>
          <w:sz w:val="22"/>
        </w:rPr>
        <w:t>F</w:t>
      </w:r>
      <w:r w:rsidR="00BA206A">
        <w:rPr>
          <w:sz w:val="22"/>
        </w:rPr>
        <w:t>ox</w:t>
      </w:r>
      <w:r w:rsidR="00351405">
        <w:rPr>
          <w:sz w:val="22"/>
        </w:rPr>
        <w:t xml:space="preserve"> </w:t>
      </w:r>
      <w:r w:rsidR="00351405" w:rsidRPr="00351405">
        <w:rPr>
          <w:i/>
          <w:sz w:val="22"/>
        </w:rPr>
        <w:t>Vulpes vulpes</w:t>
      </w:r>
      <w:r w:rsidR="00A31CAF">
        <w:rPr>
          <w:sz w:val="22"/>
        </w:rPr>
        <w:t xml:space="preserve"> and crow </w:t>
      </w:r>
      <w:r w:rsidR="00A31CAF" w:rsidRPr="00A31CAF">
        <w:rPr>
          <w:i/>
          <w:sz w:val="22"/>
        </w:rPr>
        <w:t>Corvid spp</w:t>
      </w:r>
      <w:r w:rsidR="00A31CAF">
        <w:rPr>
          <w:sz w:val="22"/>
        </w:rPr>
        <w:t>.</w:t>
      </w:r>
      <w:r w:rsidR="003A39E6">
        <w:rPr>
          <w:sz w:val="22"/>
        </w:rPr>
        <w:t xml:space="preserve"> populations</w:t>
      </w:r>
      <w:r w:rsidR="00351405">
        <w:rPr>
          <w:sz w:val="22"/>
        </w:rPr>
        <w:t>)</w:t>
      </w:r>
      <w:r w:rsidR="003A39E6">
        <w:rPr>
          <w:sz w:val="22"/>
        </w:rPr>
        <w:t>;</w:t>
      </w:r>
      <w:r w:rsidR="00C94416">
        <w:rPr>
          <w:sz w:val="22"/>
        </w:rPr>
        <w:t xml:space="preserve"> the</w:t>
      </w:r>
      <w:r w:rsidR="00BA206A">
        <w:rPr>
          <w:sz w:val="22"/>
        </w:rPr>
        <w:t xml:space="preserve"> introduction and subsequent</w:t>
      </w:r>
      <w:r w:rsidR="00C94416">
        <w:rPr>
          <w:sz w:val="22"/>
        </w:rPr>
        <w:t xml:space="preserve"> range expan</w:t>
      </w:r>
      <w:r w:rsidR="003A39E6">
        <w:rPr>
          <w:sz w:val="22"/>
        </w:rPr>
        <w:t>si</w:t>
      </w:r>
      <w:r w:rsidR="002B34F7">
        <w:rPr>
          <w:sz w:val="22"/>
        </w:rPr>
        <w:t xml:space="preserve">on of non-native species (e.g. </w:t>
      </w:r>
      <w:r w:rsidR="00A31CAF">
        <w:rPr>
          <w:sz w:val="22"/>
        </w:rPr>
        <w:t>R</w:t>
      </w:r>
      <w:r w:rsidR="00C94416">
        <w:rPr>
          <w:sz w:val="22"/>
        </w:rPr>
        <w:t>acoon</w:t>
      </w:r>
      <w:r w:rsidR="00BD01B6">
        <w:rPr>
          <w:sz w:val="22"/>
        </w:rPr>
        <w:t xml:space="preserve"> </w:t>
      </w:r>
      <w:r w:rsidR="00BD01B6" w:rsidRPr="00BD01B6">
        <w:rPr>
          <w:i/>
          <w:sz w:val="22"/>
        </w:rPr>
        <w:t>Procyon lotor</w:t>
      </w:r>
      <w:r w:rsidR="00A31CAF">
        <w:rPr>
          <w:sz w:val="22"/>
        </w:rPr>
        <w:t>, Racoon D</w:t>
      </w:r>
      <w:r w:rsidR="00C94416">
        <w:rPr>
          <w:sz w:val="22"/>
        </w:rPr>
        <w:t>og</w:t>
      </w:r>
      <w:r w:rsidR="00BD01B6" w:rsidRPr="00BD01B6">
        <w:rPr>
          <w:i/>
          <w:color w:val="000000"/>
          <w:sz w:val="22"/>
          <w:szCs w:val="22"/>
        </w:rPr>
        <w:t xml:space="preserve"> </w:t>
      </w:r>
      <w:r w:rsidR="00BD01B6" w:rsidRPr="0062281C">
        <w:rPr>
          <w:i/>
          <w:color w:val="000000"/>
          <w:sz w:val="22"/>
          <w:szCs w:val="22"/>
        </w:rPr>
        <w:t>Nyctereutes procyonoides</w:t>
      </w:r>
      <w:r w:rsidR="002B34F7">
        <w:rPr>
          <w:sz w:val="22"/>
        </w:rPr>
        <w:t>,</w:t>
      </w:r>
      <w:r w:rsidR="00C94416">
        <w:rPr>
          <w:sz w:val="22"/>
        </w:rPr>
        <w:t xml:space="preserve"> </w:t>
      </w:r>
      <w:r w:rsidR="00BD01B6">
        <w:rPr>
          <w:sz w:val="22"/>
        </w:rPr>
        <w:t xml:space="preserve">American </w:t>
      </w:r>
      <w:r w:rsidR="00C94416">
        <w:rPr>
          <w:sz w:val="22"/>
        </w:rPr>
        <w:t>mink</w:t>
      </w:r>
      <w:r w:rsidR="00BD01B6">
        <w:rPr>
          <w:sz w:val="22"/>
        </w:rPr>
        <w:t xml:space="preserve"> </w:t>
      </w:r>
      <w:r w:rsidR="00BD01B6" w:rsidRPr="00BD01B6">
        <w:rPr>
          <w:i/>
          <w:sz w:val="22"/>
        </w:rPr>
        <w:t>Neovison vison</w:t>
      </w:r>
      <w:r w:rsidR="002B34F7">
        <w:rPr>
          <w:sz w:val="22"/>
        </w:rPr>
        <w:t>)</w:t>
      </w:r>
      <w:r w:rsidR="003A39E6">
        <w:rPr>
          <w:sz w:val="22"/>
        </w:rPr>
        <w:t xml:space="preserve">; </w:t>
      </w:r>
      <w:r w:rsidR="002B34F7">
        <w:rPr>
          <w:sz w:val="22"/>
        </w:rPr>
        <w:t xml:space="preserve">and </w:t>
      </w:r>
      <w:r w:rsidR="003A39E6">
        <w:rPr>
          <w:sz w:val="22"/>
        </w:rPr>
        <w:t xml:space="preserve">the </w:t>
      </w:r>
      <w:r w:rsidR="00C94416">
        <w:rPr>
          <w:sz w:val="22"/>
        </w:rPr>
        <w:t>recovery</w:t>
      </w:r>
      <w:r w:rsidR="003A39E6">
        <w:rPr>
          <w:sz w:val="22"/>
        </w:rPr>
        <w:t xml:space="preserve"> of depleted populations</w:t>
      </w:r>
      <w:r w:rsidR="00F1756F">
        <w:rPr>
          <w:sz w:val="22"/>
        </w:rPr>
        <w:t xml:space="preserve"> following the introduction of </w:t>
      </w:r>
      <w:r w:rsidR="00C9417D">
        <w:rPr>
          <w:sz w:val="22"/>
        </w:rPr>
        <w:t>environmental</w:t>
      </w:r>
      <w:r w:rsidR="00C94416">
        <w:rPr>
          <w:sz w:val="22"/>
        </w:rPr>
        <w:t xml:space="preserve"> legislation (</w:t>
      </w:r>
      <w:r w:rsidR="003A39E6">
        <w:rPr>
          <w:sz w:val="22"/>
        </w:rPr>
        <w:t xml:space="preserve">e.g. </w:t>
      </w:r>
      <w:r w:rsidR="00C94416">
        <w:rPr>
          <w:sz w:val="22"/>
        </w:rPr>
        <w:t>recovery of raptors</w:t>
      </w:r>
      <w:r w:rsidR="002B34F7">
        <w:rPr>
          <w:sz w:val="22"/>
        </w:rPr>
        <w:t xml:space="preserve"> following the</w:t>
      </w:r>
      <w:r w:rsidR="003A39E6">
        <w:rPr>
          <w:sz w:val="22"/>
        </w:rPr>
        <w:t xml:space="preserve"> DDT</w:t>
      </w:r>
      <w:r w:rsidR="002B34F7">
        <w:rPr>
          <w:sz w:val="22"/>
        </w:rPr>
        <w:t xml:space="preserve"> ban</w:t>
      </w:r>
      <w:r w:rsidR="00C94416">
        <w:rPr>
          <w:sz w:val="22"/>
        </w:rPr>
        <w:t xml:space="preserve">, protected </w:t>
      </w:r>
      <w:r w:rsidR="00C040EB">
        <w:rPr>
          <w:sz w:val="22"/>
        </w:rPr>
        <w:t>status of B</w:t>
      </w:r>
      <w:r w:rsidR="002B34F7">
        <w:rPr>
          <w:sz w:val="22"/>
        </w:rPr>
        <w:t xml:space="preserve">adgers </w:t>
      </w:r>
      <w:r w:rsidR="00C9417D" w:rsidRPr="00C9417D">
        <w:rPr>
          <w:i/>
          <w:sz w:val="22"/>
        </w:rPr>
        <w:t>Meles meles</w:t>
      </w:r>
      <w:r w:rsidR="00C9417D">
        <w:rPr>
          <w:sz w:val="22"/>
        </w:rPr>
        <w:t xml:space="preserve"> </w:t>
      </w:r>
      <w:r w:rsidR="002B34F7">
        <w:rPr>
          <w:sz w:val="22"/>
        </w:rPr>
        <w:t>in the UK</w:t>
      </w:r>
      <w:r w:rsidR="00C94416">
        <w:rPr>
          <w:sz w:val="22"/>
        </w:rPr>
        <w:t xml:space="preserve">). </w:t>
      </w:r>
    </w:p>
    <w:p w14:paraId="55BCDC3F" w14:textId="77777777" w:rsidR="00DF704C" w:rsidRDefault="0053608A" w:rsidP="004226E7">
      <w:pPr>
        <w:spacing w:afterLines="50" w:after="120"/>
        <w:jc w:val="both"/>
        <w:rPr>
          <w:sz w:val="22"/>
        </w:rPr>
      </w:pPr>
      <w:r>
        <w:rPr>
          <w:sz w:val="22"/>
        </w:rPr>
        <w:t xml:space="preserve">Landscape and habitat variables may also influence </w:t>
      </w:r>
      <w:r w:rsidR="004117B0">
        <w:rPr>
          <w:sz w:val="22"/>
        </w:rPr>
        <w:t>predation</w:t>
      </w:r>
      <w:r>
        <w:rPr>
          <w:sz w:val="22"/>
        </w:rPr>
        <w:t xml:space="preserve"> pressure</w:t>
      </w:r>
      <w:r w:rsidR="004117B0">
        <w:rPr>
          <w:sz w:val="22"/>
        </w:rPr>
        <w:t xml:space="preserve"> </w:t>
      </w:r>
      <w:r>
        <w:rPr>
          <w:sz w:val="22"/>
        </w:rPr>
        <w:t>by</w:t>
      </w:r>
      <w:r w:rsidR="000A4EA2">
        <w:rPr>
          <w:sz w:val="22"/>
        </w:rPr>
        <w:t xml:space="preserve"> </w:t>
      </w:r>
      <w:r>
        <w:rPr>
          <w:sz w:val="22"/>
        </w:rPr>
        <w:t xml:space="preserve">benefitting </w:t>
      </w:r>
      <w:r w:rsidR="000A4EA2">
        <w:rPr>
          <w:sz w:val="22"/>
        </w:rPr>
        <w:t>predator</w:t>
      </w:r>
      <w:r w:rsidR="004117B0">
        <w:rPr>
          <w:sz w:val="22"/>
        </w:rPr>
        <w:t>s</w:t>
      </w:r>
      <w:r w:rsidR="00C9417D">
        <w:rPr>
          <w:sz w:val="22"/>
        </w:rPr>
        <w:t xml:space="preserve"> and/or their hunting strategies</w:t>
      </w:r>
      <w:r w:rsidR="002B34F7">
        <w:rPr>
          <w:sz w:val="22"/>
        </w:rPr>
        <w:t>.</w:t>
      </w:r>
      <w:r w:rsidR="004117B0">
        <w:rPr>
          <w:sz w:val="22"/>
        </w:rPr>
        <w:t xml:space="preserve"> The </w:t>
      </w:r>
      <w:r w:rsidR="00B90ADE">
        <w:rPr>
          <w:sz w:val="22"/>
        </w:rPr>
        <w:t>conversion</w:t>
      </w:r>
      <w:r w:rsidR="00BB5FBC">
        <w:rPr>
          <w:sz w:val="22"/>
        </w:rPr>
        <w:t xml:space="preserve"> of rough grazings</w:t>
      </w:r>
      <w:r w:rsidR="00923C55" w:rsidRPr="008B20BA">
        <w:rPr>
          <w:sz w:val="22"/>
        </w:rPr>
        <w:t xml:space="preserve"> </w:t>
      </w:r>
      <w:r w:rsidR="00B90ADE">
        <w:rPr>
          <w:sz w:val="22"/>
        </w:rPr>
        <w:t>in</w:t>
      </w:r>
      <w:r w:rsidR="00923C55" w:rsidRPr="008B20BA">
        <w:rPr>
          <w:sz w:val="22"/>
        </w:rPr>
        <w:t xml:space="preserve">to </w:t>
      </w:r>
      <w:r>
        <w:rPr>
          <w:sz w:val="22"/>
        </w:rPr>
        <w:t>improved</w:t>
      </w:r>
      <w:r w:rsidR="00BB5FBC">
        <w:rPr>
          <w:sz w:val="22"/>
        </w:rPr>
        <w:t xml:space="preserve"> </w:t>
      </w:r>
      <w:r w:rsidR="00923C55" w:rsidRPr="008B20BA">
        <w:rPr>
          <w:sz w:val="22"/>
        </w:rPr>
        <w:t>grassland</w:t>
      </w:r>
      <w:r w:rsidR="00B90ADE">
        <w:rPr>
          <w:sz w:val="22"/>
        </w:rPr>
        <w:t>s</w:t>
      </w:r>
      <w:r w:rsidR="00923C55" w:rsidRPr="008B20BA">
        <w:rPr>
          <w:sz w:val="22"/>
        </w:rPr>
        <w:t xml:space="preserve"> may have increased foo</w:t>
      </w:r>
      <w:r w:rsidR="00BB5FBC">
        <w:rPr>
          <w:sz w:val="22"/>
        </w:rPr>
        <w:t>d supplies for mammalian and avian predators</w:t>
      </w:r>
      <w:r w:rsidR="002B34F7">
        <w:rPr>
          <w:sz w:val="22"/>
        </w:rPr>
        <w:t xml:space="preserve"> through</w:t>
      </w:r>
      <w:r w:rsidR="00923C55" w:rsidRPr="008B20BA">
        <w:rPr>
          <w:sz w:val="22"/>
        </w:rPr>
        <w:t xml:space="preserve"> increasing</w:t>
      </w:r>
      <w:r w:rsidR="00C94416">
        <w:rPr>
          <w:sz w:val="22"/>
        </w:rPr>
        <w:t xml:space="preserve"> the availability of</w:t>
      </w:r>
      <w:r w:rsidR="00923C55" w:rsidRPr="008B20BA">
        <w:rPr>
          <w:sz w:val="22"/>
        </w:rPr>
        <w:t xml:space="preserve"> carrion and soil </w:t>
      </w:r>
      <w:r w:rsidR="00B90ADE" w:rsidRPr="008B20BA">
        <w:rPr>
          <w:sz w:val="22"/>
        </w:rPr>
        <w:t>invertebrates</w:t>
      </w:r>
      <w:r w:rsidR="00C94416">
        <w:rPr>
          <w:sz w:val="22"/>
        </w:rPr>
        <w:t xml:space="preserve"> (Grant </w:t>
      </w:r>
      <w:r w:rsidR="00C94416" w:rsidRPr="00351405">
        <w:rPr>
          <w:i/>
          <w:sz w:val="22"/>
        </w:rPr>
        <w:t>et al</w:t>
      </w:r>
      <w:r w:rsidR="00BD01B6">
        <w:rPr>
          <w:i/>
          <w:sz w:val="22"/>
        </w:rPr>
        <w:t>.</w:t>
      </w:r>
      <w:r w:rsidR="00C94416">
        <w:rPr>
          <w:sz w:val="22"/>
        </w:rPr>
        <w:t xml:space="preserve"> 1999)</w:t>
      </w:r>
      <w:r>
        <w:rPr>
          <w:sz w:val="22"/>
        </w:rPr>
        <w:t xml:space="preserve"> whilst</w:t>
      </w:r>
      <w:r w:rsidR="00923C55" w:rsidRPr="008B20BA">
        <w:rPr>
          <w:sz w:val="22"/>
        </w:rPr>
        <w:t xml:space="preserve"> </w:t>
      </w:r>
      <w:r w:rsidR="00BA206A">
        <w:rPr>
          <w:sz w:val="22"/>
        </w:rPr>
        <w:t>u</w:t>
      </w:r>
      <w:r w:rsidR="002B34F7">
        <w:rPr>
          <w:sz w:val="22"/>
        </w:rPr>
        <w:t>n</w:t>
      </w:r>
      <w:r w:rsidR="004117B0">
        <w:rPr>
          <w:sz w:val="22"/>
        </w:rPr>
        <w:t>i</w:t>
      </w:r>
      <w:r w:rsidR="002B34F7">
        <w:rPr>
          <w:sz w:val="22"/>
        </w:rPr>
        <w:t xml:space="preserve">form </w:t>
      </w:r>
      <w:r>
        <w:rPr>
          <w:sz w:val="22"/>
        </w:rPr>
        <w:t xml:space="preserve">grass </w:t>
      </w:r>
      <w:r w:rsidR="002B34F7">
        <w:rPr>
          <w:sz w:val="22"/>
        </w:rPr>
        <w:t>swards</w:t>
      </w:r>
      <w:r w:rsidR="004117B0">
        <w:rPr>
          <w:sz w:val="22"/>
        </w:rPr>
        <w:t xml:space="preserve"> and reduced</w:t>
      </w:r>
      <w:r w:rsidR="002B34F7">
        <w:rPr>
          <w:sz w:val="22"/>
        </w:rPr>
        <w:t xml:space="preserve"> habitat heterogeneity </w:t>
      </w:r>
      <w:r>
        <w:rPr>
          <w:sz w:val="22"/>
        </w:rPr>
        <w:t xml:space="preserve">may </w:t>
      </w:r>
      <w:r w:rsidR="004117B0">
        <w:rPr>
          <w:sz w:val="22"/>
        </w:rPr>
        <w:t>increase</w:t>
      </w:r>
      <w:r w:rsidR="00923C55" w:rsidRPr="008B20BA">
        <w:rPr>
          <w:sz w:val="22"/>
        </w:rPr>
        <w:t xml:space="preserve"> the ease with w</w:t>
      </w:r>
      <w:r w:rsidR="00A15FF1">
        <w:rPr>
          <w:sz w:val="22"/>
        </w:rPr>
        <w:t xml:space="preserve">hich predators locate </w:t>
      </w:r>
      <w:r w:rsidR="00732AE0">
        <w:rPr>
          <w:sz w:val="22"/>
        </w:rPr>
        <w:t>nests</w:t>
      </w:r>
      <w:r w:rsidR="00BA206A">
        <w:rPr>
          <w:sz w:val="22"/>
        </w:rPr>
        <w:t xml:space="preserve"> and chicks</w:t>
      </w:r>
      <w:r w:rsidR="00732AE0">
        <w:rPr>
          <w:sz w:val="22"/>
        </w:rPr>
        <w:t xml:space="preserve"> (Grant</w:t>
      </w:r>
      <w:r w:rsidR="00923C55" w:rsidRPr="008B20BA">
        <w:rPr>
          <w:sz w:val="22"/>
        </w:rPr>
        <w:t xml:space="preserve"> </w:t>
      </w:r>
      <w:r w:rsidR="00923C55" w:rsidRPr="00351405">
        <w:rPr>
          <w:i/>
          <w:sz w:val="22"/>
        </w:rPr>
        <w:t>et al</w:t>
      </w:r>
      <w:r w:rsidR="00BD01B6">
        <w:rPr>
          <w:i/>
          <w:sz w:val="22"/>
        </w:rPr>
        <w:t>.</w:t>
      </w:r>
      <w:r w:rsidR="00923C55" w:rsidRPr="008B20BA">
        <w:rPr>
          <w:sz w:val="22"/>
        </w:rPr>
        <w:t xml:space="preserve"> 1999</w:t>
      </w:r>
      <w:r w:rsidR="00096B8A">
        <w:rPr>
          <w:sz w:val="22"/>
        </w:rPr>
        <w:t>, Valkama</w:t>
      </w:r>
      <w:r w:rsidR="00096B8A" w:rsidRPr="00096B8A">
        <w:rPr>
          <w:i/>
          <w:sz w:val="22"/>
        </w:rPr>
        <w:t xml:space="preserve"> </w:t>
      </w:r>
      <w:r w:rsidR="00096B8A" w:rsidRPr="00351405">
        <w:rPr>
          <w:i/>
          <w:sz w:val="22"/>
        </w:rPr>
        <w:t>et al</w:t>
      </w:r>
      <w:r w:rsidR="00096B8A">
        <w:rPr>
          <w:i/>
          <w:sz w:val="22"/>
        </w:rPr>
        <w:t>.</w:t>
      </w:r>
      <w:r w:rsidR="00096B8A" w:rsidRPr="008B20BA">
        <w:rPr>
          <w:sz w:val="22"/>
        </w:rPr>
        <w:t xml:space="preserve"> 1999</w:t>
      </w:r>
      <w:r w:rsidR="00923C55" w:rsidRPr="008B20BA">
        <w:rPr>
          <w:sz w:val="22"/>
        </w:rPr>
        <w:t>).</w:t>
      </w:r>
      <w:r w:rsidR="00732AE0">
        <w:rPr>
          <w:sz w:val="22"/>
        </w:rPr>
        <w:t xml:space="preserve"> </w:t>
      </w:r>
      <w:r w:rsidR="002B34F7">
        <w:rPr>
          <w:sz w:val="22"/>
        </w:rPr>
        <w:t xml:space="preserve">Predation </w:t>
      </w:r>
      <w:r>
        <w:rPr>
          <w:sz w:val="22"/>
        </w:rPr>
        <w:t xml:space="preserve">of Eurasian Curlew </w:t>
      </w:r>
      <w:r w:rsidR="00C9417D">
        <w:rPr>
          <w:sz w:val="22"/>
        </w:rPr>
        <w:t>nests and chicks</w:t>
      </w:r>
      <w:r w:rsidR="00351405">
        <w:rPr>
          <w:sz w:val="22"/>
        </w:rPr>
        <w:t xml:space="preserve"> </w:t>
      </w:r>
      <w:r w:rsidR="00C9417D">
        <w:rPr>
          <w:sz w:val="22"/>
        </w:rPr>
        <w:t>has been found to be higher</w:t>
      </w:r>
      <w:r w:rsidR="002B34F7">
        <w:rPr>
          <w:sz w:val="22"/>
        </w:rPr>
        <w:t xml:space="preserve"> in </w:t>
      </w:r>
      <w:r w:rsidR="00C9417D">
        <w:rPr>
          <w:sz w:val="22"/>
        </w:rPr>
        <w:t>fragmented landscapes</w:t>
      </w:r>
      <w:r w:rsidR="00BD01B6">
        <w:rPr>
          <w:sz w:val="22"/>
        </w:rPr>
        <w:t xml:space="preserve"> (Valkama </w:t>
      </w:r>
      <w:r w:rsidR="00BD01B6" w:rsidRPr="00BD01B6">
        <w:rPr>
          <w:i/>
          <w:sz w:val="22"/>
        </w:rPr>
        <w:t>et al</w:t>
      </w:r>
      <w:r w:rsidR="00BD01B6">
        <w:rPr>
          <w:sz w:val="22"/>
        </w:rPr>
        <w:t>. 1999</w:t>
      </w:r>
      <w:r w:rsidR="002B34F7">
        <w:rPr>
          <w:sz w:val="22"/>
        </w:rPr>
        <w:t>).</w:t>
      </w:r>
      <w:r w:rsidR="002B34F7" w:rsidRPr="002B34F7">
        <w:rPr>
          <w:sz w:val="22"/>
          <w:lang w:val="en-US"/>
        </w:rPr>
        <w:t xml:space="preserve"> </w:t>
      </w:r>
      <w:r w:rsidR="00BA206A">
        <w:rPr>
          <w:sz w:val="22"/>
        </w:rPr>
        <w:t>Finally, l</w:t>
      </w:r>
      <w:r w:rsidR="004117B0">
        <w:rPr>
          <w:sz w:val="22"/>
        </w:rPr>
        <w:t>ower nesting densities in increasingly fragmented landscapes m</w:t>
      </w:r>
      <w:r w:rsidR="003A66A4">
        <w:rPr>
          <w:sz w:val="22"/>
        </w:rPr>
        <w:t>ay also result in a reduction in the effectiveness</w:t>
      </w:r>
      <w:r w:rsidR="004117B0">
        <w:rPr>
          <w:sz w:val="22"/>
        </w:rPr>
        <w:t xml:space="preserve"> of communal nest defence</w:t>
      </w:r>
      <w:r w:rsidR="00BD01B6">
        <w:rPr>
          <w:sz w:val="22"/>
        </w:rPr>
        <w:t xml:space="preserve"> of waders</w:t>
      </w:r>
      <w:r w:rsidR="00B90ADE">
        <w:rPr>
          <w:sz w:val="22"/>
        </w:rPr>
        <w:t xml:space="preserve"> </w:t>
      </w:r>
      <w:r w:rsidR="00923C55" w:rsidRPr="008B20BA">
        <w:rPr>
          <w:sz w:val="22"/>
        </w:rPr>
        <w:t>(</w:t>
      </w:r>
      <w:r w:rsidR="00BD01B6">
        <w:rPr>
          <w:sz w:val="22"/>
        </w:rPr>
        <w:t xml:space="preserve">Valkama </w:t>
      </w:r>
      <w:r w:rsidR="00BD01B6" w:rsidRPr="00BD01B6">
        <w:rPr>
          <w:i/>
          <w:sz w:val="22"/>
        </w:rPr>
        <w:t>et al</w:t>
      </w:r>
      <w:r w:rsidR="00BD01B6">
        <w:rPr>
          <w:sz w:val="22"/>
        </w:rPr>
        <w:t>. 1999).</w:t>
      </w:r>
      <w:r w:rsidR="002E5BC4">
        <w:rPr>
          <w:sz w:val="22"/>
        </w:rPr>
        <w:t xml:space="preserve"> </w:t>
      </w:r>
    </w:p>
    <w:p w14:paraId="495A48C9" w14:textId="77777777" w:rsidR="00416771" w:rsidRDefault="004117B0" w:rsidP="004226E7">
      <w:pPr>
        <w:spacing w:beforeLines="50" w:before="120" w:afterLines="50" w:after="120"/>
        <w:jc w:val="both"/>
        <w:rPr>
          <w:color w:val="000000"/>
          <w:sz w:val="22"/>
          <w:szCs w:val="22"/>
        </w:rPr>
      </w:pPr>
      <w:r w:rsidRPr="00BA206A">
        <w:rPr>
          <w:color w:val="000000"/>
          <w:sz w:val="22"/>
          <w:szCs w:val="22"/>
        </w:rPr>
        <w:t xml:space="preserve">The main predators of nests and chicks </w:t>
      </w:r>
      <w:r w:rsidR="00F1756F">
        <w:rPr>
          <w:color w:val="000000"/>
          <w:sz w:val="22"/>
          <w:szCs w:val="22"/>
        </w:rPr>
        <w:t>have been shown</w:t>
      </w:r>
      <w:r w:rsidRPr="00BA206A">
        <w:rPr>
          <w:color w:val="000000"/>
          <w:sz w:val="22"/>
          <w:szCs w:val="22"/>
        </w:rPr>
        <w:t xml:space="preserve"> to vary in different</w:t>
      </w:r>
      <w:r w:rsidR="00BA206A">
        <w:rPr>
          <w:color w:val="000000"/>
          <w:sz w:val="22"/>
          <w:szCs w:val="22"/>
        </w:rPr>
        <w:t xml:space="preserve"> geographic</w:t>
      </w:r>
      <w:r w:rsidRPr="00BA206A">
        <w:rPr>
          <w:color w:val="000000"/>
          <w:sz w:val="22"/>
          <w:szCs w:val="22"/>
        </w:rPr>
        <w:t xml:space="preserve"> </w:t>
      </w:r>
      <w:r w:rsidR="00BA206A">
        <w:rPr>
          <w:color w:val="000000"/>
          <w:sz w:val="22"/>
          <w:szCs w:val="22"/>
        </w:rPr>
        <w:t>areas</w:t>
      </w:r>
      <w:r w:rsidRPr="00BA206A">
        <w:rPr>
          <w:color w:val="000000"/>
          <w:sz w:val="22"/>
          <w:szCs w:val="22"/>
        </w:rPr>
        <w:t>. Where medium-sized mammalian pr</w:t>
      </w:r>
      <w:r w:rsidR="003A66A4">
        <w:rPr>
          <w:color w:val="000000"/>
          <w:sz w:val="22"/>
          <w:szCs w:val="22"/>
        </w:rPr>
        <w:t>edators are present (</w:t>
      </w:r>
      <w:r w:rsidR="003D3090">
        <w:rPr>
          <w:color w:val="000000"/>
          <w:sz w:val="22"/>
          <w:szCs w:val="22"/>
        </w:rPr>
        <w:t>R</w:t>
      </w:r>
      <w:r w:rsidR="005D6041">
        <w:rPr>
          <w:color w:val="000000"/>
          <w:sz w:val="22"/>
          <w:szCs w:val="22"/>
        </w:rPr>
        <w:t xml:space="preserve">ed </w:t>
      </w:r>
      <w:r w:rsidR="003D3090">
        <w:rPr>
          <w:color w:val="000000"/>
          <w:sz w:val="22"/>
          <w:szCs w:val="22"/>
        </w:rPr>
        <w:t>F</w:t>
      </w:r>
      <w:r w:rsidR="003A66A4">
        <w:rPr>
          <w:color w:val="000000"/>
          <w:sz w:val="22"/>
          <w:szCs w:val="22"/>
        </w:rPr>
        <w:t>ox</w:t>
      </w:r>
      <w:r w:rsidR="005D6041">
        <w:rPr>
          <w:color w:val="000000"/>
          <w:sz w:val="22"/>
          <w:szCs w:val="22"/>
        </w:rPr>
        <w:t xml:space="preserve"> </w:t>
      </w:r>
      <w:r w:rsidR="005D6041" w:rsidRPr="005D6041">
        <w:rPr>
          <w:i/>
          <w:color w:val="000000"/>
          <w:sz w:val="22"/>
          <w:szCs w:val="22"/>
        </w:rPr>
        <w:t>Vulpes vulpes</w:t>
      </w:r>
      <w:r w:rsidR="003A66A4">
        <w:rPr>
          <w:color w:val="000000"/>
          <w:sz w:val="22"/>
          <w:szCs w:val="22"/>
        </w:rPr>
        <w:t xml:space="preserve">, </w:t>
      </w:r>
      <w:r w:rsidR="003D3090">
        <w:rPr>
          <w:color w:val="000000"/>
          <w:sz w:val="22"/>
          <w:szCs w:val="22"/>
        </w:rPr>
        <w:t>European B</w:t>
      </w:r>
      <w:r w:rsidRPr="00BA206A">
        <w:rPr>
          <w:color w:val="000000"/>
          <w:sz w:val="22"/>
          <w:szCs w:val="22"/>
        </w:rPr>
        <w:t>adger</w:t>
      </w:r>
      <w:r w:rsidR="005D6041">
        <w:rPr>
          <w:color w:val="000000"/>
          <w:sz w:val="22"/>
          <w:szCs w:val="22"/>
        </w:rPr>
        <w:t xml:space="preserve"> </w:t>
      </w:r>
      <w:r w:rsidR="005D6041" w:rsidRPr="005D6041">
        <w:rPr>
          <w:i/>
          <w:color w:val="000000"/>
          <w:sz w:val="22"/>
          <w:szCs w:val="22"/>
        </w:rPr>
        <w:t>Meles meles</w:t>
      </w:r>
      <w:r w:rsidR="003D3090">
        <w:rPr>
          <w:color w:val="000000"/>
          <w:sz w:val="22"/>
          <w:szCs w:val="22"/>
        </w:rPr>
        <w:t>, Rac</w:t>
      </w:r>
      <w:r w:rsidRPr="00BA206A">
        <w:rPr>
          <w:color w:val="000000"/>
          <w:sz w:val="22"/>
          <w:szCs w:val="22"/>
        </w:rPr>
        <w:t>oon</w:t>
      </w:r>
      <w:r w:rsidR="005D6041" w:rsidRPr="005D6041">
        <w:rPr>
          <w:i/>
          <w:sz w:val="22"/>
        </w:rPr>
        <w:t xml:space="preserve"> </w:t>
      </w:r>
      <w:r w:rsidR="005D6041" w:rsidRPr="00BD01B6">
        <w:rPr>
          <w:i/>
          <w:sz w:val="22"/>
        </w:rPr>
        <w:t>Procyon lotor</w:t>
      </w:r>
      <w:r w:rsidR="003D3090">
        <w:rPr>
          <w:color w:val="000000"/>
          <w:sz w:val="22"/>
          <w:szCs w:val="22"/>
        </w:rPr>
        <w:t>, Racoon D</w:t>
      </w:r>
      <w:r w:rsidRPr="00BA206A">
        <w:rPr>
          <w:color w:val="000000"/>
          <w:sz w:val="22"/>
          <w:szCs w:val="22"/>
        </w:rPr>
        <w:t>og</w:t>
      </w:r>
      <w:r w:rsidR="005D6041" w:rsidRPr="005D6041">
        <w:rPr>
          <w:i/>
          <w:color w:val="000000"/>
          <w:sz w:val="22"/>
          <w:szCs w:val="22"/>
        </w:rPr>
        <w:t xml:space="preserve"> </w:t>
      </w:r>
      <w:r w:rsidR="005D6041" w:rsidRPr="0062281C">
        <w:rPr>
          <w:i/>
          <w:color w:val="000000"/>
          <w:sz w:val="22"/>
          <w:szCs w:val="22"/>
        </w:rPr>
        <w:t>Nyctereutes procyonoides</w:t>
      </w:r>
      <w:r w:rsidRPr="00BA206A">
        <w:rPr>
          <w:color w:val="000000"/>
          <w:sz w:val="22"/>
          <w:szCs w:val="22"/>
        </w:rPr>
        <w:t xml:space="preserve">) they appear to </w:t>
      </w:r>
      <w:r w:rsidR="00BA206A">
        <w:rPr>
          <w:color w:val="000000"/>
          <w:sz w:val="22"/>
          <w:szCs w:val="22"/>
        </w:rPr>
        <w:t>depredate the majority of</w:t>
      </w:r>
      <w:r w:rsidRPr="00BA206A">
        <w:rPr>
          <w:color w:val="000000"/>
          <w:sz w:val="22"/>
          <w:szCs w:val="22"/>
        </w:rPr>
        <w:t xml:space="preserve"> nests and chicks (</w:t>
      </w:r>
      <w:r w:rsidR="00BD01B6">
        <w:rPr>
          <w:sz w:val="22"/>
        </w:rPr>
        <w:t xml:space="preserve">Grant </w:t>
      </w:r>
      <w:r w:rsidR="00BD01B6" w:rsidRPr="00351405">
        <w:rPr>
          <w:i/>
          <w:sz w:val="22"/>
        </w:rPr>
        <w:t>et al</w:t>
      </w:r>
      <w:r w:rsidR="00BD01B6">
        <w:rPr>
          <w:i/>
          <w:sz w:val="22"/>
        </w:rPr>
        <w:t>.</w:t>
      </w:r>
      <w:r w:rsidR="00BD01B6">
        <w:rPr>
          <w:sz w:val="22"/>
        </w:rPr>
        <w:t xml:space="preserve"> 1999</w:t>
      </w:r>
      <w:r w:rsidRPr="00BA206A">
        <w:rPr>
          <w:color w:val="000000"/>
          <w:sz w:val="22"/>
          <w:szCs w:val="22"/>
        </w:rPr>
        <w:t xml:space="preserve">, </w:t>
      </w:r>
      <w:r w:rsidR="00BD01B6">
        <w:rPr>
          <w:sz w:val="22"/>
        </w:rPr>
        <w:t xml:space="preserve">Valkama </w:t>
      </w:r>
      <w:r w:rsidR="00BD01B6" w:rsidRPr="00BD01B6">
        <w:rPr>
          <w:i/>
          <w:sz w:val="22"/>
        </w:rPr>
        <w:t>et al</w:t>
      </w:r>
      <w:r w:rsidR="00BD01B6">
        <w:rPr>
          <w:sz w:val="22"/>
        </w:rPr>
        <w:t>. 1999</w:t>
      </w:r>
      <w:r w:rsidRPr="00BA206A">
        <w:rPr>
          <w:color w:val="000000"/>
          <w:sz w:val="22"/>
          <w:szCs w:val="22"/>
        </w:rPr>
        <w:t>, Berg</w:t>
      </w:r>
      <w:r w:rsidR="00BD01B6">
        <w:rPr>
          <w:color w:val="000000"/>
          <w:sz w:val="22"/>
          <w:szCs w:val="22"/>
        </w:rPr>
        <w:t xml:space="preserve"> 1992b</w:t>
      </w:r>
      <w:r w:rsidRPr="00BA206A">
        <w:rPr>
          <w:color w:val="000000"/>
          <w:sz w:val="22"/>
          <w:szCs w:val="22"/>
        </w:rPr>
        <w:t>). In the absence</w:t>
      </w:r>
      <w:r w:rsidR="00BA206A">
        <w:rPr>
          <w:color w:val="000000"/>
          <w:sz w:val="22"/>
          <w:szCs w:val="22"/>
        </w:rPr>
        <w:t xml:space="preserve"> of medium-</w:t>
      </w:r>
      <w:r w:rsidRPr="00BA206A">
        <w:rPr>
          <w:color w:val="000000"/>
          <w:sz w:val="22"/>
          <w:szCs w:val="22"/>
        </w:rPr>
        <w:t xml:space="preserve">sized mammalian predators (e.g. on islands) </w:t>
      </w:r>
      <w:r w:rsidR="001D4C1C" w:rsidRPr="00BA206A">
        <w:rPr>
          <w:color w:val="000000"/>
          <w:sz w:val="22"/>
          <w:szCs w:val="22"/>
        </w:rPr>
        <w:t xml:space="preserve">high </w:t>
      </w:r>
      <w:r w:rsidRPr="00BA206A">
        <w:rPr>
          <w:color w:val="000000"/>
          <w:sz w:val="22"/>
          <w:szCs w:val="22"/>
        </w:rPr>
        <w:t xml:space="preserve">levels of predation </w:t>
      </w:r>
      <w:r w:rsidR="001D4C1C" w:rsidRPr="00BA206A">
        <w:rPr>
          <w:color w:val="000000"/>
          <w:sz w:val="22"/>
          <w:szCs w:val="22"/>
        </w:rPr>
        <w:t>may</w:t>
      </w:r>
      <w:r w:rsidRPr="00BA206A">
        <w:rPr>
          <w:color w:val="000000"/>
          <w:sz w:val="22"/>
          <w:szCs w:val="22"/>
        </w:rPr>
        <w:t xml:space="preserve"> still occur through</w:t>
      </w:r>
      <w:r w:rsidR="001D4C1C" w:rsidRPr="00BA206A">
        <w:rPr>
          <w:color w:val="000000"/>
          <w:sz w:val="22"/>
          <w:szCs w:val="22"/>
        </w:rPr>
        <w:t xml:space="preserve"> avian predators (Grant </w:t>
      </w:r>
      <w:r w:rsidR="001D4C1C" w:rsidRPr="00351405">
        <w:rPr>
          <w:i/>
          <w:color w:val="000000"/>
          <w:sz w:val="22"/>
          <w:szCs w:val="22"/>
        </w:rPr>
        <w:t>et al</w:t>
      </w:r>
      <w:r w:rsidR="005D6041">
        <w:rPr>
          <w:i/>
          <w:color w:val="000000"/>
          <w:sz w:val="22"/>
          <w:szCs w:val="22"/>
        </w:rPr>
        <w:t>.</w:t>
      </w:r>
      <w:r w:rsidR="001D4C1C" w:rsidRPr="00BA206A">
        <w:rPr>
          <w:color w:val="000000"/>
          <w:sz w:val="22"/>
          <w:szCs w:val="22"/>
        </w:rPr>
        <w:t xml:space="preserve"> 1999).</w:t>
      </w:r>
      <w:r w:rsidR="00915BBA">
        <w:rPr>
          <w:color w:val="000000"/>
          <w:sz w:val="22"/>
          <w:szCs w:val="22"/>
        </w:rPr>
        <w:t xml:space="preserve"> A stud</w:t>
      </w:r>
      <w:r w:rsidR="00A15FF1">
        <w:rPr>
          <w:color w:val="000000"/>
          <w:sz w:val="22"/>
          <w:szCs w:val="22"/>
        </w:rPr>
        <w:t xml:space="preserve">y in the UK uplands found an almost </w:t>
      </w:r>
      <w:r w:rsidR="00915BBA">
        <w:rPr>
          <w:color w:val="000000"/>
          <w:sz w:val="22"/>
          <w:szCs w:val="22"/>
        </w:rPr>
        <w:t>sign</w:t>
      </w:r>
      <w:r w:rsidR="00A15FF1">
        <w:rPr>
          <w:color w:val="000000"/>
          <w:sz w:val="22"/>
          <w:szCs w:val="22"/>
        </w:rPr>
        <w:t>ificant (p=</w:t>
      </w:r>
      <w:r w:rsidR="00915BBA">
        <w:rPr>
          <w:color w:val="000000"/>
          <w:sz w:val="22"/>
          <w:szCs w:val="22"/>
        </w:rPr>
        <w:t>0.08</w:t>
      </w:r>
      <w:r w:rsidR="00C9417D">
        <w:rPr>
          <w:color w:val="000000"/>
          <w:sz w:val="22"/>
          <w:szCs w:val="22"/>
        </w:rPr>
        <w:t xml:space="preserve">) negative correlation between </w:t>
      </w:r>
      <w:r w:rsidR="00A15FF1">
        <w:rPr>
          <w:color w:val="000000"/>
          <w:sz w:val="22"/>
          <w:szCs w:val="22"/>
        </w:rPr>
        <w:t xml:space="preserve">Common </w:t>
      </w:r>
      <w:r w:rsidR="00C9417D">
        <w:rPr>
          <w:color w:val="000000"/>
          <w:sz w:val="22"/>
          <w:szCs w:val="22"/>
        </w:rPr>
        <w:t>R</w:t>
      </w:r>
      <w:r w:rsidR="00915BBA">
        <w:rPr>
          <w:color w:val="000000"/>
          <w:sz w:val="22"/>
          <w:szCs w:val="22"/>
        </w:rPr>
        <w:t>aven</w:t>
      </w:r>
      <w:r w:rsidR="00C9417D">
        <w:rPr>
          <w:color w:val="000000"/>
          <w:sz w:val="22"/>
          <w:szCs w:val="22"/>
        </w:rPr>
        <w:t xml:space="preserve"> </w:t>
      </w:r>
      <w:r w:rsidR="00C9417D" w:rsidRPr="00C9417D">
        <w:rPr>
          <w:i/>
          <w:color w:val="000000"/>
          <w:sz w:val="22"/>
          <w:szCs w:val="22"/>
        </w:rPr>
        <w:t>Corvus corax</w:t>
      </w:r>
      <w:r w:rsidR="00915BBA">
        <w:rPr>
          <w:color w:val="000000"/>
          <w:sz w:val="22"/>
          <w:szCs w:val="22"/>
        </w:rPr>
        <w:t xml:space="preserve"> abundance and </w:t>
      </w:r>
      <w:r w:rsidR="00A15FF1">
        <w:rPr>
          <w:color w:val="000000"/>
          <w:sz w:val="22"/>
          <w:szCs w:val="22"/>
        </w:rPr>
        <w:t>Eurasian C</w:t>
      </w:r>
      <w:r w:rsidR="00915BBA">
        <w:rPr>
          <w:color w:val="000000"/>
          <w:sz w:val="22"/>
          <w:szCs w:val="22"/>
        </w:rPr>
        <w:t>urlew abundance, implying further research is required</w:t>
      </w:r>
      <w:r w:rsidR="00915BBA" w:rsidRPr="00915BBA">
        <w:rPr>
          <w:rFonts w:eastAsia="Calibri"/>
          <w:lang w:bidi="en-US"/>
        </w:rPr>
        <w:t xml:space="preserve"> </w:t>
      </w:r>
      <w:r w:rsidR="00915BBA" w:rsidRPr="00915BBA">
        <w:rPr>
          <w:color w:val="000000"/>
          <w:sz w:val="22"/>
          <w:szCs w:val="22"/>
        </w:rPr>
        <w:t>to better understand whether ravens are contributing to</w:t>
      </w:r>
      <w:r w:rsidR="00A15FF1">
        <w:rPr>
          <w:color w:val="000000"/>
          <w:sz w:val="22"/>
          <w:szCs w:val="22"/>
        </w:rPr>
        <w:t xml:space="preserve"> Eurasian Curlew declines</w:t>
      </w:r>
      <w:r w:rsidR="00915BBA">
        <w:rPr>
          <w:color w:val="000000"/>
          <w:sz w:val="22"/>
          <w:szCs w:val="22"/>
        </w:rPr>
        <w:t xml:space="preserve"> (</w:t>
      </w:r>
      <w:r w:rsidR="00915BBA" w:rsidRPr="00915BBA">
        <w:rPr>
          <w:color w:val="000000"/>
          <w:sz w:val="22"/>
          <w:szCs w:val="22"/>
        </w:rPr>
        <w:t xml:space="preserve">Amar </w:t>
      </w:r>
      <w:r w:rsidR="00915BBA" w:rsidRPr="00915BBA">
        <w:rPr>
          <w:i/>
          <w:color w:val="000000"/>
          <w:sz w:val="22"/>
          <w:szCs w:val="22"/>
        </w:rPr>
        <w:t>et al</w:t>
      </w:r>
      <w:r w:rsidR="00915BBA" w:rsidRPr="00915BBA">
        <w:rPr>
          <w:color w:val="000000"/>
          <w:sz w:val="22"/>
          <w:szCs w:val="22"/>
        </w:rPr>
        <w:t>. 2008</w:t>
      </w:r>
      <w:r w:rsidR="00915BBA">
        <w:rPr>
          <w:color w:val="000000"/>
          <w:sz w:val="22"/>
          <w:szCs w:val="22"/>
        </w:rPr>
        <w:t xml:space="preserve">). </w:t>
      </w:r>
    </w:p>
    <w:p w14:paraId="27A71014" w14:textId="77777777" w:rsidR="00416771" w:rsidRDefault="000A4EA2" w:rsidP="004226E7">
      <w:pPr>
        <w:spacing w:beforeLines="50" w:before="120" w:afterLines="50" w:after="120"/>
        <w:jc w:val="both"/>
        <w:rPr>
          <w:color w:val="000000"/>
          <w:sz w:val="22"/>
          <w:szCs w:val="22"/>
        </w:rPr>
      </w:pPr>
      <w:r>
        <w:rPr>
          <w:color w:val="000000"/>
          <w:sz w:val="22"/>
          <w:szCs w:val="22"/>
        </w:rPr>
        <w:t>In a UK study area</w:t>
      </w:r>
      <w:r w:rsidR="00C9417D">
        <w:rPr>
          <w:color w:val="000000"/>
          <w:sz w:val="22"/>
          <w:szCs w:val="22"/>
        </w:rPr>
        <w:t xml:space="preserve"> c</w:t>
      </w:r>
      <w:r w:rsidR="00A15FF1">
        <w:rPr>
          <w:color w:val="000000"/>
          <w:sz w:val="22"/>
          <w:szCs w:val="22"/>
        </w:rPr>
        <w:t>ontaining low Fox and C</w:t>
      </w:r>
      <w:r w:rsidR="00C9417D">
        <w:rPr>
          <w:color w:val="000000"/>
          <w:sz w:val="22"/>
          <w:szCs w:val="22"/>
        </w:rPr>
        <w:t>row densities</w:t>
      </w:r>
      <w:r w:rsidR="008F599F">
        <w:rPr>
          <w:color w:val="000000"/>
          <w:sz w:val="22"/>
          <w:szCs w:val="22"/>
        </w:rPr>
        <w:t xml:space="preserve"> </w:t>
      </w:r>
      <w:r w:rsidR="006A6881" w:rsidRPr="00BA206A">
        <w:rPr>
          <w:color w:val="000000"/>
          <w:sz w:val="22"/>
          <w:szCs w:val="22"/>
        </w:rPr>
        <w:t>due to intensive predator control</w:t>
      </w:r>
      <w:r w:rsidR="00F06202">
        <w:rPr>
          <w:color w:val="000000"/>
          <w:sz w:val="22"/>
          <w:szCs w:val="22"/>
        </w:rPr>
        <w:t xml:space="preserve"> for</w:t>
      </w:r>
      <w:r w:rsidR="00A15FF1">
        <w:rPr>
          <w:color w:val="000000"/>
          <w:sz w:val="22"/>
          <w:szCs w:val="22"/>
        </w:rPr>
        <w:t xml:space="preserve"> Red G</w:t>
      </w:r>
      <w:r w:rsidR="00F06202">
        <w:rPr>
          <w:color w:val="000000"/>
          <w:sz w:val="22"/>
          <w:szCs w:val="22"/>
        </w:rPr>
        <w:t xml:space="preserve">rouse </w:t>
      </w:r>
      <w:r w:rsidR="00A15FF1" w:rsidRPr="00A15FF1">
        <w:rPr>
          <w:i/>
          <w:color w:val="000000"/>
          <w:sz w:val="22"/>
          <w:szCs w:val="22"/>
        </w:rPr>
        <w:t>Lagopus lagopus scotica</w:t>
      </w:r>
      <w:r w:rsidR="00A15FF1">
        <w:rPr>
          <w:color w:val="000000"/>
          <w:sz w:val="22"/>
          <w:szCs w:val="22"/>
        </w:rPr>
        <w:t xml:space="preserve"> </w:t>
      </w:r>
      <w:r w:rsidR="00F06202">
        <w:rPr>
          <w:color w:val="000000"/>
          <w:sz w:val="22"/>
          <w:szCs w:val="22"/>
        </w:rPr>
        <w:t>shooting</w:t>
      </w:r>
      <w:r w:rsidR="008F599F">
        <w:rPr>
          <w:color w:val="000000"/>
          <w:sz w:val="22"/>
          <w:szCs w:val="22"/>
        </w:rPr>
        <w:t>,</w:t>
      </w:r>
      <w:r w:rsidR="00A15FF1">
        <w:rPr>
          <w:color w:val="000000"/>
          <w:sz w:val="22"/>
          <w:szCs w:val="22"/>
        </w:rPr>
        <w:t xml:space="preserve"> the Stoat</w:t>
      </w:r>
      <w:r w:rsidR="003A66A4">
        <w:rPr>
          <w:color w:val="000000"/>
          <w:sz w:val="22"/>
          <w:szCs w:val="22"/>
        </w:rPr>
        <w:t xml:space="preserve"> </w:t>
      </w:r>
      <w:r w:rsidR="005D6041" w:rsidRPr="005D6041">
        <w:rPr>
          <w:i/>
          <w:color w:val="000000"/>
          <w:sz w:val="22"/>
          <w:szCs w:val="22"/>
        </w:rPr>
        <w:t>Mustela erminea</w:t>
      </w:r>
      <w:r w:rsidR="005D6041">
        <w:rPr>
          <w:color w:val="000000"/>
          <w:sz w:val="22"/>
          <w:szCs w:val="22"/>
        </w:rPr>
        <w:t xml:space="preserve"> </w:t>
      </w:r>
      <w:r w:rsidR="00A15FF1">
        <w:rPr>
          <w:color w:val="000000"/>
          <w:sz w:val="22"/>
          <w:szCs w:val="22"/>
        </w:rPr>
        <w:t>was</w:t>
      </w:r>
      <w:r>
        <w:rPr>
          <w:color w:val="000000"/>
          <w:sz w:val="22"/>
          <w:szCs w:val="22"/>
        </w:rPr>
        <w:t xml:space="preserve"> </w:t>
      </w:r>
      <w:r w:rsidR="00A15FF1">
        <w:rPr>
          <w:color w:val="000000"/>
          <w:sz w:val="22"/>
          <w:szCs w:val="22"/>
        </w:rPr>
        <w:t>identified as</w:t>
      </w:r>
      <w:r w:rsidR="00C9417D">
        <w:rPr>
          <w:color w:val="000000"/>
          <w:sz w:val="22"/>
          <w:szCs w:val="22"/>
        </w:rPr>
        <w:t xml:space="preserve"> </w:t>
      </w:r>
      <w:r>
        <w:rPr>
          <w:color w:val="000000"/>
          <w:sz w:val="22"/>
          <w:szCs w:val="22"/>
        </w:rPr>
        <w:t>the main predator</w:t>
      </w:r>
      <w:r w:rsidR="00A15FF1">
        <w:rPr>
          <w:color w:val="000000"/>
          <w:sz w:val="22"/>
          <w:szCs w:val="22"/>
        </w:rPr>
        <w:t xml:space="preserve"> of Eurasian Curlew nests and chicks</w:t>
      </w:r>
      <w:r w:rsidR="001D4C1C" w:rsidRPr="00BA206A">
        <w:rPr>
          <w:color w:val="000000"/>
          <w:sz w:val="22"/>
          <w:szCs w:val="22"/>
        </w:rPr>
        <w:t xml:space="preserve"> (Grant 1997). </w:t>
      </w:r>
    </w:p>
    <w:p w14:paraId="4F208690" w14:textId="77777777" w:rsidR="00416771" w:rsidRDefault="001D4C1C" w:rsidP="004226E7">
      <w:pPr>
        <w:spacing w:beforeLines="50" w:before="120" w:afterLines="50" w:after="120"/>
        <w:jc w:val="both"/>
        <w:rPr>
          <w:color w:val="000000"/>
          <w:sz w:val="22"/>
          <w:szCs w:val="22"/>
        </w:rPr>
      </w:pPr>
      <w:r w:rsidRPr="00BA206A">
        <w:rPr>
          <w:color w:val="000000"/>
          <w:sz w:val="22"/>
          <w:szCs w:val="22"/>
        </w:rPr>
        <w:t>The relative impact of different predators therefore appears to</w:t>
      </w:r>
      <w:r w:rsidR="006A6881" w:rsidRPr="00BA206A">
        <w:rPr>
          <w:color w:val="000000"/>
          <w:sz w:val="22"/>
          <w:szCs w:val="22"/>
        </w:rPr>
        <w:t xml:space="preserve"> be </w:t>
      </w:r>
      <w:r w:rsidR="000A0C11">
        <w:rPr>
          <w:color w:val="000000"/>
          <w:sz w:val="22"/>
          <w:szCs w:val="22"/>
        </w:rPr>
        <w:t>site-specific, and</w:t>
      </w:r>
      <w:r w:rsidR="006A6881" w:rsidRPr="00BA206A">
        <w:rPr>
          <w:color w:val="000000"/>
          <w:sz w:val="22"/>
          <w:szCs w:val="22"/>
        </w:rPr>
        <w:t xml:space="preserve"> the</w:t>
      </w:r>
      <w:r w:rsidR="00F06202">
        <w:rPr>
          <w:color w:val="000000"/>
          <w:sz w:val="22"/>
          <w:szCs w:val="22"/>
        </w:rPr>
        <w:t xml:space="preserve"> absence or reduction of one</w:t>
      </w:r>
      <w:r w:rsidRPr="00BA206A">
        <w:rPr>
          <w:color w:val="000000"/>
          <w:sz w:val="22"/>
          <w:szCs w:val="22"/>
        </w:rPr>
        <w:t xml:space="preserve"> predator species may </w:t>
      </w:r>
      <w:r w:rsidR="000A0C11">
        <w:rPr>
          <w:color w:val="000000"/>
          <w:sz w:val="22"/>
          <w:szCs w:val="22"/>
        </w:rPr>
        <w:t>result in higher levels of predation from others</w:t>
      </w:r>
      <w:r w:rsidRPr="00BA206A">
        <w:rPr>
          <w:color w:val="000000"/>
          <w:sz w:val="22"/>
          <w:szCs w:val="22"/>
        </w:rPr>
        <w:t>.</w:t>
      </w:r>
      <w:r w:rsidR="006A6881" w:rsidRPr="00BA206A">
        <w:rPr>
          <w:color w:val="000000"/>
          <w:sz w:val="22"/>
          <w:szCs w:val="22"/>
        </w:rPr>
        <w:t xml:space="preserve"> The interaction</w:t>
      </w:r>
      <w:r w:rsidR="005D6041">
        <w:rPr>
          <w:color w:val="000000"/>
          <w:sz w:val="22"/>
          <w:szCs w:val="22"/>
        </w:rPr>
        <w:t>s between different predators are</w:t>
      </w:r>
      <w:r w:rsidR="006A6881" w:rsidRPr="00BA206A">
        <w:rPr>
          <w:color w:val="000000"/>
          <w:sz w:val="22"/>
          <w:szCs w:val="22"/>
        </w:rPr>
        <w:t xml:space="preserve"> high</w:t>
      </w:r>
      <w:r w:rsidR="00F1756F">
        <w:rPr>
          <w:color w:val="000000"/>
          <w:sz w:val="22"/>
          <w:szCs w:val="22"/>
        </w:rPr>
        <w:t>ly</w:t>
      </w:r>
      <w:r w:rsidR="00C9417D">
        <w:rPr>
          <w:color w:val="000000"/>
          <w:sz w:val="22"/>
          <w:szCs w:val="22"/>
        </w:rPr>
        <w:t xml:space="preserve"> complex. In some landscapes </w:t>
      </w:r>
      <w:r w:rsidR="006A6881" w:rsidRPr="00BA206A">
        <w:rPr>
          <w:color w:val="000000"/>
          <w:sz w:val="22"/>
          <w:szCs w:val="22"/>
        </w:rPr>
        <w:t xml:space="preserve">the </w:t>
      </w:r>
      <w:r w:rsidR="005D6041">
        <w:rPr>
          <w:color w:val="000000"/>
          <w:sz w:val="22"/>
          <w:szCs w:val="22"/>
        </w:rPr>
        <w:t>reduction or removal of a top predator in an ecosystem</w:t>
      </w:r>
      <w:r w:rsidR="006A6881" w:rsidRPr="00BA206A">
        <w:rPr>
          <w:color w:val="000000"/>
          <w:sz w:val="22"/>
          <w:szCs w:val="22"/>
        </w:rPr>
        <w:t xml:space="preserve"> (e.g. </w:t>
      </w:r>
      <w:r w:rsidR="003D3090">
        <w:rPr>
          <w:color w:val="000000"/>
          <w:sz w:val="22"/>
          <w:szCs w:val="22"/>
        </w:rPr>
        <w:t>fox</w:t>
      </w:r>
      <w:r w:rsidR="006A6881" w:rsidRPr="00BA206A">
        <w:rPr>
          <w:color w:val="000000"/>
          <w:sz w:val="22"/>
          <w:szCs w:val="22"/>
        </w:rPr>
        <w:t xml:space="preserve">) may lead to </w:t>
      </w:r>
      <w:r w:rsidR="005D6041">
        <w:rPr>
          <w:color w:val="000000"/>
          <w:sz w:val="22"/>
          <w:szCs w:val="22"/>
        </w:rPr>
        <w:t>a surge in the population of</w:t>
      </w:r>
      <w:r w:rsidR="006A6881" w:rsidRPr="00BA206A">
        <w:rPr>
          <w:color w:val="000000"/>
          <w:sz w:val="22"/>
          <w:szCs w:val="22"/>
        </w:rPr>
        <w:t xml:space="preserve"> </w:t>
      </w:r>
      <w:r w:rsidR="003D3090">
        <w:rPr>
          <w:color w:val="000000"/>
          <w:sz w:val="22"/>
          <w:szCs w:val="22"/>
        </w:rPr>
        <w:t>medium-sized predators (e.g. stoat</w:t>
      </w:r>
      <w:r w:rsidR="005D6041">
        <w:rPr>
          <w:color w:val="000000"/>
          <w:sz w:val="22"/>
          <w:szCs w:val="22"/>
        </w:rPr>
        <w:t>) resulting in an overall increase in the predation of vulnerable prey species: a process</w:t>
      </w:r>
      <w:r w:rsidR="006A6881" w:rsidRPr="00BA206A">
        <w:rPr>
          <w:color w:val="000000"/>
          <w:sz w:val="22"/>
          <w:szCs w:val="22"/>
        </w:rPr>
        <w:t xml:space="preserve"> known as mesopredator release.</w:t>
      </w:r>
      <w:r w:rsidR="00E71CDA">
        <w:rPr>
          <w:color w:val="000000"/>
          <w:sz w:val="22"/>
          <w:szCs w:val="22"/>
        </w:rPr>
        <w:t xml:space="preserve"> </w:t>
      </w:r>
    </w:p>
    <w:p w14:paraId="2DD71E1A" w14:textId="77777777" w:rsidR="00416771" w:rsidRDefault="00E954E8" w:rsidP="004226E7">
      <w:pPr>
        <w:spacing w:beforeLines="50" w:before="120" w:afterLines="50" w:after="120"/>
        <w:jc w:val="both"/>
        <w:rPr>
          <w:sz w:val="22"/>
        </w:rPr>
      </w:pPr>
      <w:r>
        <w:rPr>
          <w:color w:val="000000"/>
          <w:sz w:val="22"/>
          <w:szCs w:val="22"/>
        </w:rPr>
        <w:t xml:space="preserve">An increasing number of studies are assessing these complex interactions and evaluating the impact of predator control as a </w:t>
      </w:r>
      <w:r w:rsidR="00C9417D">
        <w:rPr>
          <w:color w:val="000000"/>
          <w:sz w:val="22"/>
          <w:szCs w:val="22"/>
        </w:rPr>
        <w:t xml:space="preserve">potential </w:t>
      </w:r>
      <w:r>
        <w:rPr>
          <w:color w:val="000000"/>
          <w:sz w:val="22"/>
          <w:szCs w:val="22"/>
        </w:rPr>
        <w:t>management tool for increasing the productivity of ground-nesting birds.</w:t>
      </w:r>
      <w:r w:rsidR="00B23853">
        <w:rPr>
          <w:color w:val="000000"/>
          <w:sz w:val="22"/>
          <w:szCs w:val="22"/>
        </w:rPr>
        <w:t xml:space="preserve"> An experimental study in the UK uplands found that the control</w:t>
      </w:r>
      <w:r>
        <w:rPr>
          <w:color w:val="000000"/>
          <w:sz w:val="22"/>
          <w:szCs w:val="22"/>
        </w:rPr>
        <w:t xml:space="preserve"> </w:t>
      </w:r>
      <w:r w:rsidR="00A15FF1">
        <w:rPr>
          <w:color w:val="000000"/>
          <w:sz w:val="22"/>
          <w:szCs w:val="22"/>
        </w:rPr>
        <w:t>of Carrion C</w:t>
      </w:r>
      <w:r w:rsidR="00B23853">
        <w:rPr>
          <w:color w:val="000000"/>
          <w:sz w:val="22"/>
          <w:szCs w:val="22"/>
        </w:rPr>
        <w:t xml:space="preserve">rows, small mustelids and </w:t>
      </w:r>
      <w:r w:rsidR="00A15FF1">
        <w:rPr>
          <w:color w:val="000000"/>
          <w:sz w:val="22"/>
          <w:szCs w:val="22"/>
        </w:rPr>
        <w:t>Red F</w:t>
      </w:r>
      <w:r w:rsidR="00B23853">
        <w:rPr>
          <w:color w:val="000000"/>
          <w:sz w:val="22"/>
          <w:szCs w:val="22"/>
        </w:rPr>
        <w:t xml:space="preserve">oxes resulted in a 3-fold increase in </w:t>
      </w:r>
      <w:r w:rsidR="00A15FF1">
        <w:rPr>
          <w:color w:val="000000"/>
          <w:sz w:val="22"/>
          <w:szCs w:val="22"/>
        </w:rPr>
        <w:t>Eurasian C</w:t>
      </w:r>
      <w:r w:rsidR="00B23853">
        <w:rPr>
          <w:color w:val="000000"/>
          <w:sz w:val="22"/>
          <w:szCs w:val="22"/>
        </w:rPr>
        <w:t xml:space="preserve">urlew nesting success and a significant </w:t>
      </w:r>
      <w:r w:rsidR="00A15FF1">
        <w:rPr>
          <w:color w:val="000000"/>
          <w:sz w:val="22"/>
          <w:szCs w:val="22"/>
        </w:rPr>
        <w:t>increase in the number of Eurasian Curlew</w:t>
      </w:r>
      <w:r w:rsidR="00B23853">
        <w:rPr>
          <w:color w:val="000000"/>
          <w:sz w:val="22"/>
          <w:szCs w:val="22"/>
        </w:rPr>
        <w:t xml:space="preserve"> (</w:t>
      </w:r>
      <w:r w:rsidR="00B23853" w:rsidRPr="00B23853">
        <w:rPr>
          <w:color w:val="000000"/>
          <w:sz w:val="22"/>
          <w:szCs w:val="22"/>
        </w:rPr>
        <w:t xml:space="preserve">Fletcher </w:t>
      </w:r>
      <w:r w:rsidR="00B23853" w:rsidRPr="00B23853">
        <w:rPr>
          <w:i/>
          <w:color w:val="000000"/>
          <w:sz w:val="22"/>
          <w:szCs w:val="22"/>
        </w:rPr>
        <w:t>et al.</w:t>
      </w:r>
      <w:r w:rsidR="00B23853" w:rsidRPr="00B23853">
        <w:rPr>
          <w:color w:val="000000"/>
          <w:sz w:val="22"/>
          <w:szCs w:val="22"/>
        </w:rPr>
        <w:t xml:space="preserve"> 2010</w:t>
      </w:r>
      <w:r w:rsidR="00B23853">
        <w:rPr>
          <w:color w:val="000000"/>
          <w:sz w:val="22"/>
          <w:szCs w:val="22"/>
        </w:rPr>
        <w:t>).</w:t>
      </w:r>
      <w:r w:rsidR="002E5BC4">
        <w:rPr>
          <w:color w:val="000000"/>
          <w:sz w:val="22"/>
          <w:szCs w:val="22"/>
        </w:rPr>
        <w:t xml:space="preserve"> </w:t>
      </w:r>
      <w:r w:rsidR="00A15FF1">
        <w:rPr>
          <w:color w:val="000000"/>
          <w:sz w:val="22"/>
          <w:szCs w:val="22"/>
        </w:rPr>
        <w:t>Whilst the impact of F</w:t>
      </w:r>
      <w:r w:rsidR="00FE02DC">
        <w:rPr>
          <w:color w:val="000000"/>
          <w:sz w:val="22"/>
          <w:szCs w:val="22"/>
        </w:rPr>
        <w:t>oxes</w:t>
      </w:r>
      <w:r w:rsidR="00A15FF1">
        <w:rPr>
          <w:color w:val="000000"/>
          <w:sz w:val="22"/>
          <w:szCs w:val="22"/>
        </w:rPr>
        <w:t>, Badgers, Racoons, Racoon D</w:t>
      </w:r>
      <w:r w:rsidR="00FE02DC">
        <w:rPr>
          <w:color w:val="000000"/>
          <w:sz w:val="22"/>
          <w:szCs w:val="22"/>
        </w:rPr>
        <w:t xml:space="preserve">ogs, mustelids </w:t>
      </w:r>
      <w:r w:rsidR="00A15FF1">
        <w:rPr>
          <w:color w:val="000000"/>
          <w:sz w:val="22"/>
          <w:szCs w:val="22"/>
        </w:rPr>
        <w:t>and possibly R</w:t>
      </w:r>
      <w:r w:rsidR="00B23853">
        <w:rPr>
          <w:color w:val="000000"/>
          <w:sz w:val="22"/>
          <w:szCs w:val="22"/>
        </w:rPr>
        <w:t>avens can have an impact on</w:t>
      </w:r>
      <w:r w:rsidR="00A15FF1">
        <w:rPr>
          <w:color w:val="000000"/>
          <w:sz w:val="22"/>
          <w:szCs w:val="22"/>
        </w:rPr>
        <w:t xml:space="preserve"> Eurasian C</w:t>
      </w:r>
      <w:r w:rsidR="00915BBA">
        <w:rPr>
          <w:color w:val="000000"/>
          <w:sz w:val="22"/>
          <w:szCs w:val="22"/>
        </w:rPr>
        <w:t>urlew</w:t>
      </w:r>
      <w:r w:rsidR="00B23853">
        <w:rPr>
          <w:color w:val="000000"/>
          <w:sz w:val="22"/>
          <w:szCs w:val="22"/>
        </w:rPr>
        <w:t xml:space="preserve"> breeding success and population numbers, research </w:t>
      </w:r>
      <w:r w:rsidR="000A4EA2">
        <w:rPr>
          <w:color w:val="000000"/>
          <w:sz w:val="22"/>
          <w:szCs w:val="22"/>
        </w:rPr>
        <w:t>h</w:t>
      </w:r>
      <w:r w:rsidR="00B23853">
        <w:rPr>
          <w:color w:val="000000"/>
          <w:sz w:val="22"/>
          <w:szCs w:val="22"/>
        </w:rPr>
        <w:t>as shown no</w:t>
      </w:r>
      <w:r w:rsidR="00BB3B3C">
        <w:rPr>
          <w:color w:val="000000"/>
          <w:sz w:val="22"/>
          <w:szCs w:val="22"/>
        </w:rPr>
        <w:t xml:space="preserve"> </w:t>
      </w:r>
      <w:r w:rsidR="00E52A45">
        <w:rPr>
          <w:color w:val="000000"/>
          <w:sz w:val="22"/>
          <w:szCs w:val="22"/>
        </w:rPr>
        <w:t xml:space="preserve">population level </w:t>
      </w:r>
      <w:r w:rsidR="00B23853">
        <w:rPr>
          <w:color w:val="000000"/>
          <w:sz w:val="22"/>
          <w:szCs w:val="22"/>
        </w:rPr>
        <w:t xml:space="preserve">impact of </w:t>
      </w:r>
      <w:r w:rsidR="00E52A45">
        <w:rPr>
          <w:color w:val="000000"/>
          <w:sz w:val="22"/>
          <w:szCs w:val="22"/>
        </w:rPr>
        <w:t xml:space="preserve">adult and sub-adult </w:t>
      </w:r>
      <w:r w:rsidR="00BB3B3C">
        <w:rPr>
          <w:color w:val="000000"/>
          <w:sz w:val="22"/>
          <w:szCs w:val="22"/>
        </w:rPr>
        <w:t xml:space="preserve">predation </w:t>
      </w:r>
      <w:r w:rsidR="00B23853">
        <w:rPr>
          <w:color w:val="000000"/>
          <w:sz w:val="22"/>
          <w:szCs w:val="22"/>
        </w:rPr>
        <w:t>by</w:t>
      </w:r>
      <w:r w:rsidR="00915BBA">
        <w:rPr>
          <w:color w:val="000000"/>
          <w:sz w:val="22"/>
          <w:szCs w:val="22"/>
        </w:rPr>
        <w:t xml:space="preserve"> </w:t>
      </w:r>
      <w:r w:rsidR="00DC2D05">
        <w:rPr>
          <w:color w:val="000000"/>
          <w:sz w:val="22"/>
          <w:szCs w:val="22"/>
        </w:rPr>
        <w:t>birds of prey e.g. Peregrine F</w:t>
      </w:r>
      <w:r w:rsidR="00B23853">
        <w:rPr>
          <w:color w:val="000000"/>
          <w:sz w:val="22"/>
          <w:szCs w:val="22"/>
        </w:rPr>
        <w:t xml:space="preserve">alcon </w:t>
      </w:r>
      <w:r w:rsidR="00DC2D05" w:rsidRPr="00DC2D05">
        <w:rPr>
          <w:i/>
          <w:color w:val="000000"/>
          <w:sz w:val="22"/>
          <w:szCs w:val="22"/>
        </w:rPr>
        <w:t>Falco peregrinus</w:t>
      </w:r>
      <w:r w:rsidR="00DC2D05">
        <w:rPr>
          <w:color w:val="000000"/>
          <w:sz w:val="22"/>
          <w:szCs w:val="22"/>
        </w:rPr>
        <w:t xml:space="preserve"> </w:t>
      </w:r>
      <w:r w:rsidR="00B23853">
        <w:rPr>
          <w:color w:val="000000"/>
          <w:sz w:val="22"/>
          <w:szCs w:val="22"/>
        </w:rPr>
        <w:t>(</w:t>
      </w:r>
      <w:r w:rsidR="00B23853" w:rsidRPr="00915BBA">
        <w:rPr>
          <w:color w:val="000000"/>
          <w:sz w:val="22"/>
          <w:szCs w:val="22"/>
        </w:rPr>
        <w:t xml:space="preserve">Amar </w:t>
      </w:r>
      <w:r w:rsidR="00B23853" w:rsidRPr="00915BBA">
        <w:rPr>
          <w:i/>
          <w:color w:val="000000"/>
          <w:sz w:val="22"/>
          <w:szCs w:val="22"/>
        </w:rPr>
        <w:t>et al</w:t>
      </w:r>
      <w:r w:rsidR="00B23853">
        <w:rPr>
          <w:color w:val="000000"/>
          <w:sz w:val="22"/>
          <w:szCs w:val="22"/>
        </w:rPr>
        <w:t xml:space="preserve">. </w:t>
      </w:r>
      <w:r w:rsidR="00B23853" w:rsidRPr="00915BBA">
        <w:rPr>
          <w:color w:val="000000"/>
          <w:sz w:val="22"/>
          <w:szCs w:val="22"/>
        </w:rPr>
        <w:t>2008)</w:t>
      </w:r>
      <w:r w:rsidR="00B23853">
        <w:rPr>
          <w:color w:val="000000"/>
          <w:sz w:val="22"/>
          <w:szCs w:val="22"/>
        </w:rPr>
        <w:t>.</w:t>
      </w:r>
      <w:r w:rsidR="00C9417D" w:rsidRPr="00C9417D">
        <w:rPr>
          <w:sz w:val="22"/>
        </w:rPr>
        <w:t xml:space="preserve"> </w:t>
      </w:r>
    </w:p>
    <w:p w14:paraId="30AA927B" w14:textId="77777777" w:rsidR="00912EA5" w:rsidRDefault="00DB164E" w:rsidP="004226E7">
      <w:pPr>
        <w:spacing w:beforeLines="50" w:before="120" w:afterLines="50" w:after="120"/>
        <w:jc w:val="both"/>
        <w:rPr>
          <w:sz w:val="22"/>
        </w:rPr>
      </w:pPr>
      <w:r>
        <w:rPr>
          <w:sz w:val="22"/>
        </w:rPr>
        <w:t>In certain locations (e.g. n</w:t>
      </w:r>
      <w:r w:rsidR="00C9417D">
        <w:rPr>
          <w:sz w:val="22"/>
        </w:rPr>
        <w:t>orthern Fennoscandia) the influence of human predator management on mesopredator abundance is far more localised and</w:t>
      </w:r>
      <w:r w:rsidR="00602E41">
        <w:rPr>
          <w:sz w:val="22"/>
        </w:rPr>
        <w:t xml:space="preserve"> less influential; mesopredator populations</w:t>
      </w:r>
      <w:r w:rsidR="00C9417D">
        <w:rPr>
          <w:sz w:val="22"/>
        </w:rPr>
        <w:t xml:space="preserve"> a</w:t>
      </w:r>
      <w:r w:rsidR="00602E41">
        <w:rPr>
          <w:sz w:val="22"/>
        </w:rPr>
        <w:t>re driven by other factors such as</w:t>
      </w:r>
      <w:r w:rsidR="00C9417D">
        <w:rPr>
          <w:sz w:val="22"/>
        </w:rPr>
        <w:t xml:space="preserve"> vole cyc</w:t>
      </w:r>
      <w:r w:rsidR="00602E41">
        <w:rPr>
          <w:sz w:val="22"/>
        </w:rPr>
        <w:t>les</w:t>
      </w:r>
      <w:r w:rsidR="00C9417D">
        <w:rPr>
          <w:sz w:val="22"/>
        </w:rPr>
        <w:t xml:space="preserve"> (de Jong, pers. comm).</w:t>
      </w:r>
    </w:p>
    <w:p w14:paraId="1AC233A8" w14:textId="77777777" w:rsidR="000E443A" w:rsidRDefault="0053608A" w:rsidP="004226E7">
      <w:pPr>
        <w:spacing w:beforeLines="50" w:before="120" w:afterLines="50" w:after="120"/>
        <w:jc w:val="both"/>
        <w:rPr>
          <w:rFonts w:eastAsia="Calibri"/>
          <w:sz w:val="22"/>
          <w:szCs w:val="22"/>
        </w:rPr>
      </w:pPr>
      <w:r w:rsidRPr="0053608A">
        <w:rPr>
          <w:b/>
          <w:i/>
          <w:sz w:val="22"/>
        </w:rPr>
        <w:t>N. a. arquata:</w:t>
      </w:r>
      <w:r>
        <w:rPr>
          <w:sz w:val="22"/>
        </w:rPr>
        <w:t xml:space="preserve"> </w:t>
      </w:r>
      <w:r w:rsidR="00207016">
        <w:rPr>
          <w:sz w:val="22"/>
        </w:rPr>
        <w:t xml:space="preserve">The impact of this threat has been assessed as ‘Critical’ with a high degree of confidence. Modelling by Grant </w:t>
      </w:r>
      <w:r w:rsidR="00207016" w:rsidRPr="00B31A02">
        <w:rPr>
          <w:i/>
          <w:sz w:val="22"/>
        </w:rPr>
        <w:t>et al.</w:t>
      </w:r>
      <w:r w:rsidR="00207016">
        <w:rPr>
          <w:sz w:val="22"/>
        </w:rPr>
        <w:t xml:space="preserve"> (1999) </w:t>
      </w:r>
      <w:r w:rsidR="00932F8B">
        <w:rPr>
          <w:sz w:val="22"/>
        </w:rPr>
        <w:t>predicted</w:t>
      </w:r>
      <w:r w:rsidR="00207016">
        <w:rPr>
          <w:sz w:val="22"/>
        </w:rPr>
        <w:t xml:space="preserve"> that the productivity levels recorded at </w:t>
      </w:r>
      <w:r w:rsidR="00A15FF1">
        <w:rPr>
          <w:sz w:val="22"/>
        </w:rPr>
        <w:t>a</w:t>
      </w:r>
      <w:r w:rsidR="00207016">
        <w:rPr>
          <w:sz w:val="22"/>
        </w:rPr>
        <w:t xml:space="preserve"> mainland</w:t>
      </w:r>
      <w:r w:rsidR="00932F8B">
        <w:rPr>
          <w:sz w:val="22"/>
        </w:rPr>
        <w:t xml:space="preserve"> </w:t>
      </w:r>
      <w:r w:rsidR="00207016">
        <w:rPr>
          <w:sz w:val="22"/>
        </w:rPr>
        <w:t>study site</w:t>
      </w:r>
      <w:r w:rsidR="00932F8B">
        <w:rPr>
          <w:rStyle w:val="FootnoteReference"/>
          <w:sz w:val="22"/>
        </w:rPr>
        <w:footnoteReference w:id="5"/>
      </w:r>
      <w:r w:rsidR="00207016">
        <w:rPr>
          <w:sz w:val="22"/>
        </w:rPr>
        <w:t xml:space="preserve"> would lead to a decline of 25-40% over a 6-year period, which would be sufficient to account for the 25% </w:t>
      </w:r>
      <w:r w:rsidR="00FC30E4">
        <w:rPr>
          <w:sz w:val="22"/>
        </w:rPr>
        <w:t xml:space="preserve">observed </w:t>
      </w:r>
      <w:r w:rsidR="00207016">
        <w:rPr>
          <w:sz w:val="22"/>
        </w:rPr>
        <w:t xml:space="preserve">population decline in Northern Ireland between 1986 and 1992 (i.e. a 6-year period). Extrapolating, </w:t>
      </w:r>
      <w:r w:rsidR="00FC30E4">
        <w:rPr>
          <w:sz w:val="22"/>
        </w:rPr>
        <w:t>such a rate of decline would exceed 30% over</w:t>
      </w:r>
      <w:r w:rsidR="00207016">
        <w:rPr>
          <w:sz w:val="22"/>
        </w:rPr>
        <w:t xml:space="preserve"> a ten-year period. Since predation was the overwhelming source of nest </w:t>
      </w:r>
      <w:r w:rsidR="00FC30E4">
        <w:rPr>
          <w:sz w:val="22"/>
        </w:rPr>
        <w:t>and chick mortality</w:t>
      </w:r>
      <w:r w:rsidR="00207016">
        <w:rPr>
          <w:sz w:val="22"/>
        </w:rPr>
        <w:t xml:space="preserve"> in this study, and that high levels of nest and chick predatio</w:t>
      </w:r>
      <w:r w:rsidR="00FC30E4">
        <w:rPr>
          <w:sz w:val="22"/>
        </w:rPr>
        <w:t>n have been recorded in numerous</w:t>
      </w:r>
      <w:r w:rsidR="00207016">
        <w:rPr>
          <w:sz w:val="22"/>
        </w:rPr>
        <w:t xml:space="preserve"> study populations </w:t>
      </w:r>
      <w:r w:rsidR="00207016" w:rsidRPr="00BA206A">
        <w:rPr>
          <w:color w:val="000000"/>
          <w:sz w:val="22"/>
          <w:szCs w:val="22"/>
        </w:rPr>
        <w:t>(</w:t>
      </w:r>
      <w:r w:rsidR="00207016">
        <w:rPr>
          <w:sz w:val="22"/>
        </w:rPr>
        <w:t xml:space="preserve">Valkama </w:t>
      </w:r>
      <w:r w:rsidR="00207016" w:rsidRPr="00BD01B6">
        <w:rPr>
          <w:i/>
          <w:sz w:val="22"/>
        </w:rPr>
        <w:t>et al</w:t>
      </w:r>
      <w:r w:rsidR="00207016">
        <w:rPr>
          <w:sz w:val="22"/>
        </w:rPr>
        <w:t>. 1999</w:t>
      </w:r>
      <w:r w:rsidR="00207016" w:rsidRPr="00BA206A">
        <w:rPr>
          <w:color w:val="000000"/>
          <w:sz w:val="22"/>
          <w:szCs w:val="22"/>
        </w:rPr>
        <w:t>, Berg</w:t>
      </w:r>
      <w:r w:rsidR="00207016">
        <w:rPr>
          <w:color w:val="000000"/>
          <w:sz w:val="22"/>
          <w:szCs w:val="22"/>
        </w:rPr>
        <w:t xml:space="preserve"> 1992b, </w:t>
      </w:r>
      <w:r w:rsidR="00207016" w:rsidRPr="00143CC9">
        <w:rPr>
          <w:sz w:val="22"/>
          <w:szCs w:val="22"/>
        </w:rPr>
        <w:t>Boschert 2004, 2005</w:t>
      </w:r>
      <w:r w:rsidR="00207016" w:rsidRPr="00BA206A">
        <w:rPr>
          <w:color w:val="000000"/>
          <w:sz w:val="22"/>
          <w:szCs w:val="22"/>
        </w:rPr>
        <w:t>)</w:t>
      </w:r>
      <w:r w:rsidR="00207016">
        <w:rPr>
          <w:color w:val="000000"/>
          <w:sz w:val="22"/>
          <w:szCs w:val="22"/>
        </w:rPr>
        <w:t xml:space="preserve"> </w:t>
      </w:r>
      <w:r w:rsidR="00207016">
        <w:rPr>
          <w:sz w:val="22"/>
        </w:rPr>
        <w:t>and is increasing across much of Europe (Roodbergen et al. 2012), predation of nest and chick predation</w:t>
      </w:r>
      <w:r w:rsidR="00207016" w:rsidRPr="00207016">
        <w:rPr>
          <w:rFonts w:eastAsia="Calibri"/>
          <w:sz w:val="22"/>
          <w:szCs w:val="22"/>
        </w:rPr>
        <w:t xml:space="preserve"> </w:t>
      </w:r>
      <w:r w:rsidR="00FC30E4">
        <w:rPr>
          <w:rFonts w:eastAsia="Calibri"/>
          <w:sz w:val="22"/>
          <w:szCs w:val="22"/>
        </w:rPr>
        <w:t>is</w:t>
      </w:r>
      <w:r w:rsidR="00207016">
        <w:rPr>
          <w:rFonts w:eastAsia="Calibri"/>
          <w:sz w:val="22"/>
          <w:szCs w:val="22"/>
        </w:rPr>
        <w:t xml:space="preserve"> likely to be causing</w:t>
      </w:r>
      <w:r w:rsidR="00207016" w:rsidRPr="00C05B2F">
        <w:rPr>
          <w:rFonts w:eastAsia="Calibri"/>
          <w:sz w:val="22"/>
          <w:szCs w:val="22"/>
        </w:rPr>
        <w:t xml:space="preserve"> very rapid </w:t>
      </w:r>
      <w:r w:rsidR="00207016">
        <w:rPr>
          <w:rFonts w:eastAsia="Calibri"/>
          <w:sz w:val="22"/>
          <w:szCs w:val="22"/>
        </w:rPr>
        <w:t xml:space="preserve">population </w:t>
      </w:r>
      <w:r w:rsidR="00207016" w:rsidRPr="00C05B2F">
        <w:rPr>
          <w:rFonts w:eastAsia="Calibri"/>
          <w:sz w:val="22"/>
          <w:szCs w:val="22"/>
        </w:rPr>
        <w:t>declines</w:t>
      </w:r>
      <w:r w:rsidR="00207016">
        <w:rPr>
          <w:rFonts w:eastAsia="Calibri"/>
          <w:sz w:val="22"/>
          <w:szCs w:val="22"/>
        </w:rPr>
        <w:t xml:space="preserve"> </w:t>
      </w:r>
      <w:r w:rsidR="00207016" w:rsidRPr="00E451B6">
        <w:rPr>
          <w:rFonts w:eastAsia="Calibri"/>
          <w:sz w:val="22"/>
          <w:szCs w:val="22"/>
        </w:rPr>
        <w:t>(&gt;30% over 10 years)</w:t>
      </w:r>
      <w:r w:rsidR="00207016">
        <w:rPr>
          <w:rFonts w:eastAsia="Calibri"/>
          <w:sz w:val="22"/>
          <w:szCs w:val="22"/>
        </w:rPr>
        <w:t>.</w:t>
      </w:r>
    </w:p>
    <w:p w14:paraId="274465A3" w14:textId="77777777" w:rsidR="00171DBE" w:rsidRDefault="00A15FF1" w:rsidP="004226E7">
      <w:pPr>
        <w:spacing w:beforeLines="50" w:before="120" w:afterLines="50" w:after="120"/>
        <w:jc w:val="both"/>
        <w:rPr>
          <w:sz w:val="22"/>
        </w:rPr>
      </w:pPr>
      <w:r w:rsidRPr="00A15FF1">
        <w:rPr>
          <w:rFonts w:eastAsia="Calibri"/>
          <w:b/>
          <w:i/>
          <w:sz w:val="22"/>
          <w:szCs w:val="22"/>
        </w:rPr>
        <w:t>N. a. orientalis:</w:t>
      </w:r>
      <w:r>
        <w:rPr>
          <w:rFonts w:eastAsia="Calibri"/>
          <w:sz w:val="22"/>
          <w:szCs w:val="22"/>
        </w:rPr>
        <w:t xml:space="preserve"> </w:t>
      </w:r>
      <w:r w:rsidR="00171DBE">
        <w:rPr>
          <w:sz w:val="22"/>
        </w:rPr>
        <w:t>insufficient information is available to make an assessment on this threat. It has therefore been assessed as ‘unknown’.</w:t>
      </w:r>
    </w:p>
    <w:p w14:paraId="05FBDB23" w14:textId="77777777" w:rsidR="00171DBE" w:rsidRPr="00DC2D05" w:rsidRDefault="00171DBE" w:rsidP="004226E7">
      <w:pPr>
        <w:spacing w:beforeLines="50" w:before="120" w:afterLines="50" w:after="120"/>
        <w:jc w:val="both"/>
        <w:rPr>
          <w:color w:val="000000"/>
          <w:sz w:val="22"/>
          <w:szCs w:val="22"/>
        </w:rPr>
      </w:pPr>
      <w:r>
        <w:rPr>
          <w:rFonts w:eastAsia="Calibri"/>
          <w:b/>
          <w:i/>
          <w:sz w:val="22"/>
          <w:szCs w:val="22"/>
        </w:rPr>
        <w:t>N. a. suschkini</w:t>
      </w:r>
      <w:r w:rsidRPr="00A15FF1">
        <w:rPr>
          <w:rFonts w:eastAsia="Calibri"/>
          <w:b/>
          <w:i/>
          <w:sz w:val="22"/>
          <w:szCs w:val="22"/>
        </w:rPr>
        <w:t>:</w:t>
      </w:r>
      <w:r>
        <w:rPr>
          <w:rFonts w:eastAsia="Calibri"/>
          <w:sz w:val="22"/>
          <w:szCs w:val="22"/>
        </w:rPr>
        <w:t xml:space="preserve"> </w:t>
      </w:r>
      <w:r>
        <w:rPr>
          <w:sz w:val="22"/>
        </w:rPr>
        <w:t>insufficient information is available to make an assessment on this threat. It has therefore been assessed as ‘unknown’.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893"/>
        <w:gridCol w:w="3124"/>
      </w:tblGrid>
      <w:tr w:rsidR="00BF06F2" w:rsidRPr="002C6BF4" w14:paraId="6F1E0027" w14:textId="77777777" w:rsidTr="00CF4A5E">
        <w:tc>
          <w:tcPr>
            <w:tcW w:w="6062" w:type="dxa"/>
          </w:tcPr>
          <w:p w14:paraId="2A1274AE" w14:textId="77777777" w:rsidR="00BF06F2" w:rsidRPr="002C6BF4" w:rsidRDefault="00BF06F2" w:rsidP="00626A6F">
            <w:pPr>
              <w:rPr>
                <w:rFonts w:eastAsia="Calibri"/>
                <w:b/>
                <w:sz w:val="22"/>
                <w:szCs w:val="22"/>
                <w:lang w:val="en-US"/>
              </w:rPr>
            </w:pPr>
            <w:r w:rsidRPr="002C6BF4">
              <w:rPr>
                <w:rFonts w:eastAsia="Calibri"/>
                <w:b/>
                <w:sz w:val="22"/>
                <w:szCs w:val="22"/>
                <w:lang w:val="en-US"/>
              </w:rPr>
              <w:t>B. Nest destruction and increased chick mortality due to agricultural operations (including mowing, trampling and burning)</w:t>
            </w:r>
          </w:p>
        </w:tc>
        <w:tc>
          <w:tcPr>
            <w:tcW w:w="3181" w:type="dxa"/>
          </w:tcPr>
          <w:p w14:paraId="2112FC12" w14:textId="77777777" w:rsidR="00BF06F2" w:rsidRPr="002C6BF4" w:rsidRDefault="00BF06F2" w:rsidP="00626A6F">
            <w:pPr>
              <w:jc w:val="right"/>
              <w:rPr>
                <w:rFonts w:eastAsia="Calibri"/>
                <w:b/>
                <w:i/>
                <w:sz w:val="22"/>
                <w:szCs w:val="22"/>
                <w:lang w:val="en-US"/>
              </w:rPr>
            </w:pPr>
            <w:r w:rsidRPr="002C6BF4">
              <w:rPr>
                <w:rFonts w:eastAsia="Calibri"/>
                <w:b/>
                <w:i/>
                <w:sz w:val="22"/>
                <w:szCs w:val="22"/>
                <w:lang w:val="en-US"/>
              </w:rPr>
              <w:t>arquata</w:t>
            </w:r>
            <w:r w:rsidRPr="002C6BF4">
              <w:rPr>
                <w:rFonts w:eastAsia="Calibri"/>
                <w:b/>
                <w:sz w:val="22"/>
                <w:szCs w:val="22"/>
                <w:lang w:val="en-US"/>
              </w:rPr>
              <w:t xml:space="preserve">: </w:t>
            </w:r>
            <w:r w:rsidR="003130CC">
              <w:rPr>
                <w:rFonts w:eastAsia="Calibri"/>
                <w:b/>
                <w:sz w:val="22"/>
                <w:szCs w:val="22"/>
                <w:lang w:val="en-US"/>
              </w:rPr>
              <w:t>medium-high</w:t>
            </w:r>
            <w:r w:rsidRPr="002C6BF4">
              <w:rPr>
                <w:rFonts w:eastAsia="Calibri"/>
                <w:b/>
                <w:i/>
                <w:sz w:val="22"/>
                <w:szCs w:val="22"/>
                <w:lang w:val="en-US"/>
              </w:rPr>
              <w:t xml:space="preserve"> </w:t>
            </w:r>
          </w:p>
          <w:p w14:paraId="705D159A" w14:textId="77777777" w:rsidR="00BF06F2" w:rsidRPr="002C6BF4" w:rsidRDefault="00BF06F2" w:rsidP="00626A6F">
            <w:pPr>
              <w:jc w:val="right"/>
              <w:rPr>
                <w:rFonts w:eastAsia="Calibri"/>
                <w:b/>
                <w:i/>
                <w:sz w:val="22"/>
                <w:szCs w:val="22"/>
                <w:lang w:val="en-US"/>
              </w:rPr>
            </w:pPr>
            <w:r w:rsidRPr="002C6BF4">
              <w:rPr>
                <w:rFonts w:eastAsia="Calibri"/>
                <w:b/>
                <w:i/>
                <w:sz w:val="22"/>
                <w:szCs w:val="22"/>
                <w:lang w:val="en-US"/>
              </w:rPr>
              <w:t>orientalis</w:t>
            </w:r>
            <w:r w:rsidRPr="002C6BF4">
              <w:rPr>
                <w:rFonts w:eastAsia="Calibri"/>
                <w:b/>
                <w:sz w:val="22"/>
                <w:szCs w:val="22"/>
                <w:lang w:val="en-US"/>
              </w:rPr>
              <w:t xml:space="preserve">: </w:t>
            </w:r>
            <w:r w:rsidR="00CF4A5E" w:rsidRPr="002C6BF4">
              <w:rPr>
                <w:rFonts w:eastAsia="Calibri"/>
                <w:b/>
                <w:sz w:val="22"/>
                <w:szCs w:val="22"/>
                <w:lang w:val="en-US"/>
              </w:rPr>
              <w:t>unknown</w:t>
            </w:r>
            <w:r w:rsidR="00171DBE">
              <w:rPr>
                <w:rFonts w:eastAsia="Calibri"/>
                <w:b/>
                <w:sz w:val="22"/>
                <w:szCs w:val="22"/>
                <w:lang w:val="en-US"/>
              </w:rPr>
              <w:t>/local</w:t>
            </w:r>
            <w:r w:rsidRPr="002C6BF4">
              <w:rPr>
                <w:rFonts w:eastAsia="Calibri"/>
                <w:b/>
                <w:i/>
                <w:sz w:val="22"/>
                <w:szCs w:val="22"/>
                <w:lang w:val="en-US"/>
              </w:rPr>
              <w:t xml:space="preserve"> </w:t>
            </w:r>
          </w:p>
          <w:p w14:paraId="3E12B7B2" w14:textId="77777777" w:rsidR="00BF06F2" w:rsidRPr="002C6BF4" w:rsidRDefault="00BF06F2" w:rsidP="00626A6F">
            <w:pPr>
              <w:jc w:val="right"/>
              <w:rPr>
                <w:rFonts w:eastAsia="Calibri"/>
                <w:b/>
                <w:sz w:val="22"/>
                <w:szCs w:val="22"/>
                <w:lang w:val="en-US"/>
              </w:rPr>
            </w:pPr>
            <w:r w:rsidRPr="002C6BF4">
              <w:rPr>
                <w:rFonts w:eastAsia="Calibri"/>
                <w:b/>
                <w:i/>
                <w:sz w:val="22"/>
                <w:szCs w:val="22"/>
                <w:lang w:val="en-US"/>
              </w:rPr>
              <w:t>suschkini</w:t>
            </w:r>
            <w:r w:rsidRPr="002C6BF4">
              <w:rPr>
                <w:rFonts w:eastAsia="Calibri"/>
                <w:b/>
                <w:sz w:val="22"/>
                <w:szCs w:val="22"/>
                <w:lang w:val="en-US"/>
              </w:rPr>
              <w:t>: unknown</w:t>
            </w:r>
          </w:p>
        </w:tc>
      </w:tr>
    </w:tbl>
    <w:p w14:paraId="6CF8C5DC" w14:textId="77777777" w:rsidR="004A34C7" w:rsidRDefault="00591E72" w:rsidP="004226E7">
      <w:pPr>
        <w:tabs>
          <w:tab w:val="left" w:pos="5387"/>
        </w:tabs>
        <w:spacing w:beforeLines="50" w:before="120" w:afterLines="50" w:after="120"/>
        <w:jc w:val="both"/>
        <w:rPr>
          <w:sz w:val="22"/>
          <w:szCs w:val="22"/>
          <w:lang w:val="en-US"/>
        </w:rPr>
      </w:pPr>
      <w:r>
        <w:rPr>
          <w:sz w:val="22"/>
          <w:szCs w:val="22"/>
          <w:lang w:val="en-US"/>
        </w:rPr>
        <w:t xml:space="preserve">Eurasian </w:t>
      </w:r>
      <w:r w:rsidR="00351405">
        <w:rPr>
          <w:sz w:val="22"/>
          <w:szCs w:val="22"/>
          <w:lang w:val="en-US"/>
        </w:rPr>
        <w:t>C</w:t>
      </w:r>
      <w:r w:rsidR="00F06202">
        <w:rPr>
          <w:sz w:val="22"/>
          <w:szCs w:val="22"/>
          <w:lang w:val="en-US"/>
        </w:rPr>
        <w:t>urlew nest</w:t>
      </w:r>
      <w:r w:rsidR="009137EB">
        <w:rPr>
          <w:sz w:val="22"/>
          <w:szCs w:val="22"/>
          <w:lang w:val="en-US"/>
        </w:rPr>
        <w:t xml:space="preserve"> and rear their broods</w:t>
      </w:r>
      <w:r w:rsidR="00F06202">
        <w:rPr>
          <w:sz w:val="22"/>
          <w:szCs w:val="22"/>
          <w:lang w:val="en-US"/>
        </w:rPr>
        <w:t xml:space="preserve"> in a variety of agricultural grassland</w:t>
      </w:r>
      <w:r w:rsidR="009137EB">
        <w:rPr>
          <w:sz w:val="22"/>
          <w:szCs w:val="22"/>
          <w:lang w:val="en-US"/>
        </w:rPr>
        <w:t>s</w:t>
      </w:r>
      <w:r w:rsidR="00602E41">
        <w:rPr>
          <w:sz w:val="22"/>
          <w:szCs w:val="22"/>
          <w:lang w:val="en-US"/>
        </w:rPr>
        <w:t xml:space="preserve"> and crops</w:t>
      </w:r>
      <w:r w:rsidR="00F06202">
        <w:rPr>
          <w:sz w:val="22"/>
          <w:szCs w:val="22"/>
          <w:lang w:val="en-US"/>
        </w:rPr>
        <w:t xml:space="preserve">. Nests and chicks are </w:t>
      </w:r>
      <w:r w:rsidR="00602E41">
        <w:rPr>
          <w:sz w:val="22"/>
          <w:szCs w:val="22"/>
          <w:lang w:val="en-US"/>
        </w:rPr>
        <w:t>therefore highly susceptible to</w:t>
      </w:r>
      <w:r w:rsidR="009137EB">
        <w:rPr>
          <w:sz w:val="22"/>
          <w:szCs w:val="22"/>
          <w:lang w:val="en-US"/>
        </w:rPr>
        <w:t xml:space="preserve"> farming operations </w:t>
      </w:r>
      <w:r w:rsidR="00602E41">
        <w:rPr>
          <w:sz w:val="22"/>
          <w:szCs w:val="22"/>
          <w:lang w:val="en-US"/>
        </w:rPr>
        <w:t>that take</w:t>
      </w:r>
      <w:r w:rsidR="009137EB">
        <w:rPr>
          <w:sz w:val="22"/>
          <w:szCs w:val="22"/>
          <w:lang w:val="en-US"/>
        </w:rPr>
        <w:t xml:space="preserve"> place during</w:t>
      </w:r>
      <w:r w:rsidR="00F06202">
        <w:rPr>
          <w:sz w:val="22"/>
          <w:szCs w:val="22"/>
          <w:lang w:val="en-US"/>
        </w:rPr>
        <w:t xml:space="preserve"> the breeding season.</w:t>
      </w:r>
      <w:r w:rsidR="00EA0B3E">
        <w:rPr>
          <w:sz w:val="22"/>
          <w:szCs w:val="22"/>
          <w:lang w:val="en-US"/>
        </w:rPr>
        <w:t xml:space="preserve"> </w:t>
      </w:r>
    </w:p>
    <w:p w14:paraId="1ECB8621" w14:textId="77777777" w:rsidR="00416771" w:rsidRPr="004A34C7" w:rsidRDefault="00EA0B3E" w:rsidP="004226E7">
      <w:pPr>
        <w:tabs>
          <w:tab w:val="left" w:pos="5387"/>
        </w:tabs>
        <w:spacing w:beforeLines="50" w:before="120" w:afterLines="50" w:after="120"/>
        <w:jc w:val="both"/>
        <w:rPr>
          <w:sz w:val="22"/>
          <w:szCs w:val="22"/>
          <w:lang w:val="en-US"/>
        </w:rPr>
      </w:pPr>
      <w:r>
        <w:rPr>
          <w:sz w:val="22"/>
          <w:szCs w:val="22"/>
          <w:lang w:val="en-US"/>
        </w:rPr>
        <w:t>In areas whe</w:t>
      </w:r>
      <w:r w:rsidR="00EB0CDD">
        <w:rPr>
          <w:sz w:val="22"/>
          <w:szCs w:val="22"/>
          <w:lang w:val="en-US"/>
        </w:rPr>
        <w:t>re birds</w:t>
      </w:r>
      <w:r>
        <w:rPr>
          <w:sz w:val="22"/>
          <w:szCs w:val="22"/>
          <w:lang w:val="en-US"/>
        </w:rPr>
        <w:t xml:space="preserve"> nest in arable crops</w:t>
      </w:r>
      <w:r w:rsidR="00042DB6">
        <w:rPr>
          <w:sz w:val="22"/>
          <w:szCs w:val="22"/>
          <w:lang w:val="en-US"/>
        </w:rPr>
        <w:t xml:space="preserve">, </w:t>
      </w:r>
      <w:r w:rsidR="003971B5">
        <w:rPr>
          <w:sz w:val="22"/>
          <w:szCs w:val="22"/>
          <w:lang w:val="en-US"/>
        </w:rPr>
        <w:t xml:space="preserve">operations </w:t>
      </w:r>
      <w:r w:rsidR="004A34C7">
        <w:rPr>
          <w:sz w:val="22"/>
          <w:szCs w:val="22"/>
          <w:lang w:val="en-US"/>
        </w:rPr>
        <w:t>such as</w:t>
      </w:r>
      <w:r>
        <w:rPr>
          <w:sz w:val="22"/>
          <w:szCs w:val="22"/>
          <w:lang w:val="en-US"/>
        </w:rPr>
        <w:t xml:space="preserve"> ploughing,</w:t>
      </w:r>
      <w:r w:rsidR="009137EB">
        <w:rPr>
          <w:sz w:val="22"/>
          <w:szCs w:val="22"/>
          <w:lang w:val="en-US"/>
        </w:rPr>
        <w:t xml:space="preserve"> harrowing,</w:t>
      </w:r>
      <w:r w:rsidR="004A34C7">
        <w:rPr>
          <w:sz w:val="22"/>
          <w:szCs w:val="22"/>
          <w:lang w:val="en-US"/>
        </w:rPr>
        <w:t xml:space="preserve"> sowing,</w:t>
      </w:r>
      <w:r w:rsidR="009137EB">
        <w:rPr>
          <w:sz w:val="22"/>
          <w:szCs w:val="22"/>
          <w:lang w:val="en-US"/>
        </w:rPr>
        <w:t xml:space="preserve"> rolling</w:t>
      </w:r>
      <w:r w:rsidR="004A34C7">
        <w:rPr>
          <w:sz w:val="22"/>
          <w:szCs w:val="22"/>
          <w:lang w:val="en-US"/>
        </w:rPr>
        <w:t xml:space="preserve"> and spraying could</w:t>
      </w:r>
      <w:r w:rsidR="009137EB">
        <w:rPr>
          <w:sz w:val="22"/>
          <w:szCs w:val="22"/>
          <w:lang w:val="en-US"/>
        </w:rPr>
        <w:t xml:space="preserve"> al</w:t>
      </w:r>
      <w:r w:rsidR="004A34C7">
        <w:rPr>
          <w:sz w:val="22"/>
          <w:szCs w:val="22"/>
          <w:lang w:val="en-US"/>
        </w:rPr>
        <w:t xml:space="preserve">l destroy nests. Harvesting typically takes after the breeding season. </w:t>
      </w:r>
      <w:r w:rsidR="009137EB">
        <w:rPr>
          <w:sz w:val="22"/>
          <w:szCs w:val="22"/>
          <w:lang w:val="en-US"/>
        </w:rPr>
        <w:t>Studies</w:t>
      </w:r>
      <w:r w:rsidR="00F1756F">
        <w:rPr>
          <w:sz w:val="22"/>
          <w:szCs w:val="22"/>
          <w:lang w:val="en-US"/>
        </w:rPr>
        <w:t xml:space="preserve"> from Sweden</w:t>
      </w:r>
      <w:r w:rsidR="009137EB">
        <w:rPr>
          <w:sz w:val="22"/>
          <w:szCs w:val="22"/>
          <w:lang w:val="en-US"/>
        </w:rPr>
        <w:t xml:space="preserve"> have shown </w:t>
      </w:r>
      <w:r w:rsidR="00A72585">
        <w:rPr>
          <w:sz w:val="22"/>
          <w:szCs w:val="22"/>
          <w:lang w:val="en-US"/>
        </w:rPr>
        <w:t>that of the small numbe</w:t>
      </w:r>
      <w:r w:rsidR="00B15792">
        <w:rPr>
          <w:sz w:val="22"/>
          <w:szCs w:val="22"/>
          <w:lang w:val="en-US"/>
        </w:rPr>
        <w:t>r of nests that occur in spring-</w:t>
      </w:r>
      <w:r w:rsidR="00A72585">
        <w:rPr>
          <w:sz w:val="22"/>
          <w:szCs w:val="22"/>
          <w:lang w:val="en-US"/>
        </w:rPr>
        <w:t xml:space="preserve">sown cereals, </w:t>
      </w:r>
      <w:r w:rsidR="009137EB">
        <w:rPr>
          <w:sz w:val="22"/>
          <w:szCs w:val="22"/>
          <w:lang w:val="en-US"/>
        </w:rPr>
        <w:t xml:space="preserve">a proportion of nests are </w:t>
      </w:r>
      <w:r w:rsidR="00A72585">
        <w:rPr>
          <w:sz w:val="22"/>
          <w:szCs w:val="22"/>
          <w:lang w:val="en-US"/>
        </w:rPr>
        <w:t>destroyed by operations</w:t>
      </w:r>
      <w:r w:rsidR="009137EB">
        <w:rPr>
          <w:sz w:val="22"/>
          <w:szCs w:val="22"/>
          <w:lang w:val="en-US"/>
        </w:rPr>
        <w:t xml:space="preserve"> (</w:t>
      </w:r>
      <w:r w:rsidR="006A337A">
        <w:rPr>
          <w:sz w:val="22"/>
          <w:szCs w:val="22"/>
          <w:lang w:val="en-US"/>
        </w:rPr>
        <w:t>see section</w:t>
      </w:r>
      <w:r w:rsidR="001D6D76">
        <w:rPr>
          <w:sz w:val="22"/>
          <w:szCs w:val="22"/>
          <w:lang w:val="en-US"/>
        </w:rPr>
        <w:t xml:space="preserve"> 1.7.4) whilst a study in Lower Saxony, Germany found that</w:t>
      </w:r>
      <w:r w:rsidR="009137EB">
        <w:rPr>
          <w:sz w:val="22"/>
          <w:szCs w:val="22"/>
          <w:lang w:val="en-US"/>
        </w:rPr>
        <w:t xml:space="preserve"> </w:t>
      </w:r>
      <w:r w:rsidR="001D6D76">
        <w:rPr>
          <w:sz w:val="22"/>
          <w:szCs w:val="22"/>
          <w:lang w:val="en-US"/>
        </w:rPr>
        <w:t xml:space="preserve">farming operations </w:t>
      </w:r>
      <w:r w:rsidR="001D6D76">
        <w:rPr>
          <w:rFonts w:ascii="TimesNewRoman" w:hAnsi="TimesNewRoman" w:cs="TimesNewRoman"/>
          <w:sz w:val="22"/>
          <w:szCs w:val="22"/>
          <w:lang w:eastAsia="en-GB"/>
        </w:rPr>
        <w:t>destroy</w:t>
      </w:r>
      <w:r w:rsidR="004A34C7">
        <w:rPr>
          <w:rFonts w:ascii="TimesNewRoman" w:hAnsi="TimesNewRoman" w:cs="TimesNewRoman"/>
          <w:sz w:val="22"/>
          <w:szCs w:val="22"/>
          <w:lang w:eastAsia="en-GB"/>
        </w:rPr>
        <w:t>ed</w:t>
      </w:r>
      <w:r w:rsidR="001D6D76">
        <w:rPr>
          <w:rFonts w:ascii="TimesNewRoman" w:hAnsi="TimesNewRoman" w:cs="TimesNewRoman"/>
          <w:sz w:val="22"/>
          <w:szCs w:val="22"/>
          <w:lang w:eastAsia="en-GB"/>
        </w:rPr>
        <w:t xml:space="preserve"> all nests in arable fields (</w:t>
      </w:r>
      <w:r w:rsidR="001D6D76" w:rsidRPr="006D08DF">
        <w:rPr>
          <w:rFonts w:ascii="TimesNewRoman" w:hAnsi="TimesNewRoman" w:cs="TimesNewRoman"/>
          <w:sz w:val="22"/>
          <w:szCs w:val="22"/>
          <w:lang w:eastAsia="en-GB"/>
        </w:rPr>
        <w:t>Tuellinghoff &amp; Bergmann 1993</w:t>
      </w:r>
      <w:r w:rsidR="001D6D76">
        <w:rPr>
          <w:rFonts w:ascii="TimesNewRoman" w:hAnsi="TimesNewRoman" w:cs="TimesNewRoman"/>
          <w:sz w:val="22"/>
          <w:szCs w:val="22"/>
          <w:lang w:eastAsia="en-GB"/>
        </w:rPr>
        <w:t xml:space="preserve">). </w:t>
      </w:r>
    </w:p>
    <w:p w14:paraId="00E5678D" w14:textId="77777777" w:rsidR="00416771" w:rsidRDefault="006A337A" w:rsidP="004226E7">
      <w:pPr>
        <w:tabs>
          <w:tab w:val="left" w:pos="5387"/>
        </w:tabs>
        <w:spacing w:beforeLines="50" w:before="120" w:afterLines="50" w:after="120"/>
        <w:jc w:val="both"/>
        <w:rPr>
          <w:sz w:val="22"/>
          <w:szCs w:val="22"/>
          <w:lang w:val="en-US"/>
        </w:rPr>
      </w:pPr>
      <w:r>
        <w:rPr>
          <w:sz w:val="22"/>
          <w:szCs w:val="22"/>
          <w:lang w:val="en-US"/>
        </w:rPr>
        <w:t>Agricultural</w:t>
      </w:r>
      <w:r w:rsidR="009137EB">
        <w:rPr>
          <w:sz w:val="22"/>
          <w:szCs w:val="22"/>
          <w:lang w:val="en-US"/>
        </w:rPr>
        <w:t xml:space="preserve"> grasslands</w:t>
      </w:r>
      <w:r>
        <w:rPr>
          <w:sz w:val="22"/>
          <w:szCs w:val="22"/>
          <w:lang w:val="en-US"/>
        </w:rPr>
        <w:t xml:space="preserve"> include permanent pastures, grass leys (temporary grass fields within an arable/grassland rotation), meadows and rough g</w:t>
      </w:r>
      <w:r w:rsidR="004A34C7">
        <w:rPr>
          <w:sz w:val="22"/>
          <w:szCs w:val="22"/>
          <w:lang w:val="en-US"/>
        </w:rPr>
        <w:t>razings. T</w:t>
      </w:r>
      <w:r>
        <w:rPr>
          <w:sz w:val="22"/>
          <w:szCs w:val="22"/>
          <w:lang w:val="en-US"/>
        </w:rPr>
        <w:t xml:space="preserve">he management and timing of operations can vary </w:t>
      </w:r>
      <w:r w:rsidR="004A34C7">
        <w:rPr>
          <w:sz w:val="22"/>
          <w:szCs w:val="22"/>
          <w:lang w:val="en-US"/>
        </w:rPr>
        <w:t>great</w:t>
      </w:r>
      <w:r w:rsidR="00183400">
        <w:rPr>
          <w:sz w:val="22"/>
          <w:szCs w:val="22"/>
          <w:lang w:val="en-US"/>
        </w:rPr>
        <w:t xml:space="preserve">ly between these grasslands, but operations such as </w:t>
      </w:r>
      <w:r w:rsidR="007B0908">
        <w:rPr>
          <w:sz w:val="22"/>
          <w:szCs w:val="22"/>
          <w:lang w:val="en-US"/>
        </w:rPr>
        <w:t>rolling</w:t>
      </w:r>
      <w:r w:rsidR="00183400">
        <w:rPr>
          <w:sz w:val="22"/>
          <w:szCs w:val="22"/>
          <w:lang w:val="en-US"/>
        </w:rPr>
        <w:t xml:space="preserve"> and</w:t>
      </w:r>
      <w:r w:rsidR="004A34C7">
        <w:rPr>
          <w:sz w:val="22"/>
          <w:szCs w:val="22"/>
          <w:lang w:val="en-US"/>
        </w:rPr>
        <w:t xml:space="preserve"> cutting</w:t>
      </w:r>
      <w:r w:rsidR="00A72585">
        <w:rPr>
          <w:sz w:val="22"/>
          <w:szCs w:val="22"/>
          <w:lang w:val="en-US"/>
        </w:rPr>
        <w:t xml:space="preserve"> </w:t>
      </w:r>
      <w:r w:rsidR="00183400">
        <w:rPr>
          <w:sz w:val="22"/>
          <w:szCs w:val="22"/>
          <w:lang w:val="en-US"/>
        </w:rPr>
        <w:t xml:space="preserve">can result in nest destruction and chick mortality, as too can </w:t>
      </w:r>
      <w:r w:rsidR="004A34C7">
        <w:rPr>
          <w:sz w:val="22"/>
          <w:szCs w:val="22"/>
          <w:lang w:val="en-US"/>
        </w:rPr>
        <w:t>trampling</w:t>
      </w:r>
      <w:r w:rsidR="00183400">
        <w:rPr>
          <w:sz w:val="22"/>
          <w:szCs w:val="22"/>
          <w:lang w:val="en-US"/>
        </w:rPr>
        <w:t xml:space="preserve"> by livestock</w:t>
      </w:r>
      <w:r w:rsidR="003971B5">
        <w:rPr>
          <w:sz w:val="22"/>
          <w:szCs w:val="22"/>
          <w:lang w:val="en-US"/>
        </w:rPr>
        <w:t>.</w:t>
      </w:r>
      <w:r w:rsidR="00A72585">
        <w:rPr>
          <w:sz w:val="22"/>
          <w:szCs w:val="22"/>
          <w:lang w:val="en-US"/>
        </w:rPr>
        <w:t xml:space="preserve"> </w:t>
      </w:r>
    </w:p>
    <w:p w14:paraId="7BC22B3D" w14:textId="77777777" w:rsidR="00416771" w:rsidRDefault="003971B5" w:rsidP="004226E7">
      <w:pPr>
        <w:tabs>
          <w:tab w:val="left" w:pos="5387"/>
        </w:tabs>
        <w:spacing w:beforeLines="50" w:before="120" w:afterLines="50" w:after="120"/>
        <w:jc w:val="both"/>
        <w:rPr>
          <w:sz w:val="22"/>
          <w:szCs w:val="22"/>
          <w:lang w:val="en-US"/>
        </w:rPr>
      </w:pPr>
      <w:r>
        <w:rPr>
          <w:sz w:val="22"/>
        </w:rPr>
        <w:t>A study in the UK found tramping by cattle accounted for 20-33% of nest failures (Grant 1997).</w:t>
      </w:r>
      <w:r w:rsidRPr="003971B5">
        <w:rPr>
          <w:sz w:val="22"/>
        </w:rPr>
        <w:t xml:space="preserve"> </w:t>
      </w:r>
      <w:r>
        <w:rPr>
          <w:sz w:val="22"/>
        </w:rPr>
        <w:t xml:space="preserve">The </w:t>
      </w:r>
      <w:r w:rsidR="00351405">
        <w:rPr>
          <w:sz w:val="22"/>
        </w:rPr>
        <w:t>impact of nest trampling is</w:t>
      </w:r>
      <w:r w:rsidR="0061251D">
        <w:rPr>
          <w:sz w:val="22"/>
        </w:rPr>
        <w:t xml:space="preserve"> associated with</w:t>
      </w:r>
      <w:r>
        <w:rPr>
          <w:sz w:val="22"/>
        </w:rPr>
        <w:t xml:space="preserve"> the</w:t>
      </w:r>
      <w:r w:rsidR="00183400">
        <w:rPr>
          <w:sz w:val="22"/>
        </w:rPr>
        <w:t xml:space="preserve"> </w:t>
      </w:r>
      <w:r>
        <w:rPr>
          <w:sz w:val="22"/>
        </w:rPr>
        <w:t>stocking density</w:t>
      </w:r>
      <w:r w:rsidR="00351405">
        <w:rPr>
          <w:sz w:val="22"/>
        </w:rPr>
        <w:t xml:space="preserve"> and</w:t>
      </w:r>
      <w:r w:rsidR="002F59D8">
        <w:rPr>
          <w:sz w:val="22"/>
        </w:rPr>
        <w:t xml:space="preserve"> livestock used (</w:t>
      </w:r>
      <w:r w:rsidR="002F59D8" w:rsidRPr="000A4EA2">
        <w:rPr>
          <w:sz w:val="22"/>
        </w:rPr>
        <w:t>Green 1985</w:t>
      </w:r>
      <w:r w:rsidR="002F59D8">
        <w:rPr>
          <w:sz w:val="22"/>
        </w:rPr>
        <w:t>)</w:t>
      </w:r>
      <w:r w:rsidR="00637ADC">
        <w:rPr>
          <w:sz w:val="22"/>
        </w:rPr>
        <w:t>. In parts of Germany, considerable effort is put into chic</w:t>
      </w:r>
      <w:r w:rsidR="0061251D">
        <w:rPr>
          <w:sz w:val="22"/>
        </w:rPr>
        <w:t>k protection schemes during mowing periods</w:t>
      </w:r>
      <w:r w:rsidR="006064F7">
        <w:rPr>
          <w:sz w:val="22"/>
        </w:rPr>
        <w:t xml:space="preserve"> (</w:t>
      </w:r>
      <w:r w:rsidR="00EB0CDD">
        <w:rPr>
          <w:sz w:val="22"/>
        </w:rPr>
        <w:t xml:space="preserve">Natalie </w:t>
      </w:r>
      <w:r w:rsidR="006064F7">
        <w:rPr>
          <w:sz w:val="22"/>
        </w:rPr>
        <w:t>Bu</w:t>
      </w:r>
      <w:r w:rsidR="00602E41">
        <w:rPr>
          <w:sz w:val="22"/>
        </w:rPr>
        <w:t>sch, pers. comm.</w:t>
      </w:r>
      <w:r w:rsidR="00637ADC">
        <w:rPr>
          <w:sz w:val="22"/>
        </w:rPr>
        <w:t>).</w:t>
      </w:r>
      <w:r w:rsidR="002E5BC4">
        <w:rPr>
          <w:sz w:val="22"/>
          <w:szCs w:val="22"/>
          <w:lang w:val="en-US"/>
        </w:rPr>
        <w:t xml:space="preserve"> </w:t>
      </w:r>
    </w:p>
    <w:p w14:paraId="6301CB01" w14:textId="77777777" w:rsidR="00364437" w:rsidRDefault="00087499" w:rsidP="004226E7">
      <w:pPr>
        <w:tabs>
          <w:tab w:val="left" w:pos="5387"/>
        </w:tabs>
        <w:spacing w:beforeLines="50" w:before="120" w:afterLines="50" w:after="120"/>
        <w:jc w:val="both"/>
        <w:rPr>
          <w:sz w:val="22"/>
          <w:szCs w:val="22"/>
          <w:lang w:val="en-US"/>
        </w:rPr>
      </w:pPr>
      <w:r>
        <w:rPr>
          <w:sz w:val="22"/>
          <w:szCs w:val="22"/>
          <w:lang w:val="en-US"/>
        </w:rPr>
        <w:t>New EU agricultural regulations require some form of agricultura</w:t>
      </w:r>
      <w:r w:rsidR="00364437">
        <w:rPr>
          <w:sz w:val="22"/>
          <w:szCs w:val="22"/>
          <w:lang w:val="en-US"/>
        </w:rPr>
        <w:t>l activity to occur for the pay</w:t>
      </w:r>
      <w:r>
        <w:rPr>
          <w:sz w:val="22"/>
          <w:szCs w:val="22"/>
          <w:lang w:val="en-US"/>
        </w:rPr>
        <w:t>ment of agricultural subsidies, including on fallow land. Where such activities take place during the nesting and chick-rearing period they may have impacts on the breeding success of ground-nesting birds. Whilst Member States have reduced the potential impact by prohibiting agricultural activity for a period during the summer (e.g. 1 March to 30 June in Sweden) some losses could still result from these policies</w:t>
      </w:r>
      <w:r w:rsidR="00487690">
        <w:rPr>
          <w:sz w:val="22"/>
          <w:szCs w:val="22"/>
          <w:lang w:val="en-US"/>
        </w:rPr>
        <w:t xml:space="preserve"> (David Schönberg Alm, pers. comm.).</w:t>
      </w:r>
    </w:p>
    <w:p w14:paraId="56D5D6E1" w14:textId="77777777" w:rsidR="007B7999" w:rsidRDefault="007B7999" w:rsidP="004226E7">
      <w:pPr>
        <w:tabs>
          <w:tab w:val="left" w:pos="5387"/>
        </w:tabs>
        <w:spacing w:beforeLines="50" w:before="120" w:afterLines="50" w:after="120"/>
        <w:jc w:val="both"/>
        <w:rPr>
          <w:sz w:val="22"/>
          <w:szCs w:val="22"/>
          <w:lang w:val="en-US"/>
        </w:rPr>
      </w:pPr>
      <w:r>
        <w:rPr>
          <w:sz w:val="22"/>
          <w:szCs w:val="22"/>
          <w:lang w:val="en-US"/>
        </w:rPr>
        <w:t>Whilst t</w:t>
      </w:r>
      <w:r w:rsidR="00364437">
        <w:rPr>
          <w:sz w:val="22"/>
          <w:szCs w:val="22"/>
          <w:lang w:val="en-US"/>
        </w:rPr>
        <w:t>he burning of abandoned grasslands is thought to be in</w:t>
      </w:r>
      <w:r>
        <w:rPr>
          <w:sz w:val="22"/>
          <w:szCs w:val="22"/>
          <w:lang w:val="en-US"/>
        </w:rPr>
        <w:t>creasing in European Russia, it is</w:t>
      </w:r>
      <w:r w:rsidR="00364437">
        <w:rPr>
          <w:sz w:val="22"/>
          <w:szCs w:val="22"/>
          <w:lang w:val="en-US"/>
        </w:rPr>
        <w:t xml:space="preserve"> not expected to be having a population-level impact (Vladimir Morozov, pers. comm.). </w:t>
      </w:r>
      <w:r>
        <w:rPr>
          <w:color w:val="000000"/>
          <w:sz w:val="22"/>
          <w:szCs w:val="22"/>
        </w:rPr>
        <w:t>The burning of grasslands to encourage fresh growth for livestock also occurs on breeding grounds in parts of Siberia, and</w:t>
      </w:r>
      <w:r w:rsidRPr="007B7999">
        <w:rPr>
          <w:color w:val="000000"/>
          <w:sz w:val="22"/>
          <w:szCs w:val="22"/>
        </w:rPr>
        <w:t xml:space="preserve"> </w:t>
      </w:r>
      <w:r>
        <w:rPr>
          <w:color w:val="000000"/>
          <w:sz w:val="22"/>
          <w:szCs w:val="22"/>
        </w:rPr>
        <w:t>when undertaken during the breeding season this can obviously destroy nests and chick</w:t>
      </w:r>
      <w:r w:rsidR="00144C74">
        <w:rPr>
          <w:color w:val="000000"/>
          <w:sz w:val="22"/>
          <w:szCs w:val="22"/>
        </w:rPr>
        <w:t>s</w:t>
      </w:r>
      <w:r>
        <w:rPr>
          <w:color w:val="000000"/>
          <w:sz w:val="22"/>
          <w:szCs w:val="22"/>
        </w:rPr>
        <w:t xml:space="preserve">.  However, </w:t>
      </w:r>
      <w:r>
        <w:rPr>
          <w:sz w:val="22"/>
          <w:szCs w:val="22"/>
          <w:lang w:val="en-US"/>
        </w:rPr>
        <w:t>s</w:t>
      </w:r>
      <w:r w:rsidR="00364437">
        <w:rPr>
          <w:sz w:val="22"/>
          <w:szCs w:val="22"/>
          <w:lang w:val="en-US"/>
        </w:rPr>
        <w:t xml:space="preserve">ince land abandonment is </w:t>
      </w:r>
      <w:r>
        <w:rPr>
          <w:sz w:val="22"/>
          <w:szCs w:val="22"/>
          <w:lang w:val="en-US"/>
        </w:rPr>
        <w:t xml:space="preserve">also </w:t>
      </w:r>
      <w:r w:rsidR="00364437">
        <w:rPr>
          <w:sz w:val="22"/>
          <w:szCs w:val="22"/>
          <w:lang w:val="en-US"/>
        </w:rPr>
        <w:t xml:space="preserve">increasing across </w:t>
      </w:r>
      <w:r>
        <w:rPr>
          <w:sz w:val="22"/>
          <w:szCs w:val="22"/>
          <w:lang w:val="en-US"/>
        </w:rPr>
        <w:t>European Russia</w:t>
      </w:r>
      <w:r w:rsidR="00364437">
        <w:rPr>
          <w:sz w:val="22"/>
          <w:szCs w:val="22"/>
          <w:lang w:val="en-US"/>
        </w:rPr>
        <w:t xml:space="preserve"> (Vladimir Morozov, pers. comm.) </w:t>
      </w:r>
      <w:r>
        <w:rPr>
          <w:sz w:val="22"/>
          <w:szCs w:val="22"/>
          <w:lang w:val="en-US"/>
        </w:rPr>
        <w:t xml:space="preserve">it is possible that </w:t>
      </w:r>
      <w:r w:rsidR="00364437">
        <w:rPr>
          <w:sz w:val="22"/>
          <w:szCs w:val="22"/>
          <w:lang w:val="en-US"/>
        </w:rPr>
        <w:t>bur</w:t>
      </w:r>
      <w:r>
        <w:rPr>
          <w:sz w:val="22"/>
          <w:szCs w:val="22"/>
          <w:lang w:val="en-US"/>
        </w:rPr>
        <w:t xml:space="preserve">ning abandoned grasslands </w:t>
      </w:r>
      <w:r w:rsidR="00364437">
        <w:rPr>
          <w:sz w:val="22"/>
          <w:szCs w:val="22"/>
          <w:lang w:val="en-US"/>
        </w:rPr>
        <w:t>might actually</w:t>
      </w:r>
      <w:r>
        <w:rPr>
          <w:sz w:val="22"/>
          <w:szCs w:val="22"/>
          <w:lang w:val="en-US"/>
        </w:rPr>
        <w:t xml:space="preserve"> provide overall benefits </w:t>
      </w:r>
      <w:r w:rsidR="00364437">
        <w:rPr>
          <w:sz w:val="22"/>
          <w:szCs w:val="22"/>
          <w:lang w:val="en-US"/>
        </w:rPr>
        <w:t xml:space="preserve">by </w:t>
      </w:r>
      <w:r>
        <w:rPr>
          <w:sz w:val="22"/>
          <w:szCs w:val="22"/>
          <w:lang w:val="en-US"/>
        </w:rPr>
        <w:t>preventing scrub formation and maintaining habitat div</w:t>
      </w:r>
      <w:r w:rsidR="00144C74">
        <w:rPr>
          <w:sz w:val="22"/>
          <w:szCs w:val="22"/>
          <w:lang w:val="en-US"/>
        </w:rPr>
        <w:t xml:space="preserve">ersity e.g. through creating </w:t>
      </w:r>
      <w:r>
        <w:rPr>
          <w:sz w:val="22"/>
          <w:szCs w:val="22"/>
          <w:lang w:val="en-US"/>
        </w:rPr>
        <w:t>short grassy areas for feeding.</w:t>
      </w:r>
      <w:r w:rsidR="00364437">
        <w:rPr>
          <w:sz w:val="22"/>
          <w:szCs w:val="22"/>
          <w:lang w:val="en-US"/>
        </w:rPr>
        <w:t xml:space="preserve"> </w:t>
      </w:r>
    </w:p>
    <w:p w14:paraId="64A156B2" w14:textId="77777777" w:rsidR="00EB0CDD" w:rsidRDefault="007B7999" w:rsidP="004226E7">
      <w:pPr>
        <w:tabs>
          <w:tab w:val="left" w:pos="5387"/>
        </w:tabs>
        <w:spacing w:beforeLines="50" w:before="120" w:afterLines="50" w:after="120"/>
        <w:jc w:val="both"/>
        <w:rPr>
          <w:sz w:val="22"/>
          <w:szCs w:val="22"/>
          <w:lang w:val="en-US"/>
        </w:rPr>
      </w:pPr>
      <w:r>
        <w:rPr>
          <w:sz w:val="22"/>
          <w:szCs w:val="22"/>
          <w:lang w:val="en-US"/>
        </w:rPr>
        <w:t>In summary, studies have shown</w:t>
      </w:r>
      <w:r w:rsidR="000C296A">
        <w:rPr>
          <w:sz w:val="22"/>
          <w:szCs w:val="22"/>
          <w:lang w:val="en-US"/>
        </w:rPr>
        <w:t xml:space="preserve"> that agricultural operations do </w:t>
      </w:r>
      <w:r>
        <w:rPr>
          <w:sz w:val="22"/>
          <w:szCs w:val="22"/>
          <w:lang w:val="en-US"/>
        </w:rPr>
        <w:t xml:space="preserve">result in nest </w:t>
      </w:r>
      <w:r w:rsidR="000C296A">
        <w:rPr>
          <w:sz w:val="22"/>
          <w:szCs w:val="22"/>
          <w:lang w:val="en-US"/>
        </w:rPr>
        <w:t xml:space="preserve">destruction </w:t>
      </w:r>
      <w:r>
        <w:rPr>
          <w:sz w:val="22"/>
          <w:szCs w:val="22"/>
          <w:lang w:val="en-US"/>
        </w:rPr>
        <w:t>and chick</w:t>
      </w:r>
      <w:r w:rsidR="000C296A">
        <w:rPr>
          <w:sz w:val="22"/>
          <w:szCs w:val="22"/>
          <w:lang w:val="en-US"/>
        </w:rPr>
        <w:t xml:space="preserve"> morta</w:t>
      </w:r>
      <w:r w:rsidR="00183400">
        <w:rPr>
          <w:sz w:val="22"/>
          <w:szCs w:val="22"/>
          <w:lang w:val="en-US"/>
        </w:rPr>
        <w:t xml:space="preserve">lity </w:t>
      </w:r>
      <w:r w:rsidR="000C296A">
        <w:rPr>
          <w:sz w:val="22"/>
          <w:szCs w:val="22"/>
          <w:lang w:val="en-US"/>
        </w:rPr>
        <w:t>across</w:t>
      </w:r>
      <w:r>
        <w:rPr>
          <w:sz w:val="22"/>
          <w:szCs w:val="22"/>
          <w:lang w:val="en-US"/>
        </w:rPr>
        <w:t xml:space="preserve"> a suite of </w:t>
      </w:r>
      <w:r w:rsidR="000C296A">
        <w:rPr>
          <w:sz w:val="22"/>
          <w:szCs w:val="22"/>
          <w:lang w:val="en-US"/>
        </w:rPr>
        <w:t>agricultural</w:t>
      </w:r>
      <w:r>
        <w:rPr>
          <w:sz w:val="22"/>
          <w:szCs w:val="22"/>
          <w:lang w:val="en-US"/>
        </w:rPr>
        <w:t xml:space="preserve"> habitats</w:t>
      </w:r>
      <w:r w:rsidR="00144C74">
        <w:rPr>
          <w:sz w:val="22"/>
          <w:szCs w:val="22"/>
          <w:lang w:val="en-US"/>
        </w:rPr>
        <w:t xml:space="preserve"> (upland pastures</w:t>
      </w:r>
      <w:r w:rsidR="000C296A">
        <w:rPr>
          <w:sz w:val="22"/>
          <w:szCs w:val="22"/>
          <w:lang w:val="en-US"/>
        </w:rPr>
        <w:t xml:space="preserve">, lowland wet grassland, spring cropping) and across the range. </w:t>
      </w:r>
    </w:p>
    <w:p w14:paraId="1C87C627" w14:textId="77777777" w:rsidR="00EB0CDD" w:rsidRDefault="00EB0CDD" w:rsidP="004226E7">
      <w:pPr>
        <w:tabs>
          <w:tab w:val="left" w:pos="5387"/>
        </w:tabs>
        <w:spacing w:beforeLines="50" w:before="120" w:afterLines="50" w:after="120"/>
        <w:jc w:val="both"/>
        <w:rPr>
          <w:sz w:val="22"/>
          <w:szCs w:val="22"/>
          <w:lang w:val="en-US"/>
        </w:rPr>
      </w:pPr>
      <w:r w:rsidRPr="00EB0CDD">
        <w:rPr>
          <w:b/>
          <w:i/>
          <w:sz w:val="22"/>
          <w:szCs w:val="22"/>
          <w:lang w:val="en-US"/>
        </w:rPr>
        <w:t>N. a. arquata:</w:t>
      </w:r>
      <w:r>
        <w:rPr>
          <w:sz w:val="22"/>
          <w:szCs w:val="22"/>
          <w:lang w:val="en-US"/>
        </w:rPr>
        <w:t xml:space="preserve"> </w:t>
      </w:r>
      <w:r w:rsidR="00183400">
        <w:rPr>
          <w:sz w:val="22"/>
          <w:szCs w:val="22"/>
          <w:lang w:val="en-US"/>
        </w:rPr>
        <w:t>This impact is likely to vary considerably</w:t>
      </w:r>
      <w:r w:rsidR="000C296A">
        <w:rPr>
          <w:sz w:val="22"/>
          <w:szCs w:val="22"/>
          <w:lang w:val="en-US"/>
        </w:rPr>
        <w:t xml:space="preserve"> </w:t>
      </w:r>
      <w:r w:rsidR="004A34C7">
        <w:rPr>
          <w:sz w:val="22"/>
          <w:szCs w:val="22"/>
          <w:lang w:val="en-US"/>
        </w:rPr>
        <w:t xml:space="preserve">across the </w:t>
      </w:r>
      <w:r w:rsidR="00183400">
        <w:rPr>
          <w:sz w:val="22"/>
          <w:szCs w:val="22"/>
          <w:lang w:val="en-US"/>
        </w:rPr>
        <w:t xml:space="preserve">breeding </w:t>
      </w:r>
      <w:r w:rsidR="004A34C7">
        <w:rPr>
          <w:sz w:val="22"/>
          <w:szCs w:val="22"/>
          <w:lang w:val="en-US"/>
        </w:rPr>
        <w:t>range</w:t>
      </w:r>
      <w:r w:rsidR="00183400">
        <w:rPr>
          <w:sz w:val="22"/>
          <w:szCs w:val="22"/>
          <w:lang w:val="en-US"/>
        </w:rPr>
        <w:t>, due to variation i</w:t>
      </w:r>
      <w:r w:rsidR="000C296A">
        <w:rPr>
          <w:sz w:val="22"/>
          <w:szCs w:val="22"/>
          <w:lang w:val="en-US"/>
        </w:rPr>
        <w:t>n preferred nesting habitats and the agricultural man</w:t>
      </w:r>
      <w:r w:rsidR="004A34C7">
        <w:rPr>
          <w:sz w:val="22"/>
          <w:szCs w:val="22"/>
          <w:lang w:val="en-US"/>
        </w:rPr>
        <w:t>agement they</w:t>
      </w:r>
      <w:r w:rsidR="000C296A">
        <w:rPr>
          <w:sz w:val="22"/>
          <w:szCs w:val="22"/>
          <w:lang w:val="en-US"/>
        </w:rPr>
        <w:t xml:space="preserve"> are subject to. </w:t>
      </w:r>
      <w:r w:rsidR="004A34C7">
        <w:rPr>
          <w:sz w:val="22"/>
          <w:szCs w:val="22"/>
          <w:lang w:val="en-US"/>
        </w:rPr>
        <w:t>This</w:t>
      </w:r>
      <w:r w:rsidR="00144C74">
        <w:rPr>
          <w:sz w:val="22"/>
          <w:szCs w:val="22"/>
          <w:lang w:val="en-US"/>
        </w:rPr>
        <w:t xml:space="preserve"> threat</w:t>
      </w:r>
      <w:r w:rsidR="0042120B">
        <w:rPr>
          <w:sz w:val="22"/>
          <w:szCs w:val="22"/>
          <w:lang w:val="en-US"/>
        </w:rPr>
        <w:t xml:space="preserve"> appears to be particularly prevalent at south</w:t>
      </w:r>
      <w:r w:rsidR="00183400">
        <w:rPr>
          <w:sz w:val="22"/>
          <w:szCs w:val="22"/>
          <w:lang w:val="en-US"/>
        </w:rPr>
        <w:t xml:space="preserve">ern latitudes, where birds nest in more intensively managed grasslands. Overall, this threat has been </w:t>
      </w:r>
      <w:r w:rsidR="00144C74">
        <w:rPr>
          <w:sz w:val="22"/>
          <w:szCs w:val="22"/>
          <w:lang w:val="en-US"/>
        </w:rPr>
        <w:t>as</w:t>
      </w:r>
      <w:r w:rsidR="00183400">
        <w:rPr>
          <w:sz w:val="22"/>
          <w:szCs w:val="22"/>
          <w:lang w:val="en-US"/>
        </w:rPr>
        <w:t>sessed as</w:t>
      </w:r>
      <w:r w:rsidR="00144C74">
        <w:rPr>
          <w:sz w:val="22"/>
          <w:szCs w:val="22"/>
          <w:lang w:val="en-US"/>
        </w:rPr>
        <w:t xml:space="preserve"> Medium-High</w:t>
      </w:r>
      <w:r w:rsidR="00183400">
        <w:rPr>
          <w:sz w:val="22"/>
          <w:szCs w:val="22"/>
          <w:lang w:val="en-US"/>
        </w:rPr>
        <w:t>, recognizing that</w:t>
      </w:r>
      <w:r>
        <w:rPr>
          <w:sz w:val="22"/>
          <w:szCs w:val="22"/>
          <w:lang w:val="en-US"/>
        </w:rPr>
        <w:t xml:space="preserve"> in some Range States (e.g. the Netherlands) it may be </w:t>
      </w:r>
      <w:r w:rsidR="0042120B">
        <w:rPr>
          <w:sz w:val="22"/>
          <w:szCs w:val="22"/>
          <w:lang w:val="en-US"/>
        </w:rPr>
        <w:t>High-</w:t>
      </w:r>
      <w:r>
        <w:rPr>
          <w:sz w:val="22"/>
          <w:szCs w:val="22"/>
          <w:lang w:val="en-US"/>
        </w:rPr>
        <w:t>Critical.</w:t>
      </w:r>
      <w:r w:rsidR="00144C74">
        <w:rPr>
          <w:sz w:val="22"/>
          <w:szCs w:val="22"/>
          <w:lang w:val="en-US"/>
        </w:rPr>
        <w:t xml:space="preserve"> </w:t>
      </w:r>
    </w:p>
    <w:p w14:paraId="1FC997B1" w14:textId="77777777" w:rsidR="00BF06F2" w:rsidRDefault="00EB0CDD" w:rsidP="004226E7">
      <w:pPr>
        <w:tabs>
          <w:tab w:val="left" w:pos="5387"/>
        </w:tabs>
        <w:spacing w:beforeLines="50" w:before="120" w:afterLines="50" w:after="120"/>
        <w:jc w:val="both"/>
        <w:rPr>
          <w:sz w:val="22"/>
          <w:szCs w:val="22"/>
          <w:lang w:val="en-US"/>
        </w:rPr>
      </w:pPr>
      <w:r w:rsidRPr="00EB0CDD">
        <w:rPr>
          <w:b/>
          <w:i/>
          <w:sz w:val="22"/>
          <w:szCs w:val="22"/>
          <w:lang w:val="en-US"/>
        </w:rPr>
        <w:t>N. a. orientalis:</w:t>
      </w:r>
      <w:r w:rsidR="00171DBE">
        <w:rPr>
          <w:sz w:val="22"/>
          <w:szCs w:val="22"/>
          <w:lang w:val="en-US"/>
        </w:rPr>
        <w:t xml:space="preserve"> </w:t>
      </w:r>
      <w:r w:rsidR="00171DBE">
        <w:rPr>
          <w:sz w:val="22"/>
        </w:rPr>
        <w:t xml:space="preserve">The general decline in all forms of farming activity across the breeding range (Brown </w:t>
      </w:r>
      <w:r w:rsidR="00171DBE" w:rsidRPr="00171DBE">
        <w:rPr>
          <w:i/>
          <w:sz w:val="22"/>
        </w:rPr>
        <w:t>et al</w:t>
      </w:r>
      <w:r w:rsidR="00171DBE">
        <w:rPr>
          <w:sz w:val="22"/>
        </w:rPr>
        <w:t>. 2014) suggest that nest and chick losses to agricultural activity are probably decreasing across the breeding range as a whole. It will is still likely to be a factor at certain sites. It has therefore been assessed as ‘unknown/local’.</w:t>
      </w:r>
      <w:r w:rsidR="00C37640">
        <w:rPr>
          <w:sz w:val="22"/>
          <w:szCs w:val="22"/>
          <w:lang w:val="en-US"/>
        </w:rPr>
        <w:t xml:space="preserve"> </w:t>
      </w:r>
    </w:p>
    <w:p w14:paraId="13CD2CC2" w14:textId="77777777" w:rsidR="00171DBE" w:rsidRPr="00DC2D05" w:rsidRDefault="00171DBE" w:rsidP="004226E7">
      <w:pPr>
        <w:tabs>
          <w:tab w:val="left" w:pos="5387"/>
        </w:tabs>
        <w:spacing w:beforeLines="50" w:before="120" w:afterLines="50" w:after="120"/>
        <w:jc w:val="both"/>
        <w:rPr>
          <w:sz w:val="22"/>
          <w:szCs w:val="22"/>
          <w:lang w:val="en-US"/>
        </w:rPr>
      </w:pPr>
      <w:r>
        <w:rPr>
          <w:b/>
          <w:i/>
          <w:sz w:val="22"/>
          <w:szCs w:val="22"/>
          <w:lang w:val="en-US"/>
        </w:rPr>
        <w:t>N. a. suschkini</w:t>
      </w:r>
      <w:r w:rsidRPr="00EB0CDD">
        <w:rPr>
          <w:b/>
          <w:i/>
          <w:sz w:val="22"/>
          <w:szCs w:val="22"/>
          <w:lang w:val="en-US"/>
        </w:rPr>
        <w:t>:</w:t>
      </w:r>
      <w:r>
        <w:rPr>
          <w:sz w:val="22"/>
          <w:szCs w:val="22"/>
          <w:lang w:val="en-US"/>
        </w:rPr>
        <w:t xml:space="preserve"> </w:t>
      </w:r>
      <w:r>
        <w:rPr>
          <w:sz w:val="22"/>
        </w:rPr>
        <w:t>insufficient information is available to make an assessment on this threat. It has therefore been assessed as ‘unknown’.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078"/>
        <w:gridCol w:w="3939"/>
      </w:tblGrid>
      <w:tr w:rsidR="00BF06F2" w:rsidRPr="0000722D" w14:paraId="738FF74B" w14:textId="77777777" w:rsidTr="00AF283C">
        <w:tc>
          <w:tcPr>
            <w:tcW w:w="5211" w:type="dxa"/>
          </w:tcPr>
          <w:p w14:paraId="413ABE95" w14:textId="77777777" w:rsidR="00BF06F2" w:rsidRPr="00BF06F2" w:rsidRDefault="00BF06F2" w:rsidP="00626A6F">
            <w:pPr>
              <w:rPr>
                <w:rFonts w:eastAsia="Calibri"/>
                <w:sz w:val="22"/>
                <w:szCs w:val="22"/>
                <w:lang w:val="en-US"/>
              </w:rPr>
            </w:pPr>
            <w:r>
              <w:rPr>
                <w:rFonts w:eastAsia="Calibri"/>
                <w:b/>
                <w:sz w:val="22"/>
                <w:szCs w:val="22"/>
                <w:lang w:val="en-US"/>
              </w:rPr>
              <w:t>C</w:t>
            </w:r>
            <w:r w:rsidRPr="00BF06F2">
              <w:rPr>
                <w:rFonts w:eastAsia="Calibri"/>
                <w:b/>
                <w:sz w:val="22"/>
                <w:szCs w:val="22"/>
                <w:lang w:val="en-US"/>
              </w:rPr>
              <w:t>.</w:t>
            </w:r>
            <w:r>
              <w:rPr>
                <w:rFonts w:eastAsia="Calibri"/>
                <w:b/>
                <w:sz w:val="22"/>
                <w:szCs w:val="22"/>
                <w:lang w:val="en-US"/>
              </w:rPr>
              <w:t xml:space="preserve"> </w:t>
            </w:r>
            <w:r w:rsidRPr="00182073">
              <w:rPr>
                <w:rFonts w:eastAsia="Calibri"/>
                <w:b/>
                <w:sz w:val="22"/>
                <w:szCs w:val="22"/>
                <w:lang w:val="en-US"/>
              </w:rPr>
              <w:t xml:space="preserve">Mortality caused by hunting on </w:t>
            </w:r>
            <w:r w:rsidRPr="00C942BC">
              <w:rPr>
                <w:rFonts w:eastAsia="Calibri"/>
                <w:b/>
                <w:sz w:val="22"/>
                <w:szCs w:val="22"/>
                <w:u w:val="single"/>
                <w:lang w:val="en-US"/>
              </w:rPr>
              <w:t>breeding</w:t>
            </w:r>
            <w:r w:rsidRPr="00182073">
              <w:rPr>
                <w:rFonts w:eastAsia="Calibri"/>
                <w:b/>
                <w:sz w:val="22"/>
                <w:szCs w:val="22"/>
                <w:lang w:val="en-US"/>
              </w:rPr>
              <w:t xml:space="preserve"> grounds</w:t>
            </w:r>
          </w:p>
        </w:tc>
        <w:tc>
          <w:tcPr>
            <w:tcW w:w="4032" w:type="dxa"/>
          </w:tcPr>
          <w:p w14:paraId="05AE2523" w14:textId="77777777" w:rsidR="00BF06F2" w:rsidRPr="00CF4A5E" w:rsidRDefault="00BF06F2"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w:t>
            </w:r>
            <w:r w:rsidR="0080163D">
              <w:rPr>
                <w:rFonts w:eastAsia="Calibri"/>
                <w:b/>
                <w:color w:val="000000" w:themeColor="text1"/>
                <w:sz w:val="22"/>
                <w:szCs w:val="22"/>
                <w:lang w:val="en-US"/>
              </w:rPr>
              <w:t xml:space="preserve"> absent</w:t>
            </w:r>
            <w:r w:rsidR="00673B0D">
              <w:rPr>
                <w:rFonts w:eastAsia="Calibri"/>
                <w:b/>
                <w:color w:val="000000" w:themeColor="text1"/>
                <w:sz w:val="22"/>
                <w:szCs w:val="22"/>
                <w:lang w:val="en-US"/>
              </w:rPr>
              <w:t>-low</w:t>
            </w:r>
            <w:r w:rsidRPr="00CF4A5E">
              <w:rPr>
                <w:rFonts w:eastAsia="Calibri"/>
                <w:b/>
                <w:color w:val="000000" w:themeColor="text1"/>
                <w:sz w:val="22"/>
                <w:szCs w:val="22"/>
                <w:lang w:val="en-US"/>
              </w:rPr>
              <w:t xml:space="preserve"> </w:t>
            </w:r>
            <w:r w:rsidRPr="00CF4A5E">
              <w:rPr>
                <w:rFonts w:eastAsia="Calibri"/>
                <w:b/>
                <w:i/>
                <w:color w:val="000000" w:themeColor="text1"/>
                <w:sz w:val="22"/>
                <w:szCs w:val="22"/>
                <w:lang w:val="en-US"/>
              </w:rPr>
              <w:t xml:space="preserve"> </w:t>
            </w:r>
          </w:p>
          <w:p w14:paraId="04D35C60" w14:textId="77777777" w:rsidR="00BF06F2" w:rsidRPr="00CF4A5E" w:rsidRDefault="00BF06F2"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8F5A7C">
              <w:rPr>
                <w:rFonts w:eastAsia="Calibri"/>
                <w:b/>
                <w:color w:val="000000" w:themeColor="text1"/>
                <w:sz w:val="22"/>
                <w:szCs w:val="22"/>
                <w:lang w:val="en-US"/>
              </w:rPr>
              <w:t>medium</w:t>
            </w:r>
            <w:r w:rsidR="002666BF">
              <w:rPr>
                <w:rFonts w:eastAsia="Calibri"/>
                <w:b/>
                <w:color w:val="000000" w:themeColor="text1"/>
                <w:sz w:val="22"/>
                <w:szCs w:val="22"/>
                <w:lang w:val="en-US"/>
              </w:rPr>
              <w:t>-high</w:t>
            </w:r>
            <w:r w:rsidRPr="00CF4A5E">
              <w:rPr>
                <w:rFonts w:eastAsia="Calibri"/>
                <w:b/>
                <w:i/>
                <w:color w:val="000000" w:themeColor="text1"/>
                <w:sz w:val="22"/>
                <w:szCs w:val="22"/>
                <w:lang w:val="en-US"/>
              </w:rPr>
              <w:t xml:space="preserve"> </w:t>
            </w:r>
          </w:p>
          <w:p w14:paraId="3B8B8C3E" w14:textId="77777777" w:rsidR="00BF06F2" w:rsidRPr="00BF06F2" w:rsidRDefault="00BF06F2" w:rsidP="002666BF">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xml:space="preserve">: </w:t>
            </w:r>
            <w:r w:rsidR="002666BF">
              <w:rPr>
                <w:rFonts w:eastAsia="Calibri"/>
                <w:b/>
                <w:color w:val="000000" w:themeColor="text1"/>
                <w:sz w:val="22"/>
                <w:szCs w:val="22"/>
                <w:lang w:val="en-US"/>
              </w:rPr>
              <w:t>medium-high</w:t>
            </w:r>
          </w:p>
        </w:tc>
      </w:tr>
    </w:tbl>
    <w:p w14:paraId="750EF11A" w14:textId="77777777" w:rsidR="00E660D5" w:rsidRDefault="00F156A4" w:rsidP="004226E7">
      <w:pPr>
        <w:spacing w:beforeLines="50" w:before="120" w:afterLines="50" w:after="120"/>
        <w:jc w:val="both"/>
        <w:rPr>
          <w:sz w:val="22"/>
          <w:lang w:val="en-US"/>
        </w:rPr>
      </w:pPr>
      <w:r>
        <w:rPr>
          <w:sz w:val="22"/>
          <w:lang w:val="en-US"/>
        </w:rPr>
        <w:t>For a long-lived spec</w:t>
      </w:r>
      <w:r w:rsidR="00182073">
        <w:rPr>
          <w:sz w:val="22"/>
          <w:lang w:val="en-US"/>
        </w:rPr>
        <w:t xml:space="preserve">ies with low productivity, </w:t>
      </w:r>
      <w:r w:rsidR="00183400">
        <w:rPr>
          <w:sz w:val="22"/>
          <w:lang w:val="en-US"/>
        </w:rPr>
        <w:t xml:space="preserve">Eurasian </w:t>
      </w:r>
      <w:r w:rsidR="00AF283C">
        <w:rPr>
          <w:sz w:val="22"/>
          <w:lang w:val="en-US"/>
        </w:rPr>
        <w:t>C</w:t>
      </w:r>
      <w:r>
        <w:rPr>
          <w:sz w:val="22"/>
          <w:lang w:val="en-US"/>
        </w:rPr>
        <w:t>urlew</w:t>
      </w:r>
      <w:r w:rsidR="00182073">
        <w:rPr>
          <w:sz w:val="22"/>
          <w:lang w:val="en-US"/>
        </w:rPr>
        <w:t xml:space="preserve"> populations are</w:t>
      </w:r>
      <w:r>
        <w:rPr>
          <w:sz w:val="22"/>
          <w:lang w:val="en-US"/>
        </w:rPr>
        <w:t xml:space="preserve"> especially sensitive t</w:t>
      </w:r>
      <w:r w:rsidR="00247879">
        <w:rPr>
          <w:sz w:val="22"/>
          <w:lang w:val="en-US"/>
        </w:rPr>
        <w:t>o adult mortality (</w:t>
      </w:r>
      <w:r w:rsidR="00B13C1D">
        <w:rPr>
          <w:color w:val="000000"/>
          <w:sz w:val="22"/>
          <w:szCs w:val="22"/>
        </w:rPr>
        <w:t>Jensen &amp; Lutz 2006</w:t>
      </w:r>
      <w:r>
        <w:rPr>
          <w:sz w:val="22"/>
          <w:lang w:val="en-US"/>
        </w:rPr>
        <w:t xml:space="preserve">). </w:t>
      </w:r>
    </w:p>
    <w:p w14:paraId="59447232" w14:textId="77777777" w:rsidR="00C942BC" w:rsidRDefault="00E660D5" w:rsidP="004226E7">
      <w:pPr>
        <w:spacing w:afterLines="50" w:after="120"/>
        <w:jc w:val="both"/>
        <w:rPr>
          <w:sz w:val="22"/>
          <w:lang w:val="en-US"/>
        </w:rPr>
      </w:pPr>
      <w:r w:rsidRPr="00696508">
        <w:rPr>
          <w:b/>
          <w:i/>
          <w:sz w:val="22"/>
          <w:lang w:val="en-US"/>
        </w:rPr>
        <w:t>N. a. arquata</w:t>
      </w:r>
      <w:r w:rsidRPr="00696508">
        <w:rPr>
          <w:b/>
          <w:sz w:val="22"/>
          <w:lang w:val="en-US"/>
        </w:rPr>
        <w:t xml:space="preserve">: </w:t>
      </w:r>
      <w:r w:rsidR="00247879">
        <w:rPr>
          <w:sz w:val="22"/>
          <w:lang w:val="en-US"/>
        </w:rPr>
        <w:t>N</w:t>
      </w:r>
      <w:r w:rsidR="003971B5">
        <w:rPr>
          <w:sz w:val="22"/>
          <w:lang w:val="en-US"/>
        </w:rPr>
        <w:t xml:space="preserve">o hunting </w:t>
      </w:r>
      <w:r w:rsidR="00017C13">
        <w:rPr>
          <w:sz w:val="22"/>
          <w:lang w:val="en-US"/>
        </w:rPr>
        <w:t>occur</w:t>
      </w:r>
      <w:r w:rsidR="00243542">
        <w:rPr>
          <w:sz w:val="22"/>
          <w:lang w:val="en-US"/>
        </w:rPr>
        <w:t>s</w:t>
      </w:r>
      <w:r w:rsidR="00F1756F">
        <w:rPr>
          <w:sz w:val="22"/>
          <w:lang w:val="en-US"/>
        </w:rPr>
        <w:t xml:space="preserve"> o</w:t>
      </w:r>
      <w:r w:rsidR="00017C13">
        <w:rPr>
          <w:sz w:val="22"/>
          <w:lang w:val="en-US"/>
        </w:rPr>
        <w:t>n</w:t>
      </w:r>
      <w:r w:rsidR="00F1756F">
        <w:rPr>
          <w:sz w:val="22"/>
          <w:lang w:val="en-US"/>
        </w:rPr>
        <w:t xml:space="preserve"> breeding grounds</w:t>
      </w:r>
      <w:r>
        <w:rPr>
          <w:sz w:val="22"/>
          <w:lang w:val="en-US"/>
        </w:rPr>
        <w:t xml:space="preserve"> </w:t>
      </w:r>
      <w:r w:rsidR="0080163D">
        <w:rPr>
          <w:sz w:val="22"/>
          <w:lang w:val="en-US"/>
        </w:rPr>
        <w:t>with</w:t>
      </w:r>
      <w:r w:rsidR="003971B5">
        <w:rPr>
          <w:sz w:val="22"/>
          <w:lang w:val="en-US"/>
        </w:rPr>
        <w:t xml:space="preserve">in </w:t>
      </w:r>
      <w:r w:rsidR="00696508">
        <w:rPr>
          <w:sz w:val="22"/>
          <w:lang w:val="en-US"/>
        </w:rPr>
        <w:t>EU member states</w:t>
      </w:r>
      <w:r w:rsidR="0080163D">
        <w:rPr>
          <w:sz w:val="22"/>
          <w:lang w:val="en-US"/>
        </w:rPr>
        <w:t>,</w:t>
      </w:r>
      <w:r w:rsidR="00696508">
        <w:rPr>
          <w:sz w:val="22"/>
          <w:lang w:val="en-US"/>
        </w:rPr>
        <w:t xml:space="preserve"> nor</w:t>
      </w:r>
      <w:r>
        <w:rPr>
          <w:sz w:val="22"/>
          <w:lang w:val="en-US"/>
        </w:rPr>
        <w:t xml:space="preserve"> </w:t>
      </w:r>
      <w:r w:rsidR="00696508">
        <w:rPr>
          <w:sz w:val="22"/>
          <w:lang w:val="en-US"/>
        </w:rPr>
        <w:t xml:space="preserve">in </w:t>
      </w:r>
      <w:r>
        <w:rPr>
          <w:sz w:val="22"/>
          <w:lang w:val="en-US"/>
        </w:rPr>
        <w:t xml:space="preserve">Norway, which </w:t>
      </w:r>
      <w:r w:rsidR="00696508">
        <w:rPr>
          <w:sz w:val="22"/>
          <w:lang w:val="en-US"/>
        </w:rPr>
        <w:t>together account</w:t>
      </w:r>
      <w:r>
        <w:rPr>
          <w:sz w:val="22"/>
          <w:lang w:val="en-US"/>
        </w:rPr>
        <w:t xml:space="preserve"> for 61-77% of </w:t>
      </w:r>
      <w:r w:rsidR="00696508">
        <w:rPr>
          <w:sz w:val="22"/>
          <w:lang w:val="en-US"/>
        </w:rPr>
        <w:t>the breeding population</w:t>
      </w:r>
      <w:r w:rsidR="00243542">
        <w:rPr>
          <w:sz w:val="22"/>
          <w:lang w:val="en-US"/>
        </w:rPr>
        <w:t>.</w:t>
      </w:r>
      <w:r w:rsidR="00696508">
        <w:rPr>
          <w:sz w:val="22"/>
          <w:lang w:val="en-US"/>
        </w:rPr>
        <w:t xml:space="preserve"> Information on hunting </w:t>
      </w:r>
      <w:r w:rsidR="00183400">
        <w:rPr>
          <w:sz w:val="22"/>
          <w:lang w:val="en-US"/>
        </w:rPr>
        <w:t>in Belarus is lacking. Eurasian Curlew are</w:t>
      </w:r>
      <w:r w:rsidR="00243542">
        <w:rPr>
          <w:sz w:val="22"/>
          <w:lang w:val="en-US"/>
        </w:rPr>
        <w:t xml:space="preserve"> a game species in r</w:t>
      </w:r>
      <w:r w:rsidR="00696508">
        <w:rPr>
          <w:sz w:val="22"/>
          <w:lang w:val="en-US"/>
        </w:rPr>
        <w:t>egions of Russia</w:t>
      </w:r>
      <w:r w:rsidR="00673B0D">
        <w:rPr>
          <w:sz w:val="22"/>
          <w:lang w:val="en-US"/>
        </w:rPr>
        <w:t>, but the open season occurs mostly outwith the breeding season (early August to December) and the species is not popular quarry. W</w:t>
      </w:r>
      <w:r w:rsidR="00696508">
        <w:rPr>
          <w:sz w:val="22"/>
          <w:lang w:val="en-US"/>
        </w:rPr>
        <w:t>hilst some gaps in information exist, it is</w:t>
      </w:r>
      <w:r w:rsidR="006B6DCA">
        <w:rPr>
          <w:sz w:val="22"/>
          <w:lang w:val="en-US"/>
        </w:rPr>
        <w:t xml:space="preserve"> unlikely that hunting </w:t>
      </w:r>
      <w:r w:rsidR="00696508">
        <w:rPr>
          <w:sz w:val="22"/>
          <w:lang w:val="en-US"/>
        </w:rPr>
        <w:t>on</w:t>
      </w:r>
      <w:r w:rsidR="00243542">
        <w:rPr>
          <w:sz w:val="22"/>
          <w:lang w:val="en-US"/>
        </w:rPr>
        <w:t xml:space="preserve"> breed</w:t>
      </w:r>
      <w:r w:rsidR="006B6DCA">
        <w:rPr>
          <w:sz w:val="22"/>
          <w:lang w:val="en-US"/>
        </w:rPr>
        <w:t xml:space="preserve">ing </w:t>
      </w:r>
      <w:r w:rsidR="00696508">
        <w:rPr>
          <w:sz w:val="22"/>
          <w:lang w:val="en-US"/>
        </w:rPr>
        <w:t>grounds</w:t>
      </w:r>
      <w:r w:rsidR="00243542">
        <w:rPr>
          <w:sz w:val="22"/>
          <w:lang w:val="en-US"/>
        </w:rPr>
        <w:t xml:space="preserve"> is </w:t>
      </w:r>
      <w:r w:rsidR="0080163D">
        <w:rPr>
          <w:sz w:val="22"/>
          <w:lang w:val="en-US"/>
        </w:rPr>
        <w:t>impacting on the</w:t>
      </w:r>
      <w:r w:rsidR="00243542">
        <w:rPr>
          <w:sz w:val="22"/>
          <w:lang w:val="en-US"/>
        </w:rPr>
        <w:t xml:space="preserve"> </w:t>
      </w:r>
      <w:r w:rsidR="00696508">
        <w:rPr>
          <w:sz w:val="22"/>
          <w:lang w:val="en-US"/>
        </w:rPr>
        <w:t>population.</w:t>
      </w:r>
      <w:r w:rsidR="00673B0D">
        <w:rPr>
          <w:sz w:val="22"/>
          <w:lang w:val="en-US"/>
        </w:rPr>
        <w:t xml:space="preserve"> It has therefore been assessed as ‘absent-low’.</w:t>
      </w:r>
    </w:p>
    <w:p w14:paraId="31DDDCD4" w14:textId="77777777" w:rsidR="00E047A2" w:rsidRDefault="0080163D" w:rsidP="004226E7">
      <w:pPr>
        <w:spacing w:afterLines="50" w:after="120"/>
        <w:jc w:val="both"/>
        <w:rPr>
          <w:sz w:val="22"/>
          <w:lang w:val="en-US"/>
        </w:rPr>
      </w:pPr>
      <w:r w:rsidRPr="0080163D">
        <w:rPr>
          <w:b/>
          <w:i/>
          <w:sz w:val="22"/>
          <w:lang w:val="en-US"/>
        </w:rPr>
        <w:t>N. a. orientalis</w:t>
      </w:r>
      <w:r w:rsidR="002666BF">
        <w:rPr>
          <w:b/>
          <w:i/>
          <w:sz w:val="22"/>
          <w:lang w:val="en-US"/>
        </w:rPr>
        <w:t xml:space="preserve"> &amp; </w:t>
      </w:r>
      <w:r w:rsidR="002666BF" w:rsidRPr="0080163D">
        <w:rPr>
          <w:b/>
          <w:i/>
          <w:sz w:val="22"/>
          <w:lang w:val="en-US"/>
        </w:rPr>
        <w:t xml:space="preserve">N. a. </w:t>
      </w:r>
      <w:r w:rsidR="002666BF">
        <w:rPr>
          <w:b/>
          <w:i/>
          <w:sz w:val="22"/>
          <w:lang w:val="en-US"/>
        </w:rPr>
        <w:t>suschkini</w:t>
      </w:r>
      <w:r w:rsidRPr="0080163D">
        <w:rPr>
          <w:b/>
          <w:sz w:val="22"/>
          <w:lang w:val="en-US"/>
        </w:rPr>
        <w:t>:</w:t>
      </w:r>
      <w:r w:rsidR="002666BF">
        <w:rPr>
          <w:sz w:val="22"/>
          <w:lang w:val="en-US"/>
        </w:rPr>
        <w:t xml:space="preserve"> Expert opinion is</w:t>
      </w:r>
      <w:r>
        <w:rPr>
          <w:sz w:val="22"/>
          <w:lang w:val="en-US"/>
        </w:rPr>
        <w:t xml:space="preserve"> </w:t>
      </w:r>
      <w:r w:rsidR="00673B0D">
        <w:rPr>
          <w:sz w:val="22"/>
          <w:lang w:val="en-US"/>
        </w:rPr>
        <w:t>that</w:t>
      </w:r>
      <w:r w:rsidR="00182073">
        <w:rPr>
          <w:sz w:val="22"/>
          <w:lang w:val="en-US"/>
        </w:rPr>
        <w:t xml:space="preserve"> hunting</w:t>
      </w:r>
      <w:r w:rsidR="00673B0D">
        <w:rPr>
          <w:sz w:val="22"/>
          <w:lang w:val="en-US"/>
        </w:rPr>
        <w:t xml:space="preserve"> pressure has</w:t>
      </w:r>
      <w:r w:rsidR="00182073">
        <w:rPr>
          <w:sz w:val="22"/>
          <w:lang w:val="en-US"/>
        </w:rPr>
        <w:t xml:space="preserve"> </w:t>
      </w:r>
      <w:r w:rsidR="00673B0D">
        <w:rPr>
          <w:sz w:val="22"/>
          <w:lang w:val="en-US"/>
        </w:rPr>
        <w:t xml:space="preserve">increased </w:t>
      </w:r>
      <w:r w:rsidR="002666BF">
        <w:rPr>
          <w:sz w:val="22"/>
          <w:lang w:val="en-US"/>
        </w:rPr>
        <w:t xml:space="preserve">considerably </w:t>
      </w:r>
      <w:r w:rsidR="00182073">
        <w:rPr>
          <w:sz w:val="22"/>
          <w:lang w:val="en-US"/>
        </w:rPr>
        <w:t>across parts of the</w:t>
      </w:r>
      <w:r w:rsidR="002666BF">
        <w:rPr>
          <w:sz w:val="22"/>
          <w:lang w:val="en-US"/>
        </w:rPr>
        <w:t xml:space="preserve"> both subspecies’</w:t>
      </w:r>
      <w:r w:rsidR="00182073">
        <w:rPr>
          <w:sz w:val="22"/>
          <w:lang w:val="en-US"/>
        </w:rPr>
        <w:t xml:space="preserve"> breeding range</w:t>
      </w:r>
      <w:r w:rsidR="002666BF">
        <w:rPr>
          <w:sz w:val="22"/>
          <w:lang w:val="en-US"/>
        </w:rPr>
        <w:t>s</w:t>
      </w:r>
      <w:r w:rsidR="003D3090">
        <w:rPr>
          <w:sz w:val="22"/>
          <w:lang w:val="en-US"/>
        </w:rPr>
        <w:t xml:space="preserve"> </w:t>
      </w:r>
      <w:r w:rsidR="006B6DCA">
        <w:rPr>
          <w:sz w:val="22"/>
          <w:lang w:val="en-US"/>
        </w:rPr>
        <w:t xml:space="preserve">in recent years, and whilst there is no </w:t>
      </w:r>
      <w:r>
        <w:rPr>
          <w:sz w:val="22"/>
          <w:lang w:val="en-US"/>
        </w:rPr>
        <w:t xml:space="preserve">statistical or published </w:t>
      </w:r>
      <w:r w:rsidR="006B6DCA">
        <w:rPr>
          <w:sz w:val="22"/>
          <w:lang w:val="en-US"/>
        </w:rPr>
        <w:t>evidence to support this,</w:t>
      </w:r>
      <w:r w:rsidR="003D3090">
        <w:rPr>
          <w:sz w:val="22"/>
          <w:lang w:val="en-US"/>
        </w:rPr>
        <w:t xml:space="preserve"> </w:t>
      </w:r>
      <w:r w:rsidR="00363127">
        <w:rPr>
          <w:sz w:val="22"/>
          <w:lang w:val="en-US"/>
        </w:rPr>
        <w:t xml:space="preserve">experts believe </w:t>
      </w:r>
      <w:r w:rsidR="006B6DCA">
        <w:rPr>
          <w:sz w:val="22"/>
          <w:lang w:val="en-US"/>
        </w:rPr>
        <w:t xml:space="preserve">it </w:t>
      </w:r>
      <w:r w:rsidR="002666BF">
        <w:rPr>
          <w:sz w:val="22"/>
          <w:lang w:val="en-US"/>
        </w:rPr>
        <w:t>to</w:t>
      </w:r>
      <w:r w:rsidR="00363127">
        <w:rPr>
          <w:sz w:val="22"/>
          <w:lang w:val="en-US"/>
        </w:rPr>
        <w:t xml:space="preserve"> be</w:t>
      </w:r>
      <w:r w:rsidR="006B6DCA">
        <w:rPr>
          <w:sz w:val="22"/>
          <w:lang w:val="en-US"/>
        </w:rPr>
        <w:t xml:space="preserve"> </w:t>
      </w:r>
      <w:r w:rsidR="00673B0D">
        <w:rPr>
          <w:sz w:val="22"/>
          <w:lang w:val="en-US"/>
        </w:rPr>
        <w:t>having a negative impact on the population</w:t>
      </w:r>
      <w:r w:rsidR="00182073">
        <w:rPr>
          <w:sz w:val="22"/>
          <w:lang w:val="en-US"/>
        </w:rPr>
        <w:t xml:space="preserve"> (Brown </w:t>
      </w:r>
      <w:r w:rsidR="00182073" w:rsidRPr="00182073">
        <w:rPr>
          <w:i/>
          <w:sz w:val="22"/>
          <w:lang w:val="en-US"/>
        </w:rPr>
        <w:t>et al.</w:t>
      </w:r>
      <w:r w:rsidR="003D3090">
        <w:rPr>
          <w:sz w:val="22"/>
          <w:lang w:val="en-US"/>
        </w:rPr>
        <w:t xml:space="preserve"> 2014</w:t>
      </w:r>
      <w:r w:rsidR="008F5A7C">
        <w:rPr>
          <w:sz w:val="22"/>
          <w:lang w:val="en-US"/>
        </w:rPr>
        <w:t>).</w:t>
      </w:r>
      <w:r w:rsidR="00673B0D">
        <w:rPr>
          <w:sz w:val="22"/>
          <w:lang w:val="en-US"/>
        </w:rPr>
        <w:t xml:space="preserve"> It has therefore been assessed as ‘unknown/medium</w:t>
      </w:r>
      <w:r w:rsidR="002666BF">
        <w:rPr>
          <w:sz w:val="22"/>
          <w:lang w:val="en-US"/>
        </w:rPr>
        <w:t>-high</w:t>
      </w:r>
      <w:r w:rsidR="00673B0D">
        <w:rPr>
          <w:sz w:val="22"/>
          <w:lang w:val="en-US"/>
        </w:rPr>
        <w:t>’.</w:t>
      </w:r>
      <w:r w:rsidR="008F5A7C">
        <w:rPr>
          <w:sz w:val="22"/>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6175"/>
        <w:gridCol w:w="2842"/>
      </w:tblGrid>
      <w:tr w:rsidR="00CF4A5E" w:rsidRPr="0000722D" w14:paraId="3ED0DC70" w14:textId="77777777" w:rsidTr="00626A6F">
        <w:tc>
          <w:tcPr>
            <w:tcW w:w="6345" w:type="dxa"/>
          </w:tcPr>
          <w:p w14:paraId="276D83BD" w14:textId="77777777" w:rsidR="00CF4A5E" w:rsidRPr="00BF06F2" w:rsidRDefault="00CF4A5E" w:rsidP="00626A6F">
            <w:pPr>
              <w:rPr>
                <w:rFonts w:eastAsia="Calibri"/>
                <w:sz w:val="22"/>
                <w:szCs w:val="22"/>
                <w:lang w:val="en-US"/>
              </w:rPr>
            </w:pPr>
            <w:r>
              <w:rPr>
                <w:rFonts w:eastAsia="Calibri"/>
                <w:b/>
                <w:sz w:val="22"/>
                <w:szCs w:val="22"/>
                <w:lang w:val="en-US"/>
              </w:rPr>
              <w:t>D</w:t>
            </w:r>
            <w:r w:rsidRPr="00BF06F2">
              <w:rPr>
                <w:rFonts w:eastAsia="Calibri"/>
                <w:b/>
                <w:sz w:val="22"/>
                <w:szCs w:val="22"/>
                <w:lang w:val="en-US"/>
              </w:rPr>
              <w:t>.</w:t>
            </w:r>
            <w:r>
              <w:rPr>
                <w:rFonts w:eastAsia="Calibri"/>
                <w:b/>
                <w:sz w:val="22"/>
                <w:szCs w:val="22"/>
                <w:lang w:val="en-US"/>
              </w:rPr>
              <w:t xml:space="preserve"> </w:t>
            </w:r>
            <w:r w:rsidRPr="003D3090">
              <w:rPr>
                <w:rFonts w:eastAsia="Calibri"/>
                <w:b/>
                <w:sz w:val="22"/>
                <w:szCs w:val="22"/>
                <w:lang w:val="en-US"/>
              </w:rPr>
              <w:t>Mortality caused by</w:t>
            </w:r>
            <w:r>
              <w:rPr>
                <w:rFonts w:eastAsia="Calibri"/>
                <w:b/>
                <w:sz w:val="22"/>
                <w:szCs w:val="22"/>
                <w:lang w:val="en-US"/>
              </w:rPr>
              <w:t xml:space="preserve"> </w:t>
            </w:r>
            <w:r w:rsidRPr="00C942BC">
              <w:rPr>
                <w:rFonts w:eastAsia="Calibri"/>
                <w:b/>
                <w:sz w:val="22"/>
                <w:szCs w:val="22"/>
                <w:u w:val="single"/>
                <w:lang w:val="en-US"/>
              </w:rPr>
              <w:t>illegal killing</w:t>
            </w:r>
            <w:r w:rsidRPr="003D3090">
              <w:rPr>
                <w:rFonts w:eastAsia="Calibri"/>
                <w:b/>
                <w:sz w:val="22"/>
                <w:szCs w:val="22"/>
                <w:lang w:val="en-US"/>
              </w:rPr>
              <w:t xml:space="preserve"> on breeding grounds</w:t>
            </w:r>
          </w:p>
        </w:tc>
        <w:tc>
          <w:tcPr>
            <w:tcW w:w="2898" w:type="dxa"/>
          </w:tcPr>
          <w:p w14:paraId="2F63B185" w14:textId="77777777" w:rsidR="00CF4A5E" w:rsidRPr="00CF4A5E" w:rsidRDefault="00CF4A5E"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absent</w:t>
            </w:r>
            <w:r w:rsidRPr="00CF4A5E">
              <w:rPr>
                <w:rFonts w:eastAsia="Calibri"/>
                <w:b/>
                <w:i/>
                <w:color w:val="000000" w:themeColor="text1"/>
                <w:sz w:val="22"/>
                <w:szCs w:val="22"/>
                <w:lang w:val="en-US"/>
              </w:rPr>
              <w:t xml:space="preserve"> </w:t>
            </w:r>
          </w:p>
          <w:p w14:paraId="1E9DF636" w14:textId="77777777" w:rsidR="00CF4A5E" w:rsidRPr="00CF4A5E" w:rsidRDefault="00CF4A5E"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unknown</w:t>
            </w:r>
            <w:r w:rsidRPr="00CF4A5E">
              <w:rPr>
                <w:rFonts w:eastAsia="Calibri"/>
                <w:b/>
                <w:i/>
                <w:color w:val="000000" w:themeColor="text1"/>
                <w:sz w:val="22"/>
                <w:szCs w:val="22"/>
                <w:lang w:val="en-US"/>
              </w:rPr>
              <w:t xml:space="preserve"> </w:t>
            </w:r>
          </w:p>
          <w:p w14:paraId="2CFB469E" w14:textId="77777777" w:rsidR="00CF4A5E" w:rsidRPr="00BF06F2" w:rsidRDefault="00CF4A5E" w:rsidP="00626A6F">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6DA581A3" w14:textId="77777777" w:rsidR="0080163D" w:rsidRDefault="0080163D" w:rsidP="004226E7">
      <w:pPr>
        <w:spacing w:beforeLines="50" w:before="120" w:afterLines="50" w:after="120"/>
        <w:jc w:val="both"/>
        <w:rPr>
          <w:sz w:val="22"/>
          <w:lang w:val="en-US"/>
        </w:rPr>
      </w:pPr>
      <w:r w:rsidRPr="00696508">
        <w:rPr>
          <w:b/>
          <w:i/>
          <w:sz w:val="22"/>
          <w:lang w:val="en-US"/>
        </w:rPr>
        <w:t>N. a. arquata</w:t>
      </w:r>
      <w:r w:rsidRPr="00696508">
        <w:rPr>
          <w:b/>
          <w:sz w:val="22"/>
          <w:lang w:val="en-US"/>
        </w:rPr>
        <w:t xml:space="preserve">: </w:t>
      </w:r>
      <w:r w:rsidR="0046064F">
        <w:rPr>
          <w:sz w:val="22"/>
          <w:lang w:val="en-US"/>
        </w:rPr>
        <w:t>I</w:t>
      </w:r>
      <w:r w:rsidR="003B4685">
        <w:rPr>
          <w:sz w:val="22"/>
          <w:lang w:val="en-US"/>
        </w:rPr>
        <w:t>llegal killing</w:t>
      </w:r>
      <w:r w:rsidR="00DC213F">
        <w:rPr>
          <w:sz w:val="22"/>
          <w:lang w:val="en-US"/>
        </w:rPr>
        <w:t xml:space="preserve"> and</w:t>
      </w:r>
      <w:r w:rsidR="003D0E30" w:rsidRPr="003D0E30">
        <w:rPr>
          <w:sz w:val="22"/>
          <w:lang w:val="en-US"/>
        </w:rPr>
        <w:t xml:space="preserve"> collecting is </w:t>
      </w:r>
      <w:r w:rsidR="003D3090">
        <w:rPr>
          <w:sz w:val="22"/>
          <w:lang w:val="en-US"/>
        </w:rPr>
        <w:t xml:space="preserve">not </w:t>
      </w:r>
      <w:r w:rsidR="003D0E30" w:rsidRPr="003D0E30">
        <w:rPr>
          <w:sz w:val="22"/>
          <w:lang w:val="en-US"/>
        </w:rPr>
        <w:t xml:space="preserve">thought to occur </w:t>
      </w:r>
      <w:r w:rsidR="003D3090">
        <w:rPr>
          <w:sz w:val="22"/>
          <w:lang w:val="en-US"/>
        </w:rPr>
        <w:t>at any detectable level o</w:t>
      </w:r>
      <w:r w:rsidR="003D0E30" w:rsidRPr="003D0E30">
        <w:rPr>
          <w:sz w:val="22"/>
          <w:lang w:val="en-US"/>
        </w:rPr>
        <w:t xml:space="preserve">n </w:t>
      </w:r>
      <w:r w:rsidR="003B4685">
        <w:rPr>
          <w:sz w:val="22"/>
          <w:lang w:val="en-US"/>
        </w:rPr>
        <w:t>European breeding grounds</w:t>
      </w:r>
      <w:r w:rsidR="00DC213F">
        <w:rPr>
          <w:sz w:val="22"/>
          <w:lang w:val="en-US"/>
        </w:rPr>
        <w:t xml:space="preserve"> nor in European Russia</w:t>
      </w:r>
      <w:r>
        <w:rPr>
          <w:sz w:val="22"/>
          <w:lang w:val="en-US"/>
        </w:rPr>
        <w:t>.</w:t>
      </w:r>
      <w:r w:rsidR="00DC213F">
        <w:rPr>
          <w:sz w:val="22"/>
          <w:lang w:val="en-US"/>
        </w:rPr>
        <w:t xml:space="preserve"> It has therefore been assessed as ‘absent’.</w:t>
      </w:r>
    </w:p>
    <w:p w14:paraId="016B38F7" w14:textId="77777777" w:rsidR="0081621C" w:rsidRDefault="0080163D" w:rsidP="004226E7">
      <w:pPr>
        <w:spacing w:beforeLines="50" w:before="120" w:afterLines="50" w:after="120"/>
        <w:jc w:val="both"/>
        <w:rPr>
          <w:sz w:val="22"/>
          <w:lang w:val="en-US"/>
        </w:rPr>
      </w:pPr>
      <w:r w:rsidRPr="0080163D">
        <w:rPr>
          <w:b/>
          <w:i/>
          <w:sz w:val="22"/>
          <w:lang w:val="en-US"/>
        </w:rPr>
        <w:t>N. a.</w:t>
      </w:r>
      <w:r w:rsidR="003B4685" w:rsidRPr="0080163D">
        <w:rPr>
          <w:b/>
          <w:i/>
          <w:sz w:val="22"/>
          <w:lang w:val="en-US"/>
        </w:rPr>
        <w:t xml:space="preserve"> orientalis</w:t>
      </w:r>
      <w:r>
        <w:rPr>
          <w:i/>
          <w:sz w:val="22"/>
          <w:lang w:val="en-US"/>
        </w:rPr>
        <w:t>:</w:t>
      </w:r>
      <w:r w:rsidR="003B4685">
        <w:rPr>
          <w:sz w:val="22"/>
          <w:lang w:val="en-US"/>
        </w:rPr>
        <w:t xml:space="preserve"> </w:t>
      </w:r>
      <w:r w:rsidR="00FD4FAA">
        <w:rPr>
          <w:sz w:val="22"/>
          <w:lang w:val="en-US"/>
        </w:rPr>
        <w:t xml:space="preserve">Eurasian </w:t>
      </w:r>
      <w:r>
        <w:rPr>
          <w:sz w:val="22"/>
          <w:lang w:val="en-US"/>
        </w:rPr>
        <w:t>Curlew are a game species only in certain r</w:t>
      </w:r>
      <w:r w:rsidR="00DC213F">
        <w:rPr>
          <w:sz w:val="22"/>
          <w:lang w:val="en-US"/>
        </w:rPr>
        <w:t xml:space="preserve">egions of Russia; </w:t>
      </w:r>
      <w:r>
        <w:rPr>
          <w:sz w:val="22"/>
          <w:lang w:val="en-US"/>
        </w:rPr>
        <w:t xml:space="preserve">they are protected in other regions. </w:t>
      </w:r>
      <w:r w:rsidR="00DC213F">
        <w:rPr>
          <w:sz w:val="22"/>
          <w:lang w:val="en-US"/>
        </w:rPr>
        <w:t>Illegal killing and</w:t>
      </w:r>
      <w:r>
        <w:rPr>
          <w:sz w:val="22"/>
          <w:lang w:val="en-US"/>
        </w:rPr>
        <w:t xml:space="preserve"> collecting</w:t>
      </w:r>
      <w:r w:rsidR="00DC213F">
        <w:rPr>
          <w:sz w:val="22"/>
          <w:lang w:val="en-US"/>
        </w:rPr>
        <w:t xml:space="preserve"> was not highlighted as an issue in a recent review of all </w:t>
      </w:r>
      <w:r w:rsidR="00DC213F" w:rsidRPr="00DC213F">
        <w:rPr>
          <w:i/>
          <w:sz w:val="22"/>
          <w:lang w:val="en-US"/>
        </w:rPr>
        <w:t>Numenius spp</w:t>
      </w:r>
      <w:r w:rsidR="00DC213F">
        <w:rPr>
          <w:sz w:val="22"/>
          <w:lang w:val="en-US"/>
        </w:rPr>
        <w:t xml:space="preserve">. (Brown </w:t>
      </w:r>
      <w:r w:rsidR="00DC213F" w:rsidRPr="00DC213F">
        <w:rPr>
          <w:i/>
          <w:sz w:val="22"/>
          <w:lang w:val="en-US"/>
        </w:rPr>
        <w:t>et al.</w:t>
      </w:r>
      <w:r w:rsidR="00DC213F">
        <w:rPr>
          <w:sz w:val="22"/>
          <w:lang w:val="en-US"/>
        </w:rPr>
        <w:t xml:space="preserve"> 2014). It has therefore been assessed as ‘unknown’.</w:t>
      </w:r>
    </w:p>
    <w:p w14:paraId="0974FAD4" w14:textId="77777777" w:rsidR="00171DBE" w:rsidRPr="0080163D" w:rsidRDefault="00171DBE" w:rsidP="004226E7">
      <w:pPr>
        <w:spacing w:beforeLines="50" w:before="120" w:afterLines="50" w:after="120"/>
        <w:jc w:val="both"/>
        <w:rPr>
          <w:sz w:val="22"/>
          <w:lang w:val="en-US"/>
        </w:rPr>
      </w:pPr>
      <w:r w:rsidRPr="0080163D">
        <w:rPr>
          <w:b/>
          <w:i/>
          <w:sz w:val="22"/>
          <w:lang w:val="en-US"/>
        </w:rPr>
        <w:t xml:space="preserve">N. a. </w:t>
      </w:r>
      <w:r>
        <w:rPr>
          <w:b/>
          <w:i/>
          <w:sz w:val="22"/>
          <w:lang w:val="en-US"/>
        </w:rPr>
        <w:t>suschkini</w:t>
      </w:r>
      <w:r>
        <w:rPr>
          <w:i/>
          <w:sz w:val="22"/>
          <w:lang w:val="en-US"/>
        </w:rPr>
        <w:t>:</w:t>
      </w:r>
      <w:r>
        <w:rPr>
          <w:sz w:val="22"/>
          <w:lang w:val="en-US"/>
        </w:rPr>
        <w:t xml:space="preserve"> </w:t>
      </w:r>
      <w:r>
        <w:rPr>
          <w:sz w:val="22"/>
        </w:rPr>
        <w:t>Insufficient information is available to make an assessment on this threat. It has therefore been assessed as ‘unknown’.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7"/>
        <w:gridCol w:w="3110"/>
      </w:tblGrid>
      <w:tr w:rsidR="002C6BF4" w:rsidRPr="0000722D" w14:paraId="65AA2AA9" w14:textId="77777777" w:rsidTr="00626A6F">
        <w:tc>
          <w:tcPr>
            <w:tcW w:w="6062" w:type="dxa"/>
          </w:tcPr>
          <w:p w14:paraId="67C7591A" w14:textId="77777777" w:rsidR="002C6BF4" w:rsidRPr="00BF06F2" w:rsidRDefault="00B318C1" w:rsidP="00A05BFC">
            <w:pPr>
              <w:rPr>
                <w:rFonts w:eastAsia="Calibri"/>
                <w:sz w:val="22"/>
                <w:szCs w:val="22"/>
                <w:lang w:val="en-US"/>
              </w:rPr>
            </w:pPr>
            <w:r>
              <w:rPr>
                <w:rFonts w:eastAsia="Calibri"/>
                <w:b/>
                <w:sz w:val="22"/>
                <w:szCs w:val="22"/>
                <w:lang w:val="en-US"/>
              </w:rPr>
              <w:t>E</w:t>
            </w:r>
            <w:r w:rsidR="002C6BF4" w:rsidRPr="00BF06F2">
              <w:rPr>
                <w:rFonts w:eastAsia="Calibri"/>
                <w:b/>
                <w:sz w:val="22"/>
                <w:szCs w:val="22"/>
                <w:lang w:val="en-US"/>
              </w:rPr>
              <w:t>.</w:t>
            </w:r>
            <w:r w:rsidR="002C6BF4">
              <w:rPr>
                <w:rFonts w:eastAsia="Calibri"/>
                <w:b/>
                <w:sz w:val="22"/>
                <w:szCs w:val="22"/>
                <w:lang w:val="en-US"/>
              </w:rPr>
              <w:t xml:space="preserve"> </w:t>
            </w:r>
            <w:r w:rsidR="00023A8A" w:rsidRPr="00023A8A">
              <w:rPr>
                <w:rFonts w:eastAsia="Calibri"/>
                <w:b/>
                <w:sz w:val="22"/>
                <w:szCs w:val="22"/>
                <w:lang w:val="en-US"/>
              </w:rPr>
              <w:t xml:space="preserve">Impacts of </w:t>
            </w:r>
            <w:r w:rsidR="00023A8A" w:rsidRPr="00023A8A">
              <w:rPr>
                <w:rFonts w:eastAsia="Calibri"/>
                <w:b/>
                <w:sz w:val="22"/>
                <w:szCs w:val="22"/>
              </w:rPr>
              <w:t>agricultural on breeding habitats (including intensification, specialisation and disturbance)</w:t>
            </w:r>
          </w:p>
        </w:tc>
        <w:tc>
          <w:tcPr>
            <w:tcW w:w="3181" w:type="dxa"/>
          </w:tcPr>
          <w:p w14:paraId="65B227BA" w14:textId="77777777" w:rsidR="002C6BF4" w:rsidRPr="00CF4A5E" w:rsidRDefault="002C6BF4"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sidR="00173D4B">
              <w:rPr>
                <w:rFonts w:eastAsia="Calibri"/>
                <w:b/>
                <w:color w:val="000000" w:themeColor="text1"/>
                <w:sz w:val="22"/>
                <w:szCs w:val="22"/>
                <w:lang w:val="en-US"/>
              </w:rPr>
              <w:t>critical</w:t>
            </w:r>
            <w:r w:rsidRPr="00CF4A5E">
              <w:rPr>
                <w:rFonts w:eastAsia="Calibri"/>
                <w:b/>
                <w:i/>
                <w:color w:val="000000" w:themeColor="text1"/>
                <w:sz w:val="22"/>
                <w:szCs w:val="22"/>
                <w:lang w:val="en-US"/>
              </w:rPr>
              <w:t xml:space="preserve"> </w:t>
            </w:r>
          </w:p>
          <w:p w14:paraId="7EAAF4AA" w14:textId="77777777" w:rsidR="002C6BF4" w:rsidRPr="00CF4A5E" w:rsidRDefault="002C6BF4"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753228">
              <w:rPr>
                <w:rFonts w:eastAsia="Calibri"/>
                <w:b/>
                <w:color w:val="000000" w:themeColor="text1"/>
                <w:sz w:val="22"/>
                <w:szCs w:val="22"/>
                <w:lang w:val="en-US"/>
              </w:rPr>
              <w:t>lo</w:t>
            </w:r>
            <w:r w:rsidR="00173D4B">
              <w:rPr>
                <w:rFonts w:eastAsia="Calibri"/>
                <w:b/>
                <w:color w:val="000000" w:themeColor="text1"/>
                <w:sz w:val="22"/>
                <w:szCs w:val="22"/>
                <w:lang w:val="en-US"/>
              </w:rPr>
              <w:t>w</w:t>
            </w:r>
            <w:r w:rsidRPr="00CF4A5E">
              <w:rPr>
                <w:rFonts w:eastAsia="Calibri"/>
                <w:b/>
                <w:i/>
                <w:color w:val="000000" w:themeColor="text1"/>
                <w:sz w:val="22"/>
                <w:szCs w:val="22"/>
                <w:lang w:val="en-US"/>
              </w:rPr>
              <w:t xml:space="preserve"> </w:t>
            </w:r>
          </w:p>
          <w:p w14:paraId="7F7925C0" w14:textId="77777777" w:rsidR="002C6BF4" w:rsidRPr="00BF06F2" w:rsidRDefault="002C6BF4" w:rsidP="00E13443">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xml:space="preserve">: </w:t>
            </w:r>
            <w:r w:rsidR="00E13443">
              <w:rPr>
                <w:rFonts w:eastAsia="Calibri"/>
                <w:b/>
                <w:color w:val="000000" w:themeColor="text1"/>
                <w:sz w:val="22"/>
                <w:szCs w:val="22"/>
                <w:lang w:val="en-US"/>
              </w:rPr>
              <w:t>low</w:t>
            </w:r>
          </w:p>
        </w:tc>
      </w:tr>
    </w:tbl>
    <w:p w14:paraId="4C339599" w14:textId="77777777" w:rsidR="00DC2D05" w:rsidRDefault="00591E72" w:rsidP="004226E7">
      <w:pPr>
        <w:spacing w:beforeLines="50" w:before="120"/>
        <w:jc w:val="both"/>
        <w:rPr>
          <w:sz w:val="22"/>
        </w:rPr>
      </w:pPr>
      <w:r>
        <w:rPr>
          <w:sz w:val="22"/>
          <w:szCs w:val="22"/>
          <w:lang w:val="en-US"/>
        </w:rPr>
        <w:t>R</w:t>
      </w:r>
      <w:r w:rsidR="00DC2D05">
        <w:rPr>
          <w:sz w:val="22"/>
          <w:szCs w:val="22"/>
          <w:lang w:val="en-US"/>
        </w:rPr>
        <w:t>ecent decades</w:t>
      </w:r>
      <w:r w:rsidR="00ED3C67">
        <w:rPr>
          <w:sz w:val="22"/>
          <w:szCs w:val="22"/>
          <w:lang w:val="en-US"/>
        </w:rPr>
        <w:t xml:space="preserve"> have seen</w:t>
      </w:r>
      <w:r>
        <w:rPr>
          <w:sz w:val="22"/>
          <w:szCs w:val="22"/>
          <w:lang w:val="en-US"/>
        </w:rPr>
        <w:t xml:space="preserve"> large-scale</w:t>
      </w:r>
      <w:r w:rsidR="00ED3C67">
        <w:rPr>
          <w:sz w:val="22"/>
          <w:szCs w:val="22"/>
          <w:lang w:val="en-US"/>
        </w:rPr>
        <w:t xml:space="preserve"> agricultural improvements (e.g. d</w:t>
      </w:r>
      <w:r w:rsidR="009974E3">
        <w:rPr>
          <w:sz w:val="22"/>
          <w:szCs w:val="22"/>
          <w:lang w:val="en-US"/>
        </w:rPr>
        <w:t xml:space="preserve">rainage, </w:t>
      </w:r>
      <w:r w:rsidR="00363E25">
        <w:rPr>
          <w:sz w:val="22"/>
          <w:szCs w:val="22"/>
          <w:lang w:val="en-US"/>
        </w:rPr>
        <w:t>reseeding</w:t>
      </w:r>
      <w:r w:rsidR="00ED3C67">
        <w:rPr>
          <w:sz w:val="22"/>
          <w:szCs w:val="22"/>
          <w:lang w:val="en-US"/>
        </w:rPr>
        <w:t xml:space="preserve"> with more agriculturally productive grasses,</w:t>
      </w:r>
      <w:r w:rsidR="001F416A">
        <w:rPr>
          <w:sz w:val="22"/>
          <w:szCs w:val="22"/>
          <w:lang w:val="en-US"/>
        </w:rPr>
        <w:t xml:space="preserve"> </w:t>
      </w:r>
      <w:r>
        <w:rPr>
          <w:sz w:val="22"/>
          <w:szCs w:val="22"/>
          <w:lang w:val="en-US"/>
        </w:rPr>
        <w:t>increased</w:t>
      </w:r>
      <w:r w:rsidR="003D2247">
        <w:rPr>
          <w:sz w:val="22"/>
          <w:szCs w:val="22"/>
          <w:lang w:val="en-US"/>
        </w:rPr>
        <w:t xml:space="preserve"> fertilis</w:t>
      </w:r>
      <w:r w:rsidR="00363E25">
        <w:rPr>
          <w:sz w:val="22"/>
          <w:szCs w:val="22"/>
          <w:lang w:val="en-US"/>
        </w:rPr>
        <w:t>er</w:t>
      </w:r>
      <w:r>
        <w:rPr>
          <w:sz w:val="22"/>
          <w:szCs w:val="22"/>
          <w:lang w:val="en-US"/>
        </w:rPr>
        <w:t xml:space="preserve"> rates</w:t>
      </w:r>
      <w:r w:rsidR="00ED3C67">
        <w:rPr>
          <w:sz w:val="22"/>
          <w:szCs w:val="22"/>
          <w:lang w:val="en-US"/>
        </w:rPr>
        <w:t>, etc)</w:t>
      </w:r>
      <w:r>
        <w:rPr>
          <w:sz w:val="22"/>
          <w:szCs w:val="22"/>
          <w:lang w:val="en-US"/>
        </w:rPr>
        <w:t xml:space="preserve"> across a large proportion of the breeding ra</w:t>
      </w:r>
      <w:r w:rsidR="00ED3C67">
        <w:rPr>
          <w:sz w:val="22"/>
          <w:szCs w:val="22"/>
          <w:lang w:val="en-US"/>
        </w:rPr>
        <w:t xml:space="preserve">nge. Grasslands subject to such management typically </w:t>
      </w:r>
      <w:r w:rsidR="00363E25">
        <w:rPr>
          <w:sz w:val="22"/>
          <w:szCs w:val="22"/>
          <w:lang w:val="en-US"/>
        </w:rPr>
        <w:t>result</w:t>
      </w:r>
      <w:r w:rsidR="00ED3C67">
        <w:rPr>
          <w:sz w:val="22"/>
          <w:szCs w:val="22"/>
          <w:lang w:val="en-US"/>
        </w:rPr>
        <w:t xml:space="preserve"> in </w:t>
      </w:r>
      <w:r w:rsidR="00AA4D21">
        <w:rPr>
          <w:sz w:val="22"/>
          <w:szCs w:val="22"/>
          <w:lang w:val="en-US"/>
        </w:rPr>
        <w:t xml:space="preserve">a </w:t>
      </w:r>
      <w:r w:rsidR="00ED3C67">
        <w:rPr>
          <w:sz w:val="22"/>
          <w:szCs w:val="22"/>
          <w:lang w:val="en-US"/>
        </w:rPr>
        <w:t>homogenous</w:t>
      </w:r>
      <w:r w:rsidR="004579CC">
        <w:rPr>
          <w:sz w:val="22"/>
          <w:szCs w:val="22"/>
          <w:lang w:val="en-US"/>
        </w:rPr>
        <w:t xml:space="preserve"> </w:t>
      </w:r>
      <w:r w:rsidR="00ED3C67">
        <w:rPr>
          <w:sz w:val="22"/>
          <w:szCs w:val="22"/>
          <w:lang w:val="en-US"/>
        </w:rPr>
        <w:t xml:space="preserve">habitat (i.e. </w:t>
      </w:r>
      <w:r w:rsidR="00AA4D21">
        <w:rPr>
          <w:sz w:val="22"/>
          <w:szCs w:val="22"/>
          <w:lang w:val="en-US"/>
        </w:rPr>
        <w:t xml:space="preserve">a </w:t>
      </w:r>
      <w:r w:rsidR="00ED3C67">
        <w:rPr>
          <w:sz w:val="22"/>
          <w:szCs w:val="22"/>
          <w:lang w:val="en-US"/>
        </w:rPr>
        <w:t>uniform sward structure with low plant species diversity). Such grasslands are</w:t>
      </w:r>
      <w:r w:rsidR="004579CC">
        <w:rPr>
          <w:sz w:val="22"/>
          <w:szCs w:val="22"/>
          <w:lang w:val="en-US"/>
        </w:rPr>
        <w:t xml:space="preserve"> fast-growing</w:t>
      </w:r>
      <w:r w:rsidR="00ED3C67">
        <w:rPr>
          <w:sz w:val="22"/>
          <w:szCs w:val="22"/>
          <w:lang w:val="en-US"/>
        </w:rPr>
        <w:t>, allowing</w:t>
      </w:r>
      <w:r w:rsidR="004579CC">
        <w:rPr>
          <w:sz w:val="22"/>
          <w:szCs w:val="22"/>
          <w:lang w:val="en-US"/>
        </w:rPr>
        <w:t xml:space="preserve"> </w:t>
      </w:r>
      <w:r w:rsidR="001F416A">
        <w:rPr>
          <w:sz w:val="22"/>
          <w:szCs w:val="22"/>
          <w:lang w:val="en-US"/>
        </w:rPr>
        <w:t>earlier and more f</w:t>
      </w:r>
      <w:r w:rsidR="004579CC">
        <w:rPr>
          <w:sz w:val="22"/>
          <w:szCs w:val="22"/>
          <w:lang w:val="en-US"/>
        </w:rPr>
        <w:t>requent mowing compared to semi-natural or agriculturally unimproved grasslands</w:t>
      </w:r>
      <w:r w:rsidR="007F7AB9">
        <w:rPr>
          <w:sz w:val="22"/>
          <w:szCs w:val="22"/>
          <w:lang w:val="en-US"/>
        </w:rPr>
        <w:t xml:space="preserve"> </w:t>
      </w:r>
      <w:r w:rsidR="007F7AB9" w:rsidRPr="008B20BA">
        <w:rPr>
          <w:sz w:val="22"/>
        </w:rPr>
        <w:t>(</w:t>
      </w:r>
      <w:r w:rsidR="007F7AB9" w:rsidRPr="006D08DF">
        <w:rPr>
          <w:sz w:val="22"/>
        </w:rPr>
        <w:t>Baines 1989, Donaghy &amp; Mellon 1998</w:t>
      </w:r>
      <w:r w:rsidR="007F7AB9" w:rsidRPr="008B20BA">
        <w:rPr>
          <w:sz w:val="22"/>
        </w:rPr>
        <w:t>)</w:t>
      </w:r>
      <w:r w:rsidR="007F7AB9">
        <w:rPr>
          <w:sz w:val="22"/>
        </w:rPr>
        <w:t>.</w:t>
      </w:r>
      <w:r w:rsidR="00AA4D21">
        <w:rPr>
          <w:sz w:val="22"/>
        </w:rPr>
        <w:t xml:space="preserve"> L</w:t>
      </w:r>
      <w:r w:rsidR="004579CC">
        <w:rPr>
          <w:sz w:val="22"/>
        </w:rPr>
        <w:t xml:space="preserve">ow plant species diversity </w:t>
      </w:r>
      <w:r w:rsidR="00AA4D21">
        <w:rPr>
          <w:sz w:val="22"/>
        </w:rPr>
        <w:t>combined with</w:t>
      </w:r>
      <w:r w:rsidR="004579CC">
        <w:rPr>
          <w:sz w:val="22"/>
        </w:rPr>
        <w:t xml:space="preserve"> frequent cutting reduces the diversity of </w:t>
      </w:r>
      <w:r w:rsidR="00AD0BD1">
        <w:rPr>
          <w:sz w:val="22"/>
        </w:rPr>
        <w:t xml:space="preserve">surface-dwelling </w:t>
      </w:r>
      <w:r w:rsidR="004579CC">
        <w:rPr>
          <w:sz w:val="22"/>
        </w:rPr>
        <w:t>invertebrate</w:t>
      </w:r>
      <w:r w:rsidR="00AD0BD1">
        <w:rPr>
          <w:sz w:val="22"/>
        </w:rPr>
        <w:t>s</w:t>
      </w:r>
      <w:r w:rsidR="00AA4D21">
        <w:rPr>
          <w:sz w:val="22"/>
        </w:rPr>
        <w:t xml:space="preserve">, which are </w:t>
      </w:r>
      <w:r w:rsidR="00553905">
        <w:rPr>
          <w:sz w:val="22"/>
        </w:rPr>
        <w:t xml:space="preserve">an </w:t>
      </w:r>
      <w:r w:rsidR="00AA4D21">
        <w:rPr>
          <w:sz w:val="22"/>
        </w:rPr>
        <w:t>important source of</w:t>
      </w:r>
      <w:r w:rsidR="00AD0BD1">
        <w:rPr>
          <w:sz w:val="22"/>
        </w:rPr>
        <w:t xml:space="preserve"> </w:t>
      </w:r>
      <w:r w:rsidR="00AA4D21">
        <w:rPr>
          <w:sz w:val="22"/>
        </w:rPr>
        <w:t xml:space="preserve">food </w:t>
      </w:r>
      <w:r w:rsidR="00AD0BD1">
        <w:rPr>
          <w:sz w:val="22"/>
        </w:rPr>
        <w:t>later in the breeding season</w:t>
      </w:r>
      <w:r w:rsidR="00F41724">
        <w:rPr>
          <w:sz w:val="22"/>
        </w:rPr>
        <w:t xml:space="preserve"> (Berg 1993</w:t>
      </w:r>
      <w:r w:rsidR="00AD0BD1">
        <w:rPr>
          <w:sz w:val="22"/>
        </w:rPr>
        <w:t xml:space="preserve">). It is important to note that improved grasslands </w:t>
      </w:r>
      <w:r w:rsidR="008847A2">
        <w:rPr>
          <w:sz w:val="22"/>
        </w:rPr>
        <w:t>can</w:t>
      </w:r>
      <w:r w:rsidR="00AA4D21">
        <w:rPr>
          <w:sz w:val="22"/>
        </w:rPr>
        <w:t xml:space="preserve"> provide high-quality</w:t>
      </w:r>
      <w:r w:rsidR="00AD0BD1">
        <w:rPr>
          <w:sz w:val="22"/>
        </w:rPr>
        <w:t xml:space="preserve"> foraging grounds</w:t>
      </w:r>
      <w:r w:rsidR="008847A2">
        <w:rPr>
          <w:sz w:val="22"/>
        </w:rPr>
        <w:t xml:space="preserve"> for adult</w:t>
      </w:r>
      <w:r w:rsidR="00AD0BD1">
        <w:rPr>
          <w:sz w:val="22"/>
        </w:rPr>
        <w:t>s</w:t>
      </w:r>
      <w:r w:rsidR="008847A2">
        <w:rPr>
          <w:sz w:val="22"/>
        </w:rPr>
        <w:t xml:space="preserve"> when part of a mosaic of wetlands and </w:t>
      </w:r>
      <w:r w:rsidR="00553905">
        <w:rPr>
          <w:sz w:val="22"/>
        </w:rPr>
        <w:t xml:space="preserve">varying </w:t>
      </w:r>
      <w:r w:rsidR="008847A2">
        <w:rPr>
          <w:sz w:val="22"/>
        </w:rPr>
        <w:t>grassla</w:t>
      </w:r>
      <w:r w:rsidR="00553905">
        <w:rPr>
          <w:sz w:val="22"/>
        </w:rPr>
        <w:t>nd habitats</w:t>
      </w:r>
      <w:r w:rsidR="00AD0BD1">
        <w:rPr>
          <w:sz w:val="22"/>
        </w:rPr>
        <w:t xml:space="preserve"> (</w:t>
      </w:r>
      <w:r w:rsidR="008847A2">
        <w:rPr>
          <w:sz w:val="22"/>
        </w:rPr>
        <w:t xml:space="preserve">e.g. </w:t>
      </w:r>
      <w:r w:rsidR="00AD0BD1">
        <w:rPr>
          <w:sz w:val="22"/>
        </w:rPr>
        <w:t xml:space="preserve">Ewing </w:t>
      </w:r>
      <w:r w:rsidR="00AD0BD1" w:rsidRPr="00AD0BD1">
        <w:rPr>
          <w:i/>
          <w:sz w:val="22"/>
        </w:rPr>
        <w:t>et al</w:t>
      </w:r>
      <w:r w:rsidR="00AD0BD1">
        <w:rPr>
          <w:sz w:val="22"/>
        </w:rPr>
        <w:t>. 2012</w:t>
      </w:r>
      <w:r w:rsidR="00AA4D21">
        <w:rPr>
          <w:sz w:val="22"/>
        </w:rPr>
        <w:t>); the problem arises</w:t>
      </w:r>
      <w:r w:rsidR="008847A2">
        <w:rPr>
          <w:sz w:val="22"/>
        </w:rPr>
        <w:t xml:space="preserve"> when</w:t>
      </w:r>
      <w:r w:rsidR="00AD0BD1">
        <w:rPr>
          <w:sz w:val="22"/>
        </w:rPr>
        <w:t xml:space="preserve"> improved grassland dominate</w:t>
      </w:r>
      <w:r w:rsidR="00553905">
        <w:rPr>
          <w:sz w:val="22"/>
        </w:rPr>
        <w:t>s</w:t>
      </w:r>
      <w:r w:rsidR="008847A2">
        <w:rPr>
          <w:sz w:val="22"/>
        </w:rPr>
        <w:t xml:space="preserve"> agricultural landscapes</w:t>
      </w:r>
      <w:r w:rsidR="00AD0BD1">
        <w:rPr>
          <w:sz w:val="22"/>
        </w:rPr>
        <w:t>.</w:t>
      </w:r>
    </w:p>
    <w:p w14:paraId="71FEE040" w14:textId="77777777" w:rsidR="00A05BFC" w:rsidRDefault="00A05BFC" w:rsidP="004226E7">
      <w:pPr>
        <w:spacing w:beforeLines="50" w:before="120" w:afterLines="50" w:after="120"/>
        <w:jc w:val="both"/>
        <w:rPr>
          <w:sz w:val="22"/>
        </w:rPr>
      </w:pPr>
      <w:r>
        <w:rPr>
          <w:sz w:val="22"/>
        </w:rPr>
        <w:t>The impact of a reduction of grassland habitats in arable landscapes (i.e. areas where cropping is the dominant land use) that support breeding populations has been documented in parts of Finland (</w:t>
      </w:r>
      <w:r w:rsidRPr="006D08DF">
        <w:rPr>
          <w:sz w:val="22"/>
        </w:rPr>
        <w:t>Tiainen 2001, Tiainen &amp; Pakkala 2001</w:t>
      </w:r>
      <w:r w:rsidR="00FB44FB">
        <w:rPr>
          <w:sz w:val="22"/>
        </w:rPr>
        <w:t>), s</w:t>
      </w:r>
      <w:r>
        <w:rPr>
          <w:sz w:val="22"/>
        </w:rPr>
        <w:t>outhern Sweden (Berg 1992), and the upper Rhine Valley, Germany (</w:t>
      </w:r>
      <w:r w:rsidRPr="006D08DF">
        <w:rPr>
          <w:sz w:val="22"/>
        </w:rPr>
        <w:t>Boschert 2004, 2005</w:t>
      </w:r>
      <w:r>
        <w:rPr>
          <w:sz w:val="22"/>
        </w:rPr>
        <w:t xml:space="preserve">). Similarly, in grassland-dominated landscapes, the loss of arable fields may cause a reduction in quality of breeding habitat (de Jong 2012). </w:t>
      </w:r>
    </w:p>
    <w:p w14:paraId="59EDF700" w14:textId="77777777" w:rsidR="00ED3C67" w:rsidRPr="003976E4" w:rsidRDefault="00AA4D21" w:rsidP="004226E7">
      <w:pPr>
        <w:spacing w:beforeLines="50" w:before="120" w:afterLines="50" w:after="120"/>
        <w:jc w:val="both"/>
        <w:rPr>
          <w:color w:val="000000"/>
          <w:sz w:val="22"/>
          <w:szCs w:val="22"/>
        </w:rPr>
      </w:pPr>
      <w:r>
        <w:rPr>
          <w:sz w:val="22"/>
          <w:lang w:val="en-US"/>
        </w:rPr>
        <w:t xml:space="preserve">Wetland habitats are a key component of </w:t>
      </w:r>
      <w:r w:rsidR="00ED3C67">
        <w:rPr>
          <w:sz w:val="22"/>
          <w:lang w:val="en-US"/>
        </w:rPr>
        <w:t xml:space="preserve">breeding habitat. </w:t>
      </w:r>
      <w:r>
        <w:rPr>
          <w:sz w:val="22"/>
          <w:lang w:val="en-US"/>
        </w:rPr>
        <w:t>D</w:t>
      </w:r>
      <w:r w:rsidR="00ED3C67" w:rsidRPr="00356489">
        <w:rPr>
          <w:sz w:val="22"/>
          <w:lang w:val="en-US"/>
        </w:rPr>
        <w:t xml:space="preserve">rainage is </w:t>
      </w:r>
      <w:r>
        <w:rPr>
          <w:sz w:val="22"/>
          <w:lang w:val="en-US"/>
        </w:rPr>
        <w:t>a management practice used to increase agricultural production</w:t>
      </w:r>
      <w:r w:rsidR="00ED3C67">
        <w:rPr>
          <w:sz w:val="22"/>
          <w:lang w:val="en-US"/>
        </w:rPr>
        <w:t xml:space="preserve"> </w:t>
      </w:r>
      <w:r w:rsidR="00553905">
        <w:rPr>
          <w:sz w:val="22"/>
          <w:lang w:val="en-US"/>
        </w:rPr>
        <w:t>(</w:t>
      </w:r>
      <w:r>
        <w:rPr>
          <w:sz w:val="22"/>
          <w:lang w:val="en-US"/>
        </w:rPr>
        <w:t xml:space="preserve">it </w:t>
      </w:r>
      <w:r w:rsidR="00ED3C67">
        <w:rPr>
          <w:sz w:val="22"/>
          <w:lang w:val="en-US"/>
        </w:rPr>
        <w:t>increases the growth rate of crops and grass</w:t>
      </w:r>
      <w:r>
        <w:rPr>
          <w:sz w:val="22"/>
          <w:lang w:val="en-US"/>
        </w:rPr>
        <w:t xml:space="preserve"> and reduces the susceptibility of livestock to ce</w:t>
      </w:r>
      <w:r w:rsidR="00F56A80">
        <w:rPr>
          <w:sz w:val="22"/>
          <w:lang w:val="en-US"/>
        </w:rPr>
        <w:t xml:space="preserve">rtain diseases such as </w:t>
      </w:r>
      <w:r>
        <w:rPr>
          <w:sz w:val="22"/>
          <w:lang w:val="en-US"/>
        </w:rPr>
        <w:t>live</w:t>
      </w:r>
      <w:r w:rsidR="00F56A80">
        <w:rPr>
          <w:sz w:val="22"/>
          <w:lang w:val="en-US"/>
        </w:rPr>
        <w:t>r</w:t>
      </w:r>
      <w:r>
        <w:rPr>
          <w:sz w:val="22"/>
          <w:lang w:val="en-US"/>
        </w:rPr>
        <w:t xml:space="preserve"> fluke) and can</w:t>
      </w:r>
      <w:r w:rsidR="00ED3C67">
        <w:rPr>
          <w:sz w:val="22"/>
          <w:lang w:val="en-US"/>
        </w:rPr>
        <w:t xml:space="preserve"> include </w:t>
      </w:r>
      <w:r>
        <w:rPr>
          <w:sz w:val="22"/>
          <w:lang w:val="en-US"/>
        </w:rPr>
        <w:t xml:space="preserve">both </w:t>
      </w:r>
      <w:r w:rsidR="00ED3C67">
        <w:rPr>
          <w:sz w:val="22"/>
          <w:lang w:val="en-US"/>
        </w:rPr>
        <w:t>the maintenance of existing field drainage systems (often a requirement of EU cross compliance) as well as new field drainage systems</w:t>
      </w:r>
      <w:r>
        <w:rPr>
          <w:sz w:val="22"/>
          <w:lang w:val="en-US"/>
        </w:rPr>
        <w:t xml:space="preserve">. </w:t>
      </w:r>
      <w:r w:rsidR="00ED3C67">
        <w:rPr>
          <w:sz w:val="22"/>
          <w:lang w:val="en-US"/>
        </w:rPr>
        <w:t xml:space="preserve">Political pressure </w:t>
      </w:r>
      <w:r w:rsidR="00CF7648">
        <w:rPr>
          <w:sz w:val="22"/>
          <w:lang w:val="en-US"/>
        </w:rPr>
        <w:t>from the agricultural sector to</w:t>
      </w:r>
      <w:r w:rsidR="00ED3C67">
        <w:rPr>
          <w:sz w:val="22"/>
          <w:lang w:val="en-US"/>
        </w:rPr>
        <w:t xml:space="preserve"> provide</w:t>
      </w:r>
      <w:r w:rsidR="00CF7648">
        <w:rPr>
          <w:sz w:val="22"/>
          <w:lang w:val="en-US"/>
        </w:rPr>
        <w:t xml:space="preserve"> grant support</w:t>
      </w:r>
      <w:r w:rsidR="00ED3C67">
        <w:rPr>
          <w:sz w:val="22"/>
          <w:lang w:val="en-US"/>
        </w:rPr>
        <w:t xml:space="preserve"> for land </w:t>
      </w:r>
      <w:r w:rsidR="00CF7648">
        <w:rPr>
          <w:sz w:val="22"/>
          <w:lang w:val="en-US"/>
        </w:rPr>
        <w:t>drainage continues</w:t>
      </w:r>
      <w:r w:rsidR="00F56A80">
        <w:rPr>
          <w:sz w:val="22"/>
          <w:lang w:val="en-US"/>
        </w:rPr>
        <w:t xml:space="preserve"> (</w:t>
      </w:r>
      <w:r w:rsidR="00C92BE7">
        <w:rPr>
          <w:sz w:val="22"/>
          <w:lang w:val="en-US"/>
        </w:rPr>
        <w:t xml:space="preserve">e.g. </w:t>
      </w:r>
      <w:r w:rsidR="00F56A80">
        <w:rPr>
          <w:sz w:val="22"/>
          <w:lang w:val="en-US"/>
        </w:rPr>
        <w:t>NFUS 2014)</w:t>
      </w:r>
      <w:r w:rsidR="00ED3C67">
        <w:rPr>
          <w:sz w:val="22"/>
          <w:lang w:val="en-US"/>
        </w:rPr>
        <w:t>.</w:t>
      </w:r>
      <w:r w:rsidR="00A05BFC">
        <w:rPr>
          <w:sz w:val="22"/>
          <w:lang w:val="en-US"/>
        </w:rPr>
        <w:t xml:space="preserve"> </w:t>
      </w:r>
      <w:r w:rsidR="004C698C">
        <w:rPr>
          <w:color w:val="000000"/>
          <w:sz w:val="22"/>
          <w:szCs w:val="22"/>
        </w:rPr>
        <w:t>The method</w:t>
      </w:r>
      <w:r w:rsidR="005C3BE1">
        <w:rPr>
          <w:color w:val="000000"/>
          <w:sz w:val="22"/>
          <w:szCs w:val="22"/>
        </w:rPr>
        <w:t xml:space="preserve"> of drainage</w:t>
      </w:r>
      <w:r w:rsidR="00CF7648">
        <w:rPr>
          <w:color w:val="000000"/>
          <w:sz w:val="22"/>
          <w:szCs w:val="22"/>
        </w:rPr>
        <w:t xml:space="preserve"> is</w:t>
      </w:r>
      <w:r w:rsidR="005C3BE1">
        <w:rPr>
          <w:color w:val="000000"/>
          <w:sz w:val="22"/>
          <w:szCs w:val="22"/>
        </w:rPr>
        <w:t xml:space="preserve"> important as </w:t>
      </w:r>
      <w:r w:rsidR="00CF7648">
        <w:rPr>
          <w:color w:val="000000"/>
          <w:sz w:val="22"/>
          <w:szCs w:val="22"/>
        </w:rPr>
        <w:t xml:space="preserve">certain drainage systems (e.g. </w:t>
      </w:r>
      <w:r w:rsidR="005C3BE1">
        <w:rPr>
          <w:color w:val="000000"/>
          <w:sz w:val="22"/>
          <w:szCs w:val="22"/>
        </w:rPr>
        <w:t>overland drainage systems or ‘</w:t>
      </w:r>
      <w:r w:rsidR="00CF7648">
        <w:rPr>
          <w:color w:val="000000"/>
          <w:sz w:val="22"/>
          <w:szCs w:val="22"/>
        </w:rPr>
        <w:t>footdrains</w:t>
      </w:r>
      <w:r w:rsidR="005C3BE1">
        <w:rPr>
          <w:color w:val="000000"/>
          <w:sz w:val="22"/>
          <w:szCs w:val="22"/>
        </w:rPr>
        <w:t>’</w:t>
      </w:r>
      <w:r w:rsidR="00CF7648">
        <w:rPr>
          <w:color w:val="000000"/>
          <w:sz w:val="22"/>
          <w:szCs w:val="22"/>
        </w:rPr>
        <w:t xml:space="preserve">) </w:t>
      </w:r>
      <w:r w:rsidR="005C3BE1">
        <w:rPr>
          <w:color w:val="000000"/>
          <w:sz w:val="22"/>
          <w:szCs w:val="22"/>
        </w:rPr>
        <w:t>can</w:t>
      </w:r>
      <w:r w:rsidR="00CF7648">
        <w:rPr>
          <w:color w:val="000000"/>
          <w:sz w:val="22"/>
          <w:szCs w:val="22"/>
        </w:rPr>
        <w:t xml:space="preserve"> improve the quality of breeding habitat</w:t>
      </w:r>
      <w:r w:rsidR="006852B1">
        <w:rPr>
          <w:color w:val="000000"/>
          <w:sz w:val="22"/>
          <w:szCs w:val="22"/>
        </w:rPr>
        <w:t xml:space="preserve"> (</w:t>
      </w:r>
      <w:r w:rsidR="005C3BE1">
        <w:rPr>
          <w:color w:val="000000"/>
          <w:sz w:val="22"/>
          <w:szCs w:val="22"/>
        </w:rPr>
        <w:t xml:space="preserve">e.g. </w:t>
      </w:r>
      <w:r w:rsidR="006852B1">
        <w:rPr>
          <w:color w:val="000000"/>
          <w:sz w:val="22"/>
          <w:szCs w:val="22"/>
        </w:rPr>
        <w:t>Smart and Coutts 2004)</w:t>
      </w:r>
      <w:r w:rsidR="004C698C">
        <w:rPr>
          <w:color w:val="000000"/>
          <w:sz w:val="22"/>
          <w:szCs w:val="22"/>
        </w:rPr>
        <w:t xml:space="preserve">, and </w:t>
      </w:r>
      <w:r w:rsidR="006852B1">
        <w:rPr>
          <w:color w:val="000000"/>
          <w:sz w:val="22"/>
          <w:szCs w:val="22"/>
        </w:rPr>
        <w:t>r</w:t>
      </w:r>
      <w:r w:rsidR="005C3BE1">
        <w:rPr>
          <w:color w:val="000000"/>
          <w:sz w:val="22"/>
          <w:szCs w:val="22"/>
        </w:rPr>
        <w:t>eplacing</w:t>
      </w:r>
      <w:r w:rsidR="004C698C">
        <w:rPr>
          <w:color w:val="000000"/>
          <w:sz w:val="22"/>
          <w:szCs w:val="22"/>
        </w:rPr>
        <w:t xml:space="preserve"> such systems </w:t>
      </w:r>
      <w:r w:rsidR="005C3BE1">
        <w:rPr>
          <w:color w:val="000000"/>
          <w:sz w:val="22"/>
          <w:szCs w:val="22"/>
        </w:rPr>
        <w:t>with underground</w:t>
      </w:r>
      <w:r w:rsidR="00ED3C67">
        <w:rPr>
          <w:color w:val="000000"/>
          <w:sz w:val="22"/>
          <w:szCs w:val="22"/>
        </w:rPr>
        <w:t xml:space="preserve"> drainage systems</w:t>
      </w:r>
      <w:r w:rsidR="004C698C">
        <w:rPr>
          <w:color w:val="000000"/>
          <w:sz w:val="22"/>
          <w:szCs w:val="22"/>
        </w:rPr>
        <w:t xml:space="preserve"> leads to habitat degradation and population decline. For example, </w:t>
      </w:r>
      <w:r w:rsidR="006852B1">
        <w:rPr>
          <w:color w:val="000000"/>
          <w:sz w:val="22"/>
          <w:szCs w:val="22"/>
        </w:rPr>
        <w:t>i</w:t>
      </w:r>
      <w:r w:rsidR="00ED3C67">
        <w:rPr>
          <w:color w:val="000000"/>
          <w:sz w:val="22"/>
          <w:szCs w:val="22"/>
        </w:rPr>
        <w:t xml:space="preserve">n </w:t>
      </w:r>
      <w:r w:rsidR="003976E4">
        <w:rPr>
          <w:color w:val="000000"/>
          <w:sz w:val="22"/>
          <w:szCs w:val="22"/>
        </w:rPr>
        <w:t>n</w:t>
      </w:r>
      <w:r w:rsidR="00ED3C67">
        <w:rPr>
          <w:color w:val="000000"/>
          <w:sz w:val="22"/>
          <w:szCs w:val="22"/>
        </w:rPr>
        <w:t>orthern Sweden, the majorit</w:t>
      </w:r>
      <w:r w:rsidR="006852B1">
        <w:rPr>
          <w:color w:val="000000"/>
          <w:sz w:val="22"/>
          <w:szCs w:val="22"/>
        </w:rPr>
        <w:t>y of Eurasian C</w:t>
      </w:r>
      <w:r w:rsidR="004C698C">
        <w:rPr>
          <w:color w:val="000000"/>
          <w:sz w:val="22"/>
          <w:szCs w:val="22"/>
        </w:rPr>
        <w:t>urlew bree</w:t>
      </w:r>
      <w:r w:rsidR="00ED3C67">
        <w:rPr>
          <w:color w:val="000000"/>
          <w:sz w:val="22"/>
          <w:szCs w:val="22"/>
        </w:rPr>
        <w:t>d on well-drained farmland, but densities have dropped in response to open ditches being replaced with underground drainage systems (</w:t>
      </w:r>
      <w:r w:rsidR="004C698C">
        <w:rPr>
          <w:color w:val="000000"/>
          <w:sz w:val="22"/>
          <w:szCs w:val="22"/>
        </w:rPr>
        <w:t xml:space="preserve">Adriaan </w:t>
      </w:r>
      <w:r w:rsidR="00ED3C67">
        <w:rPr>
          <w:color w:val="000000"/>
          <w:sz w:val="22"/>
          <w:szCs w:val="22"/>
        </w:rPr>
        <w:t xml:space="preserve">de Jong, pers. comm.). </w:t>
      </w:r>
    </w:p>
    <w:p w14:paraId="1929AFAB" w14:textId="77777777" w:rsidR="00591E72" w:rsidRPr="00F56A80" w:rsidRDefault="00591E72" w:rsidP="004226E7">
      <w:pPr>
        <w:spacing w:afterLines="50" w:after="120"/>
        <w:jc w:val="both"/>
        <w:rPr>
          <w:sz w:val="22"/>
        </w:rPr>
      </w:pPr>
      <w:r w:rsidRPr="00CA5ED7">
        <w:rPr>
          <w:b/>
          <w:i/>
          <w:sz w:val="22"/>
          <w:szCs w:val="22"/>
          <w:lang w:val="en-US"/>
        </w:rPr>
        <w:t>N. a. arquata:</w:t>
      </w:r>
      <w:r w:rsidR="004C698C">
        <w:rPr>
          <w:b/>
          <w:i/>
          <w:sz w:val="22"/>
          <w:szCs w:val="22"/>
          <w:lang w:val="en-US"/>
        </w:rPr>
        <w:t xml:space="preserve"> </w:t>
      </w:r>
      <w:r w:rsidR="00F56A80" w:rsidRPr="00F56A80">
        <w:rPr>
          <w:sz w:val="22"/>
          <w:szCs w:val="22"/>
          <w:lang w:val="en-US"/>
        </w:rPr>
        <w:t>Large-scale changes</w:t>
      </w:r>
      <w:r w:rsidR="00F56A80">
        <w:rPr>
          <w:sz w:val="22"/>
          <w:szCs w:val="22"/>
          <w:lang w:val="en-US"/>
        </w:rPr>
        <w:t xml:space="preserve"> in farming practices that have had negative consequences for farmland breeding habitats</w:t>
      </w:r>
      <w:r w:rsidR="00F56A80" w:rsidRPr="00F56A80">
        <w:rPr>
          <w:sz w:val="22"/>
          <w:szCs w:val="22"/>
          <w:lang w:val="en-US"/>
        </w:rPr>
        <w:t xml:space="preserve"> </w:t>
      </w:r>
      <w:r w:rsidR="00F56A80">
        <w:rPr>
          <w:sz w:val="22"/>
          <w:szCs w:val="22"/>
          <w:lang w:val="en-US"/>
        </w:rPr>
        <w:t>have occurred</w:t>
      </w:r>
      <w:r w:rsidR="00F56A80" w:rsidRPr="00F56A80">
        <w:rPr>
          <w:sz w:val="22"/>
          <w:szCs w:val="22"/>
          <w:lang w:val="en-US"/>
        </w:rPr>
        <w:t xml:space="preserve"> across </w:t>
      </w:r>
      <w:r w:rsidR="00F56A80">
        <w:rPr>
          <w:sz w:val="22"/>
          <w:szCs w:val="22"/>
          <w:lang w:val="en-US"/>
        </w:rPr>
        <w:t>much of breeding range in recent decades</w:t>
      </w:r>
      <w:r w:rsidR="00E9405F">
        <w:rPr>
          <w:sz w:val="22"/>
          <w:szCs w:val="22"/>
          <w:lang w:val="en-US"/>
        </w:rPr>
        <w:t>,</w:t>
      </w:r>
      <w:r w:rsidR="00F56A80">
        <w:rPr>
          <w:sz w:val="22"/>
          <w:szCs w:val="22"/>
          <w:lang w:val="en-US"/>
        </w:rPr>
        <w:t xml:space="preserve"> and continue</w:t>
      </w:r>
      <w:r w:rsidR="00173D4B">
        <w:rPr>
          <w:sz w:val="22"/>
          <w:szCs w:val="22"/>
          <w:lang w:val="en-US"/>
        </w:rPr>
        <w:t xml:space="preserve">s today. Evidence quantifying the overall scale and population-level impact on Eurasian Curlew populations </w:t>
      </w:r>
      <w:r w:rsidR="00553905">
        <w:rPr>
          <w:sz w:val="22"/>
          <w:szCs w:val="22"/>
          <w:lang w:val="en-US"/>
        </w:rPr>
        <w:t xml:space="preserve">isn’t available, but many of </w:t>
      </w:r>
      <w:r w:rsidR="00A05BFC">
        <w:rPr>
          <w:sz w:val="22"/>
          <w:szCs w:val="22"/>
          <w:lang w:val="en-US"/>
        </w:rPr>
        <w:t>the farming practices outlined above</w:t>
      </w:r>
      <w:r w:rsidR="00553905">
        <w:rPr>
          <w:sz w:val="22"/>
          <w:szCs w:val="22"/>
          <w:lang w:val="en-US"/>
        </w:rPr>
        <w:t xml:space="preserve"> clearly result in</w:t>
      </w:r>
      <w:r w:rsidR="00173D4B">
        <w:rPr>
          <w:sz w:val="22"/>
          <w:szCs w:val="22"/>
          <w:lang w:val="en-US"/>
        </w:rPr>
        <w:t xml:space="preserve"> the loss and degradation of breeding habitat</w:t>
      </w:r>
      <w:r w:rsidR="00553905">
        <w:rPr>
          <w:sz w:val="22"/>
          <w:szCs w:val="22"/>
          <w:lang w:val="en-US"/>
        </w:rPr>
        <w:t xml:space="preserve">, and are evident </w:t>
      </w:r>
      <w:r w:rsidR="00173D4B">
        <w:rPr>
          <w:sz w:val="22"/>
          <w:szCs w:val="22"/>
          <w:lang w:val="en-US"/>
        </w:rPr>
        <w:t xml:space="preserve">across </w:t>
      </w:r>
      <w:r w:rsidR="00553905">
        <w:rPr>
          <w:sz w:val="22"/>
          <w:szCs w:val="22"/>
          <w:lang w:val="en-US"/>
        </w:rPr>
        <w:t>a large proportion of the range. I</w:t>
      </w:r>
      <w:r w:rsidR="00173D4B">
        <w:rPr>
          <w:sz w:val="22"/>
          <w:szCs w:val="22"/>
          <w:lang w:val="en-US"/>
        </w:rPr>
        <w:t xml:space="preserve">t has </w:t>
      </w:r>
      <w:r w:rsidR="00553905">
        <w:rPr>
          <w:sz w:val="22"/>
          <w:szCs w:val="22"/>
          <w:lang w:val="en-US"/>
        </w:rPr>
        <w:t xml:space="preserve">therefore </w:t>
      </w:r>
      <w:r w:rsidR="00173D4B">
        <w:rPr>
          <w:sz w:val="22"/>
          <w:szCs w:val="22"/>
          <w:lang w:val="en-US"/>
        </w:rPr>
        <w:t xml:space="preserve">been assessed by experts as ‘Critical’.  </w:t>
      </w:r>
    </w:p>
    <w:p w14:paraId="6F44DF7A" w14:textId="77777777" w:rsidR="00A05BFC" w:rsidRDefault="00DC2D05" w:rsidP="004226E7">
      <w:pPr>
        <w:spacing w:afterLines="50" w:after="120"/>
        <w:jc w:val="both"/>
        <w:rPr>
          <w:sz w:val="22"/>
        </w:rPr>
      </w:pPr>
      <w:r w:rsidRPr="00DC2D05">
        <w:rPr>
          <w:b/>
          <w:i/>
          <w:sz w:val="22"/>
        </w:rPr>
        <w:t>N. a. orientalis:</w:t>
      </w:r>
      <w:r>
        <w:rPr>
          <w:sz w:val="22"/>
        </w:rPr>
        <w:t xml:space="preserve"> </w:t>
      </w:r>
      <w:r w:rsidR="00173D4B" w:rsidRPr="00F56A80">
        <w:rPr>
          <w:sz w:val="22"/>
          <w:szCs w:val="22"/>
          <w:lang w:val="en-US"/>
        </w:rPr>
        <w:t>Large-scale changes</w:t>
      </w:r>
      <w:r w:rsidR="00173D4B">
        <w:rPr>
          <w:sz w:val="22"/>
          <w:szCs w:val="22"/>
          <w:lang w:val="en-US"/>
        </w:rPr>
        <w:t xml:space="preserve"> in farming practices (excluding land abandonment which ha</w:t>
      </w:r>
      <w:r w:rsidR="00E13443">
        <w:rPr>
          <w:sz w:val="22"/>
          <w:szCs w:val="22"/>
          <w:lang w:val="en-US"/>
        </w:rPr>
        <w:t xml:space="preserve">s </w:t>
      </w:r>
      <w:r w:rsidR="00173D4B">
        <w:rPr>
          <w:sz w:val="22"/>
          <w:szCs w:val="22"/>
          <w:lang w:val="en-US"/>
        </w:rPr>
        <w:t xml:space="preserve">been assessed separately) is </w:t>
      </w:r>
      <w:r w:rsidR="006852B1">
        <w:rPr>
          <w:sz w:val="22"/>
        </w:rPr>
        <w:t>not considered to be having a population-level impact</w:t>
      </w:r>
      <w:r w:rsidR="00173D4B">
        <w:rPr>
          <w:sz w:val="22"/>
        </w:rPr>
        <w:t xml:space="preserve"> due to a general trend of</w:t>
      </w:r>
      <w:r w:rsidR="006852B1">
        <w:rPr>
          <w:sz w:val="22"/>
        </w:rPr>
        <w:t xml:space="preserve"> reduced farming activity across Siberia (Brown </w:t>
      </w:r>
      <w:r w:rsidR="006852B1" w:rsidRPr="00E22260">
        <w:rPr>
          <w:i/>
          <w:sz w:val="22"/>
        </w:rPr>
        <w:t>et al</w:t>
      </w:r>
      <w:r w:rsidR="006852B1">
        <w:rPr>
          <w:sz w:val="22"/>
        </w:rPr>
        <w:t>. 2014).</w:t>
      </w:r>
      <w:r w:rsidR="00F7408C">
        <w:rPr>
          <w:sz w:val="22"/>
        </w:rPr>
        <w:t xml:space="preserve"> </w:t>
      </w:r>
      <w:r w:rsidR="00553905">
        <w:rPr>
          <w:sz w:val="22"/>
        </w:rPr>
        <w:t>It has therefore been assessed as</w:t>
      </w:r>
      <w:r w:rsidR="00E13443">
        <w:rPr>
          <w:sz w:val="22"/>
        </w:rPr>
        <w:t xml:space="preserve"> ‘low’.</w:t>
      </w:r>
    </w:p>
    <w:p w14:paraId="403E398A" w14:textId="77777777" w:rsidR="00E13443" w:rsidRDefault="00E13443" w:rsidP="004226E7">
      <w:pPr>
        <w:spacing w:afterLines="50" w:after="120"/>
        <w:jc w:val="both"/>
        <w:rPr>
          <w:sz w:val="22"/>
        </w:rPr>
      </w:pPr>
      <w:r>
        <w:rPr>
          <w:b/>
          <w:i/>
          <w:sz w:val="22"/>
        </w:rPr>
        <w:t>N. a. suschkini</w:t>
      </w:r>
      <w:r w:rsidRPr="00DC2D05">
        <w:rPr>
          <w:b/>
          <w:i/>
          <w:sz w:val="22"/>
        </w:rPr>
        <w:t>:</w:t>
      </w:r>
      <w:r>
        <w:rPr>
          <w:b/>
          <w:i/>
          <w:sz w:val="22"/>
        </w:rPr>
        <w:t xml:space="preserve"> </w:t>
      </w:r>
      <w:r>
        <w:rPr>
          <w:sz w:val="22"/>
        </w:rPr>
        <w:t xml:space="preserve">Experts believe that whilst there has been an increase in the scale and intensity of cropping in recent decades across the breeding range, it is not resulting in any impact on the population (Brown </w:t>
      </w:r>
      <w:r w:rsidRPr="00E13443">
        <w:rPr>
          <w:i/>
          <w:sz w:val="22"/>
        </w:rPr>
        <w:t>et al</w:t>
      </w:r>
      <w:r>
        <w:rPr>
          <w:sz w:val="22"/>
        </w:rPr>
        <w:t>. 2014). It has therefore been assessed as ‘low’.</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885"/>
        <w:gridCol w:w="3132"/>
      </w:tblGrid>
      <w:tr w:rsidR="00A05BFC" w:rsidRPr="0000722D" w14:paraId="185465E3" w14:textId="77777777" w:rsidTr="00091070">
        <w:tc>
          <w:tcPr>
            <w:tcW w:w="6062" w:type="dxa"/>
          </w:tcPr>
          <w:p w14:paraId="2E324477" w14:textId="77777777" w:rsidR="00A05BFC" w:rsidRPr="00BF06F2" w:rsidRDefault="00B318C1" w:rsidP="00091070">
            <w:pPr>
              <w:rPr>
                <w:rFonts w:eastAsia="Calibri"/>
                <w:sz w:val="22"/>
                <w:szCs w:val="22"/>
                <w:lang w:val="en-US"/>
              </w:rPr>
            </w:pPr>
            <w:r>
              <w:rPr>
                <w:rFonts w:eastAsia="Calibri"/>
                <w:b/>
                <w:sz w:val="22"/>
                <w:szCs w:val="22"/>
                <w:lang w:val="en-US"/>
              </w:rPr>
              <w:t>F</w:t>
            </w:r>
            <w:r w:rsidR="00A05BFC" w:rsidRPr="00BF06F2">
              <w:rPr>
                <w:rFonts w:eastAsia="Calibri"/>
                <w:b/>
                <w:sz w:val="22"/>
                <w:szCs w:val="22"/>
                <w:lang w:val="en-US"/>
              </w:rPr>
              <w:t>.</w:t>
            </w:r>
            <w:r w:rsidR="00A05BFC">
              <w:rPr>
                <w:rFonts w:eastAsia="Calibri"/>
                <w:b/>
                <w:sz w:val="22"/>
                <w:szCs w:val="22"/>
                <w:lang w:val="en-US"/>
              </w:rPr>
              <w:t xml:space="preserve"> </w:t>
            </w:r>
            <w:r w:rsidR="00A05BFC" w:rsidRPr="006B5B75">
              <w:rPr>
                <w:rFonts w:eastAsia="Calibri"/>
                <w:b/>
                <w:sz w:val="22"/>
                <w:szCs w:val="22"/>
              </w:rPr>
              <w:t>Land abandonment on breeding grounds</w:t>
            </w:r>
          </w:p>
        </w:tc>
        <w:tc>
          <w:tcPr>
            <w:tcW w:w="3181" w:type="dxa"/>
          </w:tcPr>
          <w:p w14:paraId="59796132" w14:textId="77777777" w:rsidR="00A05BFC" w:rsidRPr="00CF4A5E" w:rsidRDefault="00A05BFC"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sidR="00023A8A">
              <w:rPr>
                <w:rFonts w:eastAsia="Calibri"/>
                <w:b/>
                <w:color w:val="000000" w:themeColor="text1"/>
                <w:sz w:val="22"/>
                <w:szCs w:val="22"/>
                <w:lang w:val="en-US"/>
              </w:rPr>
              <w:t>unknown/</w:t>
            </w:r>
            <w:r>
              <w:rPr>
                <w:rFonts w:eastAsia="Calibri"/>
                <w:b/>
                <w:color w:val="000000" w:themeColor="text1"/>
                <w:sz w:val="22"/>
                <w:szCs w:val="22"/>
                <w:lang w:val="en-US"/>
              </w:rPr>
              <w:t>medium</w:t>
            </w:r>
            <w:r w:rsidRPr="00CF4A5E">
              <w:rPr>
                <w:rFonts w:eastAsia="Calibri"/>
                <w:b/>
                <w:i/>
                <w:color w:val="000000" w:themeColor="text1"/>
                <w:sz w:val="22"/>
                <w:szCs w:val="22"/>
                <w:lang w:val="en-US"/>
              </w:rPr>
              <w:t xml:space="preserve"> </w:t>
            </w:r>
          </w:p>
          <w:p w14:paraId="20929E72" w14:textId="77777777" w:rsidR="00A05BFC" w:rsidRPr="00CF4A5E" w:rsidRDefault="00A05BFC"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unknown</w:t>
            </w:r>
            <w:r w:rsidR="00173FAC">
              <w:rPr>
                <w:rFonts w:eastAsia="Calibri"/>
                <w:b/>
                <w:color w:val="000000" w:themeColor="text1"/>
                <w:sz w:val="22"/>
                <w:szCs w:val="22"/>
                <w:lang w:val="en-US"/>
              </w:rPr>
              <w:t>/low</w:t>
            </w:r>
          </w:p>
          <w:p w14:paraId="33D548BE" w14:textId="77777777" w:rsidR="00A05BFC" w:rsidRPr="00BF06F2" w:rsidRDefault="00A05BFC" w:rsidP="00091070">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xml:space="preserve">: </w:t>
            </w:r>
            <w:r w:rsidR="00173FAC">
              <w:rPr>
                <w:rFonts w:eastAsia="Calibri"/>
                <w:b/>
                <w:color w:val="000000" w:themeColor="text1"/>
                <w:sz w:val="22"/>
                <w:szCs w:val="22"/>
                <w:lang w:val="en-US"/>
              </w:rPr>
              <w:t>absent</w:t>
            </w:r>
          </w:p>
        </w:tc>
      </w:tr>
    </w:tbl>
    <w:p w14:paraId="78D5662A" w14:textId="77777777" w:rsidR="00A05BFC" w:rsidRDefault="00A05BFC" w:rsidP="004226E7">
      <w:pPr>
        <w:spacing w:beforeLines="50" w:before="120" w:afterLines="50" w:after="120"/>
        <w:jc w:val="both"/>
        <w:rPr>
          <w:sz w:val="22"/>
        </w:rPr>
      </w:pPr>
      <w:r>
        <w:rPr>
          <w:sz w:val="22"/>
        </w:rPr>
        <w:t>Land abandonment can occur at a landscape, farm and field level. Decline in farming activity across large areas,</w:t>
      </w:r>
      <w:r w:rsidRPr="009D0922">
        <w:rPr>
          <w:sz w:val="22"/>
        </w:rPr>
        <w:t xml:space="preserve"> </w:t>
      </w:r>
      <w:r>
        <w:rPr>
          <w:sz w:val="22"/>
        </w:rPr>
        <w:t>driven by global economic and social tre</w:t>
      </w:r>
      <w:r w:rsidR="00DB164E">
        <w:rPr>
          <w:sz w:val="22"/>
        </w:rPr>
        <w:t>nds</w:t>
      </w:r>
      <w:r w:rsidR="00E13443">
        <w:rPr>
          <w:sz w:val="22"/>
        </w:rPr>
        <w:t>,</w:t>
      </w:r>
      <w:r w:rsidR="00DB164E">
        <w:rPr>
          <w:sz w:val="22"/>
        </w:rPr>
        <w:t xml:space="preserve"> has occurred in regions of n</w:t>
      </w:r>
      <w:r>
        <w:rPr>
          <w:sz w:val="22"/>
        </w:rPr>
        <w:t>orthern European Russia and Scandinavia (Vladimir Morozov, Adri</w:t>
      </w:r>
      <w:r w:rsidR="00E13443">
        <w:rPr>
          <w:sz w:val="22"/>
        </w:rPr>
        <w:t>aan de Jong, pers. comm.), resulting in ecological succession taking place; breeding habitats sustained by farming will revert to coa</w:t>
      </w:r>
      <w:r>
        <w:rPr>
          <w:sz w:val="22"/>
        </w:rPr>
        <w:t>rse grassland</w:t>
      </w:r>
      <w:r w:rsidR="00E13443">
        <w:rPr>
          <w:sz w:val="22"/>
        </w:rPr>
        <w:t>s</w:t>
      </w:r>
      <w:r>
        <w:rPr>
          <w:sz w:val="22"/>
        </w:rPr>
        <w:t xml:space="preserve"> then ultimately scrub and forest. In such landscapes</w:t>
      </w:r>
      <w:r w:rsidR="00E13443">
        <w:rPr>
          <w:sz w:val="22"/>
        </w:rPr>
        <w:t>,</w:t>
      </w:r>
      <w:r>
        <w:rPr>
          <w:sz w:val="22"/>
        </w:rPr>
        <w:t xml:space="preserve"> breeding areas have become restricted to peatlands and meadow floodplains (Vladimir Morozov, pers. comm.).</w:t>
      </w:r>
      <w:r w:rsidRPr="00654569">
        <w:rPr>
          <w:sz w:val="22"/>
        </w:rPr>
        <w:t xml:space="preserve"> </w:t>
      </w:r>
      <w:r w:rsidR="00FB44FB">
        <w:rPr>
          <w:sz w:val="22"/>
        </w:rPr>
        <w:t>In some e</w:t>
      </w:r>
      <w:r>
        <w:rPr>
          <w:sz w:val="22"/>
        </w:rPr>
        <w:t>astern European Range States (e.g. Lithuania), the collapse of the Soviet agricultural scheme led to important farmland breeding habitats (e.g. alluvial me</w:t>
      </w:r>
      <w:r w:rsidR="00E13443">
        <w:rPr>
          <w:sz w:val="22"/>
        </w:rPr>
        <w:t>adows, fens) being undermanaged</w:t>
      </w:r>
      <w:r>
        <w:rPr>
          <w:sz w:val="22"/>
        </w:rPr>
        <w:t xml:space="preserve"> and degraded due to the development of rank grassland and scrub encroachment (</w:t>
      </w:r>
      <w:r w:rsidRPr="00E568A8">
        <w:rPr>
          <w:sz w:val="22"/>
        </w:rPr>
        <w:t>Kurlavičius</w:t>
      </w:r>
      <w:r w:rsidRPr="0051775B">
        <w:rPr>
          <w:sz w:val="22"/>
        </w:rPr>
        <w:t xml:space="preserve"> and Raudonikis 1999</w:t>
      </w:r>
      <w:r>
        <w:rPr>
          <w:sz w:val="22"/>
        </w:rPr>
        <w:t xml:space="preserve">). Other examples include the Saone Valley, France (Broyer &amp; Roche 1991), parts of the UK uplands and Västerbotten, </w:t>
      </w:r>
      <w:r w:rsidRPr="00A86FAC">
        <w:rPr>
          <w:sz w:val="22"/>
        </w:rPr>
        <w:t>Sweden</w:t>
      </w:r>
      <w:r>
        <w:rPr>
          <w:sz w:val="22"/>
        </w:rPr>
        <w:t xml:space="preserve">, where abandonment was associated with population decline and range contraction (Adriaan de Jong. pers. comm.). </w:t>
      </w:r>
    </w:p>
    <w:p w14:paraId="2DBD5C02" w14:textId="77777777" w:rsidR="00A05BFC" w:rsidRDefault="00A05BFC" w:rsidP="004226E7">
      <w:pPr>
        <w:spacing w:before="50" w:afterLines="50" w:after="120"/>
        <w:jc w:val="both"/>
        <w:rPr>
          <w:sz w:val="22"/>
        </w:rPr>
      </w:pPr>
      <w:r>
        <w:rPr>
          <w:sz w:val="22"/>
        </w:rPr>
        <w:t>Whilst reversing such trends is impossible in certain regions, agricultural support schemes do exist to support the continuation of f</w:t>
      </w:r>
      <w:r w:rsidR="00E13443">
        <w:rPr>
          <w:sz w:val="22"/>
        </w:rPr>
        <w:t>arming in certain</w:t>
      </w:r>
      <w:r>
        <w:rPr>
          <w:sz w:val="22"/>
        </w:rPr>
        <w:t xml:space="preserve"> areas. Where these are adequately resourced and targeted they may maintain breeding habitat. </w:t>
      </w:r>
    </w:p>
    <w:p w14:paraId="547F9137" w14:textId="77777777" w:rsidR="00A05BFC" w:rsidRDefault="00A05BFC" w:rsidP="004226E7">
      <w:pPr>
        <w:spacing w:before="50" w:afterLines="50" w:after="120"/>
        <w:jc w:val="both"/>
        <w:rPr>
          <w:sz w:val="22"/>
        </w:rPr>
      </w:pPr>
      <w:r>
        <w:rPr>
          <w:sz w:val="22"/>
        </w:rPr>
        <w:t xml:space="preserve">Land abandonment may also occur at the individual farm level, whereby certain fields or areas are ‘undermanaged’ as production is </w:t>
      </w:r>
      <w:r w:rsidR="00E13443">
        <w:rPr>
          <w:sz w:val="22"/>
        </w:rPr>
        <w:t>increasingly focused on more agriculturally productive</w:t>
      </w:r>
      <w:r>
        <w:rPr>
          <w:sz w:val="22"/>
        </w:rPr>
        <w:t xml:space="preserve"> fields. Sometimes this under-management is exacerbated by agri-environment management (O’Brien &amp; Wilson 2011). It is important that these undermanaged are</w:t>
      </w:r>
      <w:r w:rsidR="00E13443">
        <w:rPr>
          <w:sz w:val="22"/>
        </w:rPr>
        <w:t>as are sufficiently grazed and/</w:t>
      </w:r>
      <w:r>
        <w:rPr>
          <w:sz w:val="22"/>
        </w:rPr>
        <w:t xml:space="preserve">or cut to provide breeding habitat; if the level of agricultural activity is too low then these fields may become dominated by tall, rank vegetation (e.g. </w:t>
      </w:r>
      <w:r w:rsidRPr="002206CC">
        <w:rPr>
          <w:i/>
          <w:sz w:val="22"/>
        </w:rPr>
        <w:t>Juncus spp</w:t>
      </w:r>
      <w:r>
        <w:rPr>
          <w:sz w:val="22"/>
        </w:rPr>
        <w:t>.) and scrub.</w:t>
      </w:r>
    </w:p>
    <w:p w14:paraId="3CF2D8AD" w14:textId="77777777" w:rsidR="00A05BFC" w:rsidRDefault="00A05BFC" w:rsidP="004226E7">
      <w:pPr>
        <w:spacing w:before="50" w:afterLines="50" w:after="120"/>
        <w:jc w:val="both"/>
        <w:rPr>
          <w:sz w:val="22"/>
        </w:rPr>
      </w:pPr>
      <w:r w:rsidRPr="00591E72">
        <w:rPr>
          <w:b/>
          <w:i/>
          <w:sz w:val="22"/>
        </w:rPr>
        <w:t>N. a. arquata:</w:t>
      </w:r>
      <w:r>
        <w:rPr>
          <w:sz w:val="22"/>
        </w:rPr>
        <w:t xml:space="preserve"> Increasing land abandonment is reported to be occurrin</w:t>
      </w:r>
      <w:r w:rsidR="00E13443">
        <w:rPr>
          <w:sz w:val="22"/>
        </w:rPr>
        <w:t xml:space="preserve">g in several Range States (e.g. </w:t>
      </w:r>
      <w:r>
        <w:rPr>
          <w:sz w:val="22"/>
        </w:rPr>
        <w:t xml:space="preserve">Russia, Sweden, Estonia, Ireland, </w:t>
      </w:r>
      <w:proofErr w:type="gramStart"/>
      <w:r>
        <w:rPr>
          <w:sz w:val="22"/>
        </w:rPr>
        <w:t>UK</w:t>
      </w:r>
      <w:proofErr w:type="gramEnd"/>
      <w:r>
        <w:rPr>
          <w:sz w:val="22"/>
        </w:rPr>
        <w:t xml:space="preserve">) which together host approximately 62% of the population (based on tallying up mean national population estimates). </w:t>
      </w:r>
      <w:r w:rsidR="00E13443">
        <w:rPr>
          <w:sz w:val="22"/>
        </w:rPr>
        <w:t xml:space="preserve">However, it </w:t>
      </w:r>
      <w:r>
        <w:rPr>
          <w:sz w:val="22"/>
        </w:rPr>
        <w:t>only affects certain regions</w:t>
      </w:r>
      <w:r w:rsidR="00E13443">
        <w:rPr>
          <w:sz w:val="22"/>
        </w:rPr>
        <w:t xml:space="preserve"> within these Range States</w:t>
      </w:r>
      <w:r>
        <w:rPr>
          <w:sz w:val="22"/>
        </w:rPr>
        <w:t>. Whilst the ev</w:t>
      </w:r>
      <w:r w:rsidR="00E13443">
        <w:rPr>
          <w:sz w:val="22"/>
        </w:rPr>
        <w:t>idence base is poor and no quantitative data exists</w:t>
      </w:r>
      <w:r>
        <w:rPr>
          <w:sz w:val="22"/>
        </w:rPr>
        <w:t>, since it is occurring over a reas</w:t>
      </w:r>
      <w:r w:rsidR="00E13443">
        <w:rPr>
          <w:sz w:val="22"/>
        </w:rPr>
        <w:t>onable proportion of the breeding range</w:t>
      </w:r>
      <w:r>
        <w:rPr>
          <w:sz w:val="22"/>
        </w:rPr>
        <w:t>, and is expected to be having an impact where it does occur, the impact is likely to be greater than</w:t>
      </w:r>
      <w:r w:rsidR="00173FAC">
        <w:rPr>
          <w:sz w:val="22"/>
        </w:rPr>
        <w:t xml:space="preserve"> just</w:t>
      </w:r>
      <w:r>
        <w:rPr>
          <w:sz w:val="22"/>
        </w:rPr>
        <w:t xml:space="preserve"> ‘local’. For these reasons it h</w:t>
      </w:r>
      <w:r w:rsidR="00173FAC">
        <w:rPr>
          <w:sz w:val="22"/>
        </w:rPr>
        <w:t>as been assessed as ‘unknown/</w:t>
      </w:r>
      <w:r>
        <w:rPr>
          <w:sz w:val="22"/>
        </w:rPr>
        <w:t xml:space="preserve">medium’.  </w:t>
      </w:r>
    </w:p>
    <w:p w14:paraId="4B6F3BB0" w14:textId="77777777" w:rsidR="00A05BFC" w:rsidRDefault="00A05BFC" w:rsidP="004226E7">
      <w:pPr>
        <w:spacing w:afterLines="50" w:after="120"/>
        <w:jc w:val="both"/>
        <w:rPr>
          <w:sz w:val="22"/>
        </w:rPr>
      </w:pPr>
      <w:r w:rsidRPr="00004029">
        <w:rPr>
          <w:b/>
          <w:i/>
          <w:sz w:val="22"/>
        </w:rPr>
        <w:t>N. a</w:t>
      </w:r>
      <w:r w:rsidR="00173FAC">
        <w:rPr>
          <w:b/>
          <w:i/>
          <w:sz w:val="22"/>
        </w:rPr>
        <w:t>.</w:t>
      </w:r>
      <w:r w:rsidRPr="00004029">
        <w:rPr>
          <w:b/>
          <w:i/>
          <w:sz w:val="22"/>
        </w:rPr>
        <w:t xml:space="preserve"> orientalis:</w:t>
      </w:r>
      <w:r>
        <w:rPr>
          <w:sz w:val="22"/>
        </w:rPr>
        <w:t xml:space="preserve"> There is muc</w:t>
      </w:r>
      <w:r w:rsidR="00173FAC">
        <w:rPr>
          <w:sz w:val="22"/>
        </w:rPr>
        <w:t xml:space="preserve">h less information available in terms of the scale of land </w:t>
      </w:r>
      <w:r>
        <w:rPr>
          <w:sz w:val="22"/>
        </w:rPr>
        <w:t>abandonment</w:t>
      </w:r>
      <w:r w:rsidR="00173FAC">
        <w:rPr>
          <w:sz w:val="22"/>
        </w:rPr>
        <w:t>, but expert opinion is that declining farming activity across Siberia is not likely to be having a population-level impact</w:t>
      </w:r>
      <w:r>
        <w:rPr>
          <w:sz w:val="22"/>
        </w:rPr>
        <w:t xml:space="preserve"> (Brown </w:t>
      </w:r>
      <w:r w:rsidRPr="000D615F">
        <w:rPr>
          <w:i/>
          <w:sz w:val="22"/>
        </w:rPr>
        <w:t>et al</w:t>
      </w:r>
      <w:r>
        <w:rPr>
          <w:sz w:val="22"/>
        </w:rPr>
        <w:t xml:space="preserve">. 2014). </w:t>
      </w:r>
      <w:r w:rsidR="00173FAC">
        <w:rPr>
          <w:sz w:val="22"/>
        </w:rPr>
        <w:t>It has therefore been assessed as ‘unknown/low’.</w:t>
      </w:r>
    </w:p>
    <w:p w14:paraId="0551BCC9" w14:textId="77777777" w:rsidR="00173FAC" w:rsidRPr="00173FAC" w:rsidRDefault="00173FAC" w:rsidP="004226E7">
      <w:pPr>
        <w:spacing w:afterLines="50" w:after="120"/>
        <w:jc w:val="both"/>
        <w:rPr>
          <w:color w:val="000000"/>
          <w:sz w:val="22"/>
          <w:szCs w:val="22"/>
        </w:rPr>
      </w:pPr>
      <w:r w:rsidRPr="00004029">
        <w:rPr>
          <w:b/>
          <w:i/>
          <w:sz w:val="22"/>
        </w:rPr>
        <w:t>N. a</w:t>
      </w:r>
      <w:r>
        <w:rPr>
          <w:b/>
          <w:i/>
          <w:sz w:val="22"/>
        </w:rPr>
        <w:t>. suschkini</w:t>
      </w:r>
      <w:r w:rsidRPr="00004029">
        <w:rPr>
          <w:b/>
          <w:i/>
          <w:sz w:val="22"/>
        </w:rPr>
        <w:t>:</w:t>
      </w:r>
      <w:r>
        <w:rPr>
          <w:b/>
          <w:i/>
          <w:sz w:val="22"/>
        </w:rPr>
        <w:t xml:space="preserve"> </w:t>
      </w:r>
      <w:r>
        <w:rPr>
          <w:sz w:val="22"/>
        </w:rPr>
        <w:t xml:space="preserve">large-scale land abandonment was not been reported to be occurring across the breeding range during a recent review (Brown </w:t>
      </w:r>
      <w:r w:rsidRPr="000D615F">
        <w:rPr>
          <w:i/>
          <w:sz w:val="22"/>
        </w:rPr>
        <w:t>et al</w:t>
      </w:r>
      <w:r>
        <w:rPr>
          <w:sz w:val="22"/>
        </w:rPr>
        <w:t>. 2014). It has therefore been assessed as ‘absent’.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883"/>
        <w:gridCol w:w="3134"/>
      </w:tblGrid>
      <w:tr w:rsidR="002C6BF4" w:rsidRPr="0000722D" w14:paraId="02D12142" w14:textId="77777777" w:rsidTr="00626A6F">
        <w:tc>
          <w:tcPr>
            <w:tcW w:w="6062" w:type="dxa"/>
          </w:tcPr>
          <w:p w14:paraId="2BC42970" w14:textId="77777777" w:rsidR="002C6BF4" w:rsidRPr="00BF06F2" w:rsidRDefault="00B318C1" w:rsidP="00CA5ED7">
            <w:pPr>
              <w:rPr>
                <w:rFonts w:eastAsia="Calibri"/>
                <w:sz w:val="22"/>
                <w:szCs w:val="22"/>
                <w:lang w:val="en-US"/>
              </w:rPr>
            </w:pPr>
            <w:r>
              <w:rPr>
                <w:rFonts w:eastAsia="Calibri"/>
                <w:b/>
                <w:sz w:val="22"/>
                <w:szCs w:val="22"/>
                <w:lang w:val="en-US"/>
              </w:rPr>
              <w:t>G</w:t>
            </w:r>
            <w:r w:rsidR="002C6BF4" w:rsidRPr="00BF06F2">
              <w:rPr>
                <w:rFonts w:eastAsia="Calibri"/>
                <w:b/>
                <w:sz w:val="22"/>
                <w:szCs w:val="22"/>
                <w:lang w:val="en-US"/>
              </w:rPr>
              <w:t>.</w:t>
            </w:r>
            <w:r w:rsidR="002C6BF4">
              <w:rPr>
                <w:rFonts w:eastAsia="Calibri"/>
                <w:b/>
                <w:sz w:val="22"/>
                <w:szCs w:val="22"/>
                <w:lang w:val="en-US"/>
              </w:rPr>
              <w:t xml:space="preserve"> </w:t>
            </w:r>
            <w:r w:rsidR="00C92BE7">
              <w:rPr>
                <w:rFonts w:eastAsia="Calibri"/>
                <w:b/>
                <w:sz w:val="22"/>
                <w:szCs w:val="22"/>
              </w:rPr>
              <w:t>Loss and degradation of peatland</w:t>
            </w:r>
            <w:r w:rsidR="002C6BF4" w:rsidRPr="00E22260">
              <w:rPr>
                <w:rFonts w:eastAsia="Calibri"/>
                <w:b/>
                <w:sz w:val="22"/>
                <w:szCs w:val="22"/>
              </w:rPr>
              <w:t xml:space="preserve"> habitats </w:t>
            </w:r>
            <w:r w:rsidR="00CA5ED7">
              <w:rPr>
                <w:rFonts w:eastAsia="Calibri"/>
                <w:b/>
                <w:sz w:val="22"/>
                <w:szCs w:val="22"/>
              </w:rPr>
              <w:t>on</w:t>
            </w:r>
            <w:r w:rsidR="002C6BF4" w:rsidRPr="00E22260">
              <w:rPr>
                <w:rFonts w:eastAsia="Calibri"/>
                <w:b/>
                <w:sz w:val="22"/>
                <w:szCs w:val="22"/>
              </w:rPr>
              <w:t xml:space="preserve"> breeding</w:t>
            </w:r>
            <w:r w:rsidR="00CA5ED7">
              <w:rPr>
                <w:rFonts w:eastAsia="Calibri"/>
                <w:b/>
                <w:sz w:val="22"/>
                <w:szCs w:val="22"/>
              </w:rPr>
              <w:t xml:space="preserve"> grounds</w:t>
            </w:r>
          </w:p>
        </w:tc>
        <w:tc>
          <w:tcPr>
            <w:tcW w:w="3181" w:type="dxa"/>
          </w:tcPr>
          <w:p w14:paraId="1F766CEE" w14:textId="77777777" w:rsidR="002C6BF4" w:rsidRPr="00CF4A5E" w:rsidRDefault="002C6BF4"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sidR="0063349C">
              <w:rPr>
                <w:rFonts w:eastAsia="Calibri"/>
                <w:b/>
                <w:color w:val="000000" w:themeColor="text1"/>
                <w:sz w:val="22"/>
                <w:szCs w:val="22"/>
                <w:lang w:val="en-US"/>
              </w:rPr>
              <w:t>unknown/medium</w:t>
            </w:r>
            <w:r w:rsidRPr="00CF4A5E">
              <w:rPr>
                <w:rFonts w:eastAsia="Calibri"/>
                <w:b/>
                <w:i/>
                <w:color w:val="000000" w:themeColor="text1"/>
                <w:sz w:val="22"/>
                <w:szCs w:val="22"/>
                <w:lang w:val="en-US"/>
              </w:rPr>
              <w:t xml:space="preserve"> </w:t>
            </w:r>
          </w:p>
          <w:p w14:paraId="1D3DA5A1" w14:textId="77777777" w:rsidR="002C6BF4" w:rsidRPr="00CF4A5E" w:rsidRDefault="002C6BF4"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unknown/</w:t>
            </w:r>
            <w:r w:rsidRPr="00CF4A5E">
              <w:rPr>
                <w:rFonts w:eastAsia="Calibri"/>
                <w:b/>
                <w:i/>
                <w:color w:val="000000" w:themeColor="text1"/>
                <w:sz w:val="22"/>
                <w:szCs w:val="22"/>
                <w:lang w:val="en-US"/>
              </w:rPr>
              <w:t xml:space="preserve"> </w:t>
            </w:r>
          </w:p>
          <w:p w14:paraId="6107C9AF" w14:textId="77777777" w:rsidR="002C6BF4" w:rsidRPr="00BF06F2" w:rsidRDefault="002C6BF4" w:rsidP="00626A6F">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2BF59CEC" w14:textId="77777777" w:rsidR="00CA5ED7" w:rsidRDefault="00D12DCF" w:rsidP="004226E7">
      <w:pPr>
        <w:spacing w:beforeLines="50" w:before="120" w:afterLines="50" w:after="120"/>
        <w:jc w:val="both"/>
        <w:rPr>
          <w:sz w:val="22"/>
        </w:rPr>
      </w:pPr>
      <w:r>
        <w:rPr>
          <w:sz w:val="22"/>
        </w:rPr>
        <w:t>Peatland habitats (e.g. l</w:t>
      </w:r>
      <w:r w:rsidR="00A2512C">
        <w:rPr>
          <w:sz w:val="22"/>
        </w:rPr>
        <w:t>owland</w:t>
      </w:r>
      <w:r w:rsidR="00C92BE7">
        <w:rPr>
          <w:sz w:val="22"/>
        </w:rPr>
        <w:t xml:space="preserve"> raised bog</w:t>
      </w:r>
      <w:r>
        <w:rPr>
          <w:sz w:val="22"/>
        </w:rPr>
        <w:t>)</w:t>
      </w:r>
      <w:r w:rsidR="00DA2818">
        <w:rPr>
          <w:sz w:val="22"/>
        </w:rPr>
        <w:t xml:space="preserve"> </w:t>
      </w:r>
      <w:r w:rsidR="000B2F9F">
        <w:rPr>
          <w:sz w:val="22"/>
        </w:rPr>
        <w:t>are</w:t>
      </w:r>
      <w:r w:rsidR="00586D1E">
        <w:rPr>
          <w:sz w:val="22"/>
        </w:rPr>
        <w:t xml:space="preserve"> </w:t>
      </w:r>
      <w:r w:rsidR="000B2F9F">
        <w:rPr>
          <w:sz w:val="22"/>
        </w:rPr>
        <w:t xml:space="preserve">an </w:t>
      </w:r>
      <w:r w:rsidR="00586D1E">
        <w:rPr>
          <w:sz w:val="22"/>
        </w:rPr>
        <w:t xml:space="preserve">important </w:t>
      </w:r>
      <w:r w:rsidR="00F129C5">
        <w:rPr>
          <w:sz w:val="22"/>
        </w:rPr>
        <w:t>bre</w:t>
      </w:r>
      <w:r w:rsidR="004912A5">
        <w:rPr>
          <w:sz w:val="22"/>
        </w:rPr>
        <w:t xml:space="preserve">eding habitat </w:t>
      </w:r>
      <w:r w:rsidR="00586D1E">
        <w:rPr>
          <w:sz w:val="22"/>
        </w:rPr>
        <w:t>in several Range States</w:t>
      </w:r>
      <w:r>
        <w:rPr>
          <w:sz w:val="22"/>
        </w:rPr>
        <w:t xml:space="preserve">. </w:t>
      </w:r>
      <w:r w:rsidR="00B870CE">
        <w:rPr>
          <w:sz w:val="22"/>
        </w:rPr>
        <w:t>A</w:t>
      </w:r>
      <w:r>
        <w:rPr>
          <w:sz w:val="22"/>
        </w:rPr>
        <w:t>necdotal evidence</w:t>
      </w:r>
      <w:r w:rsidR="00B870CE">
        <w:rPr>
          <w:sz w:val="22"/>
        </w:rPr>
        <w:t xml:space="preserve"> from Germany and the UK suggests</w:t>
      </w:r>
      <w:r>
        <w:rPr>
          <w:sz w:val="22"/>
        </w:rPr>
        <w:t xml:space="preserve"> </w:t>
      </w:r>
      <w:r w:rsidR="00591E72">
        <w:rPr>
          <w:sz w:val="22"/>
        </w:rPr>
        <w:t xml:space="preserve">that </w:t>
      </w:r>
      <w:r w:rsidR="00586D1E">
        <w:rPr>
          <w:sz w:val="22"/>
        </w:rPr>
        <w:t xml:space="preserve">Eurasian </w:t>
      </w:r>
      <w:r w:rsidR="00591E72">
        <w:rPr>
          <w:sz w:val="22"/>
        </w:rPr>
        <w:t>C</w:t>
      </w:r>
      <w:r w:rsidR="00B870CE">
        <w:rPr>
          <w:sz w:val="22"/>
        </w:rPr>
        <w:t xml:space="preserve">urlew first </w:t>
      </w:r>
      <w:r w:rsidR="00096B8A">
        <w:rPr>
          <w:sz w:val="22"/>
        </w:rPr>
        <w:t xml:space="preserve">began </w:t>
      </w:r>
      <w:r w:rsidR="00B870CE">
        <w:rPr>
          <w:sz w:val="22"/>
        </w:rPr>
        <w:t>bre</w:t>
      </w:r>
      <w:r w:rsidR="00096B8A">
        <w:rPr>
          <w:sz w:val="22"/>
        </w:rPr>
        <w:t>e</w:t>
      </w:r>
      <w:r w:rsidR="00B870CE">
        <w:rPr>
          <w:sz w:val="22"/>
        </w:rPr>
        <w:t>d</w:t>
      </w:r>
      <w:r w:rsidR="00096B8A">
        <w:rPr>
          <w:sz w:val="22"/>
        </w:rPr>
        <w:t>ing</w:t>
      </w:r>
      <w:r w:rsidR="00B870CE">
        <w:rPr>
          <w:sz w:val="22"/>
        </w:rPr>
        <w:t xml:space="preserve"> on farmland after </w:t>
      </w:r>
      <w:r w:rsidR="00586D1E">
        <w:rPr>
          <w:sz w:val="22"/>
        </w:rPr>
        <w:t>colonising</w:t>
      </w:r>
      <w:r w:rsidR="00096B8A">
        <w:rPr>
          <w:sz w:val="22"/>
        </w:rPr>
        <w:t xml:space="preserve"> </w:t>
      </w:r>
      <w:r w:rsidR="00586D1E">
        <w:rPr>
          <w:sz w:val="22"/>
        </w:rPr>
        <w:t xml:space="preserve">farmland </w:t>
      </w:r>
      <w:r w:rsidR="00096B8A">
        <w:rPr>
          <w:sz w:val="22"/>
        </w:rPr>
        <w:t>from adjacent bog habitats</w:t>
      </w:r>
      <w:r w:rsidR="00B870CE">
        <w:rPr>
          <w:sz w:val="22"/>
        </w:rPr>
        <w:t xml:space="preserve">. </w:t>
      </w:r>
      <w:r w:rsidR="00096B8A">
        <w:rPr>
          <w:sz w:val="22"/>
        </w:rPr>
        <w:t xml:space="preserve">In the future, peatland habitats </w:t>
      </w:r>
      <w:r w:rsidR="00F129C5">
        <w:rPr>
          <w:sz w:val="22"/>
        </w:rPr>
        <w:t>may</w:t>
      </w:r>
      <w:r w:rsidR="00096B8A">
        <w:rPr>
          <w:sz w:val="22"/>
        </w:rPr>
        <w:t xml:space="preserve"> </w:t>
      </w:r>
      <w:r w:rsidR="00F129C5">
        <w:rPr>
          <w:sz w:val="22"/>
        </w:rPr>
        <w:t xml:space="preserve">become </w:t>
      </w:r>
      <w:r w:rsidR="0065355A">
        <w:rPr>
          <w:sz w:val="22"/>
        </w:rPr>
        <w:t xml:space="preserve">increasingly </w:t>
      </w:r>
      <w:r w:rsidR="00096B8A">
        <w:rPr>
          <w:sz w:val="22"/>
        </w:rPr>
        <w:t xml:space="preserve">important </w:t>
      </w:r>
      <w:r w:rsidR="00F129C5">
        <w:rPr>
          <w:sz w:val="22"/>
        </w:rPr>
        <w:t>refuges</w:t>
      </w:r>
      <w:r w:rsidR="003146F7" w:rsidRPr="00EF3848">
        <w:rPr>
          <w:sz w:val="22"/>
        </w:rPr>
        <w:t xml:space="preserve"> </w:t>
      </w:r>
      <w:r w:rsidR="00DA2818">
        <w:rPr>
          <w:sz w:val="22"/>
        </w:rPr>
        <w:t>in areas where farmland no longer provides suitable breeding habitat</w:t>
      </w:r>
      <w:r w:rsidR="003146F7" w:rsidRPr="00EF3848">
        <w:rPr>
          <w:sz w:val="22"/>
        </w:rPr>
        <w:t>.</w:t>
      </w:r>
      <w:r w:rsidR="00DA2818">
        <w:rPr>
          <w:sz w:val="22"/>
        </w:rPr>
        <w:t xml:space="preserve"> </w:t>
      </w:r>
    </w:p>
    <w:p w14:paraId="0891C934" w14:textId="77777777" w:rsidR="00753228" w:rsidRDefault="00B870CE" w:rsidP="004226E7">
      <w:pPr>
        <w:spacing w:beforeLines="50" w:before="120" w:afterLines="50" w:after="120"/>
        <w:jc w:val="both"/>
        <w:rPr>
          <w:sz w:val="22"/>
        </w:rPr>
      </w:pPr>
      <w:r>
        <w:rPr>
          <w:sz w:val="22"/>
        </w:rPr>
        <w:t>P</w:t>
      </w:r>
      <w:r w:rsidR="001B48D6">
        <w:rPr>
          <w:sz w:val="22"/>
        </w:rPr>
        <w:t>eatland habitats</w:t>
      </w:r>
      <w:r w:rsidR="00A2512C">
        <w:rPr>
          <w:sz w:val="22"/>
        </w:rPr>
        <w:t xml:space="preserve"> can be</w:t>
      </w:r>
      <w:r w:rsidR="00110210">
        <w:rPr>
          <w:sz w:val="22"/>
        </w:rPr>
        <w:t xml:space="preserve"> </w:t>
      </w:r>
      <w:r w:rsidR="00A2512C">
        <w:rPr>
          <w:sz w:val="22"/>
        </w:rPr>
        <w:t>degraded</w:t>
      </w:r>
      <w:r w:rsidR="00E9405F">
        <w:rPr>
          <w:sz w:val="22"/>
        </w:rPr>
        <w:t xml:space="preserve"> by several</w:t>
      </w:r>
      <w:r w:rsidR="00110210">
        <w:rPr>
          <w:sz w:val="22"/>
        </w:rPr>
        <w:t xml:space="preserve"> land </w:t>
      </w:r>
      <w:r w:rsidR="00E9405F">
        <w:rPr>
          <w:sz w:val="22"/>
        </w:rPr>
        <w:t>management practices</w:t>
      </w:r>
      <w:r w:rsidR="00207CB3">
        <w:rPr>
          <w:sz w:val="22"/>
        </w:rPr>
        <w:t xml:space="preserve"> (Gunnarsson &amp; </w:t>
      </w:r>
      <w:r w:rsidR="00207CB3" w:rsidRPr="00207CB3">
        <w:rPr>
          <w:sz w:val="22"/>
        </w:rPr>
        <w:t>Löfroth</w:t>
      </w:r>
      <w:r w:rsidR="00207CB3">
        <w:rPr>
          <w:sz w:val="22"/>
        </w:rPr>
        <w:t xml:space="preserve"> 2009)</w:t>
      </w:r>
      <w:r w:rsidR="00A2512C">
        <w:rPr>
          <w:sz w:val="22"/>
        </w:rPr>
        <w:t xml:space="preserve"> </w:t>
      </w:r>
      <w:r w:rsidR="00E9405F">
        <w:rPr>
          <w:sz w:val="22"/>
        </w:rPr>
        <w:t xml:space="preserve">including </w:t>
      </w:r>
      <w:r w:rsidR="00A2512C">
        <w:rPr>
          <w:sz w:val="22"/>
        </w:rPr>
        <w:t xml:space="preserve">peat extraction for fuel and horticultural products, </w:t>
      </w:r>
      <w:r w:rsidR="00E9405F">
        <w:rPr>
          <w:sz w:val="22"/>
        </w:rPr>
        <w:t>over</w:t>
      </w:r>
      <w:r w:rsidR="00A2512C">
        <w:rPr>
          <w:sz w:val="22"/>
        </w:rPr>
        <w:t>grazing by livestock an</w:t>
      </w:r>
      <w:r w:rsidR="00E9405F">
        <w:rPr>
          <w:sz w:val="22"/>
        </w:rPr>
        <w:t>d native herbivores,</w:t>
      </w:r>
      <w:r w:rsidR="00F129C5">
        <w:rPr>
          <w:sz w:val="22"/>
        </w:rPr>
        <w:t xml:space="preserve"> burning</w:t>
      </w:r>
      <w:r w:rsidR="00E9405F">
        <w:rPr>
          <w:sz w:val="22"/>
        </w:rPr>
        <w:t xml:space="preserve"> and lastly drainage,</w:t>
      </w:r>
      <w:r w:rsidR="001B48D6">
        <w:rPr>
          <w:sz w:val="22"/>
        </w:rPr>
        <w:t xml:space="preserve"> which facilitates many of </w:t>
      </w:r>
      <w:r w:rsidR="00E9405F">
        <w:rPr>
          <w:sz w:val="22"/>
        </w:rPr>
        <w:t>the other practices</w:t>
      </w:r>
      <w:r w:rsidR="00F129C5">
        <w:rPr>
          <w:sz w:val="22"/>
        </w:rPr>
        <w:t>. Peat extraction typically involves peat being cut at the onset of the br</w:t>
      </w:r>
      <w:r w:rsidR="004912A5">
        <w:rPr>
          <w:sz w:val="22"/>
        </w:rPr>
        <w:t>eeding season, so disturbance can be</w:t>
      </w:r>
      <w:r w:rsidR="00F129C5">
        <w:rPr>
          <w:sz w:val="22"/>
        </w:rPr>
        <w:t xml:space="preserve"> a secondary issue. Grazing and burning</w:t>
      </w:r>
      <w:r w:rsidR="00EF3848" w:rsidRPr="00EF3848">
        <w:rPr>
          <w:sz w:val="22"/>
        </w:rPr>
        <w:t xml:space="preserve">, when delivered at the appropriate </w:t>
      </w:r>
      <w:r w:rsidR="00F129C5">
        <w:rPr>
          <w:sz w:val="22"/>
        </w:rPr>
        <w:t>intensity, can maintain a varied vegetation</w:t>
      </w:r>
      <w:r w:rsidR="00EF3848" w:rsidRPr="00EF3848">
        <w:rPr>
          <w:sz w:val="22"/>
        </w:rPr>
        <w:t xml:space="preserve"> </w:t>
      </w:r>
      <w:r w:rsidR="00F129C5">
        <w:rPr>
          <w:sz w:val="22"/>
        </w:rPr>
        <w:t xml:space="preserve">structure which benefits </w:t>
      </w:r>
      <w:r w:rsidR="001B48D6">
        <w:rPr>
          <w:sz w:val="22"/>
        </w:rPr>
        <w:t>Eurasian C</w:t>
      </w:r>
      <w:r w:rsidR="00F129C5">
        <w:rPr>
          <w:sz w:val="22"/>
        </w:rPr>
        <w:t xml:space="preserve">urlew and other </w:t>
      </w:r>
      <w:r w:rsidR="004912A5">
        <w:rPr>
          <w:sz w:val="22"/>
        </w:rPr>
        <w:t>species (Pearce-Higgins &amp; Grant</w:t>
      </w:r>
      <w:r w:rsidR="00F129C5">
        <w:rPr>
          <w:sz w:val="22"/>
        </w:rPr>
        <w:t xml:space="preserve"> 2006). The wider environmental benefits, specifically relating to carbon sequestration and natural floodplain management, of restoring the hydrological function of peatlands has been increasingly well documented in recent years</w:t>
      </w:r>
      <w:r w:rsidR="008900BF">
        <w:rPr>
          <w:sz w:val="22"/>
        </w:rPr>
        <w:t>, resulting in several restoration projects.</w:t>
      </w:r>
    </w:p>
    <w:p w14:paraId="5BE09499" w14:textId="77777777" w:rsidR="009C7491" w:rsidRDefault="001B48D6" w:rsidP="004226E7">
      <w:pPr>
        <w:spacing w:beforeLines="50" w:before="120" w:afterLines="50" w:after="120"/>
        <w:jc w:val="both"/>
        <w:rPr>
          <w:sz w:val="22"/>
        </w:rPr>
      </w:pPr>
      <w:r w:rsidRPr="00591E72">
        <w:rPr>
          <w:b/>
          <w:i/>
          <w:sz w:val="22"/>
        </w:rPr>
        <w:t>N. a. arquata:</w:t>
      </w:r>
      <w:r>
        <w:rPr>
          <w:sz w:val="22"/>
        </w:rPr>
        <w:t xml:space="preserve"> </w:t>
      </w:r>
      <w:r w:rsidR="00C92BE7">
        <w:rPr>
          <w:sz w:val="22"/>
        </w:rPr>
        <w:t>more than half of the countries in Europe have lost 90% or more of their original natural peatlands</w:t>
      </w:r>
      <w:r>
        <w:rPr>
          <w:sz w:val="22"/>
        </w:rPr>
        <w:t xml:space="preserve"> </w:t>
      </w:r>
      <w:r w:rsidR="00C92BE7">
        <w:rPr>
          <w:sz w:val="22"/>
        </w:rPr>
        <w:t xml:space="preserve">(Wetlands International 2003). </w:t>
      </w:r>
      <w:r w:rsidR="002A3248">
        <w:rPr>
          <w:sz w:val="22"/>
        </w:rPr>
        <w:t xml:space="preserve">Whilst </w:t>
      </w:r>
      <w:r w:rsidR="00C050E5">
        <w:rPr>
          <w:sz w:val="22"/>
        </w:rPr>
        <w:t>utilisation of peat and the subsequent degradation of peatland habitats</w:t>
      </w:r>
      <w:r w:rsidR="002A3248">
        <w:rPr>
          <w:sz w:val="22"/>
        </w:rPr>
        <w:t xml:space="preserve"> still occurs across Europe</w:t>
      </w:r>
      <w:r w:rsidR="00C050E5">
        <w:rPr>
          <w:sz w:val="22"/>
        </w:rPr>
        <w:t xml:space="preserve">, degradation is likely to be increasingly offset by </w:t>
      </w:r>
      <w:r w:rsidR="00C92BE7">
        <w:rPr>
          <w:sz w:val="22"/>
        </w:rPr>
        <w:t xml:space="preserve">large-scale </w:t>
      </w:r>
      <w:r w:rsidR="009C7491">
        <w:rPr>
          <w:sz w:val="22"/>
        </w:rPr>
        <w:t xml:space="preserve">peatland restoration projects </w:t>
      </w:r>
      <w:r w:rsidR="00C050E5">
        <w:rPr>
          <w:sz w:val="22"/>
        </w:rPr>
        <w:t>that are occurring in several Range States</w:t>
      </w:r>
      <w:r w:rsidR="00E16AAD">
        <w:rPr>
          <w:sz w:val="22"/>
        </w:rPr>
        <w:t xml:space="preserve"> (e.g. Belarus, Latvia, Lithuania, UK, Ireland) some of which are specifically targeted towards Eurasian Curlew (Saulius Svazas, pers. comm)</w:t>
      </w:r>
      <w:r w:rsidR="00C050E5">
        <w:rPr>
          <w:sz w:val="22"/>
        </w:rPr>
        <w:t xml:space="preserve">. </w:t>
      </w:r>
      <w:r w:rsidR="0065355A">
        <w:rPr>
          <w:sz w:val="22"/>
        </w:rPr>
        <w:t>No data is available to quantify the impact of this threat,</w:t>
      </w:r>
      <w:r w:rsidR="00C050E5">
        <w:rPr>
          <w:sz w:val="22"/>
        </w:rPr>
        <w:t xml:space="preserve"> </w:t>
      </w:r>
      <w:r w:rsidR="00E16AAD">
        <w:rPr>
          <w:sz w:val="22"/>
        </w:rPr>
        <w:t xml:space="preserve">but overall </w:t>
      </w:r>
      <w:r w:rsidR="0065355A">
        <w:rPr>
          <w:sz w:val="22"/>
        </w:rPr>
        <w:t>it is consi</w:t>
      </w:r>
      <w:bookmarkStart w:id="0" w:name="_GoBack"/>
      <w:bookmarkEnd w:id="0"/>
      <w:r w:rsidR="0065355A">
        <w:rPr>
          <w:sz w:val="22"/>
        </w:rPr>
        <w:t>dered by experts</w:t>
      </w:r>
      <w:r w:rsidR="00E16AAD">
        <w:rPr>
          <w:sz w:val="22"/>
        </w:rPr>
        <w:t xml:space="preserve"> to be having a negative impact on the population</w:t>
      </w:r>
      <w:r w:rsidR="00C050E5">
        <w:rPr>
          <w:sz w:val="22"/>
        </w:rPr>
        <w:t>.</w:t>
      </w:r>
      <w:r w:rsidR="00E16AAD">
        <w:rPr>
          <w:sz w:val="22"/>
        </w:rPr>
        <w:t xml:space="preserve"> It has therefore been assessed as ‘unknown/medium’.</w:t>
      </w:r>
    </w:p>
    <w:p w14:paraId="51B1A113" w14:textId="77777777" w:rsidR="001B48D6" w:rsidRDefault="001B48D6" w:rsidP="004226E7">
      <w:pPr>
        <w:spacing w:beforeLines="50" w:before="120" w:afterLines="50" w:after="120"/>
        <w:jc w:val="both"/>
        <w:rPr>
          <w:sz w:val="22"/>
        </w:rPr>
      </w:pPr>
      <w:r w:rsidRPr="00004029">
        <w:rPr>
          <w:b/>
          <w:i/>
          <w:sz w:val="22"/>
        </w:rPr>
        <w:t xml:space="preserve">N. </w:t>
      </w:r>
      <w:proofErr w:type="gramStart"/>
      <w:r w:rsidRPr="00004029">
        <w:rPr>
          <w:b/>
          <w:i/>
          <w:sz w:val="22"/>
        </w:rPr>
        <w:t>a</w:t>
      </w:r>
      <w:proofErr w:type="gramEnd"/>
      <w:r w:rsidRPr="00004029">
        <w:rPr>
          <w:b/>
          <w:i/>
          <w:sz w:val="22"/>
        </w:rPr>
        <w:t xml:space="preserve"> orientalis:</w:t>
      </w:r>
      <w:r>
        <w:rPr>
          <w:sz w:val="22"/>
        </w:rPr>
        <w:t xml:space="preserve"> </w:t>
      </w:r>
      <w:r w:rsidR="0065355A">
        <w:rPr>
          <w:sz w:val="22"/>
        </w:rPr>
        <w:t>insufficient information is available to make an assessment on this threat. It has therefore been assessed as ‘unknown’.</w:t>
      </w:r>
    </w:p>
    <w:p w14:paraId="267D3A88" w14:textId="77777777" w:rsidR="00173FAC" w:rsidRPr="00173FAC" w:rsidRDefault="00173FAC" w:rsidP="004226E7">
      <w:pPr>
        <w:spacing w:beforeLines="50" w:before="120" w:afterLines="50" w:after="120"/>
        <w:jc w:val="both"/>
        <w:rPr>
          <w:sz w:val="22"/>
        </w:rPr>
      </w:pPr>
      <w:r w:rsidRPr="00004029">
        <w:rPr>
          <w:b/>
          <w:i/>
          <w:sz w:val="22"/>
        </w:rPr>
        <w:t xml:space="preserve">N. a </w:t>
      </w:r>
      <w:r>
        <w:rPr>
          <w:b/>
          <w:i/>
          <w:sz w:val="22"/>
        </w:rPr>
        <w:t xml:space="preserve">suschkini: </w:t>
      </w:r>
      <w:r>
        <w:rPr>
          <w:sz w:val="22"/>
        </w:rPr>
        <w:t>insufficient information is available</w:t>
      </w:r>
      <w:r w:rsidR="0065355A">
        <w:rPr>
          <w:sz w:val="22"/>
        </w:rPr>
        <w:t xml:space="preserve"> to make an assessment on this threat. It has therefore been assessed as ‘unknown’.</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1"/>
        <w:gridCol w:w="3116"/>
      </w:tblGrid>
      <w:tr w:rsidR="00753228" w:rsidRPr="0000722D" w14:paraId="58FA526E" w14:textId="77777777" w:rsidTr="00626A6F">
        <w:tc>
          <w:tcPr>
            <w:tcW w:w="6062" w:type="dxa"/>
          </w:tcPr>
          <w:p w14:paraId="2D3B4B13" w14:textId="77777777" w:rsidR="00753228" w:rsidRPr="00BF06F2" w:rsidRDefault="00B318C1" w:rsidP="00626A6F">
            <w:pPr>
              <w:rPr>
                <w:rFonts w:eastAsia="Calibri"/>
                <w:sz w:val="22"/>
                <w:szCs w:val="22"/>
                <w:lang w:val="en-US"/>
              </w:rPr>
            </w:pPr>
            <w:r>
              <w:rPr>
                <w:rFonts w:eastAsia="Calibri"/>
                <w:b/>
                <w:sz w:val="22"/>
                <w:szCs w:val="22"/>
                <w:lang w:val="en-US"/>
              </w:rPr>
              <w:t>H</w:t>
            </w:r>
            <w:r w:rsidR="00753228" w:rsidRPr="00BF06F2">
              <w:rPr>
                <w:rFonts w:eastAsia="Calibri"/>
                <w:b/>
                <w:sz w:val="22"/>
                <w:szCs w:val="22"/>
                <w:lang w:val="en-US"/>
              </w:rPr>
              <w:t>.</w:t>
            </w:r>
            <w:r w:rsidR="00753228">
              <w:rPr>
                <w:rFonts w:eastAsia="Calibri"/>
                <w:b/>
                <w:sz w:val="22"/>
                <w:szCs w:val="22"/>
                <w:lang w:val="en-US"/>
              </w:rPr>
              <w:t xml:space="preserve"> </w:t>
            </w:r>
            <w:r w:rsidR="00753228" w:rsidRPr="00A55B2E">
              <w:rPr>
                <w:rFonts w:eastAsia="Calibri"/>
                <w:b/>
                <w:sz w:val="22"/>
                <w:szCs w:val="22"/>
                <w:lang w:val="en-US"/>
              </w:rPr>
              <w:t>Pollution on breeding grounds</w:t>
            </w:r>
          </w:p>
        </w:tc>
        <w:tc>
          <w:tcPr>
            <w:tcW w:w="3181" w:type="dxa"/>
          </w:tcPr>
          <w:p w14:paraId="56BBDF4F" w14:textId="77777777" w:rsidR="00753228" w:rsidRPr="00CF4A5E" w:rsidRDefault="00753228"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sidR="00B853FF">
              <w:rPr>
                <w:rFonts w:eastAsia="Calibri"/>
                <w:b/>
                <w:color w:val="000000" w:themeColor="text1"/>
                <w:sz w:val="22"/>
                <w:szCs w:val="22"/>
                <w:lang w:val="en-US"/>
              </w:rPr>
              <w:t>unknown</w:t>
            </w:r>
            <w:r w:rsidRPr="00CF4A5E">
              <w:rPr>
                <w:rFonts w:eastAsia="Calibri"/>
                <w:b/>
                <w:i/>
                <w:color w:val="000000" w:themeColor="text1"/>
                <w:sz w:val="22"/>
                <w:szCs w:val="22"/>
                <w:lang w:val="en-US"/>
              </w:rPr>
              <w:t xml:space="preserve"> </w:t>
            </w:r>
          </w:p>
          <w:p w14:paraId="0072B783" w14:textId="77777777" w:rsidR="00753228" w:rsidRPr="00CF4A5E" w:rsidRDefault="00753228"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unknown</w:t>
            </w:r>
            <w:r w:rsidRPr="00CF4A5E">
              <w:rPr>
                <w:rFonts w:eastAsia="Calibri"/>
                <w:b/>
                <w:i/>
                <w:color w:val="000000" w:themeColor="text1"/>
                <w:sz w:val="22"/>
                <w:szCs w:val="22"/>
                <w:lang w:val="en-US"/>
              </w:rPr>
              <w:t xml:space="preserve"> </w:t>
            </w:r>
          </w:p>
          <w:p w14:paraId="4BF6DFF3" w14:textId="77777777" w:rsidR="00753228" w:rsidRPr="00BF06F2" w:rsidRDefault="00753228" w:rsidP="00626A6F">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16393382" w14:textId="77777777" w:rsidR="003651A0" w:rsidRDefault="00A27AE2" w:rsidP="004226E7">
      <w:pPr>
        <w:autoSpaceDE w:val="0"/>
        <w:autoSpaceDN w:val="0"/>
        <w:adjustRightInd w:val="0"/>
        <w:spacing w:beforeLines="50" w:before="120" w:afterLines="50" w:after="120"/>
        <w:jc w:val="both"/>
        <w:rPr>
          <w:rFonts w:ascii="TimesNewRoman" w:hAnsi="TimesNewRoman" w:cs="TimesNewRoman"/>
          <w:sz w:val="22"/>
          <w:szCs w:val="22"/>
          <w:lang w:eastAsia="en-GB"/>
        </w:rPr>
      </w:pPr>
      <w:r>
        <w:rPr>
          <w:sz w:val="22"/>
          <w:lang w:val="en-US"/>
        </w:rPr>
        <w:t>I</w:t>
      </w:r>
      <w:r w:rsidR="00191431">
        <w:rPr>
          <w:sz w:val="22"/>
          <w:lang w:val="en-US"/>
        </w:rPr>
        <w:t xml:space="preserve">ncreased emissions and downfall of </w:t>
      </w:r>
      <w:r w:rsidR="00C27450">
        <w:rPr>
          <w:sz w:val="22"/>
          <w:lang w:val="en-US"/>
        </w:rPr>
        <w:t>nitrogen</w:t>
      </w:r>
      <w:r w:rsidR="00CB40F6">
        <w:rPr>
          <w:sz w:val="22"/>
          <w:lang w:val="en-US"/>
        </w:rPr>
        <w:t xml:space="preserve"> can</w:t>
      </w:r>
      <w:r w:rsidR="00C27450">
        <w:rPr>
          <w:sz w:val="22"/>
          <w:lang w:val="en-US"/>
        </w:rPr>
        <w:t xml:space="preserve"> </w:t>
      </w:r>
      <w:r w:rsidR="00CB40F6">
        <w:rPr>
          <w:sz w:val="22"/>
          <w:lang w:val="en-US"/>
        </w:rPr>
        <w:t>alter</w:t>
      </w:r>
      <w:r w:rsidR="00191431">
        <w:rPr>
          <w:sz w:val="22"/>
          <w:lang w:val="en-US"/>
        </w:rPr>
        <w:t xml:space="preserve"> soil fertility</w:t>
      </w:r>
      <w:r w:rsidR="00607AB0">
        <w:rPr>
          <w:sz w:val="22"/>
          <w:lang w:val="en-US"/>
        </w:rPr>
        <w:t xml:space="preserve">, </w:t>
      </w:r>
      <w:r>
        <w:rPr>
          <w:sz w:val="22"/>
          <w:lang w:val="en-US"/>
        </w:rPr>
        <w:t>alter</w:t>
      </w:r>
      <w:r w:rsidR="00607AB0">
        <w:rPr>
          <w:sz w:val="22"/>
          <w:lang w:val="en-US"/>
        </w:rPr>
        <w:t>ing</w:t>
      </w:r>
      <w:r w:rsidR="00CB40F6">
        <w:rPr>
          <w:sz w:val="22"/>
          <w:lang w:val="en-US"/>
        </w:rPr>
        <w:t xml:space="preserve"> the competitive relationship between</w:t>
      </w:r>
      <w:r w:rsidR="00191431">
        <w:rPr>
          <w:sz w:val="22"/>
          <w:lang w:val="en-US"/>
        </w:rPr>
        <w:t xml:space="preserve"> plant species</w:t>
      </w:r>
      <w:r w:rsidR="0065355A">
        <w:rPr>
          <w:sz w:val="22"/>
          <w:lang w:val="en-US"/>
        </w:rPr>
        <w:t xml:space="preserve">, </w:t>
      </w:r>
      <w:r w:rsidR="00191431">
        <w:rPr>
          <w:sz w:val="22"/>
          <w:lang w:val="en-US"/>
        </w:rPr>
        <w:t xml:space="preserve">leading to </w:t>
      </w:r>
      <w:r w:rsidR="009D591A">
        <w:rPr>
          <w:sz w:val="22"/>
          <w:lang w:val="en-US"/>
        </w:rPr>
        <w:t xml:space="preserve">scrub and </w:t>
      </w:r>
      <w:r w:rsidR="00191431">
        <w:rPr>
          <w:sz w:val="22"/>
          <w:lang w:val="en-US"/>
        </w:rPr>
        <w:t>tree establishment and a</w:t>
      </w:r>
      <w:r w:rsidR="009D591A">
        <w:rPr>
          <w:sz w:val="22"/>
          <w:lang w:val="en-US"/>
        </w:rPr>
        <w:t xml:space="preserve"> subsequent degradation of </w:t>
      </w:r>
      <w:r w:rsidR="00983894">
        <w:rPr>
          <w:sz w:val="22"/>
          <w:lang w:val="en-US"/>
        </w:rPr>
        <w:t>habitat</w:t>
      </w:r>
      <w:r w:rsidR="009D591A">
        <w:rPr>
          <w:sz w:val="22"/>
          <w:lang w:val="en-US"/>
        </w:rPr>
        <w:t xml:space="preserve"> quality</w:t>
      </w:r>
      <w:r w:rsidR="0065355A">
        <w:rPr>
          <w:sz w:val="22"/>
          <w:lang w:val="en-US"/>
        </w:rPr>
        <w:t>. This process</w:t>
      </w:r>
      <w:r w:rsidR="008C31C3">
        <w:rPr>
          <w:sz w:val="22"/>
          <w:lang w:val="en-US"/>
        </w:rPr>
        <w:t xml:space="preserve"> has been proposed as a major facto</w:t>
      </w:r>
      <w:r w:rsidR="00FB44FB">
        <w:rPr>
          <w:sz w:val="22"/>
          <w:lang w:val="en-US"/>
        </w:rPr>
        <w:t>r for declining populations in southern and c</w:t>
      </w:r>
      <w:r w:rsidR="008C31C3">
        <w:rPr>
          <w:sz w:val="22"/>
          <w:lang w:val="en-US"/>
        </w:rPr>
        <w:t>entral Sweden</w:t>
      </w:r>
      <w:r w:rsidR="00983894">
        <w:rPr>
          <w:sz w:val="22"/>
          <w:lang w:val="en-US"/>
        </w:rPr>
        <w:t xml:space="preserve"> (</w:t>
      </w:r>
      <w:r w:rsidR="008C31C3">
        <w:rPr>
          <w:sz w:val="22"/>
          <w:lang w:val="en-US"/>
        </w:rPr>
        <w:t>de Jong &amp; Berg 2001)</w:t>
      </w:r>
      <w:r w:rsidR="0065355A">
        <w:rPr>
          <w:sz w:val="22"/>
          <w:lang w:val="en-US"/>
        </w:rPr>
        <w:t>. In a study in w</w:t>
      </w:r>
      <w:r w:rsidR="00983894">
        <w:rPr>
          <w:sz w:val="22"/>
          <w:lang w:val="en-US"/>
        </w:rPr>
        <w:t xml:space="preserve">estern Finland, Valkama and Currie (1998) found higher heavy metal concentrations within </w:t>
      </w:r>
      <w:r w:rsidR="002D1D63">
        <w:rPr>
          <w:sz w:val="22"/>
          <w:lang w:val="en-US"/>
        </w:rPr>
        <w:t>Eurasian C</w:t>
      </w:r>
      <w:r w:rsidR="00983894">
        <w:rPr>
          <w:sz w:val="22"/>
          <w:lang w:val="en-US"/>
        </w:rPr>
        <w:t>urlew eggs in polluted areas compared to control areas.</w:t>
      </w:r>
      <w:r w:rsidR="00983894">
        <w:rPr>
          <w:rFonts w:ascii="TimesNewRoman" w:hAnsi="TimesNewRoman" w:cs="TimesNewRoman"/>
          <w:sz w:val="22"/>
          <w:szCs w:val="22"/>
          <w:lang w:eastAsia="en-GB"/>
        </w:rPr>
        <w:t xml:space="preserve"> Accumulated P</w:t>
      </w:r>
      <w:r w:rsidR="003C2BBE">
        <w:rPr>
          <w:rFonts w:ascii="TimesNewRoman" w:hAnsi="TimesNewRoman" w:cs="TimesNewRoman"/>
          <w:sz w:val="22"/>
          <w:szCs w:val="22"/>
          <w:lang w:eastAsia="en-GB"/>
        </w:rPr>
        <w:t xml:space="preserve">CB residues have been found in </w:t>
      </w:r>
      <w:r w:rsidR="002D1D63">
        <w:rPr>
          <w:rFonts w:ascii="TimesNewRoman" w:hAnsi="TimesNewRoman" w:cs="TimesNewRoman"/>
          <w:sz w:val="22"/>
          <w:szCs w:val="22"/>
          <w:lang w:eastAsia="en-GB"/>
        </w:rPr>
        <w:t>adults</w:t>
      </w:r>
      <w:r w:rsidR="00983894">
        <w:rPr>
          <w:rFonts w:ascii="TimesNewRoman" w:hAnsi="TimesNewRoman" w:cs="TimesNewRoman"/>
          <w:sz w:val="22"/>
          <w:szCs w:val="22"/>
          <w:lang w:eastAsia="en-GB"/>
        </w:rPr>
        <w:t xml:space="preserve"> (</w:t>
      </w:r>
      <w:r w:rsidR="00983894" w:rsidRPr="00780A36">
        <w:rPr>
          <w:rFonts w:ascii="TimesNewRoman" w:hAnsi="TimesNewRoman" w:cs="TimesNewRoman"/>
          <w:sz w:val="22"/>
          <w:szCs w:val="22"/>
          <w:lang w:eastAsia="en-GB"/>
        </w:rPr>
        <w:t>Denker &amp; Buthe 1995) and</w:t>
      </w:r>
      <w:r w:rsidR="00780A36">
        <w:rPr>
          <w:rFonts w:ascii="TimesNewRoman" w:hAnsi="TimesNewRoman" w:cs="TimesNewRoman"/>
          <w:sz w:val="22"/>
          <w:szCs w:val="22"/>
          <w:lang w:eastAsia="en-GB"/>
        </w:rPr>
        <w:t xml:space="preserve"> </w:t>
      </w:r>
      <w:r w:rsidR="00983894">
        <w:rPr>
          <w:rFonts w:ascii="TimesNewRoman" w:hAnsi="TimesNewRoman" w:cs="TimesNewRoman"/>
          <w:sz w:val="22"/>
          <w:szCs w:val="22"/>
          <w:lang w:eastAsia="en-GB"/>
        </w:rPr>
        <w:t>clutches (</w:t>
      </w:r>
      <w:r w:rsidR="00983894" w:rsidRPr="00780A36">
        <w:rPr>
          <w:rFonts w:ascii="TimesNewRoman" w:hAnsi="TimesNewRoman" w:cs="TimesNewRoman"/>
          <w:sz w:val="22"/>
          <w:szCs w:val="22"/>
          <w:lang w:eastAsia="en-GB"/>
        </w:rPr>
        <w:t>Boschert 1992, 2004</w:t>
      </w:r>
      <w:r w:rsidR="00983894">
        <w:rPr>
          <w:rFonts w:ascii="TimesNewRoman" w:hAnsi="TimesNewRoman" w:cs="TimesNewRoman"/>
          <w:sz w:val="22"/>
          <w:szCs w:val="22"/>
          <w:lang w:eastAsia="en-GB"/>
        </w:rPr>
        <w:t>), including some showing very high l</w:t>
      </w:r>
      <w:r w:rsidR="009D591A">
        <w:rPr>
          <w:rFonts w:ascii="TimesNewRoman" w:hAnsi="TimesNewRoman" w:cs="TimesNewRoman"/>
          <w:sz w:val="22"/>
          <w:szCs w:val="22"/>
          <w:lang w:eastAsia="en-GB"/>
        </w:rPr>
        <w:t>evels.</w:t>
      </w:r>
      <w:r w:rsidR="002D1D63">
        <w:rPr>
          <w:rFonts w:ascii="TimesNewRoman" w:hAnsi="TimesNewRoman" w:cs="TimesNewRoman"/>
          <w:sz w:val="22"/>
          <w:szCs w:val="22"/>
          <w:lang w:eastAsia="en-GB"/>
        </w:rPr>
        <w:t xml:space="preserve"> </w:t>
      </w:r>
      <w:r w:rsidR="009D591A">
        <w:rPr>
          <w:rFonts w:ascii="TimesNewRoman" w:hAnsi="TimesNewRoman" w:cs="TimesNewRoman"/>
          <w:sz w:val="22"/>
          <w:szCs w:val="22"/>
          <w:lang w:eastAsia="en-GB"/>
        </w:rPr>
        <w:t>G</w:t>
      </w:r>
      <w:r w:rsidR="00983894">
        <w:rPr>
          <w:rFonts w:ascii="TimesNewRoman" w:hAnsi="TimesNewRoman" w:cs="TimesNewRoman"/>
          <w:sz w:val="22"/>
          <w:szCs w:val="22"/>
          <w:lang w:eastAsia="en-GB"/>
        </w:rPr>
        <w:t>enerally</w:t>
      </w:r>
      <w:r w:rsidR="00DA5BFC">
        <w:rPr>
          <w:rFonts w:ascii="TimesNewRoman" w:hAnsi="TimesNewRoman" w:cs="TimesNewRoman"/>
          <w:sz w:val="22"/>
          <w:szCs w:val="22"/>
          <w:lang w:eastAsia="en-GB"/>
        </w:rPr>
        <w:t xml:space="preserve"> l</w:t>
      </w:r>
      <w:r w:rsidR="00983894">
        <w:rPr>
          <w:rFonts w:ascii="TimesNewRoman" w:hAnsi="TimesNewRoman" w:cs="TimesNewRoman"/>
          <w:sz w:val="22"/>
          <w:szCs w:val="22"/>
          <w:lang w:eastAsia="en-GB"/>
        </w:rPr>
        <w:t>ittle is known about th</w:t>
      </w:r>
      <w:r w:rsidR="009D591A">
        <w:rPr>
          <w:rFonts w:ascii="TimesNewRoman" w:hAnsi="TimesNewRoman" w:cs="TimesNewRoman"/>
          <w:sz w:val="22"/>
          <w:szCs w:val="22"/>
          <w:lang w:eastAsia="en-GB"/>
        </w:rPr>
        <w:t>e susceptibility of the species to</w:t>
      </w:r>
      <w:r w:rsidR="00983894">
        <w:rPr>
          <w:rFonts w:ascii="TimesNewRoman" w:hAnsi="TimesNewRoman" w:cs="TimesNewRoman"/>
          <w:sz w:val="22"/>
          <w:szCs w:val="22"/>
          <w:lang w:eastAsia="en-GB"/>
        </w:rPr>
        <w:t xml:space="preserve"> PCBs</w:t>
      </w:r>
      <w:r w:rsidR="00A23E65">
        <w:rPr>
          <w:rFonts w:ascii="TimesNewRoman" w:hAnsi="TimesNewRoman" w:cs="TimesNewRoman"/>
          <w:sz w:val="22"/>
          <w:szCs w:val="22"/>
          <w:lang w:eastAsia="en-GB"/>
        </w:rPr>
        <w:t>, but</w:t>
      </w:r>
      <w:r w:rsidR="00983894">
        <w:rPr>
          <w:rFonts w:ascii="TimesNewRoman" w:hAnsi="TimesNewRoman" w:cs="TimesNewRoman"/>
          <w:sz w:val="22"/>
          <w:szCs w:val="22"/>
          <w:lang w:eastAsia="en-GB"/>
        </w:rPr>
        <w:t xml:space="preserve"> </w:t>
      </w:r>
      <w:r w:rsidR="00A23E65">
        <w:rPr>
          <w:rFonts w:ascii="TimesNewRoman" w:hAnsi="TimesNewRoman" w:cs="TimesNewRoman"/>
          <w:sz w:val="22"/>
          <w:szCs w:val="22"/>
          <w:lang w:eastAsia="en-GB"/>
        </w:rPr>
        <w:t xml:space="preserve">they </w:t>
      </w:r>
      <w:r w:rsidR="00983894">
        <w:rPr>
          <w:rFonts w:ascii="TimesNewRoman" w:hAnsi="TimesNewRoman" w:cs="TimesNewRoman"/>
          <w:sz w:val="22"/>
          <w:szCs w:val="22"/>
          <w:lang w:eastAsia="en-GB"/>
        </w:rPr>
        <w:t>are not considered a major threat in most countries</w:t>
      </w:r>
      <w:r w:rsidR="00876528">
        <w:rPr>
          <w:rFonts w:ascii="TimesNewRoman" w:hAnsi="TimesNewRoman" w:cs="TimesNewRoman"/>
          <w:sz w:val="22"/>
          <w:szCs w:val="22"/>
          <w:lang w:eastAsia="en-GB"/>
        </w:rPr>
        <w:t>.</w:t>
      </w:r>
      <w:r w:rsidR="00A55B2E">
        <w:rPr>
          <w:rFonts w:ascii="TimesNewRoman" w:hAnsi="TimesNewRoman" w:cs="TimesNewRoman"/>
          <w:sz w:val="22"/>
          <w:szCs w:val="22"/>
          <w:lang w:eastAsia="en-GB"/>
        </w:rPr>
        <w:t xml:space="preserve"> </w:t>
      </w:r>
    </w:p>
    <w:p w14:paraId="2B79CB22" w14:textId="77777777" w:rsidR="002D1D63" w:rsidRDefault="0065355A" w:rsidP="004226E7">
      <w:pPr>
        <w:autoSpaceDE w:val="0"/>
        <w:autoSpaceDN w:val="0"/>
        <w:adjustRightInd w:val="0"/>
        <w:spacing w:beforeLines="50" w:before="120" w:afterLines="50" w:after="120"/>
        <w:jc w:val="both"/>
        <w:rPr>
          <w:sz w:val="22"/>
        </w:rPr>
      </w:pPr>
      <w:r>
        <w:rPr>
          <w:b/>
          <w:i/>
          <w:sz w:val="22"/>
        </w:rPr>
        <w:t>All subspecies</w:t>
      </w:r>
      <w:r w:rsidR="002D1D63">
        <w:rPr>
          <w:sz w:val="22"/>
        </w:rPr>
        <w:t>: whilst pollutants are present within breeding habitats and have been detected within birds, there is no evidence to support whether pollutants have an</w:t>
      </w:r>
      <w:r w:rsidR="00607AB0">
        <w:rPr>
          <w:sz w:val="22"/>
        </w:rPr>
        <w:t>y impact</w:t>
      </w:r>
      <w:r w:rsidR="002D1D63">
        <w:rPr>
          <w:sz w:val="22"/>
        </w:rPr>
        <w:t xml:space="preserve"> </w:t>
      </w:r>
      <w:r>
        <w:rPr>
          <w:sz w:val="22"/>
        </w:rPr>
        <w:t xml:space="preserve">on any </w:t>
      </w:r>
      <w:r w:rsidR="002D1D63">
        <w:rPr>
          <w:sz w:val="22"/>
        </w:rPr>
        <w:t>demographic parameters (survival rates, hatching success</w:t>
      </w:r>
      <w:r w:rsidR="00607AB0">
        <w:rPr>
          <w:sz w:val="22"/>
        </w:rPr>
        <w:t>, etc)</w:t>
      </w:r>
      <w:r>
        <w:rPr>
          <w:sz w:val="22"/>
        </w:rPr>
        <w:t xml:space="preserve"> although there </w:t>
      </w:r>
      <w:proofErr w:type="gramStart"/>
      <w:r>
        <w:rPr>
          <w:sz w:val="22"/>
        </w:rPr>
        <w:t>is  general</w:t>
      </w:r>
      <w:proofErr w:type="gramEnd"/>
      <w:r>
        <w:rPr>
          <w:sz w:val="22"/>
        </w:rPr>
        <w:t xml:space="preserve"> consensus amongst experts that it is likely to be having some impact</w:t>
      </w:r>
      <w:r w:rsidR="00607AB0">
        <w:rPr>
          <w:sz w:val="22"/>
        </w:rPr>
        <w:t xml:space="preserve">. </w:t>
      </w:r>
      <w:r>
        <w:rPr>
          <w:sz w:val="22"/>
        </w:rPr>
        <w:t xml:space="preserve">It has therefore </w:t>
      </w:r>
      <w:r w:rsidR="00607AB0">
        <w:rPr>
          <w:sz w:val="22"/>
        </w:rPr>
        <w:t>been assessed as</w:t>
      </w:r>
      <w:r w:rsidR="002D1D63">
        <w:rPr>
          <w:sz w:val="22"/>
        </w:rPr>
        <w:t xml:space="preserve"> </w:t>
      </w:r>
      <w:r w:rsidR="00607AB0">
        <w:rPr>
          <w:sz w:val="22"/>
        </w:rPr>
        <w:t>‘unknown</w:t>
      </w:r>
      <w:r>
        <w:rPr>
          <w:sz w:val="22"/>
        </w:rPr>
        <w:t>’</w:t>
      </w:r>
      <w:r w:rsidRPr="0065355A">
        <w:rPr>
          <w:sz w:val="22"/>
        </w:rPr>
        <w:t xml:space="preserve"> </w:t>
      </w:r>
      <w:r>
        <w:rPr>
          <w:sz w:val="22"/>
        </w:rPr>
        <w:t xml:space="preserve">with the acknowledgment that further research is required (see </w:t>
      </w:r>
      <w:r w:rsidRPr="0065355A">
        <w:rPr>
          <w:rFonts w:ascii="TimesNewRoman" w:hAnsi="TimesNewRoman" w:cs="TimesNewRoman"/>
          <w:sz w:val="22"/>
          <w:szCs w:val="22"/>
          <w:lang w:eastAsia="en-GB"/>
        </w:rPr>
        <w:t>Section 4</w:t>
      </w:r>
      <w:r w:rsidRPr="0065355A">
        <w:rPr>
          <w:rFonts w:eastAsia="Calibri"/>
          <w:b/>
          <w:color w:val="000000" w:themeColor="text1"/>
          <w:sz w:val="22"/>
          <w:lang w:eastAsia="en-GB"/>
        </w:rPr>
        <w:t xml:space="preserve">. </w:t>
      </w:r>
      <w:r w:rsidRPr="0065355A">
        <w:rPr>
          <w:rFonts w:eastAsia="Calibri"/>
          <w:color w:val="000000" w:themeColor="text1"/>
          <w:sz w:val="22"/>
          <w:lang w:eastAsia="en-GB"/>
        </w:rPr>
        <w:t>Framework for Action</w:t>
      </w:r>
      <w:r>
        <w:rPr>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5"/>
        <w:gridCol w:w="3112"/>
      </w:tblGrid>
      <w:tr w:rsidR="00023A8A" w:rsidRPr="0000722D" w14:paraId="035685C8" w14:textId="77777777" w:rsidTr="00091070">
        <w:tc>
          <w:tcPr>
            <w:tcW w:w="6062" w:type="dxa"/>
          </w:tcPr>
          <w:p w14:paraId="7A72A712" w14:textId="77777777" w:rsidR="00023A8A" w:rsidRPr="00BF06F2" w:rsidRDefault="00B318C1" w:rsidP="00091070">
            <w:pPr>
              <w:rPr>
                <w:rFonts w:eastAsia="Calibri"/>
                <w:sz w:val="22"/>
                <w:szCs w:val="22"/>
                <w:lang w:val="en-US"/>
              </w:rPr>
            </w:pPr>
            <w:r>
              <w:rPr>
                <w:rFonts w:eastAsia="Calibri"/>
                <w:b/>
                <w:sz w:val="22"/>
                <w:szCs w:val="22"/>
                <w:lang w:val="en-US"/>
              </w:rPr>
              <w:t>I</w:t>
            </w:r>
            <w:r w:rsidR="00023A8A" w:rsidRPr="00BF06F2">
              <w:rPr>
                <w:rFonts w:eastAsia="Calibri"/>
                <w:b/>
                <w:sz w:val="22"/>
                <w:szCs w:val="22"/>
                <w:lang w:val="en-US"/>
              </w:rPr>
              <w:t>.</w:t>
            </w:r>
            <w:r w:rsidR="00023A8A">
              <w:rPr>
                <w:rFonts w:eastAsia="Calibri"/>
                <w:b/>
                <w:sz w:val="22"/>
                <w:szCs w:val="22"/>
                <w:lang w:val="en-US"/>
              </w:rPr>
              <w:t xml:space="preserve"> Afforestation on </w:t>
            </w:r>
            <w:r w:rsidR="00023A8A" w:rsidRPr="00DC3A40">
              <w:rPr>
                <w:rFonts w:eastAsia="Calibri"/>
                <w:b/>
                <w:sz w:val="22"/>
                <w:szCs w:val="22"/>
                <w:lang w:val="en-US"/>
              </w:rPr>
              <w:t>breeding grounds</w:t>
            </w:r>
          </w:p>
        </w:tc>
        <w:tc>
          <w:tcPr>
            <w:tcW w:w="3181" w:type="dxa"/>
          </w:tcPr>
          <w:p w14:paraId="1B8067EF"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w:t>
            </w:r>
            <w:r>
              <w:rPr>
                <w:rFonts w:eastAsia="Calibri"/>
                <w:b/>
                <w:color w:val="000000" w:themeColor="text1"/>
                <w:sz w:val="22"/>
                <w:szCs w:val="22"/>
                <w:lang w:val="en-US"/>
              </w:rPr>
              <w:t xml:space="preserve"> medium</w:t>
            </w:r>
            <w:r w:rsidRPr="00CF4A5E">
              <w:rPr>
                <w:rFonts w:eastAsia="Calibri"/>
                <w:b/>
                <w:color w:val="000000" w:themeColor="text1"/>
                <w:sz w:val="22"/>
                <w:szCs w:val="22"/>
                <w:lang w:val="en-US"/>
              </w:rPr>
              <w:t xml:space="preserve"> </w:t>
            </w:r>
          </w:p>
          <w:p w14:paraId="2820022F"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FA430C">
              <w:rPr>
                <w:rFonts w:eastAsia="Calibri"/>
                <w:b/>
                <w:color w:val="000000" w:themeColor="text1"/>
                <w:sz w:val="22"/>
                <w:szCs w:val="22"/>
                <w:lang w:val="en-US"/>
              </w:rPr>
              <w:t>low</w:t>
            </w:r>
            <w:r w:rsidRPr="00CF4A5E">
              <w:rPr>
                <w:rFonts w:eastAsia="Calibri"/>
                <w:b/>
                <w:i/>
                <w:color w:val="000000" w:themeColor="text1"/>
                <w:sz w:val="22"/>
                <w:szCs w:val="22"/>
                <w:lang w:val="en-US"/>
              </w:rPr>
              <w:t xml:space="preserve"> </w:t>
            </w:r>
          </w:p>
          <w:p w14:paraId="6F008E0D" w14:textId="77777777" w:rsidR="00023A8A" w:rsidRPr="00BF06F2" w:rsidRDefault="00023A8A" w:rsidP="00FA430C">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xml:space="preserve">: </w:t>
            </w:r>
            <w:r w:rsidR="00FA430C">
              <w:rPr>
                <w:rFonts w:eastAsia="Calibri"/>
                <w:b/>
                <w:color w:val="000000" w:themeColor="text1"/>
                <w:sz w:val="22"/>
                <w:szCs w:val="22"/>
                <w:lang w:val="en-US"/>
              </w:rPr>
              <w:t>low</w:t>
            </w:r>
          </w:p>
        </w:tc>
      </w:tr>
    </w:tbl>
    <w:p w14:paraId="29570347" w14:textId="77777777" w:rsidR="00023A8A" w:rsidRDefault="00023A8A" w:rsidP="004226E7">
      <w:pPr>
        <w:spacing w:beforeLines="50" w:before="120" w:afterLines="50" w:after="120"/>
        <w:jc w:val="both"/>
        <w:rPr>
          <w:bCs/>
          <w:sz w:val="22"/>
        </w:rPr>
      </w:pPr>
      <w:r>
        <w:rPr>
          <w:bCs/>
          <w:sz w:val="22"/>
        </w:rPr>
        <w:t>New woodland planting can cause both loss and fragmentation of breeding habitat as well as</w:t>
      </w:r>
      <w:r w:rsidR="0065355A">
        <w:rPr>
          <w:bCs/>
          <w:sz w:val="22"/>
        </w:rPr>
        <w:t xml:space="preserve"> </w:t>
      </w:r>
      <w:proofErr w:type="gramStart"/>
      <w:r>
        <w:rPr>
          <w:bCs/>
          <w:sz w:val="22"/>
        </w:rPr>
        <w:t>a  reduction</w:t>
      </w:r>
      <w:proofErr w:type="gramEnd"/>
      <w:r>
        <w:rPr>
          <w:bCs/>
          <w:sz w:val="22"/>
        </w:rPr>
        <w:t xml:space="preserve"> in the quality of habitat surrounding the new woodland (Douglas </w:t>
      </w:r>
      <w:r w:rsidRPr="00CF3CB9">
        <w:rPr>
          <w:bCs/>
          <w:i/>
          <w:sz w:val="22"/>
        </w:rPr>
        <w:t>et al</w:t>
      </w:r>
      <w:r>
        <w:rPr>
          <w:bCs/>
          <w:i/>
          <w:sz w:val="22"/>
        </w:rPr>
        <w:t>.</w:t>
      </w:r>
      <w:r>
        <w:rPr>
          <w:bCs/>
          <w:sz w:val="22"/>
        </w:rPr>
        <w:t xml:space="preserve"> 2014). This secondary impact is sometimes referred to as the ‘edge effect’, whereby waders avoid nesting close to forest edges as a possible adaptation to forest edge habitats typically containing higher densities of avian and mammalian predators (Stroud </w:t>
      </w:r>
      <w:r w:rsidRPr="007807D7">
        <w:rPr>
          <w:bCs/>
          <w:i/>
          <w:sz w:val="22"/>
        </w:rPr>
        <w:t>et al.</w:t>
      </w:r>
      <w:r>
        <w:rPr>
          <w:bCs/>
          <w:sz w:val="22"/>
        </w:rPr>
        <w:t xml:space="preserve"> 1990, Valkama </w:t>
      </w:r>
      <w:r w:rsidRPr="007807D7">
        <w:rPr>
          <w:bCs/>
          <w:i/>
          <w:sz w:val="22"/>
        </w:rPr>
        <w:t>et al.</w:t>
      </w:r>
      <w:r>
        <w:rPr>
          <w:bCs/>
          <w:sz w:val="22"/>
        </w:rPr>
        <w:t xml:space="preserve"> 1998, Berg 1992a). </w:t>
      </w:r>
      <w:r w:rsidR="0065355A">
        <w:rPr>
          <w:bCs/>
          <w:sz w:val="22"/>
        </w:rPr>
        <w:t>Eurasian Curlew</w:t>
      </w:r>
      <w:r>
        <w:rPr>
          <w:bCs/>
          <w:sz w:val="22"/>
        </w:rPr>
        <w:t xml:space="preserve"> have been found to nest further from forest edges than random nest sites (Berg 1992a, Valkama </w:t>
      </w:r>
      <w:r w:rsidRPr="007807D7">
        <w:rPr>
          <w:bCs/>
          <w:i/>
          <w:sz w:val="22"/>
        </w:rPr>
        <w:t>et al.</w:t>
      </w:r>
      <w:r>
        <w:rPr>
          <w:bCs/>
          <w:sz w:val="22"/>
        </w:rPr>
        <w:t xml:space="preserve"> 1998). Predation rates are often higher in landscapes fragmented by woodland (Valkama </w:t>
      </w:r>
      <w:r w:rsidRPr="00DA1340">
        <w:rPr>
          <w:bCs/>
          <w:i/>
          <w:sz w:val="22"/>
        </w:rPr>
        <w:t>et al.</w:t>
      </w:r>
      <w:r>
        <w:rPr>
          <w:bCs/>
          <w:sz w:val="22"/>
        </w:rPr>
        <w:t xml:space="preserve"> 1999), the result of which is often reduced productivity leading to population decline. </w:t>
      </w:r>
    </w:p>
    <w:p w14:paraId="0A25886C" w14:textId="77777777" w:rsidR="00023A8A" w:rsidRDefault="00023A8A" w:rsidP="004226E7">
      <w:pPr>
        <w:spacing w:beforeLines="50" w:before="120" w:afterLines="50" w:after="120"/>
        <w:jc w:val="both"/>
        <w:rPr>
          <w:sz w:val="22"/>
        </w:rPr>
      </w:pPr>
      <w:r w:rsidRPr="00B04C9E">
        <w:rPr>
          <w:b/>
          <w:bCs/>
          <w:i/>
          <w:sz w:val="22"/>
        </w:rPr>
        <w:t>N. a. arquata</w:t>
      </w:r>
      <w:r>
        <w:rPr>
          <w:bCs/>
          <w:sz w:val="22"/>
        </w:rPr>
        <w:t xml:space="preserve">: Afforestation of breeding habitats is particularly apparent in the UK, where low-grade agricultural land in the uplands is increasingly being converted to forestry; Scotland, which is estimated to host around 55% (~37,400 breeding pairs) of the UK’s Curlew population (O’Brien 2004), has a policy to increase the area of </w:t>
      </w:r>
      <w:r w:rsidRPr="00046641">
        <w:rPr>
          <w:bCs/>
          <w:sz w:val="22"/>
        </w:rPr>
        <w:t>woodland</w:t>
      </w:r>
      <w:r>
        <w:rPr>
          <w:bCs/>
          <w:sz w:val="22"/>
        </w:rPr>
        <w:t xml:space="preserve"> cover from</w:t>
      </w:r>
      <w:r w:rsidRPr="00046641">
        <w:rPr>
          <w:bCs/>
          <w:sz w:val="22"/>
        </w:rPr>
        <w:t xml:space="preserve"> 17% to 25% by 2050 </w:t>
      </w:r>
      <w:r>
        <w:rPr>
          <w:bCs/>
          <w:sz w:val="22"/>
        </w:rPr>
        <w:t xml:space="preserve">(Scottish Government 2015). Such farmland is often found within landscapes that hold breeding curlew. </w:t>
      </w:r>
      <w:r>
        <w:rPr>
          <w:sz w:val="22"/>
          <w:lang w:val="en-US"/>
        </w:rPr>
        <w:t xml:space="preserve">A recent correlative study suggests that increasing woodland cover from 0-10% within 1km of Curlew breeding sites requires a 50% increase in human predator control effort to achieve population stability (Douglas </w:t>
      </w:r>
      <w:r w:rsidRPr="00351405">
        <w:rPr>
          <w:i/>
          <w:sz w:val="22"/>
          <w:lang w:val="en-US"/>
        </w:rPr>
        <w:t>et al</w:t>
      </w:r>
      <w:r>
        <w:rPr>
          <w:i/>
          <w:sz w:val="22"/>
          <w:lang w:val="en-US"/>
        </w:rPr>
        <w:t>.</w:t>
      </w:r>
      <w:r>
        <w:rPr>
          <w:sz w:val="22"/>
          <w:lang w:val="en-US"/>
        </w:rPr>
        <w:t xml:space="preserve"> 2014). This study also found that the negative impact of afforestation was greatest in areas containing high breeding densities. Another study estimated </w:t>
      </w:r>
      <w:r w:rsidRPr="004A6E38">
        <w:rPr>
          <w:sz w:val="22"/>
        </w:rPr>
        <w:t>that</w:t>
      </w:r>
      <w:r>
        <w:rPr>
          <w:sz w:val="22"/>
        </w:rPr>
        <w:t xml:space="preserve"> since the 1950s,</w:t>
      </w:r>
      <w:r w:rsidRPr="004A6E38">
        <w:rPr>
          <w:sz w:val="22"/>
        </w:rPr>
        <w:t xml:space="preserve"> 500</w:t>
      </w:r>
      <w:r>
        <w:rPr>
          <w:sz w:val="22"/>
        </w:rPr>
        <w:t>0 breeding pairs had been</w:t>
      </w:r>
      <w:r w:rsidRPr="004A6E38">
        <w:rPr>
          <w:sz w:val="22"/>
        </w:rPr>
        <w:t xml:space="preserve"> lost </w:t>
      </w:r>
      <w:r>
        <w:rPr>
          <w:sz w:val="22"/>
        </w:rPr>
        <w:t>from a local authority region of Scotland due to</w:t>
      </w:r>
      <w:r w:rsidRPr="004A6E38">
        <w:rPr>
          <w:sz w:val="22"/>
        </w:rPr>
        <w:t xml:space="preserve"> </w:t>
      </w:r>
      <w:r>
        <w:rPr>
          <w:sz w:val="22"/>
        </w:rPr>
        <w:t>the planting</w:t>
      </w:r>
      <w:r w:rsidRPr="004A6E38">
        <w:rPr>
          <w:sz w:val="22"/>
        </w:rPr>
        <w:t xml:space="preserve"> of </w:t>
      </w:r>
      <w:r>
        <w:rPr>
          <w:sz w:val="22"/>
        </w:rPr>
        <w:t xml:space="preserve">conifer plantations on </w:t>
      </w:r>
      <w:r w:rsidRPr="004A6E38">
        <w:rPr>
          <w:sz w:val="22"/>
        </w:rPr>
        <w:t>o</w:t>
      </w:r>
      <w:r>
        <w:rPr>
          <w:sz w:val="22"/>
        </w:rPr>
        <w:t>pen ground</w:t>
      </w:r>
      <w:r w:rsidRPr="004A6E38">
        <w:rPr>
          <w:sz w:val="22"/>
        </w:rPr>
        <w:t xml:space="preserve"> (</w:t>
      </w:r>
      <w:r w:rsidRPr="006D08DF">
        <w:rPr>
          <w:sz w:val="22"/>
        </w:rPr>
        <w:t>Ratcliffe 2007</w:t>
      </w:r>
      <w:r w:rsidRPr="004A6E38">
        <w:rPr>
          <w:sz w:val="22"/>
        </w:rPr>
        <w:t>).</w:t>
      </w:r>
      <w:r>
        <w:rPr>
          <w:sz w:val="22"/>
        </w:rPr>
        <w:t xml:space="preserve"> The issue of inappropriately-sited woodland appears to mostly be confined to the UK. However, since the UK supports approximately 26% of the population (Figure 1) afforestation on breeding grounds has been assessed as ‘medium’.</w:t>
      </w:r>
    </w:p>
    <w:p w14:paraId="5CEF519A" w14:textId="77777777" w:rsidR="00023A8A" w:rsidRDefault="00023A8A" w:rsidP="004226E7">
      <w:pPr>
        <w:spacing w:beforeLines="50" w:before="120" w:afterLines="50" w:after="120"/>
        <w:jc w:val="both"/>
        <w:rPr>
          <w:sz w:val="22"/>
        </w:rPr>
      </w:pPr>
      <w:r w:rsidRPr="00BF1BF5">
        <w:rPr>
          <w:b/>
          <w:i/>
          <w:sz w:val="22"/>
        </w:rPr>
        <w:t>N. a. orientalis:</w:t>
      </w:r>
      <w:r>
        <w:rPr>
          <w:sz w:val="22"/>
        </w:rPr>
        <w:t xml:space="preserve"> </w:t>
      </w:r>
      <w:r w:rsidR="00FA430C">
        <w:rPr>
          <w:sz w:val="22"/>
        </w:rPr>
        <w:t xml:space="preserve">commercial forestry is thought to be increasing across the breeding range (Brown </w:t>
      </w:r>
      <w:r w:rsidR="00FA430C" w:rsidRPr="00FA430C">
        <w:rPr>
          <w:i/>
          <w:sz w:val="22"/>
        </w:rPr>
        <w:t>et al</w:t>
      </w:r>
      <w:r w:rsidR="00FA430C">
        <w:rPr>
          <w:sz w:val="22"/>
        </w:rPr>
        <w:t>. 2014). It has therefore been assessed as ‘low’.</w:t>
      </w:r>
    </w:p>
    <w:p w14:paraId="641A6DE4" w14:textId="77777777" w:rsidR="00FA430C" w:rsidRDefault="00FA430C" w:rsidP="004226E7">
      <w:pPr>
        <w:spacing w:beforeLines="50" w:before="120" w:afterLines="50" w:after="120"/>
        <w:jc w:val="both"/>
        <w:rPr>
          <w:sz w:val="22"/>
        </w:rPr>
      </w:pPr>
      <w:r w:rsidRPr="00BF1BF5">
        <w:rPr>
          <w:b/>
          <w:i/>
          <w:sz w:val="22"/>
        </w:rPr>
        <w:t xml:space="preserve">N. a. </w:t>
      </w:r>
      <w:r>
        <w:rPr>
          <w:b/>
          <w:i/>
          <w:sz w:val="22"/>
        </w:rPr>
        <w:t>suschkini</w:t>
      </w:r>
      <w:r w:rsidRPr="00BF1BF5">
        <w:rPr>
          <w:b/>
          <w:i/>
          <w:sz w:val="22"/>
        </w:rPr>
        <w:t>:</w:t>
      </w:r>
      <w:r>
        <w:rPr>
          <w:sz w:val="22"/>
        </w:rPr>
        <w:t xml:space="preserve"> commercial forestry is thought to be increasing across the breeding range (Brown </w:t>
      </w:r>
      <w:r w:rsidRPr="00FA430C">
        <w:rPr>
          <w:i/>
          <w:sz w:val="22"/>
        </w:rPr>
        <w:t>et al</w:t>
      </w:r>
      <w:r>
        <w:rPr>
          <w:sz w:val="22"/>
        </w:rPr>
        <w:t>. 2014). It has therefore been assessed as ‘low’.</w:t>
      </w:r>
    </w:p>
    <w:p w14:paraId="64F6A1B6" w14:textId="77777777" w:rsidR="00304513" w:rsidRDefault="00304513" w:rsidP="004226E7">
      <w:pPr>
        <w:spacing w:beforeLines="50" w:before="120" w:afterLines="50" w:after="12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31"/>
        <w:gridCol w:w="3386"/>
      </w:tblGrid>
      <w:tr w:rsidR="00023A8A" w:rsidRPr="0000722D" w14:paraId="4C419D43" w14:textId="77777777" w:rsidTr="00FA430C">
        <w:tc>
          <w:tcPr>
            <w:tcW w:w="5778" w:type="dxa"/>
          </w:tcPr>
          <w:p w14:paraId="64A6B3CF" w14:textId="77777777" w:rsidR="00023A8A" w:rsidRPr="00BF06F2" w:rsidRDefault="00B318C1" w:rsidP="00091070">
            <w:pPr>
              <w:rPr>
                <w:rFonts w:eastAsia="Calibri"/>
                <w:sz w:val="22"/>
                <w:szCs w:val="22"/>
                <w:lang w:val="en-US"/>
              </w:rPr>
            </w:pPr>
            <w:r>
              <w:rPr>
                <w:rFonts w:eastAsia="Calibri"/>
                <w:b/>
                <w:sz w:val="22"/>
                <w:szCs w:val="22"/>
                <w:lang w:val="en-US"/>
              </w:rPr>
              <w:t>J</w:t>
            </w:r>
            <w:r w:rsidR="00023A8A" w:rsidRPr="00BF06F2">
              <w:rPr>
                <w:rFonts w:eastAsia="Calibri"/>
                <w:b/>
                <w:sz w:val="22"/>
                <w:szCs w:val="22"/>
                <w:lang w:val="en-US"/>
              </w:rPr>
              <w:t>.</w:t>
            </w:r>
            <w:r w:rsidR="00023A8A">
              <w:rPr>
                <w:rFonts w:eastAsia="Calibri"/>
                <w:b/>
                <w:sz w:val="22"/>
                <w:szCs w:val="22"/>
                <w:lang w:val="en-US"/>
              </w:rPr>
              <w:t xml:space="preserve"> </w:t>
            </w:r>
            <w:r w:rsidR="00023A8A" w:rsidRPr="00DC3A40">
              <w:rPr>
                <w:rFonts w:eastAsia="Calibri"/>
                <w:b/>
                <w:sz w:val="22"/>
                <w:szCs w:val="22"/>
                <w:lang w:val="en-US"/>
              </w:rPr>
              <w:t>Residential and commercial developments on breeding grounds</w:t>
            </w:r>
          </w:p>
        </w:tc>
        <w:tc>
          <w:tcPr>
            <w:tcW w:w="3465" w:type="dxa"/>
          </w:tcPr>
          <w:p w14:paraId="6A4CED3B"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w:t>
            </w:r>
            <w:r>
              <w:rPr>
                <w:rFonts w:eastAsia="Calibri"/>
                <w:b/>
                <w:color w:val="000000" w:themeColor="text1"/>
                <w:sz w:val="22"/>
                <w:szCs w:val="22"/>
                <w:lang w:val="en-US"/>
              </w:rPr>
              <w:t xml:space="preserve"> local</w:t>
            </w:r>
            <w:r w:rsidRPr="00CF4A5E">
              <w:rPr>
                <w:rFonts w:eastAsia="Calibri"/>
                <w:b/>
                <w:color w:val="000000" w:themeColor="text1"/>
                <w:sz w:val="22"/>
                <w:szCs w:val="22"/>
                <w:lang w:val="en-US"/>
              </w:rPr>
              <w:t xml:space="preserve"> </w:t>
            </w:r>
          </w:p>
          <w:p w14:paraId="2435D2E4"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FA430C" w:rsidRPr="00FA430C">
              <w:rPr>
                <w:b/>
                <w:bCs/>
                <w:sz w:val="22"/>
              </w:rPr>
              <w:t>local-medium</w:t>
            </w:r>
            <w:r w:rsidRPr="00CF4A5E">
              <w:rPr>
                <w:rFonts w:eastAsia="Calibri"/>
                <w:b/>
                <w:i/>
                <w:color w:val="000000" w:themeColor="text1"/>
                <w:sz w:val="22"/>
                <w:szCs w:val="22"/>
                <w:lang w:val="en-US"/>
              </w:rPr>
              <w:t xml:space="preserve"> </w:t>
            </w:r>
          </w:p>
          <w:p w14:paraId="3FE8423B" w14:textId="77777777" w:rsidR="00023A8A" w:rsidRPr="00BF06F2" w:rsidRDefault="00023A8A" w:rsidP="00BD5C09">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xml:space="preserve">: </w:t>
            </w:r>
            <w:r w:rsidR="00BD5C09">
              <w:rPr>
                <w:rFonts w:eastAsia="Calibri"/>
                <w:b/>
                <w:color w:val="000000" w:themeColor="text1"/>
                <w:sz w:val="22"/>
                <w:szCs w:val="22"/>
                <w:lang w:val="en-US"/>
              </w:rPr>
              <w:t>low</w:t>
            </w:r>
          </w:p>
        </w:tc>
      </w:tr>
    </w:tbl>
    <w:p w14:paraId="0C3AE64A" w14:textId="77777777" w:rsidR="00023A8A" w:rsidRDefault="00FA430C" w:rsidP="004226E7">
      <w:pPr>
        <w:spacing w:beforeLines="50" w:before="120" w:afterLines="50" w:after="120"/>
        <w:jc w:val="both"/>
        <w:rPr>
          <w:bCs/>
          <w:sz w:val="22"/>
        </w:rPr>
      </w:pPr>
      <w:r>
        <w:rPr>
          <w:bCs/>
          <w:sz w:val="22"/>
        </w:rPr>
        <w:t>N</w:t>
      </w:r>
      <w:r w:rsidR="00023A8A">
        <w:rPr>
          <w:bCs/>
          <w:sz w:val="22"/>
        </w:rPr>
        <w:t>est and chick predation rates are typically higher in fragmented landscapes</w:t>
      </w:r>
      <w:r>
        <w:rPr>
          <w:bCs/>
          <w:sz w:val="22"/>
        </w:rPr>
        <w:t xml:space="preserve"> (see Section 1.8.4. for details)</w:t>
      </w:r>
      <w:r w:rsidR="00023A8A">
        <w:rPr>
          <w:bCs/>
          <w:sz w:val="22"/>
        </w:rPr>
        <w:t>. Inappropriately sited buildings can contribute to habitat fragmentation both visually and by increasing predator densities: building and associated gardens can provide predator perches and nest sites; cats and dogs are frequently introduced to the landscape; and refuse may provide an additional food source to support predators.</w:t>
      </w:r>
    </w:p>
    <w:p w14:paraId="4AA15B48" w14:textId="77777777" w:rsidR="00023A8A" w:rsidRDefault="00023A8A" w:rsidP="004226E7">
      <w:pPr>
        <w:spacing w:beforeLines="50" w:before="120" w:afterLines="50" w:after="120"/>
        <w:jc w:val="both"/>
        <w:rPr>
          <w:bCs/>
          <w:sz w:val="22"/>
        </w:rPr>
      </w:pPr>
      <w:r w:rsidRPr="00B04C9E">
        <w:rPr>
          <w:b/>
          <w:bCs/>
          <w:i/>
          <w:sz w:val="22"/>
        </w:rPr>
        <w:t>N. a. arquata</w:t>
      </w:r>
      <w:r w:rsidR="00FA430C">
        <w:rPr>
          <w:bCs/>
          <w:sz w:val="22"/>
        </w:rPr>
        <w:t>: I</w:t>
      </w:r>
      <w:r>
        <w:rPr>
          <w:bCs/>
          <w:sz w:val="22"/>
        </w:rPr>
        <w:t>t is unlikely that this threat will occur over a large enough area of the breeding range to have a</w:t>
      </w:r>
      <w:r w:rsidR="00FA430C">
        <w:rPr>
          <w:bCs/>
          <w:sz w:val="22"/>
        </w:rPr>
        <w:t>ny</w:t>
      </w:r>
      <w:r>
        <w:rPr>
          <w:bCs/>
          <w:sz w:val="22"/>
        </w:rPr>
        <w:t xml:space="preserve"> population-level impact. </w:t>
      </w:r>
      <w:r w:rsidR="00FA430C">
        <w:rPr>
          <w:bCs/>
          <w:sz w:val="22"/>
        </w:rPr>
        <w:t>It has therefore been assessed as ‘local’.</w:t>
      </w:r>
    </w:p>
    <w:p w14:paraId="2B37AE0D" w14:textId="77777777" w:rsidR="00FA430C" w:rsidRDefault="00FA430C" w:rsidP="004226E7">
      <w:pPr>
        <w:spacing w:beforeLines="50" w:before="120" w:afterLines="50" w:after="120"/>
        <w:jc w:val="both"/>
        <w:rPr>
          <w:bCs/>
          <w:sz w:val="22"/>
        </w:rPr>
      </w:pPr>
      <w:r w:rsidRPr="00C808E8">
        <w:rPr>
          <w:b/>
          <w:bCs/>
          <w:i/>
          <w:sz w:val="22"/>
        </w:rPr>
        <w:t>N. a. orientalis</w:t>
      </w:r>
      <w:r>
        <w:rPr>
          <w:bCs/>
          <w:sz w:val="22"/>
        </w:rPr>
        <w:t xml:space="preserve">: Whilst no quantitative data exists, this threat is considered by experts to be increasing across the breeding range and to be having a population-level impact (Brown </w:t>
      </w:r>
      <w:r w:rsidRPr="00FA430C">
        <w:rPr>
          <w:bCs/>
          <w:i/>
          <w:sz w:val="22"/>
        </w:rPr>
        <w:t>et al.</w:t>
      </w:r>
      <w:r>
        <w:rPr>
          <w:bCs/>
          <w:sz w:val="22"/>
        </w:rPr>
        <w:t xml:space="preserve"> 2014). It has therefore been assessed as ‘local-medium’.</w:t>
      </w:r>
    </w:p>
    <w:p w14:paraId="121CFAD9" w14:textId="77777777" w:rsidR="00FB1710" w:rsidRPr="00FB1710" w:rsidRDefault="00FB1710" w:rsidP="004226E7">
      <w:pPr>
        <w:spacing w:beforeLines="50" w:before="120" w:afterLines="50" w:after="120"/>
        <w:jc w:val="both"/>
        <w:rPr>
          <w:bCs/>
          <w:sz w:val="22"/>
        </w:rPr>
      </w:pPr>
      <w:r w:rsidRPr="00B04C9E">
        <w:rPr>
          <w:b/>
          <w:bCs/>
          <w:i/>
          <w:sz w:val="22"/>
        </w:rPr>
        <w:t xml:space="preserve">N. a. </w:t>
      </w:r>
      <w:r>
        <w:rPr>
          <w:b/>
          <w:bCs/>
          <w:i/>
          <w:sz w:val="22"/>
        </w:rPr>
        <w:t xml:space="preserve">suschkini: </w:t>
      </w:r>
      <w:r>
        <w:rPr>
          <w:bCs/>
          <w:sz w:val="22"/>
        </w:rPr>
        <w:t xml:space="preserve">this threat was not perceived </w:t>
      </w:r>
      <w:r w:rsidR="00553905">
        <w:rPr>
          <w:bCs/>
          <w:sz w:val="22"/>
        </w:rPr>
        <w:t xml:space="preserve">by experts </w:t>
      </w:r>
      <w:r>
        <w:rPr>
          <w:bCs/>
          <w:sz w:val="22"/>
        </w:rPr>
        <w:t xml:space="preserve">to be a threat during a recent review (Brown </w:t>
      </w:r>
      <w:r w:rsidRPr="00FB1710">
        <w:rPr>
          <w:bCs/>
          <w:i/>
          <w:sz w:val="22"/>
        </w:rPr>
        <w:t>et al</w:t>
      </w:r>
      <w:r>
        <w:rPr>
          <w:bCs/>
          <w:sz w:val="22"/>
        </w:rPr>
        <w:t>. 2014).</w:t>
      </w:r>
      <w:r w:rsidR="00553905">
        <w:rPr>
          <w:bCs/>
          <w:sz w:val="22"/>
        </w:rPr>
        <w:t xml:space="preserve"> It has therefore been assessed as ‘</w:t>
      </w:r>
      <w:r w:rsidR="00BD5C09">
        <w:rPr>
          <w:bCs/>
          <w:sz w:val="22"/>
        </w:rPr>
        <w:t>low</w:t>
      </w:r>
      <w:r w:rsidR="00553905">
        <w:rPr>
          <w:bCs/>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6"/>
        <w:gridCol w:w="3111"/>
      </w:tblGrid>
      <w:tr w:rsidR="00023A8A" w:rsidRPr="0000722D" w14:paraId="7960FCBB" w14:textId="77777777" w:rsidTr="00091070">
        <w:tc>
          <w:tcPr>
            <w:tcW w:w="6062" w:type="dxa"/>
          </w:tcPr>
          <w:p w14:paraId="7CD00D4D" w14:textId="77777777" w:rsidR="00023A8A" w:rsidRPr="00BF06F2" w:rsidRDefault="00B318C1" w:rsidP="00091070">
            <w:pPr>
              <w:rPr>
                <w:rFonts w:eastAsia="Calibri"/>
                <w:sz w:val="22"/>
                <w:szCs w:val="22"/>
                <w:lang w:val="en-US"/>
              </w:rPr>
            </w:pPr>
            <w:r>
              <w:rPr>
                <w:rFonts w:eastAsia="Calibri"/>
                <w:b/>
                <w:sz w:val="22"/>
                <w:szCs w:val="22"/>
                <w:lang w:val="en-US"/>
              </w:rPr>
              <w:t>K</w:t>
            </w:r>
            <w:r w:rsidR="00023A8A" w:rsidRPr="00BF06F2">
              <w:rPr>
                <w:rFonts w:eastAsia="Calibri"/>
                <w:b/>
                <w:sz w:val="22"/>
                <w:szCs w:val="22"/>
                <w:lang w:val="en-US"/>
              </w:rPr>
              <w:t>.</w:t>
            </w:r>
            <w:r w:rsidR="00023A8A">
              <w:rPr>
                <w:rFonts w:eastAsia="Calibri"/>
                <w:b/>
                <w:sz w:val="22"/>
                <w:szCs w:val="22"/>
                <w:lang w:val="en-US"/>
              </w:rPr>
              <w:t xml:space="preserve"> Oil and gas drilling and associated infrastructure on breeding grounds</w:t>
            </w:r>
          </w:p>
        </w:tc>
        <w:tc>
          <w:tcPr>
            <w:tcW w:w="3181" w:type="dxa"/>
          </w:tcPr>
          <w:p w14:paraId="549B4532"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w:t>
            </w:r>
            <w:r>
              <w:rPr>
                <w:rFonts w:eastAsia="Calibri"/>
                <w:b/>
                <w:color w:val="000000" w:themeColor="text1"/>
                <w:sz w:val="22"/>
                <w:szCs w:val="22"/>
                <w:lang w:val="en-US"/>
              </w:rPr>
              <w:t xml:space="preserve"> local</w:t>
            </w:r>
            <w:r w:rsidRPr="00CF4A5E">
              <w:rPr>
                <w:rFonts w:eastAsia="Calibri"/>
                <w:b/>
                <w:color w:val="000000" w:themeColor="text1"/>
                <w:sz w:val="22"/>
                <w:szCs w:val="22"/>
                <w:lang w:val="en-US"/>
              </w:rPr>
              <w:t xml:space="preserve"> </w:t>
            </w:r>
          </w:p>
          <w:p w14:paraId="63BA83AD"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BD5C09">
              <w:rPr>
                <w:rFonts w:eastAsia="Calibri"/>
                <w:b/>
                <w:color w:val="000000" w:themeColor="text1"/>
                <w:sz w:val="22"/>
                <w:szCs w:val="22"/>
                <w:lang w:val="en-US"/>
              </w:rPr>
              <w:t>local-medium</w:t>
            </w:r>
            <w:r w:rsidRPr="00CF4A5E">
              <w:rPr>
                <w:rFonts w:eastAsia="Calibri"/>
                <w:b/>
                <w:i/>
                <w:color w:val="000000" w:themeColor="text1"/>
                <w:sz w:val="22"/>
                <w:szCs w:val="22"/>
                <w:lang w:val="en-US"/>
              </w:rPr>
              <w:t xml:space="preserve"> </w:t>
            </w:r>
          </w:p>
          <w:p w14:paraId="055A6F00" w14:textId="77777777" w:rsidR="00023A8A" w:rsidRPr="00BF06F2" w:rsidRDefault="00023A8A" w:rsidP="00BD5C09">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xml:space="preserve">: </w:t>
            </w:r>
            <w:r w:rsidR="00BD5C09">
              <w:rPr>
                <w:rFonts w:eastAsia="Calibri"/>
                <w:b/>
                <w:color w:val="000000" w:themeColor="text1"/>
                <w:sz w:val="22"/>
                <w:szCs w:val="22"/>
                <w:lang w:val="en-US"/>
              </w:rPr>
              <w:t>local</w:t>
            </w:r>
          </w:p>
        </w:tc>
      </w:tr>
    </w:tbl>
    <w:p w14:paraId="18CC98CF" w14:textId="77777777" w:rsidR="00023A8A" w:rsidRDefault="00023A8A" w:rsidP="004226E7">
      <w:pPr>
        <w:spacing w:beforeLines="50" w:before="120" w:afterLines="50" w:after="120"/>
        <w:jc w:val="both"/>
        <w:rPr>
          <w:bCs/>
          <w:sz w:val="22"/>
        </w:rPr>
      </w:pPr>
      <w:r>
        <w:rPr>
          <w:bCs/>
          <w:sz w:val="22"/>
        </w:rPr>
        <w:t>Oil and gas drilling, with associated roads and service corridors, lead to habitat loss and fragmentation and are important contributors to increasing levels of the human distur</w:t>
      </w:r>
      <w:r w:rsidR="00BD5C09">
        <w:rPr>
          <w:bCs/>
          <w:sz w:val="22"/>
        </w:rPr>
        <w:t xml:space="preserve">bance and pollution issues discussed </w:t>
      </w:r>
      <w:r>
        <w:rPr>
          <w:bCs/>
          <w:sz w:val="22"/>
        </w:rPr>
        <w:t>earlier.</w:t>
      </w:r>
    </w:p>
    <w:p w14:paraId="7C0EEEE0" w14:textId="77777777" w:rsidR="00023A8A" w:rsidRDefault="00023A8A" w:rsidP="004226E7">
      <w:pPr>
        <w:spacing w:beforeLines="50" w:before="120" w:afterLines="50" w:after="120"/>
        <w:jc w:val="both"/>
        <w:rPr>
          <w:bCs/>
          <w:sz w:val="22"/>
        </w:rPr>
      </w:pPr>
      <w:r w:rsidRPr="00C856E5">
        <w:rPr>
          <w:b/>
          <w:bCs/>
          <w:i/>
          <w:sz w:val="22"/>
        </w:rPr>
        <w:t>N. a. arquata:</w:t>
      </w:r>
      <w:r>
        <w:rPr>
          <w:bCs/>
          <w:sz w:val="22"/>
        </w:rPr>
        <w:t xml:space="preserve"> this threat is </w:t>
      </w:r>
      <w:proofErr w:type="gramStart"/>
      <w:r>
        <w:rPr>
          <w:bCs/>
          <w:sz w:val="22"/>
        </w:rPr>
        <w:t>very</w:t>
      </w:r>
      <w:proofErr w:type="gramEnd"/>
      <w:r>
        <w:rPr>
          <w:bCs/>
          <w:sz w:val="22"/>
        </w:rPr>
        <w:t xml:space="preserve"> localised and is not thought to be impacting on the population.</w:t>
      </w:r>
    </w:p>
    <w:p w14:paraId="63EEF19F" w14:textId="77777777" w:rsidR="00023A8A" w:rsidRDefault="00023A8A" w:rsidP="004226E7">
      <w:pPr>
        <w:spacing w:beforeLines="50" w:before="120" w:afterLines="50" w:after="120"/>
        <w:jc w:val="both"/>
        <w:rPr>
          <w:bCs/>
          <w:sz w:val="22"/>
        </w:rPr>
      </w:pPr>
      <w:r w:rsidRPr="004A5207">
        <w:rPr>
          <w:b/>
          <w:bCs/>
          <w:i/>
          <w:sz w:val="22"/>
        </w:rPr>
        <w:t>N. a. orientalis:</w:t>
      </w:r>
      <w:r>
        <w:rPr>
          <w:b/>
          <w:bCs/>
          <w:i/>
          <w:sz w:val="22"/>
        </w:rPr>
        <w:t xml:space="preserve"> </w:t>
      </w:r>
      <w:r w:rsidR="00BD5C09" w:rsidRPr="00BD5C09">
        <w:rPr>
          <w:bCs/>
          <w:sz w:val="22"/>
        </w:rPr>
        <w:t>activities relating to</w:t>
      </w:r>
      <w:r w:rsidR="00BD5C09">
        <w:rPr>
          <w:b/>
          <w:bCs/>
          <w:i/>
          <w:sz w:val="22"/>
        </w:rPr>
        <w:t xml:space="preserve"> </w:t>
      </w:r>
      <w:r w:rsidRPr="004A5207">
        <w:rPr>
          <w:bCs/>
          <w:sz w:val="22"/>
        </w:rPr>
        <w:t xml:space="preserve">oil and gas drilling </w:t>
      </w:r>
      <w:r w:rsidR="00BD5C09">
        <w:rPr>
          <w:bCs/>
          <w:sz w:val="22"/>
        </w:rPr>
        <w:t xml:space="preserve">are increasing across the breeding range, and whilst no quantitative data exists, this threat is considered by experts to be having some level of population-level impact (Brown </w:t>
      </w:r>
      <w:r w:rsidR="00BD5C09" w:rsidRPr="00BD5C09">
        <w:rPr>
          <w:bCs/>
          <w:i/>
          <w:sz w:val="22"/>
        </w:rPr>
        <w:t>et al</w:t>
      </w:r>
      <w:r w:rsidR="00BD5C09">
        <w:rPr>
          <w:bCs/>
          <w:i/>
          <w:sz w:val="22"/>
        </w:rPr>
        <w:t>.</w:t>
      </w:r>
      <w:r w:rsidR="00BD5C09">
        <w:rPr>
          <w:bCs/>
          <w:sz w:val="22"/>
        </w:rPr>
        <w:t xml:space="preserve"> 2014). It has therefore been assessed as ‘local-medium’.</w:t>
      </w:r>
      <w:r w:rsidRPr="004A5207">
        <w:rPr>
          <w:bCs/>
          <w:sz w:val="22"/>
        </w:rPr>
        <w:t xml:space="preserve"> </w:t>
      </w:r>
    </w:p>
    <w:p w14:paraId="60B8507A" w14:textId="77777777" w:rsidR="00BD5C09" w:rsidRPr="004A5207" w:rsidRDefault="00BD5C09" w:rsidP="004226E7">
      <w:pPr>
        <w:spacing w:beforeLines="50" w:before="120" w:afterLines="50" w:after="120"/>
        <w:jc w:val="both"/>
        <w:rPr>
          <w:b/>
          <w:bCs/>
          <w:i/>
          <w:sz w:val="22"/>
        </w:rPr>
      </w:pPr>
      <w:r>
        <w:rPr>
          <w:b/>
          <w:bCs/>
          <w:i/>
          <w:sz w:val="22"/>
        </w:rPr>
        <w:t>N. a. suschkini</w:t>
      </w:r>
      <w:r w:rsidRPr="004A5207">
        <w:rPr>
          <w:b/>
          <w:bCs/>
          <w:i/>
          <w:sz w:val="22"/>
        </w:rPr>
        <w:t>:</w:t>
      </w:r>
      <w:r>
        <w:rPr>
          <w:b/>
          <w:bCs/>
          <w:i/>
          <w:sz w:val="22"/>
        </w:rPr>
        <w:t xml:space="preserve"> </w:t>
      </w:r>
      <w:r w:rsidRPr="00BD5C09">
        <w:rPr>
          <w:bCs/>
          <w:sz w:val="22"/>
        </w:rPr>
        <w:t>activities relating to oil</w:t>
      </w:r>
      <w:r>
        <w:rPr>
          <w:bCs/>
          <w:sz w:val="22"/>
        </w:rPr>
        <w:t xml:space="preserve"> and gas drilling are believed to be increasing</w:t>
      </w:r>
      <w:r w:rsidRPr="004A5207">
        <w:rPr>
          <w:bCs/>
          <w:sz w:val="22"/>
        </w:rPr>
        <w:t xml:space="preserve"> across </w:t>
      </w:r>
      <w:r>
        <w:rPr>
          <w:bCs/>
          <w:sz w:val="22"/>
        </w:rPr>
        <w:t xml:space="preserve">the breeding range but not to be having any population-level impact (Brown </w:t>
      </w:r>
      <w:r w:rsidRPr="00BD5C09">
        <w:rPr>
          <w:bCs/>
          <w:i/>
          <w:sz w:val="22"/>
        </w:rPr>
        <w:t>et al.</w:t>
      </w:r>
      <w:r>
        <w:rPr>
          <w:bCs/>
          <w:sz w:val="22"/>
        </w:rPr>
        <w:t xml:space="preserve"> 2014). It has therefore been assessed as ‘local’ in recognition that it may be having some local impacts.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4"/>
        <w:gridCol w:w="3113"/>
      </w:tblGrid>
      <w:tr w:rsidR="00023A8A" w:rsidRPr="0000722D" w14:paraId="36439E55" w14:textId="77777777" w:rsidTr="00091070">
        <w:tc>
          <w:tcPr>
            <w:tcW w:w="6062" w:type="dxa"/>
          </w:tcPr>
          <w:p w14:paraId="19F451DB" w14:textId="77777777" w:rsidR="00023A8A" w:rsidRPr="00BF06F2" w:rsidRDefault="00B318C1" w:rsidP="002E3BB5">
            <w:pPr>
              <w:rPr>
                <w:rFonts w:eastAsia="Calibri"/>
                <w:sz w:val="22"/>
                <w:szCs w:val="22"/>
                <w:lang w:val="en-US"/>
              </w:rPr>
            </w:pPr>
            <w:r>
              <w:rPr>
                <w:rFonts w:eastAsia="Calibri"/>
                <w:b/>
                <w:sz w:val="22"/>
                <w:szCs w:val="22"/>
                <w:lang w:val="en-US"/>
              </w:rPr>
              <w:t>L</w:t>
            </w:r>
            <w:r w:rsidR="00023A8A" w:rsidRPr="00BF06F2">
              <w:rPr>
                <w:rFonts w:eastAsia="Calibri"/>
                <w:b/>
                <w:sz w:val="22"/>
                <w:szCs w:val="22"/>
                <w:lang w:val="en-US"/>
              </w:rPr>
              <w:t>.</w:t>
            </w:r>
            <w:r w:rsidR="00023A8A">
              <w:rPr>
                <w:rFonts w:eastAsia="Calibri"/>
                <w:b/>
                <w:sz w:val="22"/>
                <w:szCs w:val="22"/>
                <w:lang w:val="en-US"/>
              </w:rPr>
              <w:t xml:space="preserve"> </w:t>
            </w:r>
            <w:r w:rsidR="00023A8A" w:rsidRPr="006B5B75">
              <w:rPr>
                <w:rFonts w:eastAsia="Calibri"/>
                <w:b/>
                <w:sz w:val="22"/>
                <w:szCs w:val="22"/>
                <w:lang w:val="en-US"/>
              </w:rPr>
              <w:t xml:space="preserve">Human </w:t>
            </w:r>
            <w:r w:rsidR="00023A8A" w:rsidRPr="006B5B75">
              <w:rPr>
                <w:rFonts w:eastAsia="Calibri"/>
                <w:b/>
                <w:sz w:val="22"/>
                <w:szCs w:val="22"/>
              </w:rPr>
              <w:t>disturbance on breedin</w:t>
            </w:r>
            <w:r w:rsidR="00023A8A">
              <w:rPr>
                <w:rFonts w:eastAsia="Calibri"/>
                <w:b/>
                <w:sz w:val="22"/>
                <w:szCs w:val="22"/>
              </w:rPr>
              <w:t xml:space="preserve">g grounds </w:t>
            </w:r>
            <w:r w:rsidR="002E3BB5">
              <w:rPr>
                <w:rFonts w:eastAsia="Calibri"/>
                <w:b/>
                <w:sz w:val="22"/>
                <w:szCs w:val="22"/>
              </w:rPr>
              <w:t>from recreational activities</w:t>
            </w:r>
          </w:p>
        </w:tc>
        <w:tc>
          <w:tcPr>
            <w:tcW w:w="3181" w:type="dxa"/>
          </w:tcPr>
          <w:p w14:paraId="4CF509DC"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local</w:t>
            </w:r>
            <w:r w:rsidRPr="00CF4A5E">
              <w:rPr>
                <w:rFonts w:eastAsia="Calibri"/>
                <w:b/>
                <w:i/>
                <w:color w:val="000000" w:themeColor="text1"/>
                <w:sz w:val="22"/>
                <w:szCs w:val="22"/>
                <w:lang w:val="en-US"/>
              </w:rPr>
              <w:t xml:space="preserve"> </w:t>
            </w:r>
          </w:p>
          <w:p w14:paraId="6F882BD0"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086D7A">
              <w:rPr>
                <w:rFonts w:eastAsia="Calibri"/>
                <w:b/>
                <w:color w:val="000000" w:themeColor="text1"/>
                <w:sz w:val="22"/>
                <w:szCs w:val="22"/>
                <w:lang w:val="en-US"/>
              </w:rPr>
              <w:t>local-medium</w:t>
            </w:r>
            <w:r w:rsidRPr="00CF4A5E">
              <w:rPr>
                <w:rFonts w:eastAsia="Calibri"/>
                <w:b/>
                <w:i/>
                <w:color w:val="000000" w:themeColor="text1"/>
                <w:sz w:val="22"/>
                <w:szCs w:val="22"/>
                <w:lang w:val="en-US"/>
              </w:rPr>
              <w:t xml:space="preserve"> </w:t>
            </w:r>
          </w:p>
          <w:p w14:paraId="5605C42C" w14:textId="77777777" w:rsidR="00023A8A" w:rsidRPr="00BF06F2" w:rsidRDefault="00023A8A" w:rsidP="00091070">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xml:space="preserve">: </w:t>
            </w:r>
            <w:r w:rsidR="00086D7A">
              <w:rPr>
                <w:rFonts w:eastAsia="Calibri"/>
                <w:b/>
                <w:color w:val="000000" w:themeColor="text1"/>
                <w:sz w:val="22"/>
                <w:szCs w:val="22"/>
                <w:lang w:val="en-US"/>
              </w:rPr>
              <w:t>local-medium</w:t>
            </w:r>
          </w:p>
        </w:tc>
      </w:tr>
    </w:tbl>
    <w:p w14:paraId="5B1DEE41" w14:textId="77777777" w:rsidR="00023A8A" w:rsidRPr="00304513" w:rsidRDefault="00023A8A" w:rsidP="004226E7">
      <w:pPr>
        <w:autoSpaceDE w:val="0"/>
        <w:autoSpaceDN w:val="0"/>
        <w:adjustRightInd w:val="0"/>
        <w:spacing w:beforeLines="50" w:before="120" w:afterLines="50" w:after="120"/>
        <w:jc w:val="both"/>
        <w:rPr>
          <w:i/>
          <w:sz w:val="22"/>
          <w:szCs w:val="22"/>
          <w:lang w:eastAsia="en-GB"/>
        </w:rPr>
      </w:pPr>
      <w:r w:rsidRPr="00304513">
        <w:rPr>
          <w:i/>
          <w:sz w:val="22"/>
          <w:szCs w:val="22"/>
          <w:lang w:eastAsia="en-GB"/>
        </w:rPr>
        <w:t>Note: disturbance arising from agriculture is assessed within</w:t>
      </w:r>
      <w:r w:rsidR="002E3BB5" w:rsidRPr="00304513">
        <w:rPr>
          <w:i/>
          <w:sz w:val="22"/>
          <w:szCs w:val="22"/>
          <w:lang w:eastAsia="en-GB"/>
        </w:rPr>
        <w:t xml:space="preserve"> threat ‘</w:t>
      </w:r>
      <w:r w:rsidR="002E3BB5" w:rsidRPr="00304513">
        <w:rPr>
          <w:b/>
          <w:i/>
          <w:sz w:val="22"/>
          <w:szCs w:val="22"/>
          <w:lang w:val="en-US" w:eastAsia="en-GB"/>
        </w:rPr>
        <w:t xml:space="preserve">E. Impacts of </w:t>
      </w:r>
      <w:r w:rsidR="002E3BB5" w:rsidRPr="00304513">
        <w:rPr>
          <w:b/>
          <w:i/>
          <w:sz w:val="22"/>
          <w:szCs w:val="22"/>
          <w:lang w:eastAsia="en-GB"/>
        </w:rPr>
        <w:t>agricultural on breeding habitats (including intensification, specialisation and disturbance’</w:t>
      </w:r>
      <w:r w:rsidRPr="00304513">
        <w:rPr>
          <w:i/>
          <w:sz w:val="22"/>
          <w:szCs w:val="22"/>
          <w:lang w:eastAsia="en-GB"/>
        </w:rPr>
        <w:t xml:space="preserve"> </w:t>
      </w:r>
      <w:r w:rsidR="002E3BB5" w:rsidRPr="00304513">
        <w:rPr>
          <w:i/>
          <w:sz w:val="22"/>
          <w:szCs w:val="22"/>
          <w:lang w:eastAsia="en-GB"/>
        </w:rPr>
        <w:t>f</w:t>
      </w:r>
      <w:r w:rsidRPr="00304513">
        <w:rPr>
          <w:i/>
          <w:sz w:val="22"/>
          <w:szCs w:val="22"/>
          <w:lang w:eastAsia="en-GB"/>
        </w:rPr>
        <w:t>or the reason that such disturbance events are linked to wider agricultural management practices, and so conservation actions designed to combat such disturbance are best considered within the context of wider farming actions. However, the information below is useful for considering the impact that disturbance from farming activities exerts on populations. The same is true for disturbance</w:t>
      </w:r>
      <w:r w:rsidR="002E3BB5" w:rsidRPr="00304513">
        <w:rPr>
          <w:i/>
          <w:sz w:val="22"/>
          <w:szCs w:val="22"/>
          <w:lang w:eastAsia="en-GB"/>
        </w:rPr>
        <w:t xml:space="preserve"> which only occurs due to other threats e.g.</w:t>
      </w:r>
      <w:r w:rsidRPr="00304513">
        <w:rPr>
          <w:i/>
          <w:sz w:val="22"/>
          <w:szCs w:val="22"/>
          <w:lang w:eastAsia="en-GB"/>
        </w:rPr>
        <w:t xml:space="preserve"> peat extraction, wind turbines.</w:t>
      </w:r>
      <w:r w:rsidR="002E3BB5" w:rsidRPr="00304513">
        <w:rPr>
          <w:i/>
          <w:sz w:val="22"/>
          <w:szCs w:val="22"/>
          <w:lang w:eastAsia="en-GB"/>
        </w:rPr>
        <w:t xml:space="preserve"> </w:t>
      </w:r>
      <w:r w:rsidRPr="00304513">
        <w:rPr>
          <w:i/>
          <w:sz w:val="22"/>
          <w:szCs w:val="22"/>
          <w:lang w:eastAsia="en-GB"/>
        </w:rPr>
        <w:t xml:space="preserve"> </w:t>
      </w:r>
    </w:p>
    <w:p w14:paraId="264A297A" w14:textId="77777777" w:rsidR="00023A8A" w:rsidRPr="00304513" w:rsidRDefault="00023A8A" w:rsidP="004226E7">
      <w:pPr>
        <w:autoSpaceDE w:val="0"/>
        <w:autoSpaceDN w:val="0"/>
        <w:adjustRightInd w:val="0"/>
        <w:spacing w:beforeLines="50" w:before="120" w:afterLines="50" w:after="120"/>
        <w:jc w:val="both"/>
        <w:rPr>
          <w:sz w:val="22"/>
          <w:szCs w:val="22"/>
          <w:lang w:eastAsia="en-GB"/>
        </w:rPr>
      </w:pPr>
      <w:r w:rsidRPr="00304513">
        <w:rPr>
          <w:sz w:val="22"/>
          <w:szCs w:val="22"/>
          <w:lang w:eastAsia="en-GB"/>
        </w:rPr>
        <w:t xml:space="preserve">A variety of human activities can result in increased levels of disturbance of breeding birds. Such disturbance exerts a direct influence on breeding activities as well as indirect influences on food supply (Boschert &amp; Rupp 1993) and may exacerbate the impact of other threats outlined in this section. For example, disturbance may result in higher rates of nest predation if, following a disturbance event that forces an incubating adult to leave the nest, crows return to the disturbed area faster than the incubating adult (Jensen &amp; Lutz 2006). Alarm calls and other behaviours in response to disturbance could also alert predators to the whereabouts of nests and broods. </w:t>
      </w:r>
      <w:r w:rsidRPr="00304513">
        <w:rPr>
          <w:sz w:val="22"/>
          <w:lang w:val="en-US"/>
        </w:rPr>
        <w:t xml:space="preserve">Research in the Upper Rhine Valley, Germany highlighted the impact of human disturbance on breeding success. 30% of nest losses (39/131) were assigned to disturbance events, which encompassed </w:t>
      </w:r>
      <w:r w:rsidRPr="00304513">
        <w:rPr>
          <w:sz w:val="22"/>
          <w:szCs w:val="22"/>
          <w:lang w:eastAsia="en-GB"/>
        </w:rPr>
        <w:t xml:space="preserve">agricultural activity, recreational activities, military use, predation and weather (Boschert &amp; Rupp 1993). The flying of model aircraft and density of road traffic have been shown to have an impact on the nesting and feeding distribution of a breeding population (Boschert 1993). Failed breeding attempts due to high levels of public access to farmland have also been reported in Sweden, where dogs, horse riding and ATVs can pose a problem (Adriaan de Jong, pers. comm.). </w:t>
      </w:r>
    </w:p>
    <w:p w14:paraId="0625FC73" w14:textId="77777777" w:rsidR="00023A8A" w:rsidRPr="00304513" w:rsidRDefault="00023A8A" w:rsidP="004226E7">
      <w:pPr>
        <w:autoSpaceDE w:val="0"/>
        <w:autoSpaceDN w:val="0"/>
        <w:adjustRightInd w:val="0"/>
        <w:spacing w:beforeLines="50" w:before="120" w:afterLines="50" w:after="120"/>
        <w:jc w:val="both"/>
        <w:rPr>
          <w:sz w:val="22"/>
          <w:szCs w:val="22"/>
          <w:lang w:eastAsia="en-GB"/>
        </w:rPr>
      </w:pPr>
      <w:r w:rsidRPr="00304513">
        <w:rPr>
          <w:b/>
          <w:i/>
          <w:sz w:val="22"/>
          <w:szCs w:val="22"/>
          <w:lang w:eastAsia="en-GB"/>
        </w:rPr>
        <w:t>N. a. arquata</w:t>
      </w:r>
      <w:r w:rsidRPr="00304513">
        <w:rPr>
          <w:sz w:val="22"/>
          <w:szCs w:val="22"/>
          <w:lang w:eastAsia="en-GB"/>
        </w:rPr>
        <w:t xml:space="preserve">: Eurasian Curlew nesting in the UK uplands have typically been associated with areas of low potential disturbance (Haworth &amp; Thompson 1990) and large areas of the UK, Fennoscandia and Russia, which together host &gt; 90% of the population, are likely to suffer relatively low levels of disturbance. Conversely, disturbance in Dutch moorland habitats by walkers and dogs is thought to be significant, whilst recreational activities are perceived to be increasing within some Range States (e.g. Denmark, Estonia, Austria, </w:t>
      </w:r>
      <w:proofErr w:type="gramStart"/>
      <w:r w:rsidRPr="00304513">
        <w:rPr>
          <w:sz w:val="22"/>
          <w:szCs w:val="22"/>
          <w:lang w:eastAsia="en-GB"/>
        </w:rPr>
        <w:t>Poland</w:t>
      </w:r>
      <w:proofErr w:type="gramEnd"/>
      <w:r w:rsidRPr="00304513">
        <w:rPr>
          <w:sz w:val="22"/>
          <w:szCs w:val="22"/>
          <w:lang w:eastAsia="en-GB"/>
        </w:rPr>
        <w:t xml:space="preserve">). This threat has been assessed as ‘local’, in recognition that large portions of the population may be subject to relatively low levels of disturbance, but that disturbance can have a particularly large impact locally. </w:t>
      </w:r>
    </w:p>
    <w:p w14:paraId="7A52740F" w14:textId="77777777" w:rsidR="00023A8A" w:rsidRDefault="00023A8A" w:rsidP="004226E7">
      <w:pPr>
        <w:autoSpaceDE w:val="0"/>
        <w:autoSpaceDN w:val="0"/>
        <w:adjustRightInd w:val="0"/>
        <w:spacing w:beforeLines="50" w:before="120" w:afterLines="50" w:after="120"/>
        <w:jc w:val="both"/>
        <w:rPr>
          <w:rFonts w:ascii="TimesNewRoman" w:hAnsi="TimesNewRoman" w:cs="TimesNewRoman"/>
          <w:sz w:val="22"/>
          <w:szCs w:val="22"/>
          <w:lang w:eastAsia="en-GB"/>
        </w:rPr>
      </w:pPr>
      <w:r w:rsidRPr="00304513">
        <w:rPr>
          <w:b/>
          <w:i/>
          <w:sz w:val="22"/>
          <w:szCs w:val="22"/>
          <w:lang w:eastAsia="en-GB"/>
        </w:rPr>
        <w:t>N. a. orientalis</w:t>
      </w:r>
      <w:r w:rsidR="00086D7A" w:rsidRPr="00304513">
        <w:rPr>
          <w:sz w:val="22"/>
          <w:szCs w:val="22"/>
          <w:lang w:eastAsia="en-GB"/>
        </w:rPr>
        <w:t xml:space="preserve"> and </w:t>
      </w:r>
      <w:r w:rsidR="00086D7A" w:rsidRPr="00304513">
        <w:rPr>
          <w:b/>
          <w:i/>
          <w:sz w:val="22"/>
          <w:szCs w:val="22"/>
          <w:lang w:eastAsia="en-GB"/>
        </w:rPr>
        <w:t>N. a. suschkini:</w:t>
      </w:r>
      <w:r w:rsidRPr="00304513">
        <w:rPr>
          <w:sz w:val="22"/>
          <w:szCs w:val="22"/>
          <w:lang w:eastAsia="en-GB"/>
        </w:rPr>
        <w:t xml:space="preserve"> </w:t>
      </w:r>
      <w:r w:rsidR="00086D7A" w:rsidRPr="00304513">
        <w:rPr>
          <w:sz w:val="22"/>
          <w:szCs w:val="22"/>
          <w:lang w:eastAsia="en-GB"/>
        </w:rPr>
        <w:t xml:space="preserve">levels of disturbance are increasing within the breeding ranges of both subspecies and this threat is considered by experts to be having a population-level impact (Brown </w:t>
      </w:r>
      <w:r w:rsidR="00086D7A" w:rsidRPr="00304513">
        <w:rPr>
          <w:i/>
          <w:sz w:val="22"/>
          <w:szCs w:val="22"/>
          <w:lang w:eastAsia="en-GB"/>
        </w:rPr>
        <w:t>et al.</w:t>
      </w:r>
      <w:r w:rsidR="00086D7A" w:rsidRPr="00304513">
        <w:rPr>
          <w:sz w:val="22"/>
          <w:szCs w:val="22"/>
          <w:lang w:eastAsia="en-GB"/>
        </w:rPr>
        <w:t xml:space="preserve"> 2014). They have therefore been assessed as ‘local-</w:t>
      </w:r>
      <w:r w:rsidR="00086D7A">
        <w:rPr>
          <w:rFonts w:ascii="TimesNewRoman" w:hAnsi="TimesNewRoman" w:cs="TimesNewRoman"/>
          <w:sz w:val="22"/>
          <w:szCs w:val="22"/>
          <w:lang w:eastAsia="en-GB"/>
        </w:rPr>
        <w:t>medium’.</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2"/>
        <w:gridCol w:w="3115"/>
      </w:tblGrid>
      <w:tr w:rsidR="00023A8A" w:rsidRPr="0000722D" w14:paraId="55A95591" w14:textId="77777777" w:rsidTr="00091070">
        <w:tc>
          <w:tcPr>
            <w:tcW w:w="6062" w:type="dxa"/>
          </w:tcPr>
          <w:p w14:paraId="483B4AB3" w14:textId="77777777" w:rsidR="00023A8A" w:rsidRPr="00BF06F2" w:rsidRDefault="00B318C1" w:rsidP="00091070">
            <w:pPr>
              <w:rPr>
                <w:rFonts w:eastAsia="Calibri"/>
                <w:sz w:val="22"/>
                <w:szCs w:val="22"/>
                <w:lang w:val="en-US"/>
              </w:rPr>
            </w:pPr>
            <w:r>
              <w:rPr>
                <w:rFonts w:eastAsia="Calibri"/>
                <w:b/>
                <w:sz w:val="22"/>
                <w:szCs w:val="22"/>
                <w:lang w:val="en-US"/>
              </w:rPr>
              <w:t>M</w:t>
            </w:r>
            <w:r w:rsidR="00023A8A" w:rsidRPr="00BF06F2">
              <w:rPr>
                <w:rFonts w:eastAsia="Calibri"/>
                <w:b/>
                <w:sz w:val="22"/>
                <w:szCs w:val="22"/>
                <w:lang w:val="en-US"/>
              </w:rPr>
              <w:t>.</w:t>
            </w:r>
            <w:r w:rsidR="00023A8A">
              <w:rPr>
                <w:rFonts w:eastAsia="Calibri"/>
                <w:b/>
                <w:sz w:val="22"/>
                <w:szCs w:val="22"/>
                <w:lang w:val="en-US"/>
              </w:rPr>
              <w:t xml:space="preserve"> </w:t>
            </w:r>
            <w:r w:rsidR="00023A8A" w:rsidRPr="00DC3A40">
              <w:rPr>
                <w:rFonts w:eastAsia="Calibri"/>
                <w:b/>
                <w:sz w:val="22"/>
                <w:szCs w:val="22"/>
                <w:lang w:val="en-US"/>
              </w:rPr>
              <w:t>Expansion of wind turbines on breeding grounds</w:t>
            </w:r>
          </w:p>
        </w:tc>
        <w:tc>
          <w:tcPr>
            <w:tcW w:w="3181" w:type="dxa"/>
          </w:tcPr>
          <w:p w14:paraId="25AD9A8F"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medium</w:t>
            </w:r>
            <w:r w:rsidRPr="00CF4A5E">
              <w:rPr>
                <w:rFonts w:eastAsia="Calibri"/>
                <w:b/>
                <w:i/>
                <w:color w:val="000000" w:themeColor="text1"/>
                <w:sz w:val="22"/>
                <w:szCs w:val="22"/>
                <w:lang w:val="en-US"/>
              </w:rPr>
              <w:t xml:space="preserve"> </w:t>
            </w:r>
          </w:p>
          <w:p w14:paraId="100F1826"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086D7A">
              <w:rPr>
                <w:rFonts w:eastAsia="Calibri"/>
                <w:b/>
                <w:color w:val="000000" w:themeColor="text1"/>
                <w:sz w:val="22"/>
                <w:szCs w:val="22"/>
                <w:lang w:val="en-US"/>
              </w:rPr>
              <w:t>low</w:t>
            </w:r>
            <w:r w:rsidRPr="00CF4A5E">
              <w:rPr>
                <w:rFonts w:eastAsia="Calibri"/>
                <w:b/>
                <w:i/>
                <w:color w:val="000000" w:themeColor="text1"/>
                <w:sz w:val="22"/>
                <w:szCs w:val="22"/>
                <w:lang w:val="en-US"/>
              </w:rPr>
              <w:t xml:space="preserve"> </w:t>
            </w:r>
          </w:p>
          <w:p w14:paraId="2E1E2620" w14:textId="77777777" w:rsidR="00023A8A" w:rsidRPr="00BF06F2" w:rsidRDefault="00023A8A" w:rsidP="00086D7A">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xml:space="preserve">: </w:t>
            </w:r>
            <w:r w:rsidR="00086D7A">
              <w:rPr>
                <w:rFonts w:eastAsia="Calibri"/>
                <w:b/>
                <w:color w:val="000000" w:themeColor="text1"/>
                <w:sz w:val="22"/>
                <w:szCs w:val="22"/>
                <w:lang w:val="en-US"/>
              </w:rPr>
              <w:t>low</w:t>
            </w:r>
          </w:p>
        </w:tc>
      </w:tr>
    </w:tbl>
    <w:p w14:paraId="5C448180" w14:textId="77777777" w:rsidR="00023A8A" w:rsidRDefault="00023A8A" w:rsidP="004226E7">
      <w:pPr>
        <w:spacing w:beforeLines="50" w:before="120"/>
        <w:jc w:val="both"/>
        <w:rPr>
          <w:sz w:val="22"/>
        </w:rPr>
      </w:pPr>
      <w:r>
        <w:rPr>
          <w:sz w:val="22"/>
        </w:rPr>
        <w:t xml:space="preserve">Research suggests that the impact of wind turbines on breeding populations may vary between sites. Research at an upland site in Scotland found that birds demonstrated clear turbine avoidance (Pearce-Higgins </w:t>
      </w:r>
      <w:r w:rsidRPr="0019789F">
        <w:rPr>
          <w:i/>
          <w:sz w:val="22"/>
        </w:rPr>
        <w:t>et al.</w:t>
      </w:r>
      <w:r>
        <w:rPr>
          <w:sz w:val="22"/>
        </w:rPr>
        <w:t xml:space="preserve"> 2009). Conversely, research at a lowland site in Germany found no evidence of wind turbines impacting on the overall population trend for the site; however, there was weak evidence that suggesting turbines had a displacement effect up to 200 metres (Reichenbach 2001).</w:t>
      </w:r>
    </w:p>
    <w:p w14:paraId="4B2905EF" w14:textId="77777777" w:rsidR="00023A8A" w:rsidRDefault="00023A8A" w:rsidP="004226E7">
      <w:pPr>
        <w:spacing w:beforeLines="50" w:before="120" w:afterLines="50" w:after="120"/>
        <w:jc w:val="both"/>
        <w:rPr>
          <w:sz w:val="22"/>
        </w:rPr>
      </w:pPr>
      <w:r w:rsidRPr="00591E72">
        <w:rPr>
          <w:b/>
          <w:i/>
          <w:sz w:val="22"/>
        </w:rPr>
        <w:t>N. a. arquata:</w:t>
      </w:r>
      <w:r>
        <w:rPr>
          <w:sz w:val="22"/>
        </w:rPr>
        <w:t xml:space="preserve"> The construction of wind turbines coincides with breeding habitats in several Range States (e.g. Ireland, Germany, UK) and whilst the evidence suggests different populations might respond differently, expert opinion is that wind turbines are likely to have a population-level impact, especially in the future as increasing numbers of wind farms are constructed within breeding areas. As such, this threat has been assessed as ‘medium’ with the acknowledgment that further research is required (see </w:t>
      </w:r>
      <w:r>
        <w:rPr>
          <w:rFonts w:ascii="TimesNewRoman" w:hAnsi="TimesNewRoman" w:cs="TimesNewRoman"/>
          <w:i/>
          <w:sz w:val="22"/>
          <w:szCs w:val="22"/>
          <w:lang w:eastAsia="en-GB"/>
        </w:rPr>
        <w:t>Section 4</w:t>
      </w:r>
      <w:r w:rsidRPr="00ED1B10">
        <w:rPr>
          <w:rFonts w:eastAsia="Calibri"/>
          <w:b/>
          <w:color w:val="000000" w:themeColor="text1"/>
          <w:sz w:val="22"/>
          <w:lang w:eastAsia="en-GB"/>
        </w:rPr>
        <w:t>.</w:t>
      </w:r>
      <w:r w:rsidR="00086D7A">
        <w:rPr>
          <w:sz w:val="22"/>
        </w:rPr>
        <w:t xml:space="preserve"> </w:t>
      </w:r>
      <w:r w:rsidR="00086D7A" w:rsidRPr="00086D7A">
        <w:rPr>
          <w:i/>
          <w:sz w:val="22"/>
        </w:rPr>
        <w:t>Framework for action</w:t>
      </w:r>
      <w:r w:rsidR="00086D7A">
        <w:rPr>
          <w:sz w:val="22"/>
        </w:rPr>
        <w:t>)</w:t>
      </w:r>
      <w:r>
        <w:rPr>
          <w:sz w:val="22"/>
        </w:rPr>
        <w:t>.</w:t>
      </w:r>
    </w:p>
    <w:p w14:paraId="7FD57404" w14:textId="77777777" w:rsidR="00086D7A" w:rsidRPr="00086D7A" w:rsidRDefault="00086D7A" w:rsidP="004226E7">
      <w:pPr>
        <w:spacing w:beforeLines="50" w:before="120" w:afterLines="50" w:after="120"/>
        <w:jc w:val="both"/>
        <w:rPr>
          <w:sz w:val="22"/>
        </w:rPr>
      </w:pPr>
      <w:r w:rsidRPr="00004029">
        <w:rPr>
          <w:b/>
          <w:i/>
          <w:sz w:val="22"/>
        </w:rPr>
        <w:t xml:space="preserve">N. </w:t>
      </w:r>
      <w:proofErr w:type="gramStart"/>
      <w:r w:rsidRPr="00004029">
        <w:rPr>
          <w:b/>
          <w:i/>
          <w:sz w:val="22"/>
        </w:rPr>
        <w:t>a</w:t>
      </w:r>
      <w:proofErr w:type="gramEnd"/>
      <w:r w:rsidRPr="00004029">
        <w:rPr>
          <w:b/>
          <w:i/>
          <w:sz w:val="22"/>
        </w:rPr>
        <w:t xml:space="preserve"> orientalis</w:t>
      </w:r>
      <w:r>
        <w:rPr>
          <w:b/>
          <w:i/>
          <w:sz w:val="22"/>
        </w:rPr>
        <w:t xml:space="preserve"> &amp; N. a. suschkini</w:t>
      </w:r>
      <w:r w:rsidRPr="00004029">
        <w:rPr>
          <w:b/>
          <w:i/>
          <w:sz w:val="22"/>
        </w:rPr>
        <w:t>:</w:t>
      </w:r>
      <w:r>
        <w:rPr>
          <w:b/>
          <w:i/>
          <w:sz w:val="22"/>
        </w:rPr>
        <w:t xml:space="preserve"> </w:t>
      </w:r>
      <w:r>
        <w:rPr>
          <w:sz w:val="22"/>
        </w:rPr>
        <w:t xml:space="preserve">This threat is not considered by experts to be having an impact on the breeding grounds of either population (Brown </w:t>
      </w:r>
      <w:r w:rsidRPr="00086D7A">
        <w:rPr>
          <w:i/>
          <w:sz w:val="22"/>
        </w:rPr>
        <w:t>et al.</w:t>
      </w:r>
      <w:r>
        <w:rPr>
          <w:sz w:val="22"/>
        </w:rPr>
        <w:t xml:space="preserve"> 2014). It has therefore been assessed as ‘low’.</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1"/>
        <w:gridCol w:w="3116"/>
      </w:tblGrid>
      <w:tr w:rsidR="00023A8A" w:rsidRPr="0000722D" w14:paraId="5BA360AC" w14:textId="77777777" w:rsidTr="00091070">
        <w:tc>
          <w:tcPr>
            <w:tcW w:w="6062" w:type="dxa"/>
          </w:tcPr>
          <w:p w14:paraId="3AD0C79F" w14:textId="77777777" w:rsidR="00023A8A" w:rsidRPr="00BF06F2" w:rsidRDefault="00B318C1" w:rsidP="00091070">
            <w:pPr>
              <w:rPr>
                <w:rFonts w:eastAsia="Calibri"/>
                <w:sz w:val="22"/>
                <w:szCs w:val="22"/>
                <w:lang w:val="en-US"/>
              </w:rPr>
            </w:pPr>
            <w:r>
              <w:rPr>
                <w:rFonts w:eastAsia="Calibri"/>
                <w:b/>
                <w:sz w:val="22"/>
                <w:szCs w:val="22"/>
                <w:lang w:val="en-US"/>
              </w:rPr>
              <w:t>N</w:t>
            </w:r>
            <w:r w:rsidR="00023A8A" w:rsidRPr="00BF06F2">
              <w:rPr>
                <w:rFonts w:eastAsia="Calibri"/>
                <w:b/>
                <w:sz w:val="22"/>
                <w:szCs w:val="22"/>
                <w:lang w:val="en-US"/>
              </w:rPr>
              <w:t>.</w:t>
            </w:r>
            <w:r w:rsidR="00023A8A">
              <w:rPr>
                <w:rFonts w:eastAsia="Calibri"/>
                <w:b/>
                <w:sz w:val="22"/>
                <w:szCs w:val="22"/>
                <w:lang w:val="en-US"/>
              </w:rPr>
              <w:t xml:space="preserve"> </w:t>
            </w:r>
            <w:r w:rsidR="00023A8A" w:rsidRPr="00DC3A40">
              <w:rPr>
                <w:rFonts w:eastAsia="Calibri"/>
                <w:b/>
                <w:sz w:val="22"/>
                <w:szCs w:val="22"/>
                <w:lang w:val="en-US"/>
              </w:rPr>
              <w:t>Impact of climate change on breeding grounds</w:t>
            </w:r>
          </w:p>
        </w:tc>
        <w:tc>
          <w:tcPr>
            <w:tcW w:w="3181" w:type="dxa"/>
          </w:tcPr>
          <w:p w14:paraId="7686F680"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sidRPr="00AC581E">
              <w:rPr>
                <w:rFonts w:eastAsia="Calibri"/>
                <w:b/>
                <w:sz w:val="22"/>
                <w:szCs w:val="22"/>
                <w:lang w:val="en-US"/>
              </w:rPr>
              <w:t>local-medium</w:t>
            </w:r>
            <w:r w:rsidRPr="00CF4A5E">
              <w:rPr>
                <w:rFonts w:eastAsia="Calibri"/>
                <w:b/>
                <w:i/>
                <w:color w:val="000000" w:themeColor="text1"/>
                <w:sz w:val="22"/>
                <w:szCs w:val="22"/>
                <w:lang w:val="en-US"/>
              </w:rPr>
              <w:t xml:space="preserve"> </w:t>
            </w:r>
          </w:p>
          <w:p w14:paraId="32AB813D" w14:textId="77777777" w:rsidR="00023A8A" w:rsidRPr="00CF4A5E" w:rsidRDefault="00023A8A"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local-medium</w:t>
            </w:r>
            <w:r w:rsidRPr="00CF4A5E">
              <w:rPr>
                <w:rFonts w:eastAsia="Calibri"/>
                <w:b/>
                <w:i/>
                <w:color w:val="000000" w:themeColor="text1"/>
                <w:sz w:val="22"/>
                <w:szCs w:val="22"/>
                <w:lang w:val="en-US"/>
              </w:rPr>
              <w:t xml:space="preserve"> </w:t>
            </w:r>
          </w:p>
          <w:p w14:paraId="7889DAFF" w14:textId="77777777" w:rsidR="00023A8A" w:rsidRPr="00BF06F2" w:rsidRDefault="00023A8A" w:rsidP="00553905">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xml:space="preserve">: </w:t>
            </w:r>
            <w:r w:rsidR="00553905">
              <w:rPr>
                <w:rFonts w:eastAsia="Calibri"/>
                <w:b/>
                <w:color w:val="000000" w:themeColor="text1"/>
                <w:sz w:val="22"/>
                <w:szCs w:val="22"/>
                <w:lang w:val="en-US"/>
              </w:rPr>
              <w:t>local-medium</w:t>
            </w:r>
          </w:p>
        </w:tc>
      </w:tr>
    </w:tbl>
    <w:p w14:paraId="25C08007" w14:textId="77777777" w:rsidR="00023A8A" w:rsidRDefault="00023A8A" w:rsidP="004226E7">
      <w:pPr>
        <w:spacing w:beforeLines="50" w:before="120" w:afterLines="50" w:after="120"/>
        <w:jc w:val="both"/>
        <w:rPr>
          <w:sz w:val="22"/>
          <w:lang w:val="en-US"/>
        </w:rPr>
      </w:pPr>
      <w:r>
        <w:rPr>
          <w:sz w:val="22"/>
        </w:rPr>
        <w:t xml:space="preserve">Climate change predictions are associated with an increase in the frequency and intensity of severe weather events, including flooding and droughts. Both have the potential to impact negatively on habitat quality and productivity, particularly cold, wet weather conditions that occur during the breeding season; if sustained for over 24 hours then chicks are susceptible to starvation or hypothermia (Witt 1989, </w:t>
      </w:r>
      <w:r>
        <w:rPr>
          <w:sz w:val="22"/>
          <w:lang w:val="en-US"/>
        </w:rPr>
        <w:t xml:space="preserve">Beintema &amp; Visser </w:t>
      </w:r>
      <w:r w:rsidRPr="00860E36">
        <w:rPr>
          <w:sz w:val="22"/>
          <w:lang w:val="en-US"/>
        </w:rPr>
        <w:t>1989</w:t>
      </w:r>
      <w:r>
        <w:rPr>
          <w:sz w:val="22"/>
          <w:lang w:val="en-US"/>
        </w:rPr>
        <w:t xml:space="preserve">). There are examples of flooding impacting on local populations; rising water levels has caused the total loss of key breeding habitats in the Volga River delta and in other coastal wetlands of the Caspian Sea (Saulius Svazas, pers. comm). The flooding of clutches is also the principle threat to breeding populations in the Pripyat River floodplain, Belarus and Nemunas River delta, Lithuania (Saulius Svazas, pers. comm). </w:t>
      </w:r>
    </w:p>
    <w:p w14:paraId="64FC4257" w14:textId="77777777" w:rsidR="00023A8A" w:rsidRDefault="00023A8A" w:rsidP="004226E7">
      <w:pPr>
        <w:spacing w:beforeLines="50" w:before="120" w:afterLines="50" w:after="120"/>
        <w:jc w:val="both"/>
        <w:rPr>
          <w:sz w:val="22"/>
        </w:rPr>
      </w:pPr>
      <w:r>
        <w:rPr>
          <w:sz w:val="22"/>
          <w:lang w:val="en-US"/>
        </w:rPr>
        <w:t>A changing climate may also impact on breeding habitats in a more subtle, gradual manner; a p</w:t>
      </w:r>
      <w:r w:rsidR="00DB164E">
        <w:rPr>
          <w:sz w:val="22"/>
          <w:lang w:val="en-US"/>
        </w:rPr>
        <w:t>rolonged growing season across n</w:t>
      </w:r>
      <w:r>
        <w:rPr>
          <w:sz w:val="22"/>
          <w:lang w:val="en-US"/>
        </w:rPr>
        <w:t>orthern Europe, as a consequence of climate change, may result in earlier mowing dates and longer grazing periods which could result in reduced breeding success (</w:t>
      </w:r>
      <w:r>
        <w:rPr>
          <w:sz w:val="22"/>
          <w:szCs w:val="22"/>
          <w:lang w:val="en-US"/>
        </w:rPr>
        <w:t>David Schönberg Alm</w:t>
      </w:r>
      <w:r>
        <w:rPr>
          <w:sz w:val="22"/>
          <w:lang w:val="en-US"/>
        </w:rPr>
        <w:t xml:space="preserve"> &amp; Anja Pel, pers. comm). </w:t>
      </w:r>
      <w:r>
        <w:rPr>
          <w:sz w:val="22"/>
        </w:rPr>
        <w:t xml:space="preserve"> Recent modelling work, as undertaken in </w:t>
      </w:r>
      <w:r w:rsidRPr="002D46F4">
        <w:rPr>
          <w:i/>
          <w:sz w:val="22"/>
        </w:rPr>
        <w:t>A Climatic Atlas of European Breeding Birds</w:t>
      </w:r>
      <w:r>
        <w:rPr>
          <w:sz w:val="22"/>
        </w:rPr>
        <w:t>, has predicted that if current climate projections are realised, by the end of the 21</w:t>
      </w:r>
      <w:r w:rsidRPr="002D46F4">
        <w:rPr>
          <w:sz w:val="22"/>
          <w:vertAlign w:val="superscript"/>
        </w:rPr>
        <w:t>st</w:t>
      </w:r>
      <w:r>
        <w:rPr>
          <w:sz w:val="22"/>
        </w:rPr>
        <w:t xml:space="preserve"> Century the </w:t>
      </w:r>
      <w:r w:rsidRPr="00B06EC9">
        <w:rPr>
          <w:i/>
          <w:sz w:val="22"/>
        </w:rPr>
        <w:t>simulated</w:t>
      </w:r>
      <w:r>
        <w:rPr>
          <w:sz w:val="22"/>
        </w:rPr>
        <w:t xml:space="preserve"> potential distribution of the Eurasian Curlew will have reduced by 40% and shifted north-eastwards (Huntley </w:t>
      </w:r>
      <w:r w:rsidRPr="00B06EC9">
        <w:rPr>
          <w:i/>
          <w:sz w:val="22"/>
        </w:rPr>
        <w:t>et al.</w:t>
      </w:r>
      <w:r>
        <w:rPr>
          <w:sz w:val="22"/>
        </w:rPr>
        <w:t xml:space="preserve"> 2007).</w:t>
      </w:r>
    </w:p>
    <w:p w14:paraId="3C89ED7B" w14:textId="77777777" w:rsidR="00023A8A" w:rsidRDefault="00553905" w:rsidP="004226E7">
      <w:pPr>
        <w:spacing w:beforeLines="50" w:before="120" w:afterLines="50" w:after="120"/>
        <w:jc w:val="both"/>
        <w:rPr>
          <w:sz w:val="22"/>
        </w:rPr>
      </w:pPr>
      <w:r>
        <w:rPr>
          <w:b/>
          <w:i/>
          <w:sz w:val="22"/>
        </w:rPr>
        <w:t>All subspecies</w:t>
      </w:r>
      <w:r w:rsidR="00023A8A">
        <w:rPr>
          <w:sz w:val="22"/>
        </w:rPr>
        <w:t xml:space="preserve">: there is already evidence of breeding habitat loss and deterioration as a result of climate change. This threat seems particularly apparent for populations that breed at low altitudes. Whilst quantifying the impact </w:t>
      </w:r>
      <w:r>
        <w:rPr>
          <w:sz w:val="22"/>
        </w:rPr>
        <w:t xml:space="preserve">at population-level </w:t>
      </w:r>
      <w:r w:rsidR="00023A8A">
        <w:rPr>
          <w:sz w:val="22"/>
        </w:rPr>
        <w:t>is not possible,</w:t>
      </w:r>
      <w:r w:rsidR="00086D7A">
        <w:rPr>
          <w:sz w:val="22"/>
        </w:rPr>
        <w:t xml:space="preserve"> it is likely that climate change will lead to both the immediate and sudden changes with consequence for local populations, as well as gradual changes that degrade habitat quality.</w:t>
      </w:r>
      <w:r w:rsidR="00023A8A">
        <w:rPr>
          <w:sz w:val="22"/>
        </w:rPr>
        <w:t xml:space="preserve"> </w:t>
      </w:r>
      <w:r w:rsidR="00086D7A">
        <w:rPr>
          <w:sz w:val="22"/>
        </w:rPr>
        <w:t xml:space="preserve">As such, this </w:t>
      </w:r>
      <w:r w:rsidR="00023A8A">
        <w:rPr>
          <w:sz w:val="22"/>
        </w:rPr>
        <w:t xml:space="preserve">threat has been assessed as </w:t>
      </w:r>
      <w:r>
        <w:rPr>
          <w:sz w:val="22"/>
        </w:rPr>
        <w:t>‘</w:t>
      </w:r>
      <w:r w:rsidR="00023A8A">
        <w:rPr>
          <w:sz w:val="22"/>
        </w:rPr>
        <w:t>local-medium</w:t>
      </w:r>
      <w:r>
        <w:rPr>
          <w:sz w:val="22"/>
        </w:rPr>
        <w:t>’</w:t>
      </w:r>
      <w:r w:rsidR="00086D7A">
        <w:rPr>
          <w:sz w:val="22"/>
        </w:rPr>
        <w:t xml:space="preserve"> for all three subspecies. </w:t>
      </w:r>
    </w:p>
    <w:p w14:paraId="1268546A" w14:textId="77777777" w:rsidR="00834A37" w:rsidRDefault="00834A37" w:rsidP="004226E7">
      <w:pPr>
        <w:spacing w:beforeLines="50" w:before="120" w:afterLines="50" w:after="120"/>
        <w:jc w:val="both"/>
        <w:rPr>
          <w:sz w:val="22"/>
        </w:rPr>
      </w:pPr>
    </w:p>
    <w:p w14:paraId="477B19FC" w14:textId="77777777" w:rsidR="00023A8A" w:rsidRDefault="00834A37" w:rsidP="004226E7">
      <w:pPr>
        <w:spacing w:beforeLines="50" w:before="120" w:afterLines="50" w:after="120"/>
        <w:jc w:val="both"/>
        <w:rPr>
          <w:b/>
          <w:i/>
        </w:rPr>
      </w:pPr>
      <w:r w:rsidRPr="00023A8A">
        <w:rPr>
          <w:b/>
          <w:i/>
        </w:rPr>
        <w:t>Threats present on non-breeding grounds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471"/>
        <w:gridCol w:w="3546"/>
      </w:tblGrid>
      <w:tr w:rsidR="00834A37" w:rsidRPr="0000722D" w14:paraId="16B0134E" w14:textId="77777777" w:rsidTr="00091070">
        <w:tc>
          <w:tcPr>
            <w:tcW w:w="5637" w:type="dxa"/>
          </w:tcPr>
          <w:p w14:paraId="58A0AA38" w14:textId="77777777" w:rsidR="00834A37" w:rsidRPr="00BF06F2" w:rsidRDefault="00B318C1" w:rsidP="00091070">
            <w:pPr>
              <w:rPr>
                <w:rFonts w:eastAsia="Calibri"/>
                <w:sz w:val="22"/>
                <w:szCs w:val="22"/>
                <w:lang w:val="en-US"/>
              </w:rPr>
            </w:pPr>
            <w:r>
              <w:rPr>
                <w:rFonts w:eastAsia="Calibri"/>
                <w:b/>
                <w:sz w:val="22"/>
                <w:szCs w:val="22"/>
                <w:lang w:val="en-US"/>
              </w:rPr>
              <w:t>O</w:t>
            </w:r>
            <w:r w:rsidR="00834A37" w:rsidRPr="00BF06F2">
              <w:rPr>
                <w:rFonts w:eastAsia="Calibri"/>
                <w:b/>
                <w:sz w:val="22"/>
                <w:szCs w:val="22"/>
                <w:lang w:val="en-US"/>
              </w:rPr>
              <w:t>.</w:t>
            </w:r>
            <w:r w:rsidR="00834A37">
              <w:rPr>
                <w:rFonts w:eastAsia="Calibri"/>
                <w:b/>
                <w:sz w:val="22"/>
                <w:szCs w:val="22"/>
                <w:lang w:val="en-US"/>
              </w:rPr>
              <w:t xml:space="preserve"> </w:t>
            </w:r>
            <w:r w:rsidR="00834A37" w:rsidRPr="003D3090">
              <w:rPr>
                <w:rFonts w:eastAsia="Calibri"/>
                <w:b/>
                <w:sz w:val="22"/>
                <w:szCs w:val="22"/>
                <w:lang w:val="en-US"/>
              </w:rPr>
              <w:t xml:space="preserve">Mortality caused by </w:t>
            </w:r>
            <w:r w:rsidR="00834A37" w:rsidRPr="00685C22">
              <w:rPr>
                <w:rFonts w:eastAsia="Calibri"/>
                <w:b/>
                <w:sz w:val="22"/>
                <w:szCs w:val="22"/>
                <w:u w:val="single"/>
                <w:lang w:val="en-US"/>
              </w:rPr>
              <w:t>hunting</w:t>
            </w:r>
            <w:r w:rsidR="00834A37" w:rsidRPr="003D3090">
              <w:rPr>
                <w:rFonts w:eastAsia="Calibri"/>
                <w:b/>
                <w:sz w:val="22"/>
                <w:szCs w:val="22"/>
                <w:lang w:val="en-US"/>
              </w:rPr>
              <w:t xml:space="preserve"> during migration and on non-breeding grounds</w:t>
            </w:r>
          </w:p>
        </w:tc>
        <w:tc>
          <w:tcPr>
            <w:tcW w:w="3606" w:type="dxa"/>
          </w:tcPr>
          <w:p w14:paraId="26AEFFBC" w14:textId="77777777" w:rsidR="00834A37" w:rsidRPr="00CF4A5E" w:rsidRDefault="00834A37"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unknown/disputed</w:t>
            </w:r>
          </w:p>
          <w:p w14:paraId="22959D86" w14:textId="77777777" w:rsidR="00834A37" w:rsidRPr="00CF4A5E" w:rsidRDefault="00834A37"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unknown</w:t>
            </w:r>
            <w:r w:rsidRPr="00CF4A5E">
              <w:rPr>
                <w:rFonts w:eastAsia="Calibri"/>
                <w:b/>
                <w:i/>
                <w:color w:val="000000" w:themeColor="text1"/>
                <w:sz w:val="22"/>
                <w:szCs w:val="22"/>
                <w:lang w:val="en-US"/>
              </w:rPr>
              <w:t xml:space="preserve"> </w:t>
            </w:r>
          </w:p>
          <w:p w14:paraId="60C8E96E" w14:textId="77777777" w:rsidR="00834A37" w:rsidRPr="00BF06F2" w:rsidRDefault="00834A37" w:rsidP="00091070">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7BE151DA" w14:textId="77777777" w:rsidR="00834A37" w:rsidRDefault="00834A37" w:rsidP="004226E7">
      <w:pPr>
        <w:spacing w:beforeLines="50" w:before="120" w:afterLines="50" w:after="120"/>
        <w:jc w:val="both"/>
        <w:rPr>
          <w:color w:val="000000"/>
          <w:sz w:val="22"/>
          <w:szCs w:val="22"/>
        </w:rPr>
      </w:pPr>
      <w:r>
        <w:rPr>
          <w:sz w:val="22"/>
          <w:lang w:val="en-US"/>
        </w:rPr>
        <w:t xml:space="preserve">Eurasian Curlew are a game species across several parts of their non-breeding range. For certain populations, </w:t>
      </w:r>
      <w:r>
        <w:rPr>
          <w:color w:val="000000"/>
          <w:sz w:val="22"/>
          <w:szCs w:val="22"/>
        </w:rPr>
        <w:t>hunting may unintentionally target younger birds. For example,</w:t>
      </w:r>
      <w:r w:rsidRPr="00CF19E2">
        <w:rPr>
          <w:color w:val="000000"/>
          <w:sz w:val="22"/>
          <w:szCs w:val="22"/>
        </w:rPr>
        <w:t xml:space="preserve"> adult birds from Sweden mostly mig</w:t>
      </w:r>
      <w:r w:rsidR="00DB164E">
        <w:rPr>
          <w:color w:val="000000"/>
          <w:sz w:val="22"/>
          <w:szCs w:val="22"/>
        </w:rPr>
        <w:t>rate to n</w:t>
      </w:r>
      <w:r>
        <w:rPr>
          <w:color w:val="000000"/>
          <w:sz w:val="22"/>
          <w:szCs w:val="22"/>
        </w:rPr>
        <w:t>orthwest Europe whilst</w:t>
      </w:r>
      <w:r w:rsidRPr="00CF19E2">
        <w:rPr>
          <w:color w:val="000000"/>
          <w:sz w:val="22"/>
          <w:szCs w:val="22"/>
        </w:rPr>
        <w:t xml:space="preserve"> juveniles and sub-adults migrate further down the Atlantic</w:t>
      </w:r>
      <w:r>
        <w:rPr>
          <w:color w:val="000000"/>
          <w:sz w:val="22"/>
          <w:szCs w:val="22"/>
        </w:rPr>
        <w:t xml:space="preserve"> coast (Adriaan de Jong pers. comm.</w:t>
      </w:r>
      <w:r w:rsidRPr="00CF19E2">
        <w:rPr>
          <w:color w:val="000000"/>
          <w:sz w:val="22"/>
          <w:szCs w:val="22"/>
        </w:rPr>
        <w:t>).</w:t>
      </w:r>
      <w:r>
        <w:rPr>
          <w:color w:val="000000"/>
          <w:sz w:val="22"/>
          <w:szCs w:val="22"/>
        </w:rPr>
        <w:t xml:space="preserve"> It is also likely that juveniles are more vulnerable to hunting due to their inexperience.</w:t>
      </w:r>
    </w:p>
    <w:p w14:paraId="0E0E1315" w14:textId="77777777" w:rsidR="00834A37" w:rsidRPr="00AA6143" w:rsidRDefault="00834A37" w:rsidP="004226E7">
      <w:pPr>
        <w:spacing w:beforeLines="50" w:before="120" w:afterLines="50" w:after="120"/>
        <w:jc w:val="both"/>
        <w:rPr>
          <w:color w:val="000000"/>
          <w:sz w:val="22"/>
          <w:szCs w:val="22"/>
        </w:rPr>
      </w:pPr>
      <w:r w:rsidRPr="00AA6143">
        <w:rPr>
          <w:b/>
          <w:i/>
          <w:color w:val="000000"/>
          <w:sz w:val="22"/>
          <w:szCs w:val="22"/>
        </w:rPr>
        <w:t>N. a. arquata:</w:t>
      </w:r>
      <w:r>
        <w:rPr>
          <w:color w:val="000000"/>
          <w:sz w:val="22"/>
          <w:szCs w:val="22"/>
        </w:rPr>
        <w:t xml:space="preserve"> approximately 95% of</w:t>
      </w:r>
      <w:r w:rsidR="00DB164E">
        <w:rPr>
          <w:color w:val="000000"/>
          <w:sz w:val="22"/>
          <w:szCs w:val="22"/>
        </w:rPr>
        <w:t xml:space="preserve"> the population overwinters in n</w:t>
      </w:r>
      <w:r>
        <w:rPr>
          <w:color w:val="000000"/>
          <w:sz w:val="22"/>
          <w:szCs w:val="22"/>
        </w:rPr>
        <w:t xml:space="preserve">orthwest Europe (Figure 3) with a small percentage migrating through into the Iberian Peninsula and West Africa, where hunting is thought to be minimal. </w:t>
      </w:r>
      <w:r>
        <w:rPr>
          <w:sz w:val="22"/>
          <w:lang w:val="en-US"/>
        </w:rPr>
        <w:t xml:space="preserve">The Eurasian Curlew is listed on Annex II, Part B of the EU Birds Directive, permitting hunted in listed Member States, stated as Denmark, France, Ireland and the UK. Hunting bans were subsequently implemented in Denmark, the UK (1982 for Scotland, England and Wales; 2011 in Northern Ireland) and Ireland (2012), whilst </w:t>
      </w:r>
      <w:r>
        <w:rPr>
          <w:sz w:val="22"/>
        </w:rPr>
        <w:t>France implemented a 5-</w:t>
      </w:r>
      <w:r w:rsidRPr="00C4444C">
        <w:rPr>
          <w:sz w:val="22"/>
        </w:rPr>
        <w:t>year m</w:t>
      </w:r>
      <w:r>
        <w:rPr>
          <w:sz w:val="22"/>
        </w:rPr>
        <w:t xml:space="preserve">oratorium on hunting </w:t>
      </w:r>
      <w:r w:rsidRPr="00C4444C">
        <w:rPr>
          <w:sz w:val="22"/>
        </w:rPr>
        <w:t>in July 2008</w:t>
      </w:r>
      <w:r>
        <w:rPr>
          <w:sz w:val="22"/>
        </w:rPr>
        <w:t>. However, in February 2012 the moratorium was partially lifted, allowing hunting at certain coastal sites from the first Saturday in August until the end of January (</w:t>
      </w:r>
      <w:r>
        <w:rPr>
          <w:sz w:val="22"/>
          <w:lang w:val="en-US"/>
        </w:rPr>
        <w:t>Mathieu Sarasa pers. comm.). The moratorium was extended for terrestrial sites and some coastal areas until 2018.</w:t>
      </w:r>
    </w:p>
    <w:p w14:paraId="4CFEBBE8" w14:textId="77777777" w:rsidR="00834A37" w:rsidRDefault="00834A37" w:rsidP="004226E7">
      <w:pPr>
        <w:spacing w:beforeLines="50" w:before="120" w:afterLines="50" w:after="120"/>
        <w:jc w:val="both"/>
        <w:rPr>
          <w:sz w:val="22"/>
          <w:lang w:val="en-US"/>
        </w:rPr>
      </w:pPr>
      <w:r>
        <w:rPr>
          <w:sz w:val="22"/>
          <w:lang w:val="en-US"/>
        </w:rPr>
        <w:t xml:space="preserve">The number of birds shot in France is unknown because prior to the moratorium, annual estimates of bag size were pooled with ten other waterbird species in surveys (ONCFS 2000). A posteriori inference suggested an annual bag size of approximately 7,000-8,000 birds prior to the moratorium in 2008 (Fouquet 2013). Anecdotal evidence suggests that annual hunting bag estimates were probably overestimated due to the sampling techniques and inferences </w:t>
      </w:r>
      <w:r w:rsidRPr="00916FC8">
        <w:rPr>
          <w:sz w:val="22"/>
          <w:lang w:val="en-US"/>
        </w:rPr>
        <w:t>used</w:t>
      </w:r>
      <w:r>
        <w:rPr>
          <w:sz w:val="22"/>
          <w:lang w:val="en-US"/>
        </w:rPr>
        <w:t xml:space="preserve"> during the survey</w:t>
      </w:r>
      <w:r w:rsidRPr="00916FC8">
        <w:rPr>
          <w:sz w:val="22"/>
          <w:lang w:val="en-US"/>
        </w:rPr>
        <w:t xml:space="preserve"> </w:t>
      </w:r>
      <w:r>
        <w:rPr>
          <w:sz w:val="22"/>
          <w:lang w:val="en-US"/>
        </w:rPr>
        <w:t>(Mathieu Sarasa pers. comm.). Either way, the current level of hunting in France is expected to be less due to the partial moratorium at terrestrial and some coastal sites, and an ongoing survey will provide updated estimates (Enquëte Nationale Tableau de Chasse ONCFS/FNC). At least 25,000-52,000 curlews were estimated to winter in France during 2010-2012 (Wetlands International &amp; ONCFS 2010, 2011, 2012), with a peak of 80,000 during migration (Fouquet 2013).</w:t>
      </w:r>
    </w:p>
    <w:p w14:paraId="637BA4B9" w14:textId="77777777" w:rsidR="00834A37" w:rsidRDefault="00834A37" w:rsidP="004226E7">
      <w:pPr>
        <w:spacing w:beforeLines="50" w:before="120" w:afterLines="50" w:after="120"/>
        <w:jc w:val="both"/>
        <w:rPr>
          <w:sz w:val="22"/>
          <w:lang w:val="en-US"/>
        </w:rPr>
      </w:pPr>
      <w:r>
        <w:rPr>
          <w:sz w:val="22"/>
          <w:lang w:val="en-US"/>
        </w:rPr>
        <w:t>As mentioned earlier, Eurasian Curlew are hunted in certain regions of Russia. Whilst no bag data exists, they are not a popular quarry species, at least in the northern European Russia (Vladimir Morozov, pers. comm.). The level of hunting in southern European Russia is currently unknown. The situation regarding hunt</w:t>
      </w:r>
      <w:r w:rsidR="00FB44FB">
        <w:rPr>
          <w:sz w:val="22"/>
          <w:lang w:val="en-US"/>
        </w:rPr>
        <w:t xml:space="preserve">ing in parts of </w:t>
      </w:r>
      <w:proofErr w:type="gramStart"/>
      <w:r w:rsidR="00FB44FB">
        <w:rPr>
          <w:sz w:val="22"/>
          <w:lang w:val="en-US"/>
        </w:rPr>
        <w:t>e</w:t>
      </w:r>
      <w:r>
        <w:rPr>
          <w:sz w:val="22"/>
          <w:lang w:val="en-US"/>
        </w:rPr>
        <w:t>astern</w:t>
      </w:r>
      <w:proofErr w:type="gramEnd"/>
      <w:r>
        <w:rPr>
          <w:sz w:val="22"/>
          <w:lang w:val="en-US"/>
        </w:rPr>
        <w:t xml:space="preserve"> Europe (Belarus, Ukraine and Romania) where Eurasian Curlew </w:t>
      </w:r>
      <w:r w:rsidRPr="001D173D">
        <w:rPr>
          <w:i/>
          <w:sz w:val="22"/>
          <w:lang w:val="en-US"/>
        </w:rPr>
        <w:t>may</w:t>
      </w:r>
      <w:r>
        <w:rPr>
          <w:sz w:val="22"/>
          <w:lang w:val="en-US"/>
        </w:rPr>
        <w:t xml:space="preserve"> pass through on migration in reasonable numbers, is also unknown.</w:t>
      </w:r>
    </w:p>
    <w:p w14:paraId="196B2733" w14:textId="77777777" w:rsidR="00834A37" w:rsidRDefault="00834A37" w:rsidP="004226E7">
      <w:pPr>
        <w:spacing w:beforeLines="50" w:before="120" w:afterLines="50" w:after="120"/>
        <w:jc w:val="both"/>
        <w:rPr>
          <w:sz w:val="22"/>
        </w:rPr>
      </w:pPr>
      <w:r>
        <w:rPr>
          <w:sz w:val="22"/>
        </w:rPr>
        <w:t xml:space="preserve">Overall, hunting pressure will have declined considerably across Northwest Europe in recent decades due to bans and moratoria. However, whilst the numbers of birds shot in France is likely to be less than 1% of the total population, the impact of this harvesting on the total population and </w:t>
      </w:r>
      <w:r w:rsidRPr="00F45BAB">
        <w:rPr>
          <w:sz w:val="22"/>
        </w:rPr>
        <w:t>the portion of the population</w:t>
      </w:r>
      <w:r>
        <w:rPr>
          <w:i/>
          <w:sz w:val="22"/>
        </w:rPr>
        <w:t xml:space="preserve"> </w:t>
      </w:r>
      <w:r>
        <w:rPr>
          <w:sz w:val="22"/>
        </w:rPr>
        <w:t>that overwinters or migrates through France en route to Iberia and West Africa, is currently disputed.</w:t>
      </w:r>
    </w:p>
    <w:p w14:paraId="3ECB88C6" w14:textId="77777777" w:rsidR="00834A37" w:rsidRDefault="00834A37" w:rsidP="004226E7">
      <w:pPr>
        <w:spacing w:beforeLines="50" w:before="120" w:afterLines="50" w:after="120"/>
        <w:jc w:val="both"/>
        <w:rPr>
          <w:sz w:val="22"/>
        </w:rPr>
      </w:pPr>
      <w:r w:rsidRPr="00AA6143">
        <w:rPr>
          <w:b/>
          <w:i/>
          <w:sz w:val="22"/>
          <w:lang w:val="en-US"/>
        </w:rPr>
        <w:t>N. a. orientalis</w:t>
      </w:r>
      <w:r w:rsidR="002666BF">
        <w:rPr>
          <w:sz w:val="22"/>
          <w:lang w:val="en-US"/>
        </w:rPr>
        <w:t>: Hunting may occur around the Black Sea, but no data or information is currently available (Vladimir Morozov pers. comm.).</w:t>
      </w:r>
      <w:r w:rsidR="002666BF" w:rsidRPr="00052A0E">
        <w:rPr>
          <w:sz w:val="22"/>
          <w:lang w:val="en-US"/>
        </w:rPr>
        <w:t xml:space="preserve"> </w:t>
      </w:r>
      <w:r w:rsidR="002666BF">
        <w:rPr>
          <w:sz w:val="22"/>
          <w:lang w:val="en-US"/>
        </w:rPr>
        <w:t>In Iraq, the ave</w:t>
      </w:r>
      <w:r w:rsidR="002666BF" w:rsidRPr="00C23B71">
        <w:rPr>
          <w:sz w:val="22"/>
          <w:lang w:val="en-US"/>
        </w:rPr>
        <w:t>rag</w:t>
      </w:r>
      <w:r w:rsidR="002666BF">
        <w:rPr>
          <w:sz w:val="22"/>
          <w:lang w:val="en-US"/>
        </w:rPr>
        <w:t>e</w:t>
      </w:r>
      <w:r w:rsidR="002666BF" w:rsidRPr="00C23B71">
        <w:rPr>
          <w:sz w:val="22"/>
          <w:lang w:val="en-US"/>
        </w:rPr>
        <w:t xml:space="preserve"> </w:t>
      </w:r>
      <w:r w:rsidR="002666BF">
        <w:rPr>
          <w:sz w:val="22"/>
          <w:lang w:val="en-US"/>
        </w:rPr>
        <w:t xml:space="preserve">annual </w:t>
      </w:r>
      <w:r w:rsidR="002666BF" w:rsidRPr="00C23B71">
        <w:rPr>
          <w:sz w:val="22"/>
          <w:lang w:val="en-US"/>
        </w:rPr>
        <w:t>hunting bag</w:t>
      </w:r>
      <w:r w:rsidR="002666BF">
        <w:rPr>
          <w:sz w:val="22"/>
          <w:lang w:val="en-US"/>
        </w:rPr>
        <w:t xml:space="preserve"> </w:t>
      </w:r>
      <w:r w:rsidR="002666BF" w:rsidRPr="00C23B71">
        <w:rPr>
          <w:sz w:val="22"/>
          <w:lang w:val="en-US"/>
        </w:rPr>
        <w:t>is</w:t>
      </w:r>
      <w:r w:rsidR="002666BF">
        <w:rPr>
          <w:sz w:val="22"/>
          <w:lang w:val="en-US"/>
        </w:rPr>
        <w:t xml:space="preserve"> approximately</w:t>
      </w:r>
      <w:r w:rsidR="002666BF" w:rsidRPr="00C23B71">
        <w:rPr>
          <w:sz w:val="22"/>
          <w:lang w:val="en-US"/>
        </w:rPr>
        <w:t xml:space="preserve"> 200-300 </w:t>
      </w:r>
      <w:r w:rsidR="002666BF">
        <w:rPr>
          <w:sz w:val="22"/>
          <w:lang w:val="en-US"/>
        </w:rPr>
        <w:t>birds, which occurs mostly</w:t>
      </w:r>
      <w:r w:rsidR="002666BF" w:rsidRPr="00C23B71">
        <w:rPr>
          <w:sz w:val="22"/>
          <w:lang w:val="en-US"/>
        </w:rPr>
        <w:t xml:space="preserve"> in the south</w:t>
      </w:r>
      <w:r w:rsidR="002666BF">
        <w:rPr>
          <w:sz w:val="22"/>
          <w:lang w:val="en-US"/>
        </w:rPr>
        <w:t xml:space="preserve"> (Mudhafar </w:t>
      </w:r>
      <w:r w:rsidR="002666BF" w:rsidRPr="00C23B71">
        <w:rPr>
          <w:sz w:val="22"/>
          <w:lang w:val="en-US"/>
        </w:rPr>
        <w:t>Salim</w:t>
      </w:r>
      <w:r w:rsidR="002666BF">
        <w:rPr>
          <w:sz w:val="22"/>
          <w:lang w:val="en-US"/>
        </w:rPr>
        <w:t xml:space="preserve">, pers. comm.). Overall, there is insufficient data to enable an adequate assessment for the entire range. </w:t>
      </w:r>
      <w:r w:rsidR="002666BF">
        <w:rPr>
          <w:sz w:val="22"/>
        </w:rPr>
        <w:t>It has therefore been assessed as ‘unknown’</w:t>
      </w:r>
      <w:r w:rsidR="002666BF" w:rsidRPr="0065355A">
        <w:rPr>
          <w:sz w:val="22"/>
        </w:rPr>
        <w:t xml:space="preserve"> </w:t>
      </w:r>
      <w:r w:rsidR="002666BF">
        <w:rPr>
          <w:sz w:val="22"/>
        </w:rPr>
        <w:t xml:space="preserve">with the acknowledgment that further research is required (see </w:t>
      </w:r>
      <w:r w:rsidR="002666BF" w:rsidRPr="0065355A">
        <w:rPr>
          <w:rFonts w:ascii="TimesNewRoman" w:hAnsi="TimesNewRoman" w:cs="TimesNewRoman"/>
          <w:sz w:val="22"/>
          <w:szCs w:val="22"/>
          <w:lang w:eastAsia="en-GB"/>
        </w:rPr>
        <w:t>Section 4</w:t>
      </w:r>
      <w:r w:rsidR="002666BF" w:rsidRPr="0065355A">
        <w:rPr>
          <w:rFonts w:eastAsia="Calibri"/>
          <w:b/>
          <w:color w:val="000000" w:themeColor="text1"/>
          <w:sz w:val="22"/>
          <w:lang w:eastAsia="en-GB"/>
        </w:rPr>
        <w:t xml:space="preserve">. </w:t>
      </w:r>
      <w:r w:rsidR="002666BF" w:rsidRPr="0065355A">
        <w:rPr>
          <w:rFonts w:eastAsia="Calibri"/>
          <w:color w:val="000000" w:themeColor="text1"/>
          <w:sz w:val="22"/>
          <w:lang w:eastAsia="en-GB"/>
        </w:rPr>
        <w:t>Framework for Action</w:t>
      </w:r>
      <w:r w:rsidR="002666BF">
        <w:rPr>
          <w:sz w:val="22"/>
        </w:rPr>
        <w:t>).</w:t>
      </w:r>
    </w:p>
    <w:p w14:paraId="214AE514" w14:textId="77777777" w:rsidR="002666BF" w:rsidRPr="00834A37" w:rsidRDefault="002666BF" w:rsidP="004226E7">
      <w:pPr>
        <w:spacing w:beforeLines="50" w:before="120" w:afterLines="50" w:after="120"/>
        <w:jc w:val="both"/>
        <w:rPr>
          <w:sz w:val="22"/>
          <w:lang w:val="en-US"/>
        </w:rPr>
      </w:pPr>
      <w:r w:rsidRPr="002666BF">
        <w:rPr>
          <w:b/>
          <w:i/>
          <w:sz w:val="22"/>
        </w:rPr>
        <w:t>N. a. suschkini</w:t>
      </w:r>
      <w:r>
        <w:rPr>
          <w:sz w:val="22"/>
        </w:rPr>
        <w:t>: the non-breeding range of this subspecies is currently unknown and therefore an assessment of this threat is not possible at this stage.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620"/>
        <w:gridCol w:w="3397"/>
      </w:tblGrid>
      <w:tr w:rsidR="00834A37" w:rsidRPr="0000722D" w14:paraId="08E66F3D" w14:textId="77777777" w:rsidTr="00091070">
        <w:tc>
          <w:tcPr>
            <w:tcW w:w="5778" w:type="dxa"/>
          </w:tcPr>
          <w:p w14:paraId="5142FF3D" w14:textId="77777777" w:rsidR="00834A37" w:rsidRPr="00BF06F2" w:rsidRDefault="00091070" w:rsidP="00091070">
            <w:pPr>
              <w:rPr>
                <w:rFonts w:eastAsia="Calibri"/>
                <w:sz w:val="22"/>
                <w:szCs w:val="22"/>
                <w:lang w:val="en-US"/>
              </w:rPr>
            </w:pPr>
            <w:r>
              <w:rPr>
                <w:rFonts w:eastAsia="Calibri"/>
                <w:b/>
                <w:sz w:val="22"/>
                <w:szCs w:val="22"/>
                <w:lang w:val="en-US"/>
              </w:rPr>
              <w:t>P</w:t>
            </w:r>
            <w:r w:rsidR="00834A37" w:rsidRPr="00BF06F2">
              <w:rPr>
                <w:rFonts w:eastAsia="Calibri"/>
                <w:b/>
                <w:sz w:val="22"/>
                <w:szCs w:val="22"/>
                <w:lang w:val="en-US"/>
              </w:rPr>
              <w:t>.</w:t>
            </w:r>
            <w:r w:rsidR="00834A37">
              <w:rPr>
                <w:rFonts w:eastAsia="Calibri"/>
                <w:b/>
                <w:sz w:val="22"/>
                <w:szCs w:val="22"/>
                <w:lang w:val="en-US"/>
              </w:rPr>
              <w:t xml:space="preserve"> </w:t>
            </w:r>
            <w:r w:rsidR="00834A37" w:rsidRPr="003D3090">
              <w:rPr>
                <w:rFonts w:eastAsia="Calibri"/>
                <w:b/>
                <w:sz w:val="22"/>
                <w:szCs w:val="22"/>
                <w:lang w:val="en-US"/>
              </w:rPr>
              <w:t xml:space="preserve">Mortality caused by </w:t>
            </w:r>
            <w:r w:rsidR="00834A37" w:rsidRPr="00685C22">
              <w:rPr>
                <w:rFonts w:eastAsia="Calibri"/>
                <w:b/>
                <w:sz w:val="22"/>
                <w:szCs w:val="22"/>
                <w:u w:val="single"/>
                <w:lang w:val="en-US"/>
              </w:rPr>
              <w:t>illegal killing</w:t>
            </w:r>
            <w:r w:rsidR="00834A37" w:rsidRPr="003D3090">
              <w:rPr>
                <w:rFonts w:eastAsia="Calibri"/>
                <w:b/>
                <w:sz w:val="22"/>
                <w:szCs w:val="22"/>
                <w:lang w:val="en-US"/>
              </w:rPr>
              <w:t xml:space="preserve"> during migration and on non-breeding grounds</w:t>
            </w:r>
          </w:p>
        </w:tc>
        <w:tc>
          <w:tcPr>
            <w:tcW w:w="3465" w:type="dxa"/>
          </w:tcPr>
          <w:p w14:paraId="1246B23C" w14:textId="77777777" w:rsidR="00834A37" w:rsidRPr="00CF4A5E" w:rsidRDefault="00834A37"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unknown/low</w:t>
            </w:r>
            <w:r w:rsidRPr="00CF4A5E">
              <w:rPr>
                <w:rFonts w:eastAsia="Calibri"/>
                <w:b/>
                <w:i/>
                <w:color w:val="000000" w:themeColor="text1"/>
                <w:sz w:val="22"/>
                <w:szCs w:val="22"/>
                <w:lang w:val="en-US"/>
              </w:rPr>
              <w:t xml:space="preserve"> </w:t>
            </w:r>
          </w:p>
          <w:p w14:paraId="3D3070ED" w14:textId="77777777" w:rsidR="00834A37" w:rsidRPr="00CF4A5E" w:rsidRDefault="00834A37"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unknown</w:t>
            </w:r>
            <w:r w:rsidRPr="00CF4A5E">
              <w:rPr>
                <w:rFonts w:eastAsia="Calibri"/>
                <w:b/>
                <w:i/>
                <w:color w:val="000000" w:themeColor="text1"/>
                <w:sz w:val="22"/>
                <w:szCs w:val="22"/>
                <w:lang w:val="en-US"/>
              </w:rPr>
              <w:t xml:space="preserve"> </w:t>
            </w:r>
          </w:p>
          <w:p w14:paraId="066918BB" w14:textId="77777777" w:rsidR="00834A37" w:rsidRPr="00BF06F2" w:rsidRDefault="00834A37" w:rsidP="00091070">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0B463E92" w14:textId="77777777" w:rsidR="00834A37" w:rsidRDefault="00834A37" w:rsidP="004226E7">
      <w:pPr>
        <w:spacing w:beforeLines="50" w:before="120" w:afterLines="50" w:after="120"/>
        <w:jc w:val="both"/>
        <w:rPr>
          <w:sz w:val="22"/>
          <w:lang w:val="en-US"/>
        </w:rPr>
      </w:pPr>
      <w:r w:rsidRPr="001D173D">
        <w:rPr>
          <w:b/>
          <w:i/>
          <w:sz w:val="22"/>
          <w:lang w:val="en-US"/>
        </w:rPr>
        <w:t>N. a. arquata:</w:t>
      </w:r>
      <w:r>
        <w:rPr>
          <w:sz w:val="22"/>
          <w:lang w:val="en-US"/>
        </w:rPr>
        <w:t xml:space="preserve"> There is not thought to be any illegal killing or taking of birds across Europe or much of West Africa, although illegal killing is thought to be increasing in Tunisia (Claudia Feltrup-Azafzaf, pers. comm.). There are some information gaps concerning the legal status and level of hunting and/or illegal k</w:t>
      </w:r>
      <w:r w:rsidR="00FB44FB">
        <w:rPr>
          <w:sz w:val="22"/>
          <w:lang w:val="en-US"/>
        </w:rPr>
        <w:t xml:space="preserve">illing in some Range States in </w:t>
      </w:r>
      <w:proofErr w:type="gramStart"/>
      <w:r w:rsidR="00FB44FB">
        <w:rPr>
          <w:sz w:val="22"/>
          <w:lang w:val="en-US"/>
        </w:rPr>
        <w:t>e</w:t>
      </w:r>
      <w:r>
        <w:rPr>
          <w:sz w:val="22"/>
          <w:lang w:val="en-US"/>
        </w:rPr>
        <w:t>astern</w:t>
      </w:r>
      <w:proofErr w:type="gramEnd"/>
      <w:r>
        <w:rPr>
          <w:sz w:val="22"/>
          <w:lang w:val="en-US"/>
        </w:rPr>
        <w:t xml:space="preserve"> Europe. Since illegal hunting is not thought to be occurring in NW Europe, Iberia and other parts of West Africa, it is probable that the impact on the population is low but co</w:t>
      </w:r>
      <w:r w:rsidR="00FB44FB">
        <w:rPr>
          <w:sz w:val="22"/>
          <w:lang w:val="en-US"/>
        </w:rPr>
        <w:t xml:space="preserve">nfirmation of the situation in </w:t>
      </w:r>
      <w:proofErr w:type="gramStart"/>
      <w:r w:rsidR="00FB44FB">
        <w:rPr>
          <w:sz w:val="22"/>
          <w:lang w:val="en-US"/>
        </w:rPr>
        <w:t>e</w:t>
      </w:r>
      <w:r>
        <w:rPr>
          <w:sz w:val="22"/>
          <w:lang w:val="en-US"/>
        </w:rPr>
        <w:t>astern</w:t>
      </w:r>
      <w:proofErr w:type="gramEnd"/>
      <w:r>
        <w:rPr>
          <w:sz w:val="22"/>
          <w:lang w:val="en-US"/>
        </w:rPr>
        <w:t xml:space="preserve"> Europe is needed to be certain.</w:t>
      </w:r>
    </w:p>
    <w:p w14:paraId="20DB1E7D" w14:textId="77777777" w:rsidR="00834A37" w:rsidRDefault="00834A37" w:rsidP="004226E7">
      <w:pPr>
        <w:spacing w:beforeLines="50" w:before="120" w:afterLines="50" w:after="120"/>
        <w:jc w:val="both"/>
        <w:rPr>
          <w:sz w:val="22"/>
          <w:lang w:val="en-US"/>
        </w:rPr>
      </w:pPr>
      <w:r w:rsidRPr="003E1D6D">
        <w:rPr>
          <w:b/>
          <w:i/>
          <w:color w:val="000000"/>
          <w:sz w:val="22"/>
          <w:szCs w:val="22"/>
        </w:rPr>
        <w:t>N. a. orientalis:</w:t>
      </w:r>
      <w:r>
        <w:rPr>
          <w:color w:val="000000"/>
          <w:sz w:val="22"/>
          <w:szCs w:val="22"/>
        </w:rPr>
        <w:t xml:space="preserve"> In Yemen, waders are increasingly being indiscriminately trapped by falcon trappers using mist nets at coastal sites to feed falcons; whilst no data exists, it is likely this includes Eurasian Curlew (David Stanton, pers. comm.). </w:t>
      </w:r>
      <w:r>
        <w:rPr>
          <w:sz w:val="22"/>
          <w:lang w:val="en-US"/>
        </w:rPr>
        <w:t>No information has been made available regarding illegal killing (nor legal hunting)</w:t>
      </w:r>
      <w:r w:rsidR="00FB44FB">
        <w:rPr>
          <w:sz w:val="22"/>
          <w:lang w:val="en-US"/>
        </w:rPr>
        <w:t xml:space="preserve"> of passage birds in the e</w:t>
      </w:r>
      <w:r>
        <w:rPr>
          <w:sz w:val="22"/>
          <w:lang w:val="en-US"/>
        </w:rPr>
        <w:t>astern Mediterranean or the Middle East; indeed, the legal status of Eurasian Curlew within the Range States of these regions is largely unknown. The impact of illegal killing is therefore unknown.</w:t>
      </w:r>
    </w:p>
    <w:p w14:paraId="112D64C6" w14:textId="77777777" w:rsidR="002666BF" w:rsidRPr="00834A37" w:rsidRDefault="002666BF" w:rsidP="004226E7">
      <w:pPr>
        <w:spacing w:beforeLines="50" w:before="120" w:afterLines="50" w:after="120"/>
        <w:jc w:val="both"/>
        <w:rPr>
          <w:sz w:val="22"/>
          <w:lang w:val="en-US"/>
        </w:rPr>
      </w:pPr>
      <w:r w:rsidRPr="002666BF">
        <w:rPr>
          <w:b/>
          <w:i/>
          <w:sz w:val="22"/>
        </w:rPr>
        <w:t>N. a. suschkini</w:t>
      </w:r>
      <w:r>
        <w:rPr>
          <w:sz w:val="22"/>
        </w:rPr>
        <w:t>: the non-breeding range of this subspecies is currently unknown and therefore an assessment of this threat is not possible at this stage.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1"/>
        <w:gridCol w:w="3116"/>
      </w:tblGrid>
      <w:tr w:rsidR="003651A0" w:rsidRPr="0000722D" w14:paraId="58A3A765" w14:textId="77777777" w:rsidTr="00626A6F">
        <w:tc>
          <w:tcPr>
            <w:tcW w:w="6062" w:type="dxa"/>
          </w:tcPr>
          <w:p w14:paraId="157FBEB9" w14:textId="77777777" w:rsidR="003651A0" w:rsidRPr="00BF06F2" w:rsidRDefault="00091070" w:rsidP="00626A6F">
            <w:pPr>
              <w:rPr>
                <w:rFonts w:eastAsia="Calibri"/>
                <w:sz w:val="22"/>
                <w:szCs w:val="22"/>
                <w:lang w:val="en-US"/>
              </w:rPr>
            </w:pPr>
            <w:r>
              <w:rPr>
                <w:rFonts w:eastAsia="Calibri"/>
                <w:b/>
                <w:sz w:val="22"/>
                <w:szCs w:val="22"/>
                <w:lang w:val="en-US"/>
              </w:rPr>
              <w:t>Q</w:t>
            </w:r>
            <w:r w:rsidR="003651A0" w:rsidRPr="00BF06F2">
              <w:rPr>
                <w:rFonts w:eastAsia="Calibri"/>
                <w:b/>
                <w:sz w:val="22"/>
                <w:szCs w:val="22"/>
                <w:lang w:val="en-US"/>
              </w:rPr>
              <w:t>.</w:t>
            </w:r>
            <w:r w:rsidR="003651A0">
              <w:rPr>
                <w:rFonts w:eastAsia="Calibri"/>
                <w:b/>
                <w:sz w:val="22"/>
                <w:szCs w:val="22"/>
                <w:lang w:val="en-US"/>
              </w:rPr>
              <w:t xml:space="preserve"> </w:t>
            </w:r>
            <w:r w:rsidR="003651A0" w:rsidRPr="00A55B2E">
              <w:rPr>
                <w:rFonts w:eastAsia="Calibri"/>
                <w:b/>
                <w:sz w:val="22"/>
                <w:szCs w:val="22"/>
                <w:lang w:val="en-US"/>
              </w:rPr>
              <w:t xml:space="preserve">Pollution on </w:t>
            </w:r>
            <w:r w:rsidR="003651A0">
              <w:rPr>
                <w:rFonts w:eastAsia="Calibri"/>
                <w:b/>
                <w:sz w:val="22"/>
                <w:szCs w:val="22"/>
                <w:lang w:val="en-US"/>
              </w:rPr>
              <w:t>non-</w:t>
            </w:r>
            <w:r w:rsidR="003651A0" w:rsidRPr="00A55B2E">
              <w:rPr>
                <w:rFonts w:eastAsia="Calibri"/>
                <w:b/>
                <w:sz w:val="22"/>
                <w:szCs w:val="22"/>
                <w:lang w:val="en-US"/>
              </w:rPr>
              <w:t>breeding grounds</w:t>
            </w:r>
          </w:p>
        </w:tc>
        <w:tc>
          <w:tcPr>
            <w:tcW w:w="3181" w:type="dxa"/>
          </w:tcPr>
          <w:p w14:paraId="60C47AEC" w14:textId="77777777" w:rsidR="003651A0" w:rsidRPr="00CF4A5E" w:rsidRDefault="003651A0"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sidR="008E3C70">
              <w:rPr>
                <w:rFonts w:eastAsia="Calibri"/>
                <w:b/>
                <w:color w:val="000000" w:themeColor="text1"/>
                <w:sz w:val="22"/>
                <w:szCs w:val="22"/>
                <w:lang w:val="en-US"/>
              </w:rPr>
              <w:t>unknown</w:t>
            </w:r>
            <w:r w:rsidRPr="00CF4A5E">
              <w:rPr>
                <w:rFonts w:eastAsia="Calibri"/>
                <w:b/>
                <w:i/>
                <w:color w:val="000000" w:themeColor="text1"/>
                <w:sz w:val="22"/>
                <w:szCs w:val="22"/>
                <w:lang w:val="en-US"/>
              </w:rPr>
              <w:t xml:space="preserve"> </w:t>
            </w:r>
          </w:p>
          <w:p w14:paraId="6CACA705" w14:textId="77777777" w:rsidR="003651A0" w:rsidRPr="00CF4A5E" w:rsidRDefault="003651A0"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unknown</w:t>
            </w:r>
            <w:r w:rsidRPr="00CF4A5E">
              <w:rPr>
                <w:rFonts w:eastAsia="Calibri"/>
                <w:b/>
                <w:i/>
                <w:color w:val="000000" w:themeColor="text1"/>
                <w:sz w:val="22"/>
                <w:szCs w:val="22"/>
                <w:lang w:val="en-US"/>
              </w:rPr>
              <w:t xml:space="preserve"> </w:t>
            </w:r>
          </w:p>
          <w:p w14:paraId="36904B40" w14:textId="77777777" w:rsidR="003651A0" w:rsidRPr="00BF06F2" w:rsidRDefault="003651A0" w:rsidP="00626A6F">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1959C308" w14:textId="77777777" w:rsidR="00607AB0" w:rsidRPr="00304513" w:rsidRDefault="008F37C5" w:rsidP="004226E7">
      <w:pPr>
        <w:autoSpaceDE w:val="0"/>
        <w:autoSpaceDN w:val="0"/>
        <w:adjustRightInd w:val="0"/>
        <w:spacing w:beforeLines="50" w:before="120" w:afterLines="50" w:after="120"/>
        <w:jc w:val="both"/>
        <w:rPr>
          <w:sz w:val="22"/>
          <w:lang w:val="en-US"/>
        </w:rPr>
      </w:pPr>
      <w:r>
        <w:rPr>
          <w:sz w:val="22"/>
          <w:lang w:val="en-US"/>
        </w:rPr>
        <w:t>Pollution of non-breeding habitats can arise from seve</w:t>
      </w:r>
      <w:r w:rsidR="00607AB0">
        <w:rPr>
          <w:sz w:val="22"/>
          <w:lang w:val="en-US"/>
        </w:rPr>
        <w:t xml:space="preserve">ral different sources (e.g. oil, toxic substances, </w:t>
      </w:r>
      <w:r w:rsidRPr="00304513">
        <w:rPr>
          <w:sz w:val="22"/>
          <w:lang w:val="en-US"/>
        </w:rPr>
        <w:t>plastic garbage</w:t>
      </w:r>
      <w:r w:rsidR="00607AB0" w:rsidRPr="00304513">
        <w:rPr>
          <w:sz w:val="22"/>
          <w:lang w:val="en-US"/>
        </w:rPr>
        <w:t>, agricultural run-off, etc)</w:t>
      </w:r>
      <w:r w:rsidRPr="00304513">
        <w:rPr>
          <w:sz w:val="22"/>
          <w:lang w:val="en-US"/>
        </w:rPr>
        <w:t xml:space="preserve">. </w:t>
      </w:r>
      <w:r w:rsidR="00607AB0" w:rsidRPr="00304513">
        <w:rPr>
          <w:sz w:val="22"/>
          <w:lang w:val="en-US"/>
        </w:rPr>
        <w:t>Such p</w:t>
      </w:r>
      <w:r w:rsidR="00A23E65" w:rsidRPr="00304513">
        <w:rPr>
          <w:sz w:val="22"/>
          <w:lang w:val="en-US"/>
        </w:rPr>
        <w:t xml:space="preserve">ollutants have the potential to impact on </w:t>
      </w:r>
      <w:r w:rsidR="00607AB0" w:rsidRPr="00304513">
        <w:rPr>
          <w:sz w:val="22"/>
          <w:lang w:val="en-US"/>
        </w:rPr>
        <w:t>Eurasian C</w:t>
      </w:r>
      <w:r w:rsidR="00A23E65" w:rsidRPr="00304513">
        <w:rPr>
          <w:sz w:val="22"/>
          <w:lang w:val="en-US"/>
        </w:rPr>
        <w:t xml:space="preserve">urlew through both direct effects (e.g. the digestion of a pollutant resulting in a reduction in fitness, or mortality) and indirect effects (e.g. </w:t>
      </w:r>
      <w:r w:rsidR="00CD16BD" w:rsidRPr="00304513">
        <w:rPr>
          <w:sz w:val="22"/>
          <w:lang w:val="en-US"/>
        </w:rPr>
        <w:t>by</w:t>
      </w:r>
      <w:r w:rsidR="00A23E65" w:rsidRPr="00304513">
        <w:rPr>
          <w:sz w:val="22"/>
          <w:lang w:val="en-US"/>
        </w:rPr>
        <w:t xml:space="preserve"> negatively impacting on the invertebrate food chain). </w:t>
      </w:r>
      <w:r w:rsidRPr="00304513">
        <w:rPr>
          <w:sz w:val="22"/>
          <w:lang w:val="en-US"/>
        </w:rPr>
        <w:t>Whilst oil spills can have disastrous impacts on marine and coastal habitats,</w:t>
      </w:r>
      <w:r w:rsidR="00876528" w:rsidRPr="00304513">
        <w:rPr>
          <w:sz w:val="22"/>
          <w:lang w:val="en-US"/>
        </w:rPr>
        <w:t xml:space="preserve"> most oil pollution comes from regular shipping traffic (</w:t>
      </w:r>
      <w:r w:rsidR="00876528" w:rsidRPr="00304513">
        <w:rPr>
          <w:sz w:val="22"/>
          <w:szCs w:val="22"/>
        </w:rPr>
        <w:t>H</w:t>
      </w:r>
      <w:r w:rsidR="00876528" w:rsidRPr="00304513">
        <w:rPr>
          <w:bCs/>
          <w:sz w:val="22"/>
          <w:szCs w:val="22"/>
        </w:rPr>
        <w:t>ötker</w:t>
      </w:r>
      <w:r w:rsidR="00876528" w:rsidRPr="00304513">
        <w:rPr>
          <w:sz w:val="22"/>
          <w:szCs w:val="22"/>
        </w:rPr>
        <w:t xml:space="preserve"> </w:t>
      </w:r>
      <w:r w:rsidR="00876528" w:rsidRPr="00304513">
        <w:rPr>
          <w:i/>
          <w:sz w:val="22"/>
        </w:rPr>
        <w:t>et al</w:t>
      </w:r>
      <w:r w:rsidR="00876528" w:rsidRPr="00304513">
        <w:rPr>
          <w:sz w:val="22"/>
        </w:rPr>
        <w:t>. 2010).</w:t>
      </w:r>
      <w:r w:rsidR="00876528" w:rsidRPr="00304513">
        <w:rPr>
          <w:sz w:val="22"/>
          <w:lang w:val="en-US"/>
        </w:rPr>
        <w:t xml:space="preserve"> </w:t>
      </w:r>
      <w:r w:rsidR="00607AB0" w:rsidRPr="00304513">
        <w:rPr>
          <w:sz w:val="22"/>
          <w:lang w:val="en-US"/>
        </w:rPr>
        <w:t xml:space="preserve">As </w:t>
      </w:r>
      <w:r w:rsidR="00CD16BD" w:rsidRPr="00304513">
        <w:rPr>
          <w:sz w:val="22"/>
          <w:lang w:val="en-US"/>
        </w:rPr>
        <w:t>is the case on breeding grounds</w:t>
      </w:r>
      <w:r w:rsidR="00607AB0" w:rsidRPr="00304513">
        <w:rPr>
          <w:sz w:val="22"/>
          <w:lang w:val="en-US"/>
        </w:rPr>
        <w:t>, t</w:t>
      </w:r>
      <w:r w:rsidR="008C4118" w:rsidRPr="00304513">
        <w:rPr>
          <w:sz w:val="22"/>
          <w:lang w:val="en-US"/>
        </w:rPr>
        <w:t>here have been no</w:t>
      </w:r>
      <w:r w:rsidR="009D5361" w:rsidRPr="00304513">
        <w:rPr>
          <w:sz w:val="22"/>
          <w:lang w:val="en-US"/>
        </w:rPr>
        <w:t xml:space="preserve"> studies </w:t>
      </w:r>
      <w:r w:rsidR="00607AB0" w:rsidRPr="00304513">
        <w:rPr>
          <w:sz w:val="22"/>
          <w:lang w:val="en-US"/>
        </w:rPr>
        <w:t>investigating</w:t>
      </w:r>
      <w:r w:rsidR="009D5361" w:rsidRPr="00304513">
        <w:rPr>
          <w:sz w:val="22"/>
          <w:lang w:val="en-US"/>
        </w:rPr>
        <w:t xml:space="preserve"> the imp</w:t>
      </w:r>
      <w:r w:rsidR="00607AB0" w:rsidRPr="00304513">
        <w:rPr>
          <w:sz w:val="22"/>
          <w:lang w:val="en-US"/>
        </w:rPr>
        <w:t xml:space="preserve">act of different pollutants present at wintering sites on adult </w:t>
      </w:r>
      <w:r w:rsidR="00CD16BD" w:rsidRPr="00304513">
        <w:rPr>
          <w:sz w:val="22"/>
          <w:lang w:val="en-US"/>
        </w:rPr>
        <w:t>and juvenile survival,</w:t>
      </w:r>
      <w:r w:rsidR="00607AB0" w:rsidRPr="00304513">
        <w:rPr>
          <w:sz w:val="22"/>
          <w:lang w:val="en-US"/>
        </w:rPr>
        <w:t xml:space="preserve"> or the</w:t>
      </w:r>
      <w:r w:rsidR="00CD16BD" w:rsidRPr="00304513">
        <w:rPr>
          <w:sz w:val="22"/>
          <w:lang w:val="en-US"/>
        </w:rPr>
        <w:t xml:space="preserve"> impact they may have on subsequent breeding success</w:t>
      </w:r>
      <w:r w:rsidR="00607AB0" w:rsidRPr="00304513">
        <w:rPr>
          <w:sz w:val="22"/>
          <w:lang w:val="en-US"/>
        </w:rPr>
        <w:t xml:space="preserve">. </w:t>
      </w:r>
      <w:r w:rsidR="00607AB0" w:rsidRPr="00304513">
        <w:rPr>
          <w:sz w:val="22"/>
          <w:szCs w:val="22"/>
          <w:lang w:eastAsia="en-GB"/>
        </w:rPr>
        <w:t xml:space="preserve">Evidence from studies of Snipe </w:t>
      </w:r>
      <w:r w:rsidR="00607AB0" w:rsidRPr="00304513">
        <w:rPr>
          <w:i/>
          <w:sz w:val="22"/>
          <w:szCs w:val="22"/>
          <w:lang w:eastAsia="en-GB"/>
        </w:rPr>
        <w:t>Gallinago gallinago</w:t>
      </w:r>
      <w:r w:rsidR="00607AB0" w:rsidRPr="00304513">
        <w:rPr>
          <w:sz w:val="22"/>
          <w:szCs w:val="22"/>
          <w:lang w:eastAsia="en-GB"/>
        </w:rPr>
        <w:t xml:space="preserve"> (Beck &amp; Granval 1997) suggest that ingestion rates of</w:t>
      </w:r>
      <w:r w:rsidR="00607AB0" w:rsidRPr="00304513">
        <w:rPr>
          <w:sz w:val="22"/>
          <w:lang w:val="en-US"/>
        </w:rPr>
        <w:t xml:space="preserve"> </w:t>
      </w:r>
      <w:r w:rsidR="00607AB0" w:rsidRPr="00304513">
        <w:rPr>
          <w:sz w:val="22"/>
          <w:szCs w:val="22"/>
          <w:lang w:eastAsia="en-GB"/>
        </w:rPr>
        <w:t>lead shot in some wader species may be as high as amongst wildfowl, but there have been no</w:t>
      </w:r>
      <w:r w:rsidR="00607AB0" w:rsidRPr="00304513">
        <w:rPr>
          <w:sz w:val="22"/>
          <w:lang w:val="en-US"/>
        </w:rPr>
        <w:t xml:space="preserve"> </w:t>
      </w:r>
      <w:r w:rsidR="00607AB0" w:rsidRPr="00304513">
        <w:rPr>
          <w:sz w:val="22"/>
          <w:szCs w:val="22"/>
          <w:lang w:eastAsia="en-GB"/>
        </w:rPr>
        <w:t xml:space="preserve">specific studies on Eurasian Curlew (Jensen &amp; Lutz 2006). </w:t>
      </w:r>
    </w:p>
    <w:p w14:paraId="239BCE9E" w14:textId="77777777" w:rsidR="00416771" w:rsidRPr="00304513" w:rsidRDefault="00607AB0" w:rsidP="004226E7">
      <w:pPr>
        <w:autoSpaceDE w:val="0"/>
        <w:autoSpaceDN w:val="0"/>
        <w:adjustRightInd w:val="0"/>
        <w:spacing w:beforeLines="50" w:before="120" w:afterLines="50" w:after="120"/>
        <w:jc w:val="both"/>
        <w:rPr>
          <w:sz w:val="22"/>
          <w:lang w:val="en-US"/>
        </w:rPr>
      </w:pPr>
      <w:r w:rsidRPr="00304513">
        <w:rPr>
          <w:sz w:val="22"/>
          <w:lang w:val="en-US"/>
        </w:rPr>
        <w:t>T</w:t>
      </w:r>
      <w:r w:rsidR="009D5361" w:rsidRPr="00304513">
        <w:rPr>
          <w:sz w:val="22"/>
          <w:lang w:val="en-US"/>
        </w:rPr>
        <w:t>here are concerns regarding the impact p</w:t>
      </w:r>
      <w:r w:rsidR="00876528" w:rsidRPr="00304513">
        <w:rPr>
          <w:sz w:val="22"/>
          <w:lang w:val="en-US"/>
        </w:rPr>
        <w:t>ollutants are having</w:t>
      </w:r>
      <w:r w:rsidR="00CD16BD" w:rsidRPr="00304513">
        <w:rPr>
          <w:sz w:val="22"/>
          <w:lang w:val="en-US"/>
        </w:rPr>
        <w:t xml:space="preserve"> at important wintering sites, with a</w:t>
      </w:r>
      <w:r w:rsidR="009D5361" w:rsidRPr="00304513">
        <w:rPr>
          <w:sz w:val="22"/>
          <w:lang w:val="en-US"/>
        </w:rPr>
        <w:t>necdotal evidence suggests pollution from a variety of sources (including industrial effluents, domestic</w:t>
      </w:r>
      <w:r w:rsidR="00CD16BD" w:rsidRPr="00304513">
        <w:rPr>
          <w:sz w:val="22"/>
          <w:lang w:val="en-US"/>
        </w:rPr>
        <w:t xml:space="preserve"> waste and urban run-off) is</w:t>
      </w:r>
      <w:r w:rsidR="009D5361" w:rsidRPr="00304513">
        <w:rPr>
          <w:sz w:val="22"/>
          <w:lang w:val="en-US"/>
        </w:rPr>
        <w:t xml:space="preserve"> increasing in the Gulf of Gabès, Tunisia</w:t>
      </w:r>
      <w:r w:rsidR="00867BB0" w:rsidRPr="00304513">
        <w:rPr>
          <w:sz w:val="22"/>
          <w:lang w:val="en-US"/>
        </w:rPr>
        <w:t xml:space="preserve"> (</w:t>
      </w:r>
      <w:r w:rsidR="00CD16BD" w:rsidRPr="00304513">
        <w:rPr>
          <w:sz w:val="22"/>
          <w:lang w:val="en-US"/>
        </w:rPr>
        <w:t xml:space="preserve">Claudia </w:t>
      </w:r>
      <w:r w:rsidR="00867BB0" w:rsidRPr="00304513">
        <w:rPr>
          <w:sz w:val="22"/>
          <w:lang w:val="en-US"/>
        </w:rPr>
        <w:t>Feltrup-Azafazaf, pers.</w:t>
      </w:r>
      <w:r w:rsidR="00A23E65" w:rsidRPr="00304513">
        <w:rPr>
          <w:sz w:val="22"/>
          <w:lang w:val="en-US"/>
        </w:rPr>
        <w:t xml:space="preserve"> </w:t>
      </w:r>
      <w:r w:rsidR="00867BB0" w:rsidRPr="00304513">
        <w:rPr>
          <w:sz w:val="22"/>
          <w:lang w:val="en-US"/>
        </w:rPr>
        <w:t>com</w:t>
      </w:r>
      <w:r w:rsidR="00A23E65" w:rsidRPr="00304513">
        <w:rPr>
          <w:sz w:val="22"/>
          <w:lang w:val="en-US"/>
        </w:rPr>
        <w:t>m.</w:t>
      </w:r>
      <w:r w:rsidR="00CD16BD" w:rsidRPr="00304513">
        <w:rPr>
          <w:sz w:val="22"/>
          <w:lang w:val="en-US"/>
        </w:rPr>
        <w:t>),</w:t>
      </w:r>
      <w:r w:rsidRPr="00304513">
        <w:rPr>
          <w:sz w:val="22"/>
          <w:lang w:val="en-US"/>
        </w:rPr>
        <w:t xml:space="preserve"> whilst</w:t>
      </w:r>
      <w:r w:rsidR="00983894" w:rsidRPr="00304513">
        <w:rPr>
          <w:sz w:val="22"/>
          <w:lang w:val="en-US"/>
        </w:rPr>
        <w:t xml:space="preserve"> </w:t>
      </w:r>
      <w:r w:rsidRPr="00304513">
        <w:rPr>
          <w:bCs/>
          <w:sz w:val="22"/>
        </w:rPr>
        <w:t>a</w:t>
      </w:r>
      <w:r w:rsidR="005F071A" w:rsidRPr="00304513">
        <w:rPr>
          <w:bCs/>
          <w:sz w:val="22"/>
        </w:rPr>
        <w:t xml:space="preserve"> slow but significant deterioration of habitat</w:t>
      </w:r>
      <w:r w:rsidR="00085783" w:rsidRPr="00304513">
        <w:rPr>
          <w:bCs/>
          <w:sz w:val="22"/>
        </w:rPr>
        <w:t xml:space="preserve"> due to pollution</w:t>
      </w:r>
      <w:r w:rsidR="005F071A" w:rsidRPr="00304513">
        <w:rPr>
          <w:bCs/>
          <w:sz w:val="22"/>
        </w:rPr>
        <w:t xml:space="preserve"> </w:t>
      </w:r>
      <w:r w:rsidR="00085783" w:rsidRPr="00304513">
        <w:rPr>
          <w:bCs/>
          <w:sz w:val="22"/>
        </w:rPr>
        <w:t xml:space="preserve">is expected to be occurring at </w:t>
      </w:r>
      <w:r w:rsidR="00085783" w:rsidRPr="00304513">
        <w:rPr>
          <w:sz w:val="22"/>
          <w:lang w:val="en-US"/>
        </w:rPr>
        <w:t xml:space="preserve">The </w:t>
      </w:r>
      <w:r w:rsidR="00085783" w:rsidRPr="00304513">
        <w:rPr>
          <w:bCs/>
          <w:sz w:val="22"/>
        </w:rPr>
        <w:t>Banc d'Arguin National Park</w:t>
      </w:r>
      <w:r w:rsidR="00CD16BD" w:rsidRPr="00304513">
        <w:rPr>
          <w:bCs/>
          <w:sz w:val="22"/>
        </w:rPr>
        <w:t xml:space="preserve"> in Mauritania</w:t>
      </w:r>
      <w:r w:rsidR="00085783" w:rsidRPr="00304513">
        <w:rPr>
          <w:bCs/>
          <w:sz w:val="22"/>
        </w:rPr>
        <w:t xml:space="preserve"> </w:t>
      </w:r>
      <w:r w:rsidR="005F071A" w:rsidRPr="00304513">
        <w:rPr>
          <w:bCs/>
          <w:sz w:val="22"/>
        </w:rPr>
        <w:t>(BirdLife International 2014)</w:t>
      </w:r>
      <w:r w:rsidR="00085783" w:rsidRPr="00304513">
        <w:rPr>
          <w:sz w:val="22"/>
          <w:lang w:val="en-US"/>
        </w:rPr>
        <w:t xml:space="preserve">. </w:t>
      </w:r>
    </w:p>
    <w:p w14:paraId="2B524C88" w14:textId="77777777" w:rsidR="003651A0" w:rsidRPr="00304513" w:rsidRDefault="005D228F" w:rsidP="004226E7">
      <w:pPr>
        <w:autoSpaceDE w:val="0"/>
        <w:autoSpaceDN w:val="0"/>
        <w:adjustRightInd w:val="0"/>
        <w:spacing w:beforeLines="50" w:before="120" w:afterLines="50" w:after="120"/>
        <w:jc w:val="both"/>
        <w:rPr>
          <w:sz w:val="22"/>
          <w:szCs w:val="22"/>
          <w:lang w:eastAsia="en-GB"/>
        </w:rPr>
      </w:pPr>
      <w:r w:rsidRPr="00304513">
        <w:rPr>
          <w:sz w:val="22"/>
          <w:szCs w:val="22"/>
          <w:lang w:eastAsia="en-GB"/>
        </w:rPr>
        <w:t>Pollution of coastal sites is occurring in Yemen due to increasing agricultural run-off and the accumulation of heavy metals due to sewage outfl</w:t>
      </w:r>
      <w:r w:rsidR="009230F2" w:rsidRPr="00304513">
        <w:rPr>
          <w:sz w:val="22"/>
          <w:szCs w:val="22"/>
          <w:lang w:eastAsia="en-GB"/>
        </w:rPr>
        <w:t>ow</w:t>
      </w:r>
      <w:r w:rsidR="00A23E65" w:rsidRPr="00304513">
        <w:rPr>
          <w:sz w:val="22"/>
          <w:szCs w:val="22"/>
          <w:lang w:eastAsia="en-GB"/>
        </w:rPr>
        <w:t>s (</w:t>
      </w:r>
      <w:r w:rsidR="00CD16BD" w:rsidRPr="00304513">
        <w:rPr>
          <w:sz w:val="22"/>
          <w:szCs w:val="22"/>
          <w:lang w:eastAsia="en-GB"/>
        </w:rPr>
        <w:t xml:space="preserve">David </w:t>
      </w:r>
      <w:r w:rsidR="009230F2" w:rsidRPr="00304513">
        <w:rPr>
          <w:sz w:val="22"/>
          <w:szCs w:val="22"/>
          <w:lang w:eastAsia="en-GB"/>
        </w:rPr>
        <w:t>Stanton, pers. comm</w:t>
      </w:r>
      <w:r w:rsidR="00A23E65" w:rsidRPr="00304513">
        <w:rPr>
          <w:sz w:val="22"/>
          <w:szCs w:val="22"/>
          <w:lang w:eastAsia="en-GB"/>
        </w:rPr>
        <w:t>.</w:t>
      </w:r>
      <w:r w:rsidR="009230F2" w:rsidRPr="00304513">
        <w:rPr>
          <w:sz w:val="22"/>
          <w:szCs w:val="22"/>
          <w:lang w:eastAsia="en-GB"/>
        </w:rPr>
        <w:t>) and is also increasing at non-breeding sites in Turkey, although is localised and the impact is unknown (</w:t>
      </w:r>
      <w:r w:rsidR="00CD16BD" w:rsidRPr="00304513">
        <w:rPr>
          <w:sz w:val="22"/>
          <w:szCs w:val="22"/>
          <w:lang w:eastAsia="en-GB"/>
        </w:rPr>
        <w:t xml:space="preserve">Kiraz </w:t>
      </w:r>
      <w:r w:rsidR="009230F2" w:rsidRPr="00304513">
        <w:rPr>
          <w:sz w:val="22"/>
          <w:szCs w:val="22"/>
          <w:lang w:eastAsia="en-GB"/>
        </w:rPr>
        <w:t>Erciyas-Yavuz, pers. comm.)</w:t>
      </w:r>
      <w:r w:rsidR="008109E6" w:rsidRPr="00304513">
        <w:rPr>
          <w:sz w:val="22"/>
          <w:szCs w:val="22"/>
          <w:lang w:eastAsia="en-GB"/>
        </w:rPr>
        <w:t>.</w:t>
      </w:r>
      <w:r w:rsidR="00A23E65" w:rsidRPr="00304513">
        <w:rPr>
          <w:sz w:val="22"/>
          <w:szCs w:val="22"/>
          <w:lang w:eastAsia="en-GB"/>
        </w:rPr>
        <w:t xml:space="preserve"> </w:t>
      </w:r>
      <w:r w:rsidR="0027019B" w:rsidRPr="00304513">
        <w:rPr>
          <w:sz w:val="22"/>
          <w:szCs w:val="22"/>
          <w:lang w:eastAsia="en-GB"/>
        </w:rPr>
        <w:t xml:space="preserve">Wetland sites used by </w:t>
      </w:r>
      <w:r w:rsidR="00FB44FB" w:rsidRPr="00304513">
        <w:rPr>
          <w:sz w:val="22"/>
          <w:szCs w:val="22"/>
          <w:lang w:eastAsia="en-GB"/>
        </w:rPr>
        <w:t>Eurasian Curlew in s</w:t>
      </w:r>
      <w:r w:rsidR="0027019B" w:rsidRPr="00304513">
        <w:rPr>
          <w:sz w:val="22"/>
          <w:szCs w:val="22"/>
          <w:lang w:eastAsia="en-GB"/>
        </w:rPr>
        <w:t>outhern Iraq ar</w:t>
      </w:r>
      <w:r w:rsidR="00A23E65" w:rsidRPr="00304513">
        <w:rPr>
          <w:sz w:val="22"/>
          <w:szCs w:val="22"/>
          <w:lang w:eastAsia="en-GB"/>
        </w:rPr>
        <w:t xml:space="preserve">e potentially threatened by </w:t>
      </w:r>
      <w:r w:rsidR="0027019B" w:rsidRPr="00304513">
        <w:rPr>
          <w:sz w:val="22"/>
          <w:szCs w:val="22"/>
          <w:lang w:eastAsia="en-GB"/>
        </w:rPr>
        <w:t>wides</w:t>
      </w:r>
      <w:r w:rsidR="00A23E65" w:rsidRPr="00304513">
        <w:rPr>
          <w:sz w:val="22"/>
          <w:szCs w:val="22"/>
          <w:lang w:eastAsia="en-GB"/>
        </w:rPr>
        <w:t>pread oil drilling activities</w:t>
      </w:r>
      <w:r w:rsidR="0027019B" w:rsidRPr="00304513">
        <w:rPr>
          <w:sz w:val="22"/>
          <w:szCs w:val="22"/>
          <w:lang w:eastAsia="en-GB"/>
        </w:rPr>
        <w:t xml:space="preserve"> as well as the resulting smoke produced from</w:t>
      </w:r>
      <w:r w:rsidR="00A23E65" w:rsidRPr="00304513">
        <w:rPr>
          <w:sz w:val="22"/>
          <w:szCs w:val="22"/>
          <w:lang w:eastAsia="en-GB"/>
        </w:rPr>
        <w:t xml:space="preserve"> the extraction units (</w:t>
      </w:r>
      <w:r w:rsidR="00CD16BD" w:rsidRPr="00304513">
        <w:rPr>
          <w:sz w:val="22"/>
        </w:rPr>
        <w:t>Mudhafar</w:t>
      </w:r>
      <w:r w:rsidR="00CD16BD" w:rsidRPr="00304513">
        <w:rPr>
          <w:sz w:val="22"/>
          <w:szCs w:val="22"/>
          <w:lang w:eastAsia="en-GB"/>
        </w:rPr>
        <w:t xml:space="preserve"> </w:t>
      </w:r>
      <w:r w:rsidR="0027019B" w:rsidRPr="00304513">
        <w:rPr>
          <w:sz w:val="22"/>
          <w:szCs w:val="22"/>
          <w:lang w:eastAsia="en-GB"/>
        </w:rPr>
        <w:t>Salim, pers. comm.).</w:t>
      </w:r>
    </w:p>
    <w:p w14:paraId="0F4EBBAD" w14:textId="77777777" w:rsidR="008E3C70" w:rsidRDefault="00ED2440" w:rsidP="004226E7">
      <w:pPr>
        <w:autoSpaceDE w:val="0"/>
        <w:autoSpaceDN w:val="0"/>
        <w:adjustRightInd w:val="0"/>
        <w:spacing w:beforeLines="50" w:before="120" w:afterLines="50" w:after="120"/>
        <w:jc w:val="both"/>
        <w:rPr>
          <w:sz w:val="22"/>
        </w:rPr>
      </w:pPr>
      <w:r w:rsidRPr="00304513">
        <w:rPr>
          <w:b/>
          <w:i/>
          <w:sz w:val="22"/>
          <w:lang w:val="en-US"/>
        </w:rPr>
        <w:t>N. a. arquata &amp;</w:t>
      </w:r>
      <w:r w:rsidRPr="00304513">
        <w:rPr>
          <w:sz w:val="22"/>
          <w:lang w:val="en-US"/>
        </w:rPr>
        <w:t xml:space="preserve"> </w:t>
      </w:r>
      <w:r w:rsidRPr="00304513">
        <w:rPr>
          <w:b/>
          <w:i/>
          <w:sz w:val="22"/>
          <w:lang w:val="en-US"/>
        </w:rPr>
        <w:t>N. a. orientalis:</w:t>
      </w:r>
      <w:r w:rsidRPr="00304513">
        <w:rPr>
          <w:sz w:val="22"/>
          <w:szCs w:val="22"/>
          <w:lang w:eastAsia="en-GB"/>
        </w:rPr>
        <w:t xml:space="preserve"> </w:t>
      </w:r>
      <w:r w:rsidR="008E3C70" w:rsidRPr="00304513">
        <w:rPr>
          <w:sz w:val="22"/>
        </w:rPr>
        <w:t>For both subspecies, there is no evidence to support whether pollutants have any impact on demographic parameters (survival rates, hatching success, etc). With no</w:t>
      </w:r>
      <w:r w:rsidR="008E3C70">
        <w:rPr>
          <w:sz w:val="22"/>
        </w:rPr>
        <w:t xml:space="preserve"> such evidence available, this threat has been assessed as ‘unknown’ and </w:t>
      </w:r>
      <w:r>
        <w:rPr>
          <w:sz w:val="22"/>
        </w:rPr>
        <w:t xml:space="preserve">urgently </w:t>
      </w:r>
      <w:r w:rsidR="008E3C70">
        <w:rPr>
          <w:sz w:val="22"/>
        </w:rPr>
        <w:t>requires investigating.</w:t>
      </w:r>
    </w:p>
    <w:p w14:paraId="5A828D26" w14:textId="77777777" w:rsidR="002666BF" w:rsidRPr="002666BF" w:rsidRDefault="002666BF" w:rsidP="004226E7">
      <w:pPr>
        <w:spacing w:beforeLines="50" w:before="120" w:afterLines="50" w:after="120"/>
        <w:jc w:val="both"/>
        <w:rPr>
          <w:sz w:val="22"/>
          <w:lang w:val="en-US"/>
        </w:rPr>
      </w:pPr>
      <w:r w:rsidRPr="002666BF">
        <w:rPr>
          <w:b/>
          <w:i/>
          <w:sz w:val="22"/>
        </w:rPr>
        <w:t>N. a. suschkini</w:t>
      </w:r>
      <w:r>
        <w:rPr>
          <w:sz w:val="22"/>
        </w:rPr>
        <w:t>: the non-breeding range of this subspecies is currently unknown and therefore an assessment of this threat is not possible at this stage.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4"/>
        <w:gridCol w:w="3113"/>
      </w:tblGrid>
      <w:tr w:rsidR="00834A37" w:rsidRPr="0000722D" w14:paraId="5350048F" w14:textId="77777777" w:rsidTr="00091070">
        <w:tc>
          <w:tcPr>
            <w:tcW w:w="6062" w:type="dxa"/>
          </w:tcPr>
          <w:p w14:paraId="5D6DD893" w14:textId="77777777" w:rsidR="00834A37" w:rsidRPr="00BF06F2" w:rsidRDefault="00091070" w:rsidP="00091070">
            <w:pPr>
              <w:rPr>
                <w:rFonts w:eastAsia="Calibri"/>
                <w:sz w:val="22"/>
                <w:szCs w:val="22"/>
                <w:lang w:val="en-US"/>
              </w:rPr>
            </w:pPr>
            <w:r>
              <w:rPr>
                <w:rFonts w:eastAsia="Calibri"/>
                <w:b/>
                <w:sz w:val="22"/>
                <w:szCs w:val="22"/>
                <w:lang w:val="en-US"/>
              </w:rPr>
              <w:t>R</w:t>
            </w:r>
            <w:r w:rsidR="00834A37" w:rsidRPr="00BF06F2">
              <w:rPr>
                <w:rFonts w:eastAsia="Calibri"/>
                <w:b/>
                <w:sz w:val="22"/>
                <w:szCs w:val="22"/>
                <w:lang w:val="en-US"/>
              </w:rPr>
              <w:t>.</w:t>
            </w:r>
            <w:r w:rsidR="00834A37">
              <w:rPr>
                <w:rFonts w:eastAsia="Calibri"/>
                <w:b/>
                <w:sz w:val="22"/>
                <w:szCs w:val="22"/>
                <w:lang w:val="en-US"/>
              </w:rPr>
              <w:t xml:space="preserve"> </w:t>
            </w:r>
            <w:r w:rsidR="00834A37" w:rsidRPr="006B5B75">
              <w:rPr>
                <w:rFonts w:eastAsia="Calibri"/>
                <w:b/>
                <w:sz w:val="22"/>
                <w:szCs w:val="22"/>
                <w:lang w:val="en-US"/>
              </w:rPr>
              <w:t xml:space="preserve">Human </w:t>
            </w:r>
            <w:r w:rsidR="00834A37" w:rsidRPr="006B5B75">
              <w:rPr>
                <w:rFonts w:eastAsia="Calibri"/>
                <w:b/>
                <w:sz w:val="22"/>
                <w:szCs w:val="22"/>
              </w:rPr>
              <w:t xml:space="preserve">disturbance on </w:t>
            </w:r>
            <w:r w:rsidR="00834A37">
              <w:rPr>
                <w:rFonts w:eastAsia="Calibri"/>
                <w:b/>
                <w:sz w:val="22"/>
                <w:szCs w:val="22"/>
              </w:rPr>
              <w:t>non-</w:t>
            </w:r>
            <w:r w:rsidR="00834A37" w:rsidRPr="006B5B75">
              <w:rPr>
                <w:rFonts w:eastAsia="Calibri"/>
                <w:b/>
                <w:sz w:val="22"/>
                <w:szCs w:val="22"/>
              </w:rPr>
              <w:t>breeding grounds</w:t>
            </w:r>
          </w:p>
        </w:tc>
        <w:tc>
          <w:tcPr>
            <w:tcW w:w="3181" w:type="dxa"/>
          </w:tcPr>
          <w:p w14:paraId="5A1A5D36" w14:textId="77777777" w:rsidR="00834A37" w:rsidRPr="00CF4A5E" w:rsidRDefault="00834A37"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unknown</w:t>
            </w:r>
            <w:r w:rsidRPr="00CF4A5E">
              <w:rPr>
                <w:rFonts w:eastAsia="Calibri"/>
                <w:b/>
                <w:i/>
                <w:color w:val="000000" w:themeColor="text1"/>
                <w:sz w:val="22"/>
                <w:szCs w:val="22"/>
                <w:lang w:val="en-US"/>
              </w:rPr>
              <w:t xml:space="preserve"> </w:t>
            </w:r>
          </w:p>
          <w:p w14:paraId="4076CA57" w14:textId="77777777" w:rsidR="00834A37" w:rsidRPr="00CF4A5E" w:rsidRDefault="00834A37"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unknown</w:t>
            </w:r>
            <w:r w:rsidRPr="00CF4A5E">
              <w:rPr>
                <w:rFonts w:eastAsia="Calibri"/>
                <w:b/>
                <w:i/>
                <w:color w:val="000000" w:themeColor="text1"/>
                <w:sz w:val="22"/>
                <w:szCs w:val="22"/>
                <w:lang w:val="en-US"/>
              </w:rPr>
              <w:t xml:space="preserve"> </w:t>
            </w:r>
          </w:p>
          <w:p w14:paraId="283D50C3" w14:textId="77777777" w:rsidR="00834A37" w:rsidRPr="00BF06F2" w:rsidRDefault="00834A37" w:rsidP="00091070">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3FCBB2DF" w14:textId="77777777" w:rsidR="00834A37" w:rsidRDefault="00834A37" w:rsidP="004226E7">
      <w:pPr>
        <w:spacing w:beforeLines="50" w:before="120" w:afterLines="50" w:after="120"/>
        <w:jc w:val="both"/>
        <w:rPr>
          <w:sz w:val="22"/>
        </w:rPr>
      </w:pPr>
      <w:r w:rsidRPr="00212258">
        <w:rPr>
          <w:sz w:val="22"/>
        </w:rPr>
        <w:t xml:space="preserve">Disturbance </w:t>
      </w:r>
      <w:r>
        <w:rPr>
          <w:sz w:val="22"/>
        </w:rPr>
        <w:t>at non-breeding sites can</w:t>
      </w:r>
      <w:r w:rsidRPr="00212258">
        <w:rPr>
          <w:sz w:val="22"/>
        </w:rPr>
        <w:t xml:space="preserve"> affect waterbirds both</w:t>
      </w:r>
      <w:r>
        <w:rPr>
          <w:sz w:val="22"/>
        </w:rPr>
        <w:t xml:space="preserve"> during feeding and roosting, especially at high-tide roosts (Burton </w:t>
      </w:r>
      <w:r w:rsidRPr="00212258">
        <w:rPr>
          <w:i/>
          <w:sz w:val="22"/>
        </w:rPr>
        <w:t>et al.</w:t>
      </w:r>
      <w:r>
        <w:rPr>
          <w:sz w:val="22"/>
        </w:rPr>
        <w:t xml:space="preserve"> 2002)</w:t>
      </w:r>
      <w:r w:rsidRPr="00212258">
        <w:rPr>
          <w:sz w:val="22"/>
        </w:rPr>
        <w:t>.</w:t>
      </w:r>
      <w:r>
        <w:rPr>
          <w:sz w:val="22"/>
        </w:rPr>
        <w:t xml:space="preserve"> Eurasian </w:t>
      </w:r>
      <w:r w:rsidRPr="009D51DD">
        <w:rPr>
          <w:sz w:val="22"/>
        </w:rPr>
        <w:t>Curlew are one of the most ‘nervous’ waders on their wintering grounds (</w:t>
      </w:r>
      <w:r w:rsidRPr="00780A36">
        <w:rPr>
          <w:sz w:val="22"/>
        </w:rPr>
        <w:t>Davidson &amp; Rothwell 1993</w:t>
      </w:r>
      <w:r w:rsidRPr="009D51DD">
        <w:rPr>
          <w:sz w:val="22"/>
        </w:rPr>
        <w:t>)</w:t>
      </w:r>
      <w:r>
        <w:rPr>
          <w:sz w:val="22"/>
        </w:rPr>
        <w:t xml:space="preserve"> with escape flight distances amongst the greatest of any intertidal feeding wader (</w:t>
      </w:r>
      <w:r w:rsidRPr="00780A36">
        <w:rPr>
          <w:sz w:val="22"/>
        </w:rPr>
        <w:t>Smit &amp; Visser 1993</w:t>
      </w:r>
      <w:r>
        <w:rPr>
          <w:sz w:val="22"/>
        </w:rPr>
        <w:t>). However, this is highly site-dependent and related to hunting intensity (</w:t>
      </w:r>
      <w:r w:rsidRPr="00780A36">
        <w:rPr>
          <w:sz w:val="22"/>
        </w:rPr>
        <w:t>Fitzpatrick &amp; Bouchez 1998</w:t>
      </w:r>
      <w:r>
        <w:rPr>
          <w:sz w:val="22"/>
        </w:rPr>
        <w:t xml:space="preserve">). </w:t>
      </w:r>
    </w:p>
    <w:p w14:paraId="0499F573" w14:textId="77777777" w:rsidR="00834A37" w:rsidRDefault="00834A37" w:rsidP="004226E7">
      <w:pPr>
        <w:spacing w:beforeLines="50" w:before="120" w:afterLines="50" w:after="120"/>
        <w:jc w:val="both"/>
        <w:rPr>
          <w:sz w:val="22"/>
        </w:rPr>
      </w:pPr>
      <w:r>
        <w:rPr>
          <w:sz w:val="22"/>
        </w:rPr>
        <w:t xml:space="preserve">Disturbance itself can be caused by a variety of recreational and commercial activities. Dutch studies show them to be sensitive to walkers and low-flying planes near high tide roosts: a reduction of 10% available foraging time was recorded in response to aeroplane traffic (Jensen and Lutz 2006). A UK study found curlew use of intertidal mudflats was significantly lower when within 200m of footpaths and when within 25m of roads (Burton </w:t>
      </w:r>
      <w:r w:rsidRPr="00212258">
        <w:rPr>
          <w:i/>
          <w:sz w:val="22"/>
        </w:rPr>
        <w:t>et al.</w:t>
      </w:r>
      <w:r>
        <w:rPr>
          <w:sz w:val="22"/>
        </w:rPr>
        <w:t xml:space="preserve"> 2002). In Spain, an experimental disturbance study found that many birds would change site completely if flushed by a single walker. This led to a 51.2% reduction in the population using the site at mid-tide, and an 83.9% reduction when the disturbance occurred at high-tide. The disturbance treatment had no effect in reducing the number of individuals within the experimental area during low-tide (Navedo &amp; Herrera 2012). </w:t>
      </w:r>
    </w:p>
    <w:p w14:paraId="2169E77D" w14:textId="77777777" w:rsidR="00834A37" w:rsidRDefault="00834A37" w:rsidP="004226E7">
      <w:pPr>
        <w:spacing w:beforeLines="50" w:before="120" w:afterLines="50" w:after="120"/>
        <w:jc w:val="both"/>
        <w:rPr>
          <w:bCs/>
          <w:sz w:val="22"/>
        </w:rPr>
      </w:pPr>
      <w:r w:rsidRPr="00886697">
        <w:rPr>
          <w:b/>
          <w:i/>
          <w:sz w:val="22"/>
        </w:rPr>
        <w:t xml:space="preserve">N. </w:t>
      </w:r>
      <w:proofErr w:type="gramStart"/>
      <w:r w:rsidRPr="00886697">
        <w:rPr>
          <w:b/>
          <w:i/>
          <w:sz w:val="22"/>
        </w:rPr>
        <w:t>a</w:t>
      </w:r>
      <w:proofErr w:type="gramEnd"/>
      <w:r w:rsidRPr="00886697">
        <w:rPr>
          <w:b/>
          <w:i/>
          <w:sz w:val="22"/>
        </w:rPr>
        <w:t xml:space="preserve"> arquata</w:t>
      </w:r>
      <w:r>
        <w:rPr>
          <w:sz w:val="22"/>
        </w:rPr>
        <w:t xml:space="preserve"> and </w:t>
      </w:r>
      <w:r w:rsidRPr="00886697">
        <w:rPr>
          <w:b/>
          <w:i/>
          <w:sz w:val="22"/>
        </w:rPr>
        <w:t>N. a. orientalis</w:t>
      </w:r>
      <w:r>
        <w:rPr>
          <w:sz w:val="22"/>
        </w:rPr>
        <w:t>: Human disturbance at coastal sites in Turkey is widespread (</w:t>
      </w:r>
      <w:r w:rsidRPr="009230F2">
        <w:rPr>
          <w:sz w:val="22"/>
        </w:rPr>
        <w:t>Kiraz Erciyas-Yavuz</w:t>
      </w:r>
      <w:r>
        <w:rPr>
          <w:sz w:val="22"/>
        </w:rPr>
        <w:t xml:space="preserve">, pers. comm) and increasing levels of disturbance at coastal sites has also reported across the Middle East (Brown </w:t>
      </w:r>
      <w:r w:rsidRPr="00A27AE2">
        <w:rPr>
          <w:i/>
          <w:sz w:val="22"/>
        </w:rPr>
        <w:t>et al</w:t>
      </w:r>
      <w:r>
        <w:rPr>
          <w:sz w:val="22"/>
        </w:rPr>
        <w:t xml:space="preserve">. 2014). Increased disturbance caused by expanding human activity has been identified as a medium-level threat in the </w:t>
      </w:r>
      <w:r w:rsidRPr="00712FD3">
        <w:rPr>
          <w:bCs/>
          <w:sz w:val="22"/>
        </w:rPr>
        <w:t>Bijagós archipelago</w:t>
      </w:r>
      <w:r>
        <w:rPr>
          <w:bCs/>
          <w:sz w:val="22"/>
        </w:rPr>
        <w:t xml:space="preserve"> (BirdLife International 2014a) and increasing levels of disturbance is thought to be occurring at staging and wintering sites in Ireland, Sweden and Denmark. Conversely, at a population level, the wintering population of </w:t>
      </w:r>
      <w:r w:rsidRPr="00136DC2">
        <w:rPr>
          <w:bCs/>
          <w:i/>
          <w:sz w:val="22"/>
        </w:rPr>
        <w:t xml:space="preserve">N. a. arquata </w:t>
      </w:r>
      <w:r>
        <w:rPr>
          <w:bCs/>
          <w:sz w:val="22"/>
        </w:rPr>
        <w:t>in NW Europe has increased in recent decades</w:t>
      </w:r>
      <w:r w:rsidR="00ED2440">
        <w:rPr>
          <w:bCs/>
          <w:sz w:val="22"/>
        </w:rPr>
        <w:t xml:space="preserve"> (Figure 2); a period coincident</w:t>
      </w:r>
      <w:r>
        <w:rPr>
          <w:bCs/>
          <w:sz w:val="22"/>
        </w:rPr>
        <w:t xml:space="preserve"> with site protection under the Birds and Habitats Directives. </w:t>
      </w:r>
    </w:p>
    <w:p w14:paraId="76E26E6A" w14:textId="77777777" w:rsidR="00834A37" w:rsidRDefault="00834A37" w:rsidP="004226E7">
      <w:pPr>
        <w:spacing w:beforeLines="50" w:before="120" w:afterLines="50" w:after="120"/>
        <w:jc w:val="both"/>
        <w:rPr>
          <w:bCs/>
          <w:sz w:val="22"/>
        </w:rPr>
      </w:pPr>
      <w:r>
        <w:rPr>
          <w:sz w:val="22"/>
        </w:rPr>
        <w:t xml:space="preserve">Disturbance is perceived to be increasing in some Range States and has been shown to impact on the foraging and roosting behaviour of Eurasian Curlew. However, the impact </w:t>
      </w:r>
      <w:r w:rsidRPr="00A674FE">
        <w:rPr>
          <w:sz w:val="22"/>
        </w:rPr>
        <w:t>on daily energetic</w:t>
      </w:r>
      <w:r>
        <w:rPr>
          <w:sz w:val="22"/>
        </w:rPr>
        <w:t xml:space="preserve"> balances and</w:t>
      </w:r>
      <w:r w:rsidRPr="00A674FE">
        <w:rPr>
          <w:sz w:val="22"/>
        </w:rPr>
        <w:t xml:space="preserve"> individual survival rate</w:t>
      </w:r>
      <w:r>
        <w:rPr>
          <w:sz w:val="22"/>
        </w:rPr>
        <w:t xml:space="preserve">s has not been investigated. In addition, significant proportions of national wintering populations are within the Natura 2000 network, affording enhanced protection from threats including disturbance; for example, 32.8% of the UK’s wintering population is within the SPA network (David Stroud, pers. comm.). </w:t>
      </w:r>
      <w:r>
        <w:rPr>
          <w:bCs/>
          <w:sz w:val="22"/>
        </w:rPr>
        <w:t xml:space="preserve">Overall, this threat has been assessed as ‘unknown’ for both subspecies </w:t>
      </w:r>
      <w:r w:rsidR="00ED2440">
        <w:rPr>
          <w:bCs/>
          <w:sz w:val="22"/>
        </w:rPr>
        <w:t>as there is no way of quantifying</w:t>
      </w:r>
      <w:r>
        <w:rPr>
          <w:bCs/>
          <w:sz w:val="22"/>
        </w:rPr>
        <w:t xml:space="preserve"> the impact </w:t>
      </w:r>
      <w:r w:rsidR="00ED2440">
        <w:rPr>
          <w:bCs/>
          <w:sz w:val="22"/>
        </w:rPr>
        <w:t>of disturbance on the population</w:t>
      </w:r>
      <w:r>
        <w:rPr>
          <w:bCs/>
          <w:sz w:val="22"/>
        </w:rPr>
        <w:t>.</w:t>
      </w:r>
    </w:p>
    <w:p w14:paraId="67B2C7B3" w14:textId="77777777" w:rsidR="002666BF" w:rsidRPr="002666BF" w:rsidRDefault="002666BF" w:rsidP="004226E7">
      <w:pPr>
        <w:spacing w:beforeLines="50" w:before="120" w:afterLines="50" w:after="120"/>
        <w:jc w:val="both"/>
        <w:rPr>
          <w:sz w:val="22"/>
          <w:lang w:val="en-US"/>
        </w:rPr>
      </w:pPr>
      <w:r w:rsidRPr="002666BF">
        <w:rPr>
          <w:b/>
          <w:i/>
          <w:sz w:val="22"/>
        </w:rPr>
        <w:t>N. a. suschkini</w:t>
      </w:r>
      <w:r>
        <w:rPr>
          <w:sz w:val="22"/>
        </w:rPr>
        <w:t>: the non-breeding range of this subspecies is currently unknown and therefore an assessment of this threat is not possible at this stage.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5"/>
        <w:gridCol w:w="3112"/>
      </w:tblGrid>
      <w:tr w:rsidR="003651A0" w:rsidRPr="0000722D" w14:paraId="041AE9BD" w14:textId="77777777" w:rsidTr="00626A6F">
        <w:tc>
          <w:tcPr>
            <w:tcW w:w="6062" w:type="dxa"/>
          </w:tcPr>
          <w:p w14:paraId="50A40D25" w14:textId="77777777" w:rsidR="003651A0" w:rsidRPr="00BF06F2" w:rsidRDefault="00091070" w:rsidP="00626A6F">
            <w:pPr>
              <w:rPr>
                <w:rFonts w:eastAsia="Calibri"/>
                <w:sz w:val="22"/>
                <w:szCs w:val="22"/>
                <w:lang w:val="en-US"/>
              </w:rPr>
            </w:pPr>
            <w:r>
              <w:rPr>
                <w:rFonts w:eastAsia="Calibri"/>
                <w:b/>
                <w:sz w:val="22"/>
                <w:szCs w:val="22"/>
                <w:lang w:val="en-US"/>
              </w:rPr>
              <w:t>S</w:t>
            </w:r>
            <w:r w:rsidR="003651A0" w:rsidRPr="00BF06F2">
              <w:rPr>
                <w:rFonts w:eastAsia="Calibri"/>
                <w:b/>
                <w:sz w:val="22"/>
                <w:szCs w:val="22"/>
                <w:lang w:val="en-US"/>
              </w:rPr>
              <w:t>.</w:t>
            </w:r>
            <w:r w:rsidR="003651A0">
              <w:rPr>
                <w:rFonts w:eastAsia="Calibri"/>
                <w:b/>
                <w:sz w:val="22"/>
                <w:szCs w:val="22"/>
                <w:lang w:val="en-US"/>
              </w:rPr>
              <w:t xml:space="preserve"> </w:t>
            </w:r>
            <w:r>
              <w:rPr>
                <w:rFonts w:eastAsia="Calibri"/>
                <w:b/>
                <w:sz w:val="22"/>
                <w:szCs w:val="22"/>
                <w:lang w:val="en-US"/>
              </w:rPr>
              <w:t>Shellf</w:t>
            </w:r>
            <w:r w:rsidR="003651A0" w:rsidRPr="00DC3A40">
              <w:rPr>
                <w:rFonts w:eastAsia="Calibri"/>
                <w:b/>
                <w:sz w:val="22"/>
                <w:szCs w:val="22"/>
                <w:lang w:val="en-US"/>
              </w:rPr>
              <w:t>isheries on non-breeding grounds</w:t>
            </w:r>
          </w:p>
        </w:tc>
        <w:tc>
          <w:tcPr>
            <w:tcW w:w="3181" w:type="dxa"/>
          </w:tcPr>
          <w:p w14:paraId="40992C98" w14:textId="77777777" w:rsidR="003651A0" w:rsidRPr="00CF4A5E" w:rsidRDefault="003651A0"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sidR="00191A68">
              <w:rPr>
                <w:rFonts w:eastAsia="Calibri"/>
                <w:b/>
                <w:color w:val="000000" w:themeColor="text1"/>
                <w:sz w:val="22"/>
                <w:szCs w:val="22"/>
                <w:lang w:val="en-US"/>
              </w:rPr>
              <w:t>low</w:t>
            </w:r>
            <w:r w:rsidRPr="00CF4A5E">
              <w:rPr>
                <w:rFonts w:eastAsia="Calibri"/>
                <w:b/>
                <w:i/>
                <w:color w:val="000000" w:themeColor="text1"/>
                <w:sz w:val="22"/>
                <w:szCs w:val="22"/>
                <w:lang w:val="en-US"/>
              </w:rPr>
              <w:t xml:space="preserve"> </w:t>
            </w:r>
          </w:p>
          <w:p w14:paraId="4F508920" w14:textId="77777777" w:rsidR="003651A0" w:rsidRPr="00CF4A5E" w:rsidRDefault="003651A0"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191A68">
              <w:rPr>
                <w:rFonts w:eastAsia="Calibri"/>
                <w:b/>
                <w:color w:val="000000" w:themeColor="text1"/>
                <w:sz w:val="22"/>
                <w:szCs w:val="22"/>
                <w:lang w:val="en-US"/>
              </w:rPr>
              <w:t>unknown</w:t>
            </w:r>
            <w:r w:rsidRPr="00CF4A5E">
              <w:rPr>
                <w:rFonts w:eastAsia="Calibri"/>
                <w:b/>
                <w:i/>
                <w:color w:val="000000" w:themeColor="text1"/>
                <w:sz w:val="22"/>
                <w:szCs w:val="22"/>
                <w:lang w:val="en-US"/>
              </w:rPr>
              <w:t xml:space="preserve"> </w:t>
            </w:r>
          </w:p>
          <w:p w14:paraId="5FA97C85" w14:textId="77777777" w:rsidR="003651A0" w:rsidRPr="00BF06F2" w:rsidRDefault="003651A0" w:rsidP="00626A6F">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1785AEF6" w14:textId="77777777" w:rsidR="00AF593A" w:rsidRDefault="00191431" w:rsidP="004226E7">
      <w:pPr>
        <w:spacing w:beforeLines="50" w:before="120" w:afterLines="50" w:after="120"/>
        <w:jc w:val="both"/>
        <w:rPr>
          <w:sz w:val="22"/>
        </w:rPr>
      </w:pPr>
      <w:r>
        <w:rPr>
          <w:sz w:val="22"/>
        </w:rPr>
        <w:t xml:space="preserve">Suction dredging of shellfish species </w:t>
      </w:r>
      <w:r w:rsidR="00A23E65">
        <w:rPr>
          <w:sz w:val="22"/>
        </w:rPr>
        <w:t xml:space="preserve">not only </w:t>
      </w:r>
      <w:r>
        <w:rPr>
          <w:sz w:val="22"/>
        </w:rPr>
        <w:t>deple</w:t>
      </w:r>
      <w:r w:rsidR="000D1848">
        <w:rPr>
          <w:sz w:val="22"/>
        </w:rPr>
        <w:t>tes the target species</w:t>
      </w:r>
      <w:r w:rsidR="007E2505">
        <w:rPr>
          <w:sz w:val="22"/>
        </w:rPr>
        <w:t xml:space="preserve"> </w:t>
      </w:r>
      <w:r w:rsidR="00A23E65">
        <w:rPr>
          <w:sz w:val="22"/>
        </w:rPr>
        <w:t xml:space="preserve">but </w:t>
      </w:r>
      <w:r>
        <w:rPr>
          <w:sz w:val="22"/>
        </w:rPr>
        <w:t xml:space="preserve">also disrupts sediments and </w:t>
      </w:r>
      <w:r w:rsidR="007E2505">
        <w:rPr>
          <w:sz w:val="22"/>
        </w:rPr>
        <w:t>severely disrupts benthic invertebrate communities</w:t>
      </w:r>
      <w:r>
        <w:rPr>
          <w:sz w:val="22"/>
        </w:rPr>
        <w:t xml:space="preserve">. This can impact on bird species dependant on </w:t>
      </w:r>
      <w:r w:rsidR="00373B3F">
        <w:rPr>
          <w:sz w:val="22"/>
        </w:rPr>
        <w:t xml:space="preserve">benthic communities </w:t>
      </w:r>
      <w:r>
        <w:rPr>
          <w:sz w:val="22"/>
        </w:rPr>
        <w:t>for</w:t>
      </w:r>
      <w:r w:rsidR="00582BFA">
        <w:rPr>
          <w:sz w:val="22"/>
        </w:rPr>
        <w:t xml:space="preserve"> extended periods</w:t>
      </w:r>
      <w:r w:rsidR="00A23E65">
        <w:rPr>
          <w:sz w:val="22"/>
        </w:rPr>
        <w:t xml:space="preserve"> of time</w:t>
      </w:r>
      <w:r w:rsidR="00582BFA">
        <w:rPr>
          <w:sz w:val="22"/>
        </w:rPr>
        <w:t xml:space="preserve"> (</w:t>
      </w:r>
      <w:r w:rsidR="00582BFA" w:rsidRPr="0098085A">
        <w:rPr>
          <w:sz w:val="22"/>
        </w:rPr>
        <w:t xml:space="preserve">Duriez </w:t>
      </w:r>
      <w:r w:rsidR="00582BFA" w:rsidRPr="0098085A">
        <w:rPr>
          <w:i/>
          <w:sz w:val="22"/>
        </w:rPr>
        <w:t>et al.</w:t>
      </w:r>
      <w:r w:rsidR="00582BFA" w:rsidRPr="0098085A">
        <w:rPr>
          <w:sz w:val="22"/>
        </w:rPr>
        <w:t xml:space="preserve"> 2012,</w:t>
      </w:r>
      <w:r w:rsidRPr="0098085A">
        <w:rPr>
          <w:sz w:val="22"/>
        </w:rPr>
        <w:t xml:space="preserve"> Ferns </w:t>
      </w:r>
      <w:r w:rsidRPr="0098085A">
        <w:rPr>
          <w:i/>
          <w:sz w:val="22"/>
        </w:rPr>
        <w:t>et al</w:t>
      </w:r>
      <w:r w:rsidRPr="0098085A">
        <w:rPr>
          <w:sz w:val="22"/>
        </w:rPr>
        <w:t>. 2000</w:t>
      </w:r>
      <w:r w:rsidR="0098085A">
        <w:rPr>
          <w:sz w:val="22"/>
        </w:rPr>
        <w:t>).</w:t>
      </w:r>
      <w:r w:rsidR="0038090E">
        <w:rPr>
          <w:sz w:val="22"/>
        </w:rPr>
        <w:t xml:space="preserve"> At</w:t>
      </w:r>
      <w:r w:rsidRPr="00A678E4">
        <w:rPr>
          <w:sz w:val="22"/>
        </w:rPr>
        <w:t xml:space="preserve"> a long-term study site in the UK</w:t>
      </w:r>
      <w:r w:rsidR="0038090E">
        <w:rPr>
          <w:sz w:val="22"/>
        </w:rPr>
        <w:t>, m</w:t>
      </w:r>
      <w:r w:rsidR="0038090E" w:rsidRPr="0038090E">
        <w:rPr>
          <w:sz w:val="22"/>
        </w:rPr>
        <w:t>echanized cockle harvesting in 1996 reduced apparent survival from 95% (best data estimate: se</w:t>
      </w:r>
      <w:r w:rsidR="00AF593A">
        <w:rPr>
          <w:sz w:val="22"/>
        </w:rPr>
        <w:t>=0.07) to 81% (se=</w:t>
      </w:r>
      <w:r w:rsidR="0038090E" w:rsidRPr="0038090E">
        <w:rPr>
          <w:sz w:val="22"/>
        </w:rPr>
        <w:t>0.19) for two years, and was correlated with a published analysis showing redu</w:t>
      </w:r>
      <w:r w:rsidR="0038090E">
        <w:rPr>
          <w:sz w:val="22"/>
        </w:rPr>
        <w:t xml:space="preserve">ced survival in Oystercatchers </w:t>
      </w:r>
      <w:r w:rsidR="0038090E" w:rsidRPr="0038090E">
        <w:rPr>
          <w:i/>
          <w:sz w:val="22"/>
        </w:rPr>
        <w:t>Haematopus ostralegus</w:t>
      </w:r>
      <w:r w:rsidR="0038090E" w:rsidRPr="0038090E">
        <w:rPr>
          <w:sz w:val="22"/>
        </w:rPr>
        <w:t xml:space="preserve"> </w:t>
      </w:r>
      <w:r w:rsidR="0038090E">
        <w:rPr>
          <w:sz w:val="22"/>
        </w:rPr>
        <w:t xml:space="preserve">(Taylor &amp; Dodd 2013). </w:t>
      </w:r>
      <w:r w:rsidR="00746350">
        <w:rPr>
          <w:sz w:val="22"/>
        </w:rPr>
        <w:t xml:space="preserve">Dredging for Brown Shrimp </w:t>
      </w:r>
      <w:r w:rsidR="00746350" w:rsidRPr="00746350">
        <w:rPr>
          <w:i/>
          <w:sz w:val="22"/>
        </w:rPr>
        <w:t>Crangon crangon</w:t>
      </w:r>
      <w:r w:rsidR="00746350">
        <w:rPr>
          <w:sz w:val="22"/>
        </w:rPr>
        <w:t xml:space="preserve"> in the Wadden Sea alters benthic communities and some species, such as </w:t>
      </w:r>
      <w:r w:rsidR="00746350" w:rsidRPr="00746350">
        <w:rPr>
          <w:i/>
          <w:sz w:val="22"/>
        </w:rPr>
        <w:t>Sabellaria</w:t>
      </w:r>
      <w:r w:rsidR="00746350">
        <w:rPr>
          <w:sz w:val="22"/>
        </w:rPr>
        <w:t xml:space="preserve"> worms, do not recovery following intensive dredging activity</w:t>
      </w:r>
      <w:r w:rsidR="00A23E65">
        <w:rPr>
          <w:sz w:val="22"/>
        </w:rPr>
        <w:t xml:space="preserve"> (</w:t>
      </w:r>
      <w:r w:rsidR="00A23E65" w:rsidRPr="00876528">
        <w:rPr>
          <w:sz w:val="22"/>
          <w:szCs w:val="22"/>
        </w:rPr>
        <w:t>H</w:t>
      </w:r>
      <w:r w:rsidR="00A23E65" w:rsidRPr="00876528">
        <w:rPr>
          <w:bCs/>
          <w:sz w:val="22"/>
          <w:szCs w:val="22"/>
        </w:rPr>
        <w:t>ötker</w:t>
      </w:r>
      <w:r w:rsidR="00A23E65" w:rsidRPr="00876528">
        <w:rPr>
          <w:sz w:val="22"/>
          <w:szCs w:val="22"/>
        </w:rPr>
        <w:t xml:space="preserve"> </w:t>
      </w:r>
      <w:r w:rsidR="00A23E65" w:rsidRPr="00746350">
        <w:rPr>
          <w:i/>
          <w:sz w:val="22"/>
        </w:rPr>
        <w:t>et al</w:t>
      </w:r>
      <w:r w:rsidR="00A23E65">
        <w:rPr>
          <w:sz w:val="22"/>
        </w:rPr>
        <w:t>. 2010). D</w:t>
      </w:r>
      <w:r w:rsidR="007E2505">
        <w:rPr>
          <w:sz w:val="22"/>
        </w:rPr>
        <w:t xml:space="preserve">redging of Blue Mussel </w:t>
      </w:r>
      <w:r w:rsidR="007E2505" w:rsidRPr="007E2505">
        <w:rPr>
          <w:i/>
          <w:sz w:val="22"/>
        </w:rPr>
        <w:t>Mytilus edulis</w:t>
      </w:r>
      <w:r w:rsidR="007E2505">
        <w:rPr>
          <w:sz w:val="22"/>
        </w:rPr>
        <w:t xml:space="preserve"> beds severely impacts on the flora and fauna associated with subtidal and intertidal mussel beds; </w:t>
      </w:r>
      <w:r w:rsidR="00373B3F">
        <w:rPr>
          <w:sz w:val="22"/>
        </w:rPr>
        <w:t>c</w:t>
      </w:r>
      <w:r w:rsidR="007E2505">
        <w:rPr>
          <w:sz w:val="22"/>
        </w:rPr>
        <w:t xml:space="preserve">urlews often feed on invertebrates within </w:t>
      </w:r>
      <w:r w:rsidR="00A23E65">
        <w:rPr>
          <w:sz w:val="22"/>
        </w:rPr>
        <w:t xml:space="preserve">the </w:t>
      </w:r>
      <w:r w:rsidR="007E2505">
        <w:rPr>
          <w:sz w:val="22"/>
        </w:rPr>
        <w:t>mussel beds (</w:t>
      </w:r>
      <w:r w:rsidR="00876528" w:rsidRPr="00876528">
        <w:rPr>
          <w:sz w:val="22"/>
          <w:szCs w:val="22"/>
        </w:rPr>
        <w:t>H</w:t>
      </w:r>
      <w:r w:rsidR="00876528" w:rsidRPr="00876528">
        <w:rPr>
          <w:bCs/>
          <w:sz w:val="22"/>
          <w:szCs w:val="22"/>
        </w:rPr>
        <w:t>ötker</w:t>
      </w:r>
      <w:r w:rsidR="007E2505" w:rsidRPr="00876528">
        <w:rPr>
          <w:sz w:val="22"/>
          <w:szCs w:val="22"/>
        </w:rPr>
        <w:t xml:space="preserve"> </w:t>
      </w:r>
      <w:r w:rsidR="007E2505" w:rsidRPr="00746350">
        <w:rPr>
          <w:i/>
          <w:sz w:val="22"/>
        </w:rPr>
        <w:t>et al</w:t>
      </w:r>
      <w:r w:rsidR="007E2505">
        <w:rPr>
          <w:sz w:val="22"/>
        </w:rPr>
        <w:t>. 2010)</w:t>
      </w:r>
      <w:r w:rsidR="00373B3F">
        <w:rPr>
          <w:sz w:val="22"/>
        </w:rPr>
        <w:t>.</w:t>
      </w:r>
      <w:r w:rsidR="00085783">
        <w:rPr>
          <w:sz w:val="22"/>
        </w:rPr>
        <w:t xml:space="preserve"> </w:t>
      </w:r>
    </w:p>
    <w:p w14:paraId="7E95C8CA" w14:textId="77777777" w:rsidR="00191A68" w:rsidRDefault="00AF593A" w:rsidP="004226E7">
      <w:pPr>
        <w:spacing w:beforeLines="50" w:before="120" w:afterLines="50" w:after="120"/>
        <w:jc w:val="both"/>
        <w:rPr>
          <w:sz w:val="22"/>
        </w:rPr>
      </w:pPr>
      <w:r w:rsidRPr="00191A68">
        <w:rPr>
          <w:b/>
          <w:i/>
          <w:sz w:val="22"/>
        </w:rPr>
        <w:t>N. a. arquata</w:t>
      </w:r>
      <w:r>
        <w:rPr>
          <w:sz w:val="22"/>
        </w:rPr>
        <w:t>: whilst studies</w:t>
      </w:r>
      <w:r w:rsidR="00191A68">
        <w:rPr>
          <w:sz w:val="22"/>
        </w:rPr>
        <w:t xml:space="preserve"> have shown the impact shell</w:t>
      </w:r>
      <w:r>
        <w:rPr>
          <w:sz w:val="22"/>
        </w:rPr>
        <w:t>fisheries can have in reducing Eur</w:t>
      </w:r>
      <w:r w:rsidR="00ED2440">
        <w:rPr>
          <w:sz w:val="22"/>
        </w:rPr>
        <w:t>asian Curlew survival, with ~95</w:t>
      </w:r>
      <w:r>
        <w:rPr>
          <w:sz w:val="22"/>
        </w:rPr>
        <w:t>% of the wintering population found in Northwest Europe</w:t>
      </w:r>
      <w:r w:rsidR="00191A68">
        <w:rPr>
          <w:sz w:val="22"/>
        </w:rPr>
        <w:t>, where there is an extensive network of protected sites, the scale of this threat is likely to have declined in recent decades. As such, it has been assessed as ‘low’. Shellfisheries are likely to be having a negative impact on the segment of the population that winters in West Africa along</w:t>
      </w:r>
      <w:r w:rsidR="00ED2440">
        <w:rPr>
          <w:sz w:val="22"/>
        </w:rPr>
        <w:t>side</w:t>
      </w:r>
      <w:r w:rsidR="00191A68">
        <w:rPr>
          <w:sz w:val="22"/>
        </w:rPr>
        <w:t xml:space="preserve"> </w:t>
      </w:r>
      <w:r w:rsidR="00191A68" w:rsidRPr="00191A68">
        <w:rPr>
          <w:i/>
          <w:sz w:val="22"/>
        </w:rPr>
        <w:t>N. a. orientalis</w:t>
      </w:r>
      <w:r w:rsidR="00191A68">
        <w:rPr>
          <w:sz w:val="22"/>
        </w:rPr>
        <w:t xml:space="preserve"> (see below). </w:t>
      </w:r>
    </w:p>
    <w:p w14:paraId="5344DAC7" w14:textId="77777777" w:rsidR="00AF593A" w:rsidRDefault="00191A68" w:rsidP="004226E7">
      <w:pPr>
        <w:spacing w:beforeLines="50" w:before="120" w:afterLines="50" w:after="120"/>
        <w:jc w:val="both"/>
        <w:rPr>
          <w:bCs/>
          <w:sz w:val="22"/>
        </w:rPr>
      </w:pPr>
      <w:r w:rsidRPr="00191A68">
        <w:rPr>
          <w:b/>
          <w:i/>
          <w:sz w:val="22"/>
        </w:rPr>
        <w:t xml:space="preserve">N. a. </w:t>
      </w:r>
      <w:r>
        <w:rPr>
          <w:b/>
          <w:i/>
          <w:sz w:val="22"/>
        </w:rPr>
        <w:t>orientalis:</w:t>
      </w:r>
      <w:r w:rsidRPr="00191A68">
        <w:rPr>
          <w:sz w:val="22"/>
        </w:rPr>
        <w:t xml:space="preserve"> </w:t>
      </w:r>
      <w:r>
        <w:rPr>
          <w:sz w:val="22"/>
        </w:rPr>
        <w:t xml:space="preserve">large-scale fishing and harvesting of aquatic resources is leading to moderate-rapid habitat degradation in the </w:t>
      </w:r>
      <w:r w:rsidRPr="00085783">
        <w:rPr>
          <w:bCs/>
          <w:sz w:val="22"/>
        </w:rPr>
        <w:t>Banc d'Arguin National Park</w:t>
      </w:r>
      <w:r>
        <w:rPr>
          <w:bCs/>
          <w:sz w:val="22"/>
        </w:rPr>
        <w:t>, Mauritania (BirdLife International 2014b). Similarly, small-scale subsistence harvesting is happening across a large area of</w:t>
      </w:r>
      <w:r w:rsidRPr="000110C9">
        <w:rPr>
          <w:sz w:val="22"/>
        </w:rPr>
        <w:t xml:space="preserve"> </w:t>
      </w:r>
      <w:r>
        <w:rPr>
          <w:sz w:val="22"/>
        </w:rPr>
        <w:t xml:space="preserve">the </w:t>
      </w:r>
      <w:r w:rsidRPr="00712FD3">
        <w:rPr>
          <w:bCs/>
          <w:sz w:val="22"/>
        </w:rPr>
        <w:t>Bijagós archipelago</w:t>
      </w:r>
      <w:r>
        <w:rPr>
          <w:bCs/>
          <w:sz w:val="22"/>
        </w:rPr>
        <w:t xml:space="preserve"> that the cumulative impact has been assessed as ‘high’ in a threat assessment for the site</w:t>
      </w:r>
      <w:r>
        <w:rPr>
          <w:sz w:val="22"/>
        </w:rPr>
        <w:t xml:space="preserve"> </w:t>
      </w:r>
      <w:r>
        <w:rPr>
          <w:bCs/>
          <w:sz w:val="22"/>
        </w:rPr>
        <w:t>(BirdLife International 2014a). There is currently insufficient information regarding the scale of shellfisheries within other parts of the range to make an informed assessment.</w:t>
      </w:r>
      <w:r w:rsidR="00664577">
        <w:rPr>
          <w:bCs/>
          <w:sz w:val="22"/>
        </w:rPr>
        <w:t xml:space="preserve"> This threat has therefore been assessed as ‘unknown’.</w:t>
      </w:r>
    </w:p>
    <w:p w14:paraId="1389E5A1" w14:textId="77777777" w:rsidR="002666BF" w:rsidRPr="002666BF" w:rsidRDefault="002666BF" w:rsidP="004226E7">
      <w:pPr>
        <w:spacing w:beforeLines="50" w:before="120" w:afterLines="50" w:after="120"/>
        <w:jc w:val="both"/>
        <w:rPr>
          <w:sz w:val="22"/>
          <w:lang w:val="en-US"/>
        </w:rPr>
      </w:pPr>
      <w:r w:rsidRPr="002666BF">
        <w:rPr>
          <w:b/>
          <w:i/>
          <w:sz w:val="22"/>
        </w:rPr>
        <w:t>N. a. suschkini</w:t>
      </w:r>
      <w:r>
        <w:rPr>
          <w:sz w:val="22"/>
        </w:rPr>
        <w:t>: the non-breeding range of this subspecies is currently unknown and therefore an assessment of this threat is not possible at this stage.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2"/>
        <w:gridCol w:w="3115"/>
      </w:tblGrid>
      <w:tr w:rsidR="003651A0" w:rsidRPr="0000722D" w14:paraId="182DB521" w14:textId="77777777" w:rsidTr="00626A6F">
        <w:tc>
          <w:tcPr>
            <w:tcW w:w="6062" w:type="dxa"/>
          </w:tcPr>
          <w:p w14:paraId="2C3B0318" w14:textId="77777777" w:rsidR="003651A0" w:rsidRPr="00BF06F2" w:rsidRDefault="00B853FF" w:rsidP="00626A6F">
            <w:pPr>
              <w:rPr>
                <w:rFonts w:eastAsia="Calibri"/>
                <w:sz w:val="22"/>
                <w:szCs w:val="22"/>
                <w:lang w:val="en-US"/>
              </w:rPr>
            </w:pPr>
            <w:r>
              <w:rPr>
                <w:rFonts w:eastAsia="Calibri"/>
                <w:b/>
                <w:sz w:val="22"/>
                <w:szCs w:val="22"/>
                <w:lang w:val="en-US"/>
              </w:rPr>
              <w:t>T</w:t>
            </w:r>
            <w:r w:rsidR="003651A0" w:rsidRPr="00BF06F2">
              <w:rPr>
                <w:rFonts w:eastAsia="Calibri"/>
                <w:b/>
                <w:sz w:val="22"/>
                <w:szCs w:val="22"/>
                <w:lang w:val="en-US"/>
              </w:rPr>
              <w:t>.</w:t>
            </w:r>
            <w:r w:rsidR="003651A0">
              <w:rPr>
                <w:rFonts w:eastAsia="Calibri"/>
                <w:b/>
                <w:sz w:val="22"/>
                <w:szCs w:val="22"/>
                <w:lang w:val="en-US"/>
              </w:rPr>
              <w:t xml:space="preserve"> </w:t>
            </w:r>
            <w:r w:rsidR="003651A0" w:rsidRPr="00DC3A40">
              <w:rPr>
                <w:rFonts w:eastAsia="Calibri"/>
                <w:b/>
                <w:sz w:val="22"/>
                <w:szCs w:val="22"/>
                <w:lang w:val="en-US"/>
              </w:rPr>
              <w:t>Impact of climate change (including sea level rise) on non-breeding grounds</w:t>
            </w:r>
          </w:p>
        </w:tc>
        <w:tc>
          <w:tcPr>
            <w:tcW w:w="3181" w:type="dxa"/>
          </w:tcPr>
          <w:p w14:paraId="6EF26CA2" w14:textId="77777777" w:rsidR="003651A0" w:rsidRPr="00CF4A5E" w:rsidRDefault="003651A0"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w:t>
            </w:r>
            <w:r w:rsidR="00C808E8">
              <w:rPr>
                <w:rFonts w:eastAsia="Calibri"/>
                <w:b/>
                <w:color w:val="000000" w:themeColor="text1"/>
                <w:sz w:val="22"/>
                <w:szCs w:val="22"/>
                <w:lang w:val="en-US"/>
              </w:rPr>
              <w:t xml:space="preserve"> local-medium</w:t>
            </w:r>
            <w:r w:rsidRPr="00CF4A5E">
              <w:rPr>
                <w:rFonts w:eastAsia="Calibri"/>
                <w:b/>
                <w:color w:val="000000" w:themeColor="text1"/>
                <w:sz w:val="22"/>
                <w:szCs w:val="22"/>
                <w:lang w:val="en-US"/>
              </w:rPr>
              <w:t xml:space="preserve"> </w:t>
            </w:r>
          </w:p>
          <w:p w14:paraId="653E768A" w14:textId="77777777" w:rsidR="003651A0" w:rsidRPr="00CF4A5E" w:rsidRDefault="003651A0"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C808E8">
              <w:rPr>
                <w:rFonts w:eastAsia="Calibri"/>
                <w:b/>
                <w:color w:val="000000" w:themeColor="text1"/>
                <w:sz w:val="22"/>
                <w:szCs w:val="22"/>
                <w:lang w:val="en-US"/>
              </w:rPr>
              <w:t>local-medium</w:t>
            </w:r>
            <w:r w:rsidRPr="00CF4A5E">
              <w:rPr>
                <w:rFonts w:eastAsia="Calibri"/>
                <w:b/>
                <w:i/>
                <w:color w:val="000000" w:themeColor="text1"/>
                <w:sz w:val="22"/>
                <w:szCs w:val="22"/>
                <w:lang w:val="en-US"/>
              </w:rPr>
              <w:t xml:space="preserve"> </w:t>
            </w:r>
          </w:p>
          <w:p w14:paraId="2856775B" w14:textId="77777777" w:rsidR="003651A0" w:rsidRPr="00BF06F2" w:rsidRDefault="003651A0" w:rsidP="00626A6F">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2C8A6903" w14:textId="77777777" w:rsidR="00C808E8" w:rsidRDefault="00D12DCF" w:rsidP="004226E7">
      <w:pPr>
        <w:spacing w:beforeLines="50" w:before="120" w:afterLines="50" w:after="120"/>
        <w:jc w:val="both"/>
        <w:rPr>
          <w:sz w:val="22"/>
        </w:rPr>
      </w:pPr>
      <w:r>
        <w:rPr>
          <w:sz w:val="22"/>
        </w:rPr>
        <w:t>Increasing drought periods in certain parts of the range could lead to de</w:t>
      </w:r>
      <w:r w:rsidR="00295A27">
        <w:rPr>
          <w:sz w:val="22"/>
        </w:rPr>
        <w:t>gradation</w:t>
      </w:r>
      <w:r>
        <w:rPr>
          <w:sz w:val="22"/>
        </w:rPr>
        <w:t xml:space="preserve"> or los</w:t>
      </w:r>
      <w:r w:rsidR="00295A27">
        <w:rPr>
          <w:sz w:val="22"/>
        </w:rPr>
        <w:t>s of important staging sites. This has been reported</w:t>
      </w:r>
      <w:r>
        <w:rPr>
          <w:sz w:val="22"/>
        </w:rPr>
        <w:t xml:space="preserve"> in </w:t>
      </w:r>
      <w:r w:rsidR="00295A27">
        <w:rPr>
          <w:sz w:val="22"/>
        </w:rPr>
        <w:t>the Volga region of Russia,</w:t>
      </w:r>
      <w:r>
        <w:rPr>
          <w:sz w:val="22"/>
        </w:rPr>
        <w:t xml:space="preserve"> where steppe wetlands have been lost over a period </w:t>
      </w:r>
      <w:r w:rsidR="00DA1340">
        <w:rPr>
          <w:sz w:val="22"/>
        </w:rPr>
        <w:t>of 5-7 years (</w:t>
      </w:r>
      <w:r w:rsidR="00C808E8">
        <w:rPr>
          <w:sz w:val="22"/>
        </w:rPr>
        <w:t xml:space="preserve">Vladimir </w:t>
      </w:r>
      <w:r w:rsidR="00DA1340">
        <w:rPr>
          <w:sz w:val="22"/>
        </w:rPr>
        <w:t>Morozov pers.</w:t>
      </w:r>
      <w:r w:rsidR="00A36451">
        <w:rPr>
          <w:sz w:val="22"/>
        </w:rPr>
        <w:t xml:space="preserve"> </w:t>
      </w:r>
      <w:r w:rsidR="00DA1340">
        <w:rPr>
          <w:sz w:val="22"/>
        </w:rPr>
        <w:t>comm</w:t>
      </w:r>
      <w:r w:rsidR="000F385F">
        <w:rPr>
          <w:sz w:val="22"/>
        </w:rPr>
        <w:t>.</w:t>
      </w:r>
      <w:r>
        <w:rPr>
          <w:sz w:val="22"/>
        </w:rPr>
        <w:t>).</w:t>
      </w:r>
      <w:r w:rsidR="00B83B15">
        <w:rPr>
          <w:sz w:val="22"/>
        </w:rPr>
        <w:t xml:space="preserve"> </w:t>
      </w:r>
      <w:r w:rsidR="00295A27">
        <w:rPr>
          <w:sz w:val="22"/>
        </w:rPr>
        <w:t>Water shortages are increasing in Iraq and could have an impact (Mudhafar</w:t>
      </w:r>
      <w:r w:rsidR="00295A27" w:rsidRPr="008109E6">
        <w:rPr>
          <w:sz w:val="22"/>
        </w:rPr>
        <w:t xml:space="preserve"> Salim</w:t>
      </w:r>
      <w:r w:rsidR="00295A27">
        <w:rPr>
          <w:sz w:val="22"/>
        </w:rPr>
        <w:t xml:space="preserve">, pers. comm.). </w:t>
      </w:r>
      <w:r w:rsidR="000F385F">
        <w:rPr>
          <w:sz w:val="22"/>
        </w:rPr>
        <w:t>Sea levels are predicted to rise by up 56 cm by 2100 (I</w:t>
      </w:r>
      <w:r w:rsidR="00295A27">
        <w:rPr>
          <w:sz w:val="22"/>
        </w:rPr>
        <w:t xml:space="preserve">nternational </w:t>
      </w:r>
      <w:r w:rsidR="000F385F">
        <w:rPr>
          <w:sz w:val="22"/>
        </w:rPr>
        <w:t>P</w:t>
      </w:r>
      <w:r w:rsidR="00295A27">
        <w:rPr>
          <w:sz w:val="22"/>
        </w:rPr>
        <w:t xml:space="preserve">anel on </w:t>
      </w:r>
      <w:r w:rsidR="000F385F">
        <w:rPr>
          <w:sz w:val="22"/>
        </w:rPr>
        <w:t>C</w:t>
      </w:r>
      <w:r w:rsidR="00295A27">
        <w:rPr>
          <w:sz w:val="22"/>
        </w:rPr>
        <w:t xml:space="preserve">limate </w:t>
      </w:r>
      <w:r w:rsidR="000F385F">
        <w:rPr>
          <w:sz w:val="22"/>
        </w:rPr>
        <w:t>C</w:t>
      </w:r>
      <w:r w:rsidR="00295A27">
        <w:rPr>
          <w:sz w:val="22"/>
        </w:rPr>
        <w:t>hange</w:t>
      </w:r>
      <w:r w:rsidR="000F385F">
        <w:rPr>
          <w:sz w:val="22"/>
        </w:rPr>
        <w:t>). If natural processes were unhindered, intertidal and supra</w:t>
      </w:r>
      <w:r w:rsidR="00295A27">
        <w:rPr>
          <w:sz w:val="22"/>
        </w:rPr>
        <w:t>tidal habitats</w:t>
      </w:r>
      <w:r w:rsidR="000F385F">
        <w:rPr>
          <w:sz w:val="22"/>
        </w:rPr>
        <w:t xml:space="preserve"> would be expected to gradually ‘move’ inland as a result of sea level rise. However, in many coastal areas the presence of sea defence structures (i.e. sea walls) constrain and prevent this from happenin</w:t>
      </w:r>
      <w:r w:rsidR="00860E36">
        <w:rPr>
          <w:sz w:val="22"/>
        </w:rPr>
        <w:t xml:space="preserve">g, </w:t>
      </w:r>
      <w:r w:rsidR="00295A27">
        <w:rPr>
          <w:sz w:val="22"/>
        </w:rPr>
        <w:t>resulting in the loss of coastal habitats (</w:t>
      </w:r>
      <w:r w:rsidR="00860E36">
        <w:rPr>
          <w:sz w:val="22"/>
        </w:rPr>
        <w:t>‘coastal squeeze’</w:t>
      </w:r>
      <w:r w:rsidR="00295A27">
        <w:rPr>
          <w:sz w:val="22"/>
        </w:rPr>
        <w:t>)</w:t>
      </w:r>
      <w:r w:rsidR="00860E36">
        <w:rPr>
          <w:sz w:val="22"/>
        </w:rPr>
        <w:t>. I</w:t>
      </w:r>
      <w:r w:rsidR="00295A27">
        <w:rPr>
          <w:sz w:val="22"/>
        </w:rPr>
        <w:t xml:space="preserve">n the long-term, this </w:t>
      </w:r>
      <w:r w:rsidR="00860E36">
        <w:rPr>
          <w:sz w:val="22"/>
        </w:rPr>
        <w:t>has implications for roosting and feeding habitat, however the ability for populations to alter their wintering range towards more suitable sites, whilst largely unknown, is likely to occur.</w:t>
      </w:r>
      <w:r w:rsidR="00C808E8">
        <w:rPr>
          <w:sz w:val="22"/>
        </w:rPr>
        <w:t xml:space="preserve"> </w:t>
      </w:r>
    </w:p>
    <w:p w14:paraId="54EB7081" w14:textId="77777777" w:rsidR="00ED2440" w:rsidRDefault="00C808E8" w:rsidP="004226E7">
      <w:pPr>
        <w:spacing w:beforeLines="50" w:before="120" w:afterLines="50" w:after="120"/>
        <w:jc w:val="both"/>
        <w:rPr>
          <w:sz w:val="22"/>
        </w:rPr>
      </w:pPr>
      <w:r w:rsidRPr="00AC581E">
        <w:rPr>
          <w:b/>
          <w:i/>
          <w:sz w:val="22"/>
        </w:rPr>
        <w:t>N. a. arquata</w:t>
      </w:r>
      <w:r>
        <w:rPr>
          <w:sz w:val="22"/>
        </w:rPr>
        <w:t xml:space="preserve"> and </w:t>
      </w:r>
      <w:r w:rsidRPr="00AC581E">
        <w:rPr>
          <w:b/>
          <w:i/>
          <w:sz w:val="22"/>
        </w:rPr>
        <w:t>N. a. orientalis</w:t>
      </w:r>
      <w:r>
        <w:rPr>
          <w:b/>
          <w:i/>
          <w:sz w:val="22"/>
        </w:rPr>
        <w:t>:</w:t>
      </w:r>
      <w:r>
        <w:rPr>
          <w:sz w:val="22"/>
        </w:rPr>
        <w:t xml:space="preserve"> </w:t>
      </w:r>
      <w:r w:rsidR="00ED2440">
        <w:rPr>
          <w:sz w:val="22"/>
        </w:rPr>
        <w:t>degradation and loss of vital stopover and staging habitats is</w:t>
      </w:r>
      <w:r>
        <w:rPr>
          <w:sz w:val="22"/>
        </w:rPr>
        <w:t xml:space="preserve"> already being </w:t>
      </w:r>
      <w:r w:rsidR="00A23D26">
        <w:rPr>
          <w:sz w:val="22"/>
        </w:rPr>
        <w:t>reported</w:t>
      </w:r>
      <w:r>
        <w:rPr>
          <w:sz w:val="22"/>
        </w:rPr>
        <w:t>. Whilst it is impos</w:t>
      </w:r>
      <w:r w:rsidR="00ED2440">
        <w:rPr>
          <w:sz w:val="22"/>
        </w:rPr>
        <w:t>sible to quantify the impact,</w:t>
      </w:r>
      <w:r w:rsidR="00A23D26">
        <w:rPr>
          <w:sz w:val="22"/>
        </w:rPr>
        <w:t xml:space="preserve"> loss of important staging sites for a highly-migratory bird cannot be understated. I</w:t>
      </w:r>
      <w:r w:rsidR="00ED2440">
        <w:rPr>
          <w:sz w:val="22"/>
        </w:rPr>
        <w:t>t</w:t>
      </w:r>
      <w:r>
        <w:rPr>
          <w:sz w:val="22"/>
        </w:rPr>
        <w:t xml:space="preserve"> is likely that there will be</w:t>
      </w:r>
      <w:r w:rsidR="00ED2440">
        <w:rPr>
          <w:sz w:val="22"/>
        </w:rPr>
        <w:t xml:space="preserve"> further</w:t>
      </w:r>
      <w:r>
        <w:rPr>
          <w:sz w:val="22"/>
        </w:rPr>
        <w:t xml:space="preserve"> large-scale local impacts similar to the situation in the Volga region</w:t>
      </w:r>
      <w:r w:rsidR="00ED2440">
        <w:rPr>
          <w:sz w:val="22"/>
        </w:rPr>
        <w:t>, alongside more gradual degradation of wintering habitats</w:t>
      </w:r>
      <w:r>
        <w:rPr>
          <w:sz w:val="22"/>
        </w:rPr>
        <w:t>.</w:t>
      </w:r>
      <w:r w:rsidR="00ED2440">
        <w:rPr>
          <w:sz w:val="22"/>
        </w:rPr>
        <w:t xml:space="preserve"> At the same time, climate change may re</w:t>
      </w:r>
      <w:r w:rsidR="00A23D26">
        <w:rPr>
          <w:sz w:val="22"/>
        </w:rPr>
        <w:t>sult in distributional shifts as birds adapt and</w:t>
      </w:r>
      <w:r w:rsidR="00ED2440">
        <w:rPr>
          <w:sz w:val="22"/>
        </w:rPr>
        <w:t xml:space="preserve"> </w:t>
      </w:r>
      <w:r w:rsidR="00A23D26">
        <w:rPr>
          <w:sz w:val="22"/>
        </w:rPr>
        <w:t>take advantage of new sites as they</w:t>
      </w:r>
      <w:r w:rsidR="00ED2440">
        <w:rPr>
          <w:sz w:val="22"/>
        </w:rPr>
        <w:t xml:space="preserve"> become more suitable.</w:t>
      </w:r>
      <w:r>
        <w:rPr>
          <w:sz w:val="22"/>
        </w:rPr>
        <w:t xml:space="preserve"> As such, this threat has been assessed as ‘local-medium’.</w:t>
      </w:r>
    </w:p>
    <w:p w14:paraId="6747EB97" w14:textId="77777777" w:rsidR="003651A0" w:rsidRPr="00ED2440" w:rsidRDefault="00ED2440" w:rsidP="004226E7">
      <w:pPr>
        <w:spacing w:beforeLines="50" w:before="120" w:afterLines="50" w:after="120"/>
        <w:jc w:val="both"/>
        <w:rPr>
          <w:sz w:val="22"/>
          <w:lang w:val="en-US"/>
        </w:rPr>
      </w:pPr>
      <w:r w:rsidRPr="002666BF">
        <w:rPr>
          <w:b/>
          <w:i/>
          <w:sz w:val="22"/>
        </w:rPr>
        <w:t>N. a. suschkini</w:t>
      </w:r>
      <w:r>
        <w:rPr>
          <w:sz w:val="22"/>
        </w:rPr>
        <w:t>: the non-breeding range of this subspecies is currently unknown and therefore an assessment of this threat is not possible at this stage.</w:t>
      </w:r>
      <w:r w:rsidR="00C808E8">
        <w:rPr>
          <w:sz w:val="22"/>
        </w:rPr>
        <w:t xml:space="preserve"> </w:t>
      </w:r>
      <w:r w:rsidR="00860E36">
        <w:rPr>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885"/>
        <w:gridCol w:w="3132"/>
      </w:tblGrid>
      <w:tr w:rsidR="003651A0" w:rsidRPr="0000722D" w14:paraId="797E458D" w14:textId="77777777" w:rsidTr="00626A6F">
        <w:tc>
          <w:tcPr>
            <w:tcW w:w="6062" w:type="dxa"/>
          </w:tcPr>
          <w:p w14:paraId="4D25DAD1" w14:textId="77777777" w:rsidR="003651A0" w:rsidRPr="00BF06F2" w:rsidRDefault="00091070" w:rsidP="00626A6F">
            <w:pPr>
              <w:rPr>
                <w:rFonts w:eastAsia="Calibri"/>
                <w:sz w:val="22"/>
                <w:szCs w:val="22"/>
                <w:lang w:val="en-US"/>
              </w:rPr>
            </w:pPr>
            <w:r>
              <w:rPr>
                <w:rFonts w:eastAsia="Calibri"/>
                <w:b/>
                <w:sz w:val="22"/>
                <w:szCs w:val="22"/>
                <w:lang w:val="en-US"/>
              </w:rPr>
              <w:t>U</w:t>
            </w:r>
            <w:r w:rsidR="003651A0" w:rsidRPr="00BF06F2">
              <w:rPr>
                <w:rFonts w:eastAsia="Calibri"/>
                <w:b/>
                <w:sz w:val="22"/>
                <w:szCs w:val="22"/>
                <w:lang w:val="en-US"/>
              </w:rPr>
              <w:t>.</w:t>
            </w:r>
            <w:r w:rsidR="003651A0">
              <w:rPr>
                <w:rFonts w:eastAsia="Calibri"/>
                <w:b/>
                <w:sz w:val="22"/>
                <w:szCs w:val="22"/>
                <w:lang w:val="en-US"/>
              </w:rPr>
              <w:t xml:space="preserve"> </w:t>
            </w:r>
            <w:r w:rsidR="003651A0" w:rsidRPr="00A25CBC">
              <w:rPr>
                <w:rFonts w:eastAsia="Calibri"/>
                <w:b/>
                <w:sz w:val="22"/>
                <w:szCs w:val="22"/>
                <w:lang w:val="en-US"/>
              </w:rPr>
              <w:t>Residential and commercial developments on non-breeding grounds</w:t>
            </w:r>
          </w:p>
        </w:tc>
        <w:tc>
          <w:tcPr>
            <w:tcW w:w="3181" w:type="dxa"/>
          </w:tcPr>
          <w:p w14:paraId="40487165" w14:textId="77777777" w:rsidR="003651A0" w:rsidRPr="00CF4A5E" w:rsidRDefault="003651A0"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w:t>
            </w:r>
            <w:r w:rsidR="003459A7">
              <w:rPr>
                <w:rFonts w:eastAsia="Calibri"/>
                <w:b/>
                <w:color w:val="000000" w:themeColor="text1"/>
                <w:sz w:val="22"/>
                <w:szCs w:val="22"/>
                <w:lang w:val="en-US"/>
              </w:rPr>
              <w:t xml:space="preserve"> local</w:t>
            </w:r>
            <w:r w:rsidRPr="00CF4A5E">
              <w:rPr>
                <w:rFonts w:eastAsia="Calibri"/>
                <w:b/>
                <w:color w:val="000000" w:themeColor="text1"/>
                <w:sz w:val="22"/>
                <w:szCs w:val="22"/>
                <w:lang w:val="en-US"/>
              </w:rPr>
              <w:t xml:space="preserve"> </w:t>
            </w:r>
          </w:p>
          <w:p w14:paraId="363317FE" w14:textId="77777777" w:rsidR="003651A0" w:rsidRPr="00CF4A5E" w:rsidRDefault="003651A0" w:rsidP="00626A6F">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sidR="00091070">
              <w:rPr>
                <w:rFonts w:eastAsia="Calibri"/>
                <w:b/>
                <w:color w:val="000000" w:themeColor="text1"/>
                <w:sz w:val="22"/>
                <w:szCs w:val="22"/>
                <w:lang w:val="en-US"/>
              </w:rPr>
              <w:t>unknown/</w:t>
            </w:r>
            <w:r>
              <w:rPr>
                <w:rFonts w:eastAsia="Calibri"/>
                <w:b/>
                <w:color w:val="000000" w:themeColor="text1"/>
                <w:sz w:val="22"/>
                <w:szCs w:val="22"/>
                <w:lang w:val="en-US"/>
              </w:rPr>
              <w:t>medium</w:t>
            </w:r>
            <w:r w:rsidRPr="00CF4A5E">
              <w:rPr>
                <w:rFonts w:eastAsia="Calibri"/>
                <w:b/>
                <w:i/>
                <w:color w:val="000000" w:themeColor="text1"/>
                <w:sz w:val="22"/>
                <w:szCs w:val="22"/>
                <w:lang w:val="en-US"/>
              </w:rPr>
              <w:t xml:space="preserve"> </w:t>
            </w:r>
          </w:p>
          <w:p w14:paraId="612C3F1E" w14:textId="77777777" w:rsidR="003651A0" w:rsidRPr="00BF06F2" w:rsidRDefault="003651A0" w:rsidP="00626A6F">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7C3F2263" w14:textId="77777777" w:rsidR="003459A7" w:rsidRDefault="003459A7" w:rsidP="004226E7">
      <w:pPr>
        <w:spacing w:beforeLines="50" w:before="120" w:afterLines="50" w:after="120"/>
        <w:jc w:val="both"/>
        <w:rPr>
          <w:bCs/>
          <w:sz w:val="22"/>
        </w:rPr>
      </w:pPr>
      <w:r>
        <w:rPr>
          <w:bCs/>
          <w:sz w:val="22"/>
        </w:rPr>
        <w:t xml:space="preserve">Increasing coastal development </w:t>
      </w:r>
      <w:r w:rsidRPr="00AB0087">
        <w:rPr>
          <w:bCs/>
          <w:sz w:val="22"/>
        </w:rPr>
        <w:t>(</w:t>
      </w:r>
      <w:r>
        <w:rPr>
          <w:bCs/>
          <w:sz w:val="22"/>
        </w:rPr>
        <w:t xml:space="preserve">for </w:t>
      </w:r>
      <w:r w:rsidRPr="00AB0087">
        <w:rPr>
          <w:bCs/>
          <w:sz w:val="22"/>
        </w:rPr>
        <w:t>golf courses, marinas, hotels, real estates, recreation, industrial development</w:t>
      </w:r>
      <w:r>
        <w:rPr>
          <w:bCs/>
          <w:sz w:val="22"/>
        </w:rPr>
        <w:t xml:space="preserve">s) is the primary reason for declines in the intertidal habitats used by Eurasian Curlew on the Arabian </w:t>
      </w:r>
      <w:proofErr w:type="gramStart"/>
      <w:r>
        <w:rPr>
          <w:bCs/>
          <w:sz w:val="22"/>
        </w:rPr>
        <w:t>peninsula</w:t>
      </w:r>
      <w:proofErr w:type="gramEnd"/>
      <w:r>
        <w:rPr>
          <w:bCs/>
          <w:sz w:val="22"/>
        </w:rPr>
        <w:t xml:space="preserve"> (Porter </w:t>
      </w:r>
      <w:r w:rsidRPr="0009380B">
        <w:rPr>
          <w:bCs/>
          <w:i/>
          <w:sz w:val="22"/>
        </w:rPr>
        <w:t>et al</w:t>
      </w:r>
      <w:r>
        <w:rPr>
          <w:bCs/>
          <w:sz w:val="22"/>
        </w:rPr>
        <w:t>. 2008). Aquaculture developments pose an additional threat in some areas (David Stanton, pers. comm.).</w:t>
      </w:r>
    </w:p>
    <w:p w14:paraId="1D172D06" w14:textId="77777777" w:rsidR="003459A7" w:rsidRPr="003459A7" w:rsidRDefault="003459A7" w:rsidP="004226E7">
      <w:pPr>
        <w:spacing w:beforeLines="50" w:before="120" w:afterLines="50" w:after="120"/>
        <w:jc w:val="both"/>
        <w:rPr>
          <w:bCs/>
          <w:sz w:val="22"/>
        </w:rPr>
      </w:pPr>
      <w:r w:rsidRPr="00B04C9E">
        <w:rPr>
          <w:b/>
          <w:bCs/>
          <w:i/>
          <w:sz w:val="22"/>
        </w:rPr>
        <w:t>N. a. arquata</w:t>
      </w:r>
      <w:r>
        <w:rPr>
          <w:b/>
          <w:bCs/>
          <w:i/>
          <w:sz w:val="22"/>
        </w:rPr>
        <w:t xml:space="preserve">: </w:t>
      </w:r>
      <w:r>
        <w:rPr>
          <w:bCs/>
          <w:sz w:val="22"/>
        </w:rPr>
        <w:t xml:space="preserve">as with several other threats, with a reasonable proportion of the wintering population found within the Natura 2000 network, it is likely that important sites will be protected from such developments, and therefore any impacts are only likely to be ‘local’. </w:t>
      </w:r>
    </w:p>
    <w:p w14:paraId="1D26F8CD" w14:textId="77777777" w:rsidR="00C856E5" w:rsidRDefault="003459A7" w:rsidP="004226E7">
      <w:pPr>
        <w:spacing w:beforeLines="50" w:before="120" w:afterLines="50" w:after="120"/>
        <w:jc w:val="both"/>
        <w:rPr>
          <w:bCs/>
          <w:sz w:val="22"/>
        </w:rPr>
      </w:pPr>
      <w:r w:rsidRPr="00C808E8">
        <w:rPr>
          <w:b/>
          <w:bCs/>
          <w:i/>
          <w:sz w:val="22"/>
        </w:rPr>
        <w:t>N. a. orientalis</w:t>
      </w:r>
      <w:r>
        <w:rPr>
          <w:bCs/>
          <w:sz w:val="22"/>
        </w:rPr>
        <w:t xml:space="preserve">: there is far greater development pressure at wintering sites, and this is known to be having an impact (Porter </w:t>
      </w:r>
      <w:r w:rsidRPr="0009380B">
        <w:rPr>
          <w:bCs/>
          <w:i/>
          <w:sz w:val="22"/>
        </w:rPr>
        <w:t>et al</w:t>
      </w:r>
      <w:r>
        <w:rPr>
          <w:bCs/>
          <w:sz w:val="22"/>
        </w:rPr>
        <w:t>. 2008). Whilst insufficient data exists to quantify the impact, so it has been assessed as ‘</w:t>
      </w:r>
      <w:r w:rsidR="00A23D26">
        <w:rPr>
          <w:bCs/>
          <w:sz w:val="22"/>
        </w:rPr>
        <w:t xml:space="preserve">unknown/medium’ since coastal development is increasing across wintering grounds in the Middle East and Africa (Brown </w:t>
      </w:r>
      <w:r w:rsidR="00A23D26" w:rsidRPr="00A23D26">
        <w:rPr>
          <w:bCs/>
          <w:i/>
          <w:sz w:val="22"/>
        </w:rPr>
        <w:t>et al.</w:t>
      </w:r>
      <w:r w:rsidR="00A23D26">
        <w:rPr>
          <w:bCs/>
          <w:sz w:val="22"/>
        </w:rPr>
        <w:t xml:space="preserve"> 2014).</w:t>
      </w:r>
    </w:p>
    <w:p w14:paraId="7B239E18" w14:textId="77777777" w:rsidR="00ED2440" w:rsidRPr="00ED2440" w:rsidRDefault="00ED2440" w:rsidP="004226E7">
      <w:pPr>
        <w:spacing w:beforeLines="50" w:before="120" w:afterLines="50" w:after="120"/>
        <w:jc w:val="both"/>
        <w:rPr>
          <w:sz w:val="22"/>
          <w:lang w:val="en-US"/>
        </w:rPr>
      </w:pPr>
      <w:r w:rsidRPr="002666BF">
        <w:rPr>
          <w:b/>
          <w:i/>
          <w:sz w:val="22"/>
        </w:rPr>
        <w:t>N. a. suschkini</w:t>
      </w:r>
      <w:r>
        <w:rPr>
          <w:sz w:val="22"/>
        </w:rPr>
        <w:t>: the non-breeding range of this subspecies is currently unknown and therefore an assessment of this threat is not possible at this stage.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901"/>
        <w:gridCol w:w="3116"/>
      </w:tblGrid>
      <w:tr w:rsidR="00834A37" w:rsidRPr="0000722D" w14:paraId="0B031786" w14:textId="77777777" w:rsidTr="00091070">
        <w:tc>
          <w:tcPr>
            <w:tcW w:w="6062" w:type="dxa"/>
          </w:tcPr>
          <w:p w14:paraId="207505D1" w14:textId="77777777" w:rsidR="00834A37" w:rsidRPr="00BF06F2" w:rsidRDefault="00091070" w:rsidP="00091070">
            <w:pPr>
              <w:rPr>
                <w:rFonts w:eastAsia="Calibri"/>
                <w:sz w:val="22"/>
                <w:szCs w:val="22"/>
                <w:lang w:val="en-US"/>
              </w:rPr>
            </w:pPr>
            <w:r>
              <w:rPr>
                <w:rFonts w:eastAsia="Calibri"/>
                <w:b/>
                <w:sz w:val="22"/>
                <w:szCs w:val="22"/>
                <w:lang w:val="en-US"/>
              </w:rPr>
              <w:t>V</w:t>
            </w:r>
            <w:r w:rsidR="00834A37" w:rsidRPr="00BF06F2">
              <w:rPr>
                <w:rFonts w:eastAsia="Calibri"/>
                <w:b/>
                <w:sz w:val="22"/>
                <w:szCs w:val="22"/>
                <w:lang w:val="en-US"/>
              </w:rPr>
              <w:t>.</w:t>
            </w:r>
            <w:r w:rsidR="00834A37">
              <w:rPr>
                <w:rFonts w:eastAsia="Calibri"/>
                <w:b/>
                <w:sz w:val="22"/>
                <w:szCs w:val="22"/>
                <w:lang w:val="en-US"/>
              </w:rPr>
              <w:t xml:space="preserve"> </w:t>
            </w:r>
            <w:r w:rsidR="00834A37" w:rsidRPr="009B2139">
              <w:rPr>
                <w:rFonts w:eastAsia="Calibri"/>
                <w:b/>
                <w:sz w:val="22"/>
                <w:szCs w:val="22"/>
              </w:rPr>
              <w:t>Drainage on non-breeding grounds</w:t>
            </w:r>
          </w:p>
        </w:tc>
        <w:tc>
          <w:tcPr>
            <w:tcW w:w="3181" w:type="dxa"/>
          </w:tcPr>
          <w:p w14:paraId="446CE995" w14:textId="77777777" w:rsidR="00834A37" w:rsidRPr="00CF4A5E" w:rsidRDefault="00834A37"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arquata</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local</w:t>
            </w:r>
            <w:r w:rsidRPr="00CF4A5E">
              <w:rPr>
                <w:rFonts w:eastAsia="Calibri"/>
                <w:b/>
                <w:i/>
                <w:color w:val="000000" w:themeColor="text1"/>
                <w:sz w:val="22"/>
                <w:szCs w:val="22"/>
                <w:lang w:val="en-US"/>
              </w:rPr>
              <w:t xml:space="preserve"> </w:t>
            </w:r>
          </w:p>
          <w:p w14:paraId="2149DDFC" w14:textId="77777777" w:rsidR="00834A37" w:rsidRPr="00CF4A5E" w:rsidRDefault="00834A37" w:rsidP="00091070">
            <w:pPr>
              <w:jc w:val="right"/>
              <w:rPr>
                <w:rFonts w:eastAsia="Calibri"/>
                <w:b/>
                <w:i/>
                <w:color w:val="000000" w:themeColor="text1"/>
                <w:sz w:val="22"/>
                <w:szCs w:val="22"/>
                <w:lang w:val="en-US"/>
              </w:rPr>
            </w:pPr>
            <w:r w:rsidRPr="00CF4A5E">
              <w:rPr>
                <w:rFonts w:eastAsia="Calibri"/>
                <w:b/>
                <w:i/>
                <w:color w:val="000000" w:themeColor="text1"/>
                <w:sz w:val="22"/>
                <w:szCs w:val="22"/>
                <w:lang w:val="en-US"/>
              </w:rPr>
              <w:t>orientalis</w:t>
            </w:r>
            <w:r w:rsidRPr="00CF4A5E">
              <w:rPr>
                <w:rFonts w:eastAsia="Calibri"/>
                <w:b/>
                <w:color w:val="000000" w:themeColor="text1"/>
                <w:sz w:val="22"/>
                <w:szCs w:val="22"/>
                <w:lang w:val="en-US"/>
              </w:rPr>
              <w:t xml:space="preserve">: </w:t>
            </w:r>
            <w:r>
              <w:rPr>
                <w:rFonts w:eastAsia="Calibri"/>
                <w:b/>
                <w:color w:val="000000" w:themeColor="text1"/>
                <w:sz w:val="22"/>
                <w:szCs w:val="22"/>
                <w:lang w:val="en-US"/>
              </w:rPr>
              <w:t>unknown</w:t>
            </w:r>
            <w:r w:rsidRPr="00CF4A5E">
              <w:rPr>
                <w:rFonts w:eastAsia="Calibri"/>
                <w:b/>
                <w:i/>
                <w:color w:val="000000" w:themeColor="text1"/>
                <w:sz w:val="22"/>
                <w:szCs w:val="22"/>
                <w:lang w:val="en-US"/>
              </w:rPr>
              <w:t xml:space="preserve"> </w:t>
            </w:r>
          </w:p>
          <w:p w14:paraId="29D5D2C2" w14:textId="77777777" w:rsidR="00834A37" w:rsidRPr="00BF06F2" w:rsidRDefault="00834A37" w:rsidP="00091070">
            <w:pPr>
              <w:jc w:val="right"/>
              <w:rPr>
                <w:rFonts w:eastAsia="Calibri"/>
                <w:sz w:val="22"/>
                <w:szCs w:val="22"/>
                <w:lang w:val="en-US"/>
              </w:rPr>
            </w:pPr>
            <w:r w:rsidRPr="00CF4A5E">
              <w:rPr>
                <w:rFonts w:eastAsia="Calibri"/>
                <w:b/>
                <w:i/>
                <w:color w:val="000000" w:themeColor="text1"/>
                <w:sz w:val="22"/>
                <w:szCs w:val="22"/>
                <w:lang w:val="en-US"/>
              </w:rPr>
              <w:t>suschkini</w:t>
            </w:r>
            <w:r w:rsidRPr="00CF4A5E">
              <w:rPr>
                <w:rFonts w:eastAsia="Calibri"/>
                <w:b/>
                <w:color w:val="000000" w:themeColor="text1"/>
                <w:sz w:val="22"/>
                <w:szCs w:val="22"/>
                <w:lang w:val="en-US"/>
              </w:rPr>
              <w:t>: unknown</w:t>
            </w:r>
          </w:p>
        </w:tc>
      </w:tr>
    </w:tbl>
    <w:p w14:paraId="10AA2841" w14:textId="77777777" w:rsidR="00834A37" w:rsidRDefault="00834A37" w:rsidP="004226E7">
      <w:pPr>
        <w:spacing w:beforeLines="50" w:before="120" w:afterLines="50" w:after="120"/>
        <w:jc w:val="both"/>
        <w:rPr>
          <w:sz w:val="22"/>
        </w:rPr>
      </w:pPr>
      <w:r>
        <w:rPr>
          <w:sz w:val="22"/>
        </w:rPr>
        <w:t xml:space="preserve">No research has been undertaken that has investigated the impact of drainage on staging or wintering birds. The impact could theoretically be large, if for example it occurred at an important staging site.  </w:t>
      </w:r>
    </w:p>
    <w:p w14:paraId="6AD6FE68" w14:textId="77777777" w:rsidR="00834A37" w:rsidRDefault="00834A37" w:rsidP="004226E7">
      <w:pPr>
        <w:spacing w:beforeLines="50" w:before="120" w:afterLines="50" w:after="120"/>
        <w:jc w:val="both"/>
        <w:rPr>
          <w:sz w:val="22"/>
        </w:rPr>
      </w:pPr>
      <w:r w:rsidRPr="00591E72">
        <w:rPr>
          <w:b/>
          <w:i/>
          <w:sz w:val="22"/>
        </w:rPr>
        <w:t>N. a. arquata:</w:t>
      </w:r>
      <w:r>
        <w:rPr>
          <w:sz w:val="22"/>
        </w:rPr>
        <w:t xml:space="preserve"> drainage is not thought to be an issue for the wintering population in NW Europe, which accounts for approximately 95% of population. It could have local impacts, and has been assessed as such. </w:t>
      </w:r>
    </w:p>
    <w:p w14:paraId="54EACFD8" w14:textId="77777777" w:rsidR="00834A37" w:rsidRDefault="00834A37" w:rsidP="004226E7">
      <w:pPr>
        <w:spacing w:beforeLines="50" w:before="120" w:afterLines="50" w:after="120"/>
        <w:jc w:val="both"/>
        <w:rPr>
          <w:sz w:val="22"/>
        </w:rPr>
      </w:pPr>
      <w:r w:rsidRPr="00004029">
        <w:rPr>
          <w:b/>
          <w:i/>
          <w:sz w:val="22"/>
        </w:rPr>
        <w:t xml:space="preserve">N. </w:t>
      </w:r>
      <w:proofErr w:type="gramStart"/>
      <w:r w:rsidRPr="00004029">
        <w:rPr>
          <w:b/>
          <w:i/>
          <w:sz w:val="22"/>
        </w:rPr>
        <w:t>a</w:t>
      </w:r>
      <w:proofErr w:type="gramEnd"/>
      <w:r w:rsidRPr="00004029">
        <w:rPr>
          <w:b/>
          <w:i/>
          <w:sz w:val="22"/>
        </w:rPr>
        <w:t xml:space="preserve"> orientalis:</w:t>
      </w:r>
      <w:r>
        <w:rPr>
          <w:sz w:val="22"/>
        </w:rPr>
        <w:t xml:space="preserve"> There are several areas where drainage of non-breeding is occurring, for instance in Uzbekistan, where staging sites are being lost as a result</w:t>
      </w:r>
      <w:r w:rsidRPr="00E76DB7">
        <w:rPr>
          <w:sz w:val="22"/>
        </w:rPr>
        <w:t xml:space="preserve"> of land </w:t>
      </w:r>
      <w:r>
        <w:rPr>
          <w:sz w:val="22"/>
        </w:rPr>
        <w:t>conversion to agriculture (</w:t>
      </w:r>
      <w:r w:rsidRPr="00E76DB7">
        <w:rPr>
          <w:sz w:val="22"/>
        </w:rPr>
        <w:t xml:space="preserve">Elena Kreuzberg, </w:t>
      </w:r>
      <w:r>
        <w:rPr>
          <w:sz w:val="22"/>
        </w:rPr>
        <w:t>pers. comm.). Overall, the extent and therefore impact drainage at staging, stopover and wintering sites is unknown.</w:t>
      </w:r>
    </w:p>
    <w:p w14:paraId="4F34793E" w14:textId="77777777" w:rsidR="00ED2440" w:rsidRPr="00834A37" w:rsidRDefault="00ED2440" w:rsidP="004226E7">
      <w:pPr>
        <w:spacing w:beforeLines="50" w:before="120" w:afterLines="50" w:after="120"/>
        <w:jc w:val="both"/>
        <w:rPr>
          <w:sz w:val="22"/>
          <w:lang w:val="en-US"/>
        </w:rPr>
      </w:pPr>
      <w:r w:rsidRPr="002666BF">
        <w:rPr>
          <w:b/>
          <w:i/>
          <w:sz w:val="22"/>
        </w:rPr>
        <w:t>N. a. suschkini</w:t>
      </w:r>
      <w:r>
        <w:rPr>
          <w:sz w:val="22"/>
        </w:rPr>
        <w:t>: the non-breeding range of this subspecies is currently unknown and therefore an assessment of this threat is not possible at this stage.</w:t>
      </w:r>
    </w:p>
    <w:p w14:paraId="2B1C2F51" w14:textId="77777777" w:rsidR="00D077A2" w:rsidRDefault="00D077A2" w:rsidP="001E1573">
      <w:pPr>
        <w:rPr>
          <w:b/>
          <w:bCs/>
          <w:sz w:val="22"/>
        </w:rPr>
      </w:pPr>
    </w:p>
    <w:p w14:paraId="73501090" w14:textId="77777777" w:rsidR="00D077A2" w:rsidRDefault="00D077A2" w:rsidP="001E1573">
      <w:pPr>
        <w:rPr>
          <w:b/>
          <w:bCs/>
          <w:sz w:val="22"/>
        </w:rPr>
      </w:pPr>
    </w:p>
    <w:p w14:paraId="619851DB" w14:textId="77777777" w:rsidR="00D077A2" w:rsidRDefault="00D077A2" w:rsidP="001E1573">
      <w:pPr>
        <w:rPr>
          <w:b/>
          <w:bCs/>
          <w:sz w:val="22"/>
        </w:rPr>
      </w:pPr>
    </w:p>
    <w:p w14:paraId="2B892DFB" w14:textId="77777777" w:rsidR="00D077A2" w:rsidRDefault="00D077A2" w:rsidP="001E1573">
      <w:pPr>
        <w:rPr>
          <w:b/>
          <w:bCs/>
          <w:sz w:val="22"/>
        </w:rPr>
      </w:pPr>
    </w:p>
    <w:p w14:paraId="48B5AD7B" w14:textId="77777777" w:rsidR="00D077A2" w:rsidRDefault="00D077A2" w:rsidP="001E1573">
      <w:pPr>
        <w:rPr>
          <w:b/>
          <w:bCs/>
          <w:sz w:val="22"/>
        </w:rPr>
      </w:pPr>
    </w:p>
    <w:p w14:paraId="7CCD2378" w14:textId="77777777" w:rsidR="00D077A2" w:rsidRDefault="00D077A2" w:rsidP="001E1573">
      <w:pPr>
        <w:rPr>
          <w:b/>
          <w:bCs/>
          <w:sz w:val="22"/>
        </w:rPr>
      </w:pPr>
    </w:p>
    <w:p w14:paraId="64D69FFD" w14:textId="77777777" w:rsidR="00D077A2" w:rsidRDefault="00D077A2" w:rsidP="001E1573">
      <w:pPr>
        <w:rPr>
          <w:b/>
          <w:bCs/>
          <w:sz w:val="22"/>
        </w:rPr>
      </w:pPr>
    </w:p>
    <w:p w14:paraId="18C48E3F" w14:textId="77777777" w:rsidR="00D077A2" w:rsidRDefault="00D077A2" w:rsidP="001E1573">
      <w:pPr>
        <w:rPr>
          <w:b/>
          <w:bCs/>
          <w:sz w:val="22"/>
        </w:rPr>
      </w:pPr>
    </w:p>
    <w:p w14:paraId="4791B87D" w14:textId="77777777" w:rsidR="00D077A2" w:rsidRDefault="00D077A2" w:rsidP="001E1573">
      <w:pPr>
        <w:rPr>
          <w:b/>
          <w:bCs/>
          <w:sz w:val="22"/>
        </w:rPr>
      </w:pPr>
    </w:p>
    <w:p w14:paraId="3C5F76B1" w14:textId="77777777" w:rsidR="00D077A2" w:rsidRDefault="00D077A2" w:rsidP="001E1573">
      <w:pPr>
        <w:rPr>
          <w:b/>
          <w:bCs/>
          <w:sz w:val="22"/>
        </w:rPr>
      </w:pPr>
    </w:p>
    <w:p w14:paraId="355931A1" w14:textId="77777777" w:rsidR="00D077A2" w:rsidRDefault="00D077A2" w:rsidP="001E1573">
      <w:pPr>
        <w:rPr>
          <w:b/>
          <w:bCs/>
          <w:sz w:val="22"/>
        </w:rPr>
      </w:pPr>
    </w:p>
    <w:p w14:paraId="39D1B259" w14:textId="77777777" w:rsidR="00D077A2" w:rsidRDefault="00D077A2" w:rsidP="001E1573">
      <w:pPr>
        <w:rPr>
          <w:b/>
          <w:bCs/>
          <w:sz w:val="22"/>
        </w:rPr>
      </w:pPr>
    </w:p>
    <w:p w14:paraId="3CB3D766" w14:textId="77777777" w:rsidR="00D077A2" w:rsidRDefault="00D077A2" w:rsidP="001E1573">
      <w:pPr>
        <w:rPr>
          <w:b/>
          <w:bCs/>
          <w:sz w:val="22"/>
        </w:rPr>
      </w:pPr>
    </w:p>
    <w:p w14:paraId="5A5B4071" w14:textId="77777777" w:rsidR="00D077A2" w:rsidRDefault="00D077A2" w:rsidP="00D077A2">
      <w:pPr>
        <w:sectPr w:rsidR="00D077A2" w:rsidSect="00AB5CDB">
          <w:pgSz w:w="11907" w:h="16840" w:code="9"/>
          <w:pgMar w:top="1440" w:right="1440" w:bottom="1440" w:left="1440" w:header="720" w:footer="340" w:gutter="0"/>
          <w:cols w:space="720"/>
          <w:docGrid w:linePitch="360"/>
        </w:sectPr>
      </w:pPr>
    </w:p>
    <w:p w14:paraId="79C40777" w14:textId="71FEAB17" w:rsidR="00D077A2" w:rsidRPr="00005696" w:rsidRDefault="00A63187" w:rsidP="00D077A2">
      <w:pPr>
        <w:rPr>
          <w:i/>
        </w:rPr>
      </w:pPr>
      <w:r>
        <w:rPr>
          <w:i/>
          <w:noProof/>
          <w:lang w:val="en-US"/>
        </w:rPr>
        <mc:AlternateContent>
          <mc:Choice Requires="wps">
            <w:drawing>
              <wp:anchor distT="0" distB="0" distL="114300" distR="114300" simplePos="0" relativeHeight="251655168" behindDoc="0" locked="0" layoutInCell="1" allowOverlap="1" wp14:anchorId="1F2C1E61" wp14:editId="1E3BAA3D">
                <wp:simplePos x="0" y="0"/>
                <wp:positionH relativeFrom="column">
                  <wp:posOffset>6822440</wp:posOffset>
                </wp:positionH>
                <wp:positionV relativeFrom="paragraph">
                  <wp:posOffset>1946910</wp:posOffset>
                </wp:positionV>
                <wp:extent cx="965835" cy="1080135"/>
                <wp:effectExtent l="0" t="0" r="81915" b="62865"/>
                <wp:wrapNone/>
                <wp:docPr id="204"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 cy="1080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282D0" id="_x0000_t32" coordsize="21600,21600" o:spt="32" o:oned="t" path="m,l21600,21600e" filled="f">
                <v:path arrowok="t" fillok="f" o:connecttype="none"/>
                <o:lock v:ext="edit" shapetype="t"/>
              </v:shapetype>
              <v:shape id="AutoShape 212" o:spid="_x0000_s1026" type="#_x0000_t32" style="position:absolute;margin-left:537.2pt;margin-top:153.3pt;width:76.05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">
                <v:stroke endarrow="block"/>
              </v:shape>
            </w:pict>
          </mc:Fallback>
        </mc:AlternateContent>
      </w:r>
      <w:r>
        <w:rPr>
          <w:i/>
          <w:noProof/>
          <w:lang w:val="en-US"/>
        </w:rPr>
        <mc:AlternateContent>
          <mc:Choice Requires="wps">
            <w:drawing>
              <wp:anchor distT="0" distB="0" distL="114300" distR="114300" simplePos="0" relativeHeight="251652096" behindDoc="0" locked="0" layoutInCell="1" allowOverlap="1" wp14:anchorId="7A963033" wp14:editId="0B55A410">
                <wp:simplePos x="0" y="0"/>
                <wp:positionH relativeFrom="column">
                  <wp:posOffset>6162040</wp:posOffset>
                </wp:positionH>
                <wp:positionV relativeFrom="paragraph">
                  <wp:posOffset>1741805</wp:posOffset>
                </wp:positionV>
                <wp:extent cx="160655" cy="112395"/>
                <wp:effectExtent l="0" t="38100" r="48895" b="20955"/>
                <wp:wrapNone/>
                <wp:docPr id="20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655" cy="11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57210" id="AutoShape 209" o:spid="_x0000_s1026" type="#_x0000_t32" style="position:absolute;margin-left:485.2pt;margin-top:137.15pt;width:12.65pt;height:8.8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">
                <v:stroke endarrow="block"/>
              </v:shape>
            </w:pict>
          </mc:Fallback>
        </mc:AlternateContent>
      </w:r>
      <w:r>
        <w:rPr>
          <w:i/>
          <w:noProof/>
          <w:lang w:val="en-US"/>
        </w:rPr>
        <mc:AlternateContent>
          <mc:Choice Requires="wps">
            <w:drawing>
              <wp:anchor distT="0" distB="0" distL="114300" distR="114300" simplePos="0" relativeHeight="251651072" behindDoc="0" locked="0" layoutInCell="1" allowOverlap="1" wp14:anchorId="6EC400DF" wp14:editId="07B2B127">
                <wp:simplePos x="0" y="0"/>
                <wp:positionH relativeFrom="column">
                  <wp:posOffset>6822440</wp:posOffset>
                </wp:positionH>
                <wp:positionV relativeFrom="paragraph">
                  <wp:posOffset>1067435</wp:posOffset>
                </wp:positionV>
                <wp:extent cx="255905" cy="523240"/>
                <wp:effectExtent l="38100" t="0" r="29845" b="48260"/>
                <wp:wrapNone/>
                <wp:docPr id="202"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5905"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A60DA" id="AutoShape 208" o:spid="_x0000_s1026" type="#_x0000_t32" style="position:absolute;margin-left:537.2pt;margin-top:84.05pt;width:20.15pt;height:41.2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">
                <v:stroke endarrow="block"/>
              </v:shape>
            </w:pict>
          </mc:Fallback>
        </mc:AlternateContent>
      </w:r>
      <w:r>
        <w:rPr>
          <w:i/>
          <w:noProof/>
          <w:lang w:val="en-US"/>
        </w:rPr>
        <mc:AlternateContent>
          <mc:Choice Requires="wps">
            <w:drawing>
              <wp:anchor distT="0" distB="0" distL="114300" distR="114300" simplePos="0" relativeHeight="251650048" behindDoc="0" locked="0" layoutInCell="1" allowOverlap="1" wp14:anchorId="70625E06" wp14:editId="14775808">
                <wp:simplePos x="0" y="0"/>
                <wp:positionH relativeFrom="column">
                  <wp:posOffset>6322695</wp:posOffset>
                </wp:positionH>
                <wp:positionV relativeFrom="paragraph">
                  <wp:posOffset>1553845</wp:posOffset>
                </wp:positionV>
                <wp:extent cx="858520" cy="393065"/>
                <wp:effectExtent l="0" t="0" r="17780" b="26670"/>
                <wp:wrapNone/>
                <wp:docPr id="20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93065"/>
                        </a:xfrm>
                        <a:prstGeom prst="rect">
                          <a:avLst/>
                        </a:prstGeom>
                        <a:solidFill>
                          <a:srgbClr val="FFFFFF"/>
                        </a:solidFill>
                        <a:ln w="9525">
                          <a:solidFill>
                            <a:srgbClr val="000000"/>
                          </a:solidFill>
                          <a:miter lim="800000"/>
                          <a:headEnd/>
                          <a:tailEnd/>
                        </a:ln>
                      </wps:spPr>
                      <wps:txbx>
                        <w:txbxContent>
                          <w:p w14:paraId="6202E850" w14:textId="77777777" w:rsidR="004D3D8C" w:rsidRPr="0096424D" w:rsidRDefault="004D3D8C" w:rsidP="002843C8">
                            <w:pPr>
                              <w:rPr>
                                <w:sz w:val="20"/>
                                <w:szCs w:val="20"/>
                              </w:rPr>
                            </w:pPr>
                            <w:r w:rsidRPr="0096424D">
                              <w:rPr>
                                <w:sz w:val="20"/>
                                <w:szCs w:val="20"/>
                              </w:rPr>
                              <w:t>Low productivity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0625E06" id="Text Box 207" o:spid="_x0000_s1029" type="#_x0000_t202" style="position:absolute;margin-left:497.85pt;margin-top:122.35pt;width:67.6pt;height:3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">
                <v:textbox style="mso-fit-shape-to-text:t">
                  <w:txbxContent>
                    <w:p w14:paraId="6202E850" w14:textId="77777777" w:rsidR="004D3D8C" w:rsidRPr="0096424D" w:rsidRDefault="004D3D8C" w:rsidP="002843C8">
                      <w:pPr>
                        <w:rPr>
                          <w:sz w:val="20"/>
                          <w:szCs w:val="20"/>
                        </w:rPr>
                      </w:pPr>
                      <w:r w:rsidRPr="0096424D">
                        <w:rPr>
                          <w:sz w:val="20"/>
                          <w:szCs w:val="20"/>
                        </w:rPr>
                        <w:t>Low productivity</w:t>
                      </w:r>
                    </w:p>
                  </w:txbxContent>
                </v:textbox>
              </v:shape>
            </w:pict>
          </mc:Fallback>
        </mc:AlternateContent>
      </w:r>
      <w:r>
        <w:rPr>
          <w:i/>
          <w:noProof/>
          <w:lang w:val="en-US"/>
        </w:rPr>
        <mc:AlternateContent>
          <mc:Choice Requires="wps">
            <w:drawing>
              <wp:anchor distT="0" distB="0" distL="114300" distR="114300" simplePos="0" relativeHeight="251649024" behindDoc="0" locked="0" layoutInCell="1" allowOverlap="1" wp14:anchorId="08BE057E" wp14:editId="0B8DE8D1">
                <wp:simplePos x="0" y="0"/>
                <wp:positionH relativeFrom="column">
                  <wp:posOffset>6076950</wp:posOffset>
                </wp:positionH>
                <wp:positionV relativeFrom="paragraph">
                  <wp:posOffset>1330960</wp:posOffset>
                </wp:positionV>
                <wp:extent cx="245745" cy="222885"/>
                <wp:effectExtent l="0" t="0" r="78105" b="62865"/>
                <wp:wrapNone/>
                <wp:docPr id="200"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745" cy="222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86CC7D" id="AutoShape 206" o:spid="_x0000_s1026" type="#_x0000_t32" style="position:absolute;margin-left:478.5pt;margin-top:104.8pt;width:19.35pt;height:17.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">
                <v:stroke endarrow="block"/>
              </v:shape>
            </w:pict>
          </mc:Fallback>
        </mc:AlternateContent>
      </w:r>
      <w:r>
        <w:rPr>
          <w:i/>
          <w:noProof/>
          <w:lang w:val="en-US"/>
        </w:rPr>
        <mc:AlternateContent>
          <mc:Choice Requires="wps">
            <w:drawing>
              <wp:anchor distT="0" distB="0" distL="114300" distR="114300" simplePos="0" relativeHeight="251648000" behindDoc="0" locked="0" layoutInCell="1" allowOverlap="1" wp14:anchorId="7CE5693E" wp14:editId="634681E7">
                <wp:simplePos x="0" y="0"/>
                <wp:positionH relativeFrom="column">
                  <wp:posOffset>6076950</wp:posOffset>
                </wp:positionH>
                <wp:positionV relativeFrom="paragraph">
                  <wp:posOffset>840740</wp:posOffset>
                </wp:positionV>
                <wp:extent cx="544830" cy="502920"/>
                <wp:effectExtent l="0" t="38100" r="64770" b="30480"/>
                <wp:wrapNone/>
                <wp:docPr id="199"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4830" cy="502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C6761" id="AutoShape 205" o:spid="_x0000_s1026" type="#_x0000_t32" style="position:absolute;margin-left:478.5pt;margin-top:66.2pt;width:42.9pt;height:39.6pt;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0DQgIAAG8EAAAOAAAAZHJzL2Uyb0RvYy54bWysVE2P2yAQvVfqf0DcE3+ss0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">
                <v:stroke endarrow="block"/>
              </v:shape>
            </w:pict>
          </mc:Fallback>
        </mc:AlternateContent>
      </w:r>
      <w:r>
        <w:rPr>
          <w:i/>
          <w:noProof/>
          <w:lang w:val="en-US"/>
        </w:rPr>
        <mc:AlternateContent>
          <mc:Choice Requires="wps">
            <w:drawing>
              <wp:anchor distT="0" distB="0" distL="114300" distR="114300" simplePos="0" relativeHeight="251646976" behindDoc="0" locked="0" layoutInCell="1" allowOverlap="1" wp14:anchorId="080371C1" wp14:editId="2E528B3A">
                <wp:simplePos x="0" y="0"/>
                <wp:positionH relativeFrom="column">
                  <wp:posOffset>6621780</wp:posOffset>
                </wp:positionH>
                <wp:positionV relativeFrom="paragraph">
                  <wp:posOffset>660400</wp:posOffset>
                </wp:positionV>
                <wp:extent cx="1001395" cy="393065"/>
                <wp:effectExtent l="0" t="0" r="27305" b="26670"/>
                <wp:wrapNone/>
                <wp:docPr id="19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065"/>
                        </a:xfrm>
                        <a:prstGeom prst="rect">
                          <a:avLst/>
                        </a:prstGeom>
                        <a:solidFill>
                          <a:srgbClr val="FFFFFF"/>
                        </a:solidFill>
                        <a:ln w="9525">
                          <a:solidFill>
                            <a:srgbClr val="000000"/>
                          </a:solidFill>
                          <a:miter lim="800000"/>
                          <a:headEnd/>
                          <a:tailEnd/>
                        </a:ln>
                      </wps:spPr>
                      <wps:txbx>
                        <w:txbxContent>
                          <w:p w14:paraId="563E41EE" w14:textId="77777777" w:rsidR="004D3D8C" w:rsidRPr="00506D16" w:rsidRDefault="004D3D8C" w:rsidP="002843C8">
                            <w:pPr>
                              <w:rPr>
                                <w:sz w:val="20"/>
                                <w:szCs w:val="20"/>
                              </w:rPr>
                            </w:pPr>
                            <w:r>
                              <w:rPr>
                                <w:sz w:val="20"/>
                                <w:szCs w:val="20"/>
                              </w:rPr>
                              <w:t>Reduced adult survival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80371C1" id="Text Box 204" o:spid="_x0000_s1030" type="#_x0000_t202" style="position:absolute;margin-left:521.4pt;margin-top:52pt;width:78.85pt;height:30.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">
                <v:textbox style="mso-fit-shape-to-text:t">
                  <w:txbxContent>
                    <w:p w14:paraId="563E41EE" w14:textId="77777777" w:rsidR="004D3D8C" w:rsidRPr="00506D16" w:rsidRDefault="004D3D8C" w:rsidP="002843C8">
                      <w:pPr>
                        <w:rPr>
                          <w:sz w:val="20"/>
                          <w:szCs w:val="20"/>
                        </w:rPr>
                      </w:pPr>
                      <w:r>
                        <w:rPr>
                          <w:sz w:val="20"/>
                          <w:szCs w:val="20"/>
                        </w:rPr>
                        <w:t>Reduced adult survival</w:t>
                      </w:r>
                    </w:p>
                  </w:txbxContent>
                </v:textbox>
              </v:shape>
            </w:pict>
          </mc:Fallback>
        </mc:AlternateContent>
      </w:r>
      <w:r>
        <w:rPr>
          <w:i/>
          <w:noProof/>
          <w:lang w:val="en-US"/>
        </w:rPr>
        <mc:AlternateContent>
          <mc:Choice Requires="wps">
            <w:drawing>
              <wp:anchor distT="0" distB="0" distL="114300" distR="114300" simplePos="0" relativeHeight="251643904" behindDoc="0" locked="0" layoutInCell="1" allowOverlap="1" wp14:anchorId="072FA0E7" wp14:editId="0CED849D">
                <wp:simplePos x="0" y="0"/>
                <wp:positionH relativeFrom="column">
                  <wp:posOffset>5075555</wp:posOffset>
                </wp:positionH>
                <wp:positionV relativeFrom="paragraph">
                  <wp:posOffset>1637665</wp:posOffset>
                </wp:positionV>
                <wp:extent cx="1086485" cy="393065"/>
                <wp:effectExtent l="0" t="0" r="18415" b="26670"/>
                <wp:wrapNone/>
                <wp:docPr id="197"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393065"/>
                        </a:xfrm>
                        <a:prstGeom prst="rect">
                          <a:avLst/>
                        </a:prstGeom>
                        <a:solidFill>
                          <a:srgbClr val="FFFFFF"/>
                        </a:solidFill>
                        <a:ln w="9525">
                          <a:solidFill>
                            <a:srgbClr val="000000"/>
                          </a:solidFill>
                          <a:miter lim="800000"/>
                          <a:headEnd/>
                          <a:tailEnd/>
                        </a:ln>
                      </wps:spPr>
                      <wps:txbx>
                        <w:txbxContent>
                          <w:p w14:paraId="5EF9ECEE" w14:textId="77777777" w:rsidR="004D3D8C" w:rsidRPr="00506D16" w:rsidRDefault="004D3D8C" w:rsidP="002843C8">
                            <w:pPr>
                              <w:rPr>
                                <w:sz w:val="20"/>
                                <w:szCs w:val="20"/>
                              </w:rPr>
                            </w:pPr>
                            <w:r w:rsidRPr="00506D16">
                              <w:rPr>
                                <w:sz w:val="20"/>
                                <w:szCs w:val="20"/>
                              </w:rPr>
                              <w:t>Chick mortality</w:t>
                            </w:r>
                            <w:r>
                              <w:rPr>
                                <w:sz w:val="20"/>
                                <w:szCs w:val="20"/>
                              </w:rPr>
                              <w:t xml:space="preserve"> Nest destruction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72FA0E7" id="Text Box 201" o:spid="_x0000_s1031" type="#_x0000_t202" style="position:absolute;margin-left:399.65pt;margin-top:128.95pt;width:85.55pt;height:30.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">
                <v:textbox style="mso-fit-shape-to-text:t">
                  <w:txbxContent>
                    <w:p w14:paraId="5EF9ECEE" w14:textId="77777777" w:rsidR="004D3D8C" w:rsidRPr="00506D16" w:rsidRDefault="004D3D8C" w:rsidP="002843C8">
                      <w:pPr>
                        <w:rPr>
                          <w:sz w:val="20"/>
                          <w:szCs w:val="20"/>
                        </w:rPr>
                      </w:pPr>
                      <w:r w:rsidRPr="00506D16">
                        <w:rPr>
                          <w:sz w:val="20"/>
                          <w:szCs w:val="20"/>
                        </w:rPr>
                        <w:t>Chick mortality</w:t>
                      </w:r>
                      <w:r>
                        <w:rPr>
                          <w:sz w:val="20"/>
                          <w:szCs w:val="20"/>
                        </w:rPr>
                        <w:t xml:space="preserve"> Nest destruction</w:t>
                      </w:r>
                    </w:p>
                  </w:txbxContent>
                </v:textbox>
              </v:shape>
            </w:pict>
          </mc:Fallback>
        </mc:AlternateContent>
      </w:r>
      <w:r>
        <w:rPr>
          <w:i/>
          <w:noProof/>
          <w:lang w:val="en-US"/>
        </w:rPr>
        <mc:AlternateContent>
          <mc:Choice Requires="wps">
            <w:drawing>
              <wp:anchor distT="0" distB="0" distL="114300" distR="114300" simplePos="0" relativeHeight="251642880" behindDoc="0" locked="0" layoutInCell="1" allowOverlap="1" wp14:anchorId="493C82B4" wp14:editId="0E0DF626">
                <wp:simplePos x="0" y="0"/>
                <wp:positionH relativeFrom="column">
                  <wp:posOffset>4323715</wp:posOffset>
                </wp:positionH>
                <wp:positionV relativeFrom="paragraph">
                  <wp:posOffset>2030730</wp:posOffset>
                </wp:positionV>
                <wp:extent cx="1127125" cy="707390"/>
                <wp:effectExtent l="0" t="38100" r="53975" b="35560"/>
                <wp:wrapNone/>
                <wp:docPr id="196"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7125" cy="707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6F687" id="AutoShape 200" o:spid="_x0000_s1026" type="#_x0000_t32" style="position:absolute;margin-left:340.45pt;margin-top:159.9pt;width:88.75pt;height:55.7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">
                <v:stroke endarrow="block"/>
              </v:shape>
            </w:pict>
          </mc:Fallback>
        </mc:AlternateContent>
      </w:r>
      <w:r>
        <w:rPr>
          <w:i/>
          <w:noProof/>
          <w:lang w:val="en-US"/>
        </w:rPr>
        <mc:AlternateContent>
          <mc:Choice Requires="wps">
            <w:drawing>
              <wp:anchor distT="0" distB="0" distL="114300" distR="114300" simplePos="0" relativeHeight="251641856" behindDoc="0" locked="0" layoutInCell="1" allowOverlap="1" wp14:anchorId="316F037D" wp14:editId="75575380">
                <wp:simplePos x="0" y="0"/>
                <wp:positionH relativeFrom="column">
                  <wp:posOffset>3781425</wp:posOffset>
                </wp:positionH>
                <wp:positionV relativeFrom="paragraph">
                  <wp:posOffset>2738120</wp:posOffset>
                </wp:positionV>
                <wp:extent cx="1437640" cy="387985"/>
                <wp:effectExtent l="0" t="0" r="10160" b="12065"/>
                <wp:wrapNone/>
                <wp:docPr id="19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40" cy="387985"/>
                        </a:xfrm>
                        <a:prstGeom prst="rect">
                          <a:avLst/>
                        </a:prstGeom>
                        <a:solidFill>
                          <a:srgbClr val="FFFFFF"/>
                        </a:solidFill>
                        <a:ln w="9525">
                          <a:solidFill>
                            <a:srgbClr val="000000"/>
                          </a:solidFill>
                          <a:miter lim="800000"/>
                          <a:headEnd/>
                          <a:tailEnd/>
                        </a:ln>
                      </wps:spPr>
                      <wps:txbx>
                        <w:txbxContent>
                          <w:p w14:paraId="5CAEEEA3" w14:textId="77777777" w:rsidR="004D3D8C" w:rsidRPr="0096424D" w:rsidRDefault="004D3D8C" w:rsidP="002843C8">
                            <w:pPr>
                              <w:rPr>
                                <w:sz w:val="20"/>
                                <w:szCs w:val="20"/>
                              </w:rPr>
                            </w:pPr>
                            <w:r w:rsidRPr="0096424D">
                              <w:rPr>
                                <w:sz w:val="20"/>
                                <w:szCs w:val="20"/>
                              </w:rPr>
                              <w:t>Climate change</w:t>
                            </w:r>
                            <w:r>
                              <w:rPr>
                                <w:sz w:val="20"/>
                                <w:szCs w:val="20"/>
                              </w:rPr>
                              <w:t xml:space="preserve"> (prolonged wet periods)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F037D" id="Text Box 197" o:spid="_x0000_s1032" type="#_x0000_t202" style="position:absolute;margin-left:297.75pt;margin-top:215.6pt;width:113.2pt;height:30.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">
                <v:textbox>
                  <w:txbxContent>
                    <w:p w14:paraId="5CAEEEA3" w14:textId="77777777" w:rsidR="004D3D8C" w:rsidRPr="0096424D" w:rsidRDefault="004D3D8C" w:rsidP="002843C8">
                      <w:pPr>
                        <w:rPr>
                          <w:sz w:val="20"/>
                          <w:szCs w:val="20"/>
                        </w:rPr>
                      </w:pPr>
                      <w:r w:rsidRPr="0096424D">
                        <w:rPr>
                          <w:sz w:val="20"/>
                          <w:szCs w:val="20"/>
                        </w:rPr>
                        <w:t>Climate change</w:t>
                      </w:r>
                      <w:r>
                        <w:rPr>
                          <w:sz w:val="20"/>
                          <w:szCs w:val="20"/>
                        </w:rPr>
                        <w:t xml:space="preserve"> (prolonged wet periods)</w:t>
                      </w:r>
                    </w:p>
                  </w:txbxContent>
                </v:textbox>
              </v:shape>
            </w:pict>
          </mc:Fallback>
        </mc:AlternateContent>
      </w:r>
      <w:r>
        <w:rPr>
          <w:i/>
          <w:noProof/>
          <w:lang w:val="en-US"/>
        </w:rPr>
        <mc:AlternateContent>
          <mc:Choice Requires="wps">
            <w:drawing>
              <wp:anchor distT="0" distB="0" distL="114300" distR="114300" simplePos="0" relativeHeight="251639808" behindDoc="0" locked="0" layoutInCell="1" allowOverlap="1" wp14:anchorId="0AE5B2EC" wp14:editId="11D7D89B">
                <wp:simplePos x="0" y="0"/>
                <wp:positionH relativeFrom="column">
                  <wp:posOffset>5075555</wp:posOffset>
                </wp:positionH>
                <wp:positionV relativeFrom="paragraph">
                  <wp:posOffset>1160780</wp:posOffset>
                </wp:positionV>
                <wp:extent cx="1001395" cy="393065"/>
                <wp:effectExtent l="0" t="0" r="27305" b="2667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065"/>
                        </a:xfrm>
                        <a:prstGeom prst="rect">
                          <a:avLst/>
                        </a:prstGeom>
                        <a:solidFill>
                          <a:srgbClr val="FFFFFF"/>
                        </a:solidFill>
                        <a:ln w="9525">
                          <a:solidFill>
                            <a:srgbClr val="000000"/>
                          </a:solidFill>
                          <a:miter lim="800000"/>
                          <a:headEnd/>
                          <a:tailEnd/>
                        </a:ln>
                      </wps:spPr>
                      <wps:txbx>
                        <w:txbxContent>
                          <w:p w14:paraId="00ADABAC" w14:textId="77777777" w:rsidR="004D3D8C" w:rsidRPr="00506D16" w:rsidRDefault="004D3D8C" w:rsidP="00D077A2">
                            <w:pPr>
                              <w:rPr>
                                <w:sz w:val="20"/>
                                <w:szCs w:val="20"/>
                              </w:rPr>
                            </w:pPr>
                            <w:r>
                              <w:rPr>
                                <w:sz w:val="20"/>
                                <w:szCs w:val="20"/>
                              </w:rPr>
                              <w:t>Reduced adult fitness?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AE5B2EC" id="Text Box 195" o:spid="_x0000_s1033" type="#_x0000_t202" style="position:absolute;margin-left:399.65pt;margin-top:91.4pt;width:78.85pt;height:30.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">
                <v:textbox style="mso-fit-shape-to-text:t">
                  <w:txbxContent>
                    <w:p w14:paraId="00ADABAC" w14:textId="77777777" w:rsidR="004D3D8C" w:rsidRPr="00506D16" w:rsidRDefault="004D3D8C" w:rsidP="00D077A2">
                      <w:pPr>
                        <w:rPr>
                          <w:sz w:val="20"/>
                          <w:szCs w:val="20"/>
                        </w:rPr>
                      </w:pPr>
                      <w:r>
                        <w:rPr>
                          <w:sz w:val="20"/>
                          <w:szCs w:val="20"/>
                        </w:rPr>
                        <w:t>Reduced adult fitness?</w:t>
                      </w:r>
                    </w:p>
                  </w:txbxContent>
                </v:textbox>
              </v:shape>
            </w:pict>
          </mc:Fallback>
        </mc:AlternateContent>
      </w:r>
      <w:r>
        <w:rPr>
          <w:i/>
          <w:noProof/>
          <w:lang w:val="en-US"/>
        </w:rPr>
        <mc:AlternateContent>
          <mc:Choice Requires="wps">
            <w:drawing>
              <wp:anchor distT="0" distB="0" distL="114298" distR="114298" simplePos="0" relativeHeight="251637760" behindDoc="0" locked="0" layoutInCell="1" allowOverlap="1" wp14:anchorId="290DB96A" wp14:editId="54C771CA">
                <wp:simplePos x="0" y="0"/>
                <wp:positionH relativeFrom="column">
                  <wp:posOffset>3312794</wp:posOffset>
                </wp:positionH>
                <wp:positionV relativeFrom="paragraph">
                  <wp:posOffset>1590675</wp:posOffset>
                </wp:positionV>
                <wp:extent cx="0" cy="645160"/>
                <wp:effectExtent l="76200" t="0" r="76200" b="59690"/>
                <wp:wrapNone/>
                <wp:docPr id="193"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D68EA" id="AutoShape 193" o:spid="_x0000_s1026" type="#_x0000_t32" style="position:absolute;margin-left:260.85pt;margin-top:125.25pt;width:0;height:50.8pt;z-index:2516377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K+rNQ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">
                <v:stroke endarrow="block"/>
              </v:shape>
            </w:pict>
          </mc:Fallback>
        </mc:AlternateContent>
      </w:r>
      <w:r>
        <w:rPr>
          <w:i/>
          <w:noProof/>
          <w:lang w:val="en-US"/>
        </w:rPr>
        <mc:AlternateContent>
          <mc:Choice Requires="wps">
            <w:drawing>
              <wp:anchor distT="0" distB="0" distL="114300" distR="114300" simplePos="0" relativeHeight="251636736" behindDoc="0" locked="0" layoutInCell="1" allowOverlap="1" wp14:anchorId="0E8EDB65" wp14:editId="72C478FA">
                <wp:simplePos x="0" y="0"/>
                <wp:positionH relativeFrom="column">
                  <wp:posOffset>2882900</wp:posOffset>
                </wp:positionH>
                <wp:positionV relativeFrom="paragraph">
                  <wp:posOffset>2235835</wp:posOffset>
                </wp:positionV>
                <wp:extent cx="1355090" cy="247015"/>
                <wp:effectExtent l="0" t="0" r="16510" b="2032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090" cy="247015"/>
                        </a:xfrm>
                        <a:prstGeom prst="rect">
                          <a:avLst/>
                        </a:prstGeom>
                        <a:solidFill>
                          <a:srgbClr val="FFFFFF"/>
                        </a:solidFill>
                        <a:ln w="9525">
                          <a:solidFill>
                            <a:srgbClr val="000000"/>
                          </a:solidFill>
                          <a:miter lim="800000"/>
                          <a:headEnd/>
                          <a:tailEnd/>
                        </a:ln>
                      </wps:spPr>
                      <wps:txbx>
                        <w:txbxContent>
                          <w:p w14:paraId="00EFFBBD" w14:textId="77777777" w:rsidR="004D3D8C" w:rsidRPr="00506D16" w:rsidRDefault="004D3D8C" w:rsidP="00D077A2">
                            <w:pPr>
                              <w:rPr>
                                <w:sz w:val="20"/>
                                <w:szCs w:val="20"/>
                              </w:rPr>
                            </w:pPr>
                            <w:r w:rsidRPr="00506D16">
                              <w:rPr>
                                <w:sz w:val="20"/>
                                <w:szCs w:val="20"/>
                              </w:rPr>
                              <w:t xml:space="preserve">Increasing predation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E8EDB65" id="Text Box 192" o:spid="_x0000_s1034" type="#_x0000_t202" style="position:absolute;margin-left:227pt;margin-top:176.05pt;width:106.7pt;height:19.4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">
                <v:textbox style="mso-fit-shape-to-text:t">
                  <w:txbxContent>
                    <w:p w14:paraId="00EFFBBD" w14:textId="77777777" w:rsidR="004D3D8C" w:rsidRPr="00506D16" w:rsidRDefault="004D3D8C" w:rsidP="00D077A2">
                      <w:pPr>
                        <w:rPr>
                          <w:sz w:val="20"/>
                          <w:szCs w:val="20"/>
                        </w:rPr>
                      </w:pPr>
                      <w:r w:rsidRPr="00506D16">
                        <w:rPr>
                          <w:sz w:val="20"/>
                          <w:szCs w:val="20"/>
                        </w:rPr>
                        <w:t xml:space="preserve">Increasing predation </w:t>
                      </w:r>
                    </w:p>
                  </w:txbxContent>
                </v:textbox>
              </v:shape>
            </w:pict>
          </mc:Fallback>
        </mc:AlternateContent>
      </w:r>
      <w:r>
        <w:rPr>
          <w:i/>
          <w:noProof/>
          <w:lang w:val="en-US"/>
        </w:rPr>
        <mc:AlternateContent>
          <mc:Choice Requires="wps">
            <w:drawing>
              <wp:anchor distT="0" distB="0" distL="114300" distR="114300" simplePos="0" relativeHeight="251635712" behindDoc="0" locked="0" layoutInCell="1" allowOverlap="1" wp14:anchorId="19837AE6" wp14:editId="7BC1E59D">
                <wp:simplePos x="0" y="0"/>
                <wp:positionH relativeFrom="column">
                  <wp:posOffset>3498850</wp:posOffset>
                </wp:positionH>
                <wp:positionV relativeFrom="paragraph">
                  <wp:posOffset>564515</wp:posOffset>
                </wp:positionV>
                <wp:extent cx="711835" cy="461010"/>
                <wp:effectExtent l="0" t="38100" r="50165" b="34290"/>
                <wp:wrapNone/>
                <wp:docPr id="191"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835" cy="461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9A07A" id="AutoShape 191" o:spid="_x0000_s1026" type="#_x0000_t32" style="position:absolute;margin-left:275.5pt;margin-top:44.45pt;width:56.05pt;height:36.3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">
                <v:stroke endarrow="block"/>
              </v:shape>
            </w:pict>
          </mc:Fallback>
        </mc:AlternateContent>
      </w:r>
      <w:r>
        <w:rPr>
          <w:i/>
          <w:noProof/>
          <w:lang w:val="en-US"/>
        </w:rPr>
        <mc:AlternateContent>
          <mc:Choice Requires="wps">
            <w:drawing>
              <wp:anchor distT="0" distB="0" distL="114300" distR="114300" simplePos="0" relativeHeight="251633664" behindDoc="0" locked="0" layoutInCell="1" allowOverlap="1" wp14:anchorId="640E8EC9" wp14:editId="2F2DAC36">
                <wp:simplePos x="0" y="0"/>
                <wp:positionH relativeFrom="column">
                  <wp:posOffset>2978150</wp:posOffset>
                </wp:positionH>
                <wp:positionV relativeFrom="paragraph">
                  <wp:posOffset>1343660</wp:posOffset>
                </wp:positionV>
                <wp:extent cx="906145" cy="247015"/>
                <wp:effectExtent l="0" t="0" r="27305" b="20320"/>
                <wp:wrapNone/>
                <wp:docPr id="19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247015"/>
                        </a:xfrm>
                        <a:prstGeom prst="rect">
                          <a:avLst/>
                        </a:prstGeom>
                        <a:solidFill>
                          <a:srgbClr val="FFFFFF"/>
                        </a:solidFill>
                        <a:ln w="9525">
                          <a:solidFill>
                            <a:srgbClr val="000000"/>
                          </a:solidFill>
                          <a:miter lim="800000"/>
                          <a:headEnd/>
                          <a:tailEnd/>
                        </a:ln>
                      </wps:spPr>
                      <wps:txbx>
                        <w:txbxContent>
                          <w:p w14:paraId="3A94841D" w14:textId="77777777" w:rsidR="004D3D8C" w:rsidRPr="00506D16" w:rsidRDefault="004D3D8C" w:rsidP="00D077A2">
                            <w:pPr>
                              <w:rPr>
                                <w:sz w:val="20"/>
                                <w:szCs w:val="20"/>
                              </w:rPr>
                            </w:pPr>
                            <w:r w:rsidRPr="00506D16">
                              <w:rPr>
                                <w:sz w:val="20"/>
                                <w:szCs w:val="20"/>
                              </w:rPr>
                              <w:t>Disturbance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40E8EC9" id="Text Box 188" o:spid="_x0000_s1035" type="#_x0000_t202" style="position:absolute;margin-left:234.5pt;margin-top:105.8pt;width:71.35pt;height:19.4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">
                <v:textbox style="mso-fit-shape-to-text:t">
                  <w:txbxContent>
                    <w:p w14:paraId="3A94841D" w14:textId="77777777" w:rsidR="004D3D8C" w:rsidRPr="00506D16" w:rsidRDefault="004D3D8C" w:rsidP="00D077A2">
                      <w:pPr>
                        <w:rPr>
                          <w:sz w:val="20"/>
                          <w:szCs w:val="20"/>
                        </w:rPr>
                      </w:pPr>
                      <w:r w:rsidRPr="00506D16">
                        <w:rPr>
                          <w:sz w:val="20"/>
                          <w:szCs w:val="20"/>
                        </w:rPr>
                        <w:t>Disturbance</w:t>
                      </w:r>
                    </w:p>
                  </w:txbxContent>
                </v:textbox>
              </v:shape>
            </w:pict>
          </mc:Fallback>
        </mc:AlternateContent>
      </w:r>
      <w:r>
        <w:rPr>
          <w:i/>
          <w:noProof/>
          <w:lang w:val="en-US"/>
        </w:rPr>
        <mc:AlternateContent>
          <mc:Choice Requires="wps">
            <w:drawing>
              <wp:anchor distT="0" distB="0" distL="114300" distR="114300" simplePos="0" relativeHeight="251632640" behindDoc="0" locked="0" layoutInCell="1" allowOverlap="1" wp14:anchorId="1D88AEEE" wp14:editId="5BE9D0B1">
                <wp:simplePos x="0" y="0"/>
                <wp:positionH relativeFrom="column">
                  <wp:posOffset>2978150</wp:posOffset>
                </wp:positionH>
                <wp:positionV relativeFrom="paragraph">
                  <wp:posOffset>1025525</wp:posOffset>
                </wp:positionV>
                <wp:extent cx="1001395" cy="247015"/>
                <wp:effectExtent l="0" t="0" r="27305" b="20320"/>
                <wp:wrapNone/>
                <wp:docPr id="18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47015"/>
                        </a:xfrm>
                        <a:prstGeom prst="rect">
                          <a:avLst/>
                        </a:prstGeom>
                        <a:solidFill>
                          <a:srgbClr val="FFFFFF"/>
                        </a:solidFill>
                        <a:ln w="9525">
                          <a:solidFill>
                            <a:srgbClr val="000000"/>
                          </a:solidFill>
                          <a:miter lim="800000"/>
                          <a:headEnd/>
                          <a:tailEnd/>
                        </a:ln>
                      </wps:spPr>
                      <wps:txbx>
                        <w:txbxContent>
                          <w:p w14:paraId="1BB6BAFE" w14:textId="77777777" w:rsidR="004D3D8C" w:rsidRPr="00506D16" w:rsidRDefault="004D3D8C" w:rsidP="00D077A2">
                            <w:pPr>
                              <w:rPr>
                                <w:sz w:val="20"/>
                                <w:szCs w:val="20"/>
                              </w:rPr>
                            </w:pPr>
                            <w:r w:rsidRPr="00506D16">
                              <w:rPr>
                                <w:sz w:val="20"/>
                                <w:szCs w:val="20"/>
                              </w:rPr>
                              <w:t>Pollution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D88AEEE" id="Text Box 187" o:spid="_x0000_s1036" type="#_x0000_t202" style="position:absolute;margin-left:234.5pt;margin-top:80.75pt;width:78.85pt;height:19.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">
                <v:textbox style="mso-fit-shape-to-text:t">
                  <w:txbxContent>
                    <w:p w14:paraId="1BB6BAFE" w14:textId="77777777" w:rsidR="004D3D8C" w:rsidRPr="00506D16" w:rsidRDefault="004D3D8C" w:rsidP="00D077A2">
                      <w:pPr>
                        <w:rPr>
                          <w:sz w:val="20"/>
                          <w:szCs w:val="20"/>
                        </w:rPr>
                      </w:pPr>
                      <w:r w:rsidRPr="00506D16">
                        <w:rPr>
                          <w:sz w:val="20"/>
                          <w:szCs w:val="20"/>
                        </w:rPr>
                        <w:t>Pollution</w:t>
                      </w:r>
                    </w:p>
                  </w:txbxContent>
                </v:textbox>
              </v:shape>
            </w:pict>
          </mc:Fallback>
        </mc:AlternateContent>
      </w:r>
      <w:r>
        <w:rPr>
          <w:i/>
          <w:noProof/>
          <w:lang w:val="en-US"/>
        </w:rPr>
        <mc:AlternateContent>
          <mc:Choice Requires="wps">
            <w:drawing>
              <wp:anchor distT="0" distB="0" distL="114300" distR="114300" simplePos="0" relativeHeight="251629568" behindDoc="0" locked="0" layoutInCell="1" allowOverlap="1" wp14:anchorId="1FABA83F" wp14:editId="7C5AEB18">
                <wp:simplePos x="0" y="0"/>
                <wp:positionH relativeFrom="column">
                  <wp:posOffset>2059305</wp:posOffset>
                </wp:positionH>
                <wp:positionV relativeFrom="paragraph">
                  <wp:posOffset>660400</wp:posOffset>
                </wp:positionV>
                <wp:extent cx="1013460" cy="1575435"/>
                <wp:effectExtent l="0" t="0" r="53340" b="62865"/>
                <wp:wrapNone/>
                <wp:docPr id="188"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157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CFAF8" id="AutoShape 184" o:spid="_x0000_s1026" type="#_x0000_t32" style="position:absolute;margin-left:162.15pt;margin-top:52pt;width:79.8pt;height:124.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fIOwIAAGc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">
                <v:stroke endarrow="block"/>
              </v:shape>
            </w:pict>
          </mc:Fallback>
        </mc:AlternateContent>
      </w:r>
      <w:r>
        <w:rPr>
          <w:i/>
          <w:noProof/>
          <w:lang w:val="en-US"/>
        </w:rPr>
        <mc:AlternateContent>
          <mc:Choice Requires="wps">
            <w:drawing>
              <wp:anchor distT="0" distB="0" distL="114300" distR="114300" simplePos="0" relativeHeight="251627520" behindDoc="0" locked="0" layoutInCell="1" allowOverlap="1" wp14:anchorId="17622CD1" wp14:editId="3AEFA5AA">
                <wp:simplePos x="0" y="0"/>
                <wp:positionH relativeFrom="column">
                  <wp:posOffset>2059305</wp:posOffset>
                </wp:positionH>
                <wp:positionV relativeFrom="paragraph">
                  <wp:posOffset>524510</wp:posOffset>
                </wp:positionV>
                <wp:extent cx="2151380" cy="588645"/>
                <wp:effectExtent l="0" t="57150" r="0" b="20955"/>
                <wp:wrapNone/>
                <wp:docPr id="187"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1380" cy="588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D6478C" id="AutoShape 182" o:spid="_x0000_s1026" type="#_x0000_t32" style="position:absolute;margin-left:162.15pt;margin-top:41.3pt;width:169.4pt;height:46.35pt;flip:y;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">
                <v:stroke endarrow="block"/>
              </v:shape>
            </w:pict>
          </mc:Fallback>
        </mc:AlternateContent>
      </w:r>
      <w:r w:rsidR="00505E22">
        <w:rPr>
          <w:i/>
        </w:rPr>
        <w:t>Figure 2</w:t>
      </w:r>
      <w:r w:rsidR="00D077A2" w:rsidRPr="00005696">
        <w:rPr>
          <w:i/>
        </w:rPr>
        <w:t xml:space="preserve">. Problem tree for </w:t>
      </w:r>
      <w:r w:rsidR="00005696">
        <w:rPr>
          <w:i/>
        </w:rPr>
        <w:t>the Eurasian Curlew, on breeding grounds and non-breeding grounds.</w:t>
      </w:r>
    </w:p>
    <w:p w14:paraId="705F46F4" w14:textId="0DC2A07A" w:rsidR="00D077A2" w:rsidRDefault="00A63187" w:rsidP="00D077A2">
      <w:r>
        <w:rPr>
          <w:i/>
          <w:noProof/>
          <w:lang w:val="en-US"/>
        </w:rPr>
        <mc:AlternateContent>
          <mc:Choice Requires="wps">
            <w:drawing>
              <wp:anchor distT="0" distB="0" distL="114300" distR="114300" simplePos="0" relativeHeight="251630592" behindDoc="0" locked="0" layoutInCell="1" allowOverlap="1" wp14:anchorId="2C5DFCAF" wp14:editId="22CC2C0C">
                <wp:simplePos x="0" y="0"/>
                <wp:positionH relativeFrom="column">
                  <wp:posOffset>4210685</wp:posOffset>
                </wp:positionH>
                <wp:positionV relativeFrom="paragraph">
                  <wp:posOffset>120650</wp:posOffset>
                </wp:positionV>
                <wp:extent cx="1470025" cy="539115"/>
                <wp:effectExtent l="0" t="0" r="15875" b="13970"/>
                <wp:wrapNone/>
                <wp:docPr id="186"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539115"/>
                        </a:xfrm>
                        <a:prstGeom prst="rect">
                          <a:avLst/>
                        </a:prstGeom>
                        <a:solidFill>
                          <a:srgbClr val="FFFFFF"/>
                        </a:solidFill>
                        <a:ln w="9525">
                          <a:solidFill>
                            <a:srgbClr val="000000"/>
                          </a:solidFill>
                          <a:miter lim="800000"/>
                          <a:headEnd/>
                          <a:tailEnd/>
                        </a:ln>
                      </wps:spPr>
                      <wps:txbx>
                        <w:txbxContent>
                          <w:p w14:paraId="7705A505" w14:textId="77777777" w:rsidR="004D3D8C" w:rsidRPr="00506D16" w:rsidRDefault="004D3D8C" w:rsidP="00D077A2">
                            <w:pPr>
                              <w:rPr>
                                <w:sz w:val="20"/>
                                <w:szCs w:val="20"/>
                              </w:rPr>
                            </w:pPr>
                            <w:r>
                              <w:rPr>
                                <w:sz w:val="20"/>
                                <w:szCs w:val="20"/>
                              </w:rPr>
                              <w:t>Loss,</w:t>
                            </w:r>
                            <w:r w:rsidRPr="00506D16">
                              <w:rPr>
                                <w:sz w:val="20"/>
                                <w:szCs w:val="20"/>
                              </w:rPr>
                              <w:t xml:space="preserve"> degradation</w:t>
                            </w:r>
                            <w:r>
                              <w:rPr>
                                <w:sz w:val="20"/>
                                <w:szCs w:val="20"/>
                              </w:rPr>
                              <w:t xml:space="preserve"> and fragmentation</w:t>
                            </w:r>
                            <w:r w:rsidRPr="00506D16">
                              <w:rPr>
                                <w:sz w:val="20"/>
                                <w:szCs w:val="20"/>
                              </w:rPr>
                              <w:t xml:space="preserve"> of breeding habitat</w:t>
                            </w:r>
                            <w:r>
                              <w:rPr>
                                <w:sz w:val="20"/>
                                <w:szCs w:val="20"/>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5DFCAF" id="Text Box 185" o:spid="_x0000_s1037" type="#_x0000_t202" style="position:absolute;margin-left:331.55pt;margin-top:9.5pt;width:115.75pt;height:42.4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">
                <v:textbox style="mso-fit-shape-to-text:t">
                  <w:txbxContent>
                    <w:p w14:paraId="7705A505" w14:textId="77777777" w:rsidR="004D3D8C" w:rsidRPr="00506D16" w:rsidRDefault="004D3D8C" w:rsidP="00D077A2">
                      <w:pPr>
                        <w:rPr>
                          <w:sz w:val="20"/>
                          <w:szCs w:val="20"/>
                        </w:rPr>
                      </w:pPr>
                      <w:r>
                        <w:rPr>
                          <w:sz w:val="20"/>
                          <w:szCs w:val="20"/>
                        </w:rPr>
                        <w:t>Loss,</w:t>
                      </w:r>
                      <w:r w:rsidRPr="00506D16">
                        <w:rPr>
                          <w:sz w:val="20"/>
                          <w:szCs w:val="20"/>
                        </w:rPr>
                        <w:t xml:space="preserve"> degradation</w:t>
                      </w:r>
                      <w:r>
                        <w:rPr>
                          <w:sz w:val="20"/>
                          <w:szCs w:val="20"/>
                        </w:rPr>
                        <w:t xml:space="preserve"> and fragmentation</w:t>
                      </w:r>
                      <w:r w:rsidRPr="00506D16">
                        <w:rPr>
                          <w:sz w:val="20"/>
                          <w:szCs w:val="20"/>
                        </w:rPr>
                        <w:t xml:space="preserve"> of breeding habitat</w:t>
                      </w:r>
                      <w:r>
                        <w:rPr>
                          <w:sz w:val="20"/>
                          <w:szCs w:val="20"/>
                        </w:rPr>
                        <w:t>s</w:t>
                      </w:r>
                    </w:p>
                  </w:txbxContent>
                </v:textbox>
              </v:shape>
            </w:pict>
          </mc:Fallback>
        </mc:AlternateContent>
      </w:r>
      <w:r>
        <w:rPr>
          <w:noProof/>
          <w:lang w:val="en-US"/>
        </w:rPr>
        <mc:AlternateContent>
          <mc:Choice Requires="wps">
            <w:drawing>
              <wp:anchor distT="0" distB="0" distL="114300" distR="114300" simplePos="0" relativeHeight="251645952" behindDoc="0" locked="0" layoutInCell="1" allowOverlap="1" wp14:anchorId="2CB3863D" wp14:editId="1E742D98">
                <wp:simplePos x="0" y="0"/>
                <wp:positionH relativeFrom="column">
                  <wp:posOffset>3979545</wp:posOffset>
                </wp:positionH>
                <wp:positionV relativeFrom="paragraph">
                  <wp:posOffset>985520</wp:posOffset>
                </wp:positionV>
                <wp:extent cx="1096010" cy="182880"/>
                <wp:effectExtent l="0" t="0" r="66040" b="83820"/>
                <wp:wrapNone/>
                <wp:docPr id="185"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601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AFB248" id="AutoShape 203" o:spid="_x0000_s1026" type="#_x0000_t32" style="position:absolute;margin-left:313.35pt;margin-top:77.6pt;width:86.3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22400" behindDoc="0" locked="0" layoutInCell="1" allowOverlap="1" wp14:anchorId="7E31A2A1" wp14:editId="591C316D">
                <wp:simplePos x="0" y="0"/>
                <wp:positionH relativeFrom="column">
                  <wp:posOffset>1270</wp:posOffset>
                </wp:positionH>
                <wp:positionV relativeFrom="paragraph">
                  <wp:posOffset>126365</wp:posOffset>
                </wp:positionV>
                <wp:extent cx="2058035" cy="721360"/>
                <wp:effectExtent l="0" t="0" r="18415" b="22225"/>
                <wp:wrapNone/>
                <wp:docPr id="18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721360"/>
                        </a:xfrm>
                        <a:prstGeom prst="rect">
                          <a:avLst/>
                        </a:prstGeom>
                        <a:solidFill>
                          <a:srgbClr val="FFFFFF"/>
                        </a:solidFill>
                        <a:ln w="9525">
                          <a:solidFill>
                            <a:srgbClr val="000000"/>
                          </a:solidFill>
                          <a:miter lim="800000"/>
                          <a:headEnd/>
                          <a:tailEnd/>
                        </a:ln>
                      </wps:spPr>
                      <wps:txbx>
                        <w:txbxContent>
                          <w:p w14:paraId="3213E6D7" w14:textId="77777777" w:rsidR="004D3D8C" w:rsidRDefault="004D3D8C" w:rsidP="004209C0">
                            <w:pPr>
                              <w:numPr>
                                <w:ilvl w:val="0"/>
                                <w:numId w:val="2"/>
                              </w:numPr>
                              <w:ind w:left="284" w:hanging="284"/>
                              <w:rPr>
                                <w:sz w:val="20"/>
                                <w:szCs w:val="20"/>
                              </w:rPr>
                            </w:pPr>
                            <w:r w:rsidRPr="00506D16">
                              <w:rPr>
                                <w:sz w:val="20"/>
                                <w:szCs w:val="20"/>
                              </w:rPr>
                              <w:t>Wind farms</w:t>
                            </w:r>
                          </w:p>
                          <w:p w14:paraId="408BA1AB" w14:textId="77777777" w:rsidR="004D3D8C" w:rsidRDefault="004D3D8C" w:rsidP="004209C0">
                            <w:pPr>
                              <w:numPr>
                                <w:ilvl w:val="0"/>
                                <w:numId w:val="2"/>
                              </w:numPr>
                              <w:ind w:left="284" w:hanging="284"/>
                              <w:rPr>
                                <w:sz w:val="20"/>
                                <w:szCs w:val="20"/>
                              </w:rPr>
                            </w:pPr>
                            <w:r>
                              <w:rPr>
                                <w:sz w:val="20"/>
                                <w:szCs w:val="20"/>
                              </w:rPr>
                              <w:t>Afforestation</w:t>
                            </w:r>
                          </w:p>
                          <w:p w14:paraId="47C5F59C" w14:textId="77777777" w:rsidR="004D3D8C" w:rsidRDefault="004D3D8C" w:rsidP="004209C0">
                            <w:pPr>
                              <w:numPr>
                                <w:ilvl w:val="0"/>
                                <w:numId w:val="2"/>
                              </w:numPr>
                              <w:ind w:left="284" w:hanging="284"/>
                              <w:rPr>
                                <w:sz w:val="20"/>
                                <w:szCs w:val="20"/>
                              </w:rPr>
                            </w:pPr>
                            <w:r>
                              <w:rPr>
                                <w:sz w:val="20"/>
                                <w:szCs w:val="20"/>
                              </w:rPr>
                              <w:t>Residential developments</w:t>
                            </w:r>
                          </w:p>
                          <w:p w14:paraId="106C4F5F" w14:textId="77777777" w:rsidR="004D3D8C" w:rsidRPr="00506D16" w:rsidRDefault="004D3D8C" w:rsidP="004209C0">
                            <w:pPr>
                              <w:numPr>
                                <w:ilvl w:val="0"/>
                                <w:numId w:val="2"/>
                              </w:numPr>
                              <w:ind w:left="284" w:hanging="284"/>
                              <w:rPr>
                                <w:sz w:val="20"/>
                                <w:szCs w:val="20"/>
                              </w:rPr>
                            </w:pPr>
                            <w:r>
                              <w:rPr>
                                <w:sz w:val="20"/>
                                <w:szCs w:val="20"/>
                              </w:rPr>
                              <w:t>Oil and gas drilling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E31A2A1" id="Text Box 177" o:spid="_x0000_s1038" type="#_x0000_t202" style="position:absolute;margin-left:.1pt;margin-top:9.95pt;width:162.05pt;height:56.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BGLwIAAFw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">
                <v:textbox style="mso-fit-shape-to-text:t">
                  <w:txbxContent>
                    <w:p w14:paraId="3213E6D7" w14:textId="77777777" w:rsidR="004D3D8C" w:rsidRDefault="004D3D8C" w:rsidP="004209C0">
                      <w:pPr>
                        <w:numPr>
                          <w:ilvl w:val="0"/>
                          <w:numId w:val="2"/>
                        </w:numPr>
                        <w:ind w:left="284" w:hanging="284"/>
                        <w:rPr>
                          <w:sz w:val="20"/>
                          <w:szCs w:val="20"/>
                        </w:rPr>
                      </w:pPr>
                      <w:r w:rsidRPr="00506D16">
                        <w:rPr>
                          <w:sz w:val="20"/>
                          <w:szCs w:val="20"/>
                        </w:rPr>
                        <w:t>Wind farms</w:t>
                      </w:r>
                    </w:p>
                    <w:p w14:paraId="408BA1AB" w14:textId="77777777" w:rsidR="004D3D8C" w:rsidRDefault="004D3D8C" w:rsidP="004209C0">
                      <w:pPr>
                        <w:numPr>
                          <w:ilvl w:val="0"/>
                          <w:numId w:val="2"/>
                        </w:numPr>
                        <w:ind w:left="284" w:hanging="284"/>
                        <w:rPr>
                          <w:sz w:val="20"/>
                          <w:szCs w:val="20"/>
                        </w:rPr>
                      </w:pPr>
                      <w:r>
                        <w:rPr>
                          <w:sz w:val="20"/>
                          <w:szCs w:val="20"/>
                        </w:rPr>
                        <w:t>Afforestation</w:t>
                      </w:r>
                    </w:p>
                    <w:p w14:paraId="47C5F59C" w14:textId="77777777" w:rsidR="004D3D8C" w:rsidRDefault="004D3D8C" w:rsidP="004209C0">
                      <w:pPr>
                        <w:numPr>
                          <w:ilvl w:val="0"/>
                          <w:numId w:val="2"/>
                        </w:numPr>
                        <w:ind w:left="284" w:hanging="284"/>
                        <w:rPr>
                          <w:sz w:val="20"/>
                          <w:szCs w:val="20"/>
                        </w:rPr>
                      </w:pPr>
                      <w:r>
                        <w:rPr>
                          <w:sz w:val="20"/>
                          <w:szCs w:val="20"/>
                        </w:rPr>
                        <w:t>Residential developments</w:t>
                      </w:r>
                    </w:p>
                    <w:p w14:paraId="106C4F5F" w14:textId="77777777" w:rsidR="004D3D8C" w:rsidRPr="00506D16" w:rsidRDefault="004D3D8C" w:rsidP="004209C0">
                      <w:pPr>
                        <w:numPr>
                          <w:ilvl w:val="0"/>
                          <w:numId w:val="2"/>
                        </w:numPr>
                        <w:ind w:left="284" w:hanging="284"/>
                        <w:rPr>
                          <w:sz w:val="20"/>
                          <w:szCs w:val="20"/>
                        </w:rPr>
                      </w:pPr>
                      <w:r>
                        <w:rPr>
                          <w:sz w:val="20"/>
                          <w:szCs w:val="20"/>
                        </w:rPr>
                        <w:t>Oil and gas drilling</w:t>
                      </w:r>
                    </w:p>
                  </w:txbxContent>
                </v:textbox>
              </v:shape>
            </w:pict>
          </mc:Fallback>
        </mc:AlternateContent>
      </w:r>
    </w:p>
    <w:p w14:paraId="1232000B" w14:textId="40D87033" w:rsidR="00D077A2" w:rsidRDefault="00A63187" w:rsidP="001E1573">
      <w:pPr>
        <w:rPr>
          <w:b/>
          <w:bCs/>
          <w:sz w:val="22"/>
        </w:rPr>
      </w:pPr>
      <w:r>
        <w:rPr>
          <w:i/>
          <w:noProof/>
          <w:lang w:val="en-US"/>
        </w:rPr>
        <mc:AlternateContent>
          <mc:Choice Requires="wps">
            <w:drawing>
              <wp:anchor distT="0" distB="0" distL="114300" distR="114300" simplePos="0" relativeHeight="251626496" behindDoc="0" locked="0" layoutInCell="1" allowOverlap="1" wp14:anchorId="5138FDD6" wp14:editId="5AA9D836">
                <wp:simplePos x="0" y="0"/>
                <wp:positionH relativeFrom="column">
                  <wp:posOffset>2059305</wp:posOffset>
                </wp:positionH>
                <wp:positionV relativeFrom="paragraph">
                  <wp:posOffset>110490</wp:posOffset>
                </wp:positionV>
                <wp:extent cx="2151380" cy="199390"/>
                <wp:effectExtent l="0" t="57150" r="20320" b="29210"/>
                <wp:wrapNone/>
                <wp:docPr id="183"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138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8A8BF" id="AutoShape 181" o:spid="_x0000_s1026" type="#_x0000_t32" style="position:absolute;margin-left:162.15pt;margin-top:8.7pt;width:169.4pt;height:15.7pt;flip:y;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">
                <v:stroke endarrow="block"/>
              </v:shape>
            </w:pict>
          </mc:Fallback>
        </mc:AlternateContent>
      </w:r>
    </w:p>
    <w:p w14:paraId="23387426" w14:textId="68760D2E" w:rsidR="00D077A2" w:rsidRDefault="00A63187" w:rsidP="001E1573">
      <w:pPr>
        <w:rPr>
          <w:b/>
          <w:bCs/>
          <w:sz w:val="22"/>
        </w:rPr>
      </w:pPr>
      <w:r>
        <w:rPr>
          <w:i/>
          <w:noProof/>
          <w:lang w:val="en-US"/>
        </w:rPr>
        <mc:AlternateContent>
          <mc:Choice Requires="wps">
            <w:drawing>
              <wp:anchor distT="0" distB="0" distL="114300" distR="114300" simplePos="0" relativeHeight="251628544" behindDoc="0" locked="0" layoutInCell="1" allowOverlap="1" wp14:anchorId="126EE49E" wp14:editId="491C9467">
                <wp:simplePos x="0" y="0"/>
                <wp:positionH relativeFrom="column">
                  <wp:posOffset>2059305</wp:posOffset>
                </wp:positionH>
                <wp:positionV relativeFrom="paragraph">
                  <wp:posOffset>149225</wp:posOffset>
                </wp:positionV>
                <wp:extent cx="918845" cy="500380"/>
                <wp:effectExtent l="0" t="0" r="71755" b="52070"/>
                <wp:wrapNone/>
                <wp:docPr id="18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500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382CD4" id="AutoShape 183" o:spid="_x0000_s1026" type="#_x0000_t32" style="position:absolute;margin-left:162.15pt;margin-top:11.75pt;width:72.35pt;height:39.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">
                <v:stroke endarrow="block"/>
              </v:shape>
            </w:pict>
          </mc:Fallback>
        </mc:AlternateContent>
      </w:r>
      <w:r>
        <w:rPr>
          <w:i/>
          <w:noProof/>
          <w:lang w:val="en-US"/>
        </w:rPr>
        <mc:AlternateContent>
          <mc:Choice Requires="wps">
            <w:drawing>
              <wp:anchor distT="0" distB="0" distL="114300" distR="114300" simplePos="0" relativeHeight="251697152" behindDoc="0" locked="0" layoutInCell="1" allowOverlap="1" wp14:anchorId="43454E20" wp14:editId="231EB256">
                <wp:simplePos x="0" y="0"/>
                <wp:positionH relativeFrom="column">
                  <wp:posOffset>2073910</wp:posOffset>
                </wp:positionH>
                <wp:positionV relativeFrom="paragraph">
                  <wp:posOffset>149225</wp:posOffset>
                </wp:positionV>
                <wp:extent cx="904240" cy="742950"/>
                <wp:effectExtent l="0" t="0" r="67310" b="57150"/>
                <wp:wrapNone/>
                <wp:docPr id="181"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240" cy="742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F1F132" id="AutoShape 253" o:spid="_x0000_s1026" type="#_x0000_t32" style="position:absolute;margin-left:163.3pt;margin-top:11.75pt;width:71.2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yiOwIAAGU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">
                <v:stroke endarrow="block"/>
              </v:shape>
            </w:pict>
          </mc:Fallback>
        </mc:AlternateContent>
      </w:r>
    </w:p>
    <w:p w14:paraId="47CC9A97" w14:textId="77777777" w:rsidR="00D077A2" w:rsidRDefault="00D077A2" w:rsidP="001E1573">
      <w:pPr>
        <w:rPr>
          <w:b/>
          <w:bCs/>
          <w:sz w:val="22"/>
        </w:rPr>
      </w:pPr>
    </w:p>
    <w:p w14:paraId="0F5362F5" w14:textId="1AAB203A" w:rsidR="00D077A2" w:rsidRDefault="00A63187" w:rsidP="001E1573">
      <w:pPr>
        <w:rPr>
          <w:b/>
          <w:bCs/>
          <w:sz w:val="22"/>
        </w:rPr>
      </w:pPr>
      <w:r>
        <w:rPr>
          <w:i/>
          <w:noProof/>
          <w:lang w:val="en-US"/>
        </w:rPr>
        <mc:AlternateContent>
          <mc:Choice Requires="wps">
            <w:drawing>
              <wp:anchor distT="0" distB="0" distL="114300" distR="114300" simplePos="0" relativeHeight="251638784" behindDoc="0" locked="0" layoutInCell="1" allowOverlap="1" wp14:anchorId="54D2FB77" wp14:editId="60398B8A">
                <wp:simplePos x="0" y="0"/>
                <wp:positionH relativeFrom="column">
                  <wp:posOffset>3642360</wp:posOffset>
                </wp:positionH>
                <wp:positionV relativeFrom="paragraph">
                  <wp:posOffset>2540</wp:posOffset>
                </wp:positionV>
                <wp:extent cx="906145" cy="1400810"/>
                <wp:effectExtent l="38100" t="0" r="27305" b="46990"/>
                <wp:wrapNone/>
                <wp:docPr id="180"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6145" cy="1400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F8CB3" id="AutoShape 194" o:spid="_x0000_s1026" type="#_x0000_t32" style="position:absolute;margin-left:286.8pt;margin-top:.2pt;width:71.35pt;height:110.3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">
                <v:stroke endarrow="block"/>
              </v:shape>
            </w:pict>
          </mc:Fallback>
        </mc:AlternateContent>
      </w:r>
      <w:r>
        <w:rPr>
          <w:i/>
          <w:noProof/>
          <w:lang w:val="en-US"/>
        </w:rPr>
        <mc:AlternateContent>
          <mc:Choice Requires="wps">
            <w:drawing>
              <wp:anchor distT="0" distB="0" distL="114300" distR="114300" simplePos="0" relativeHeight="251640832" behindDoc="0" locked="0" layoutInCell="1" allowOverlap="1" wp14:anchorId="3D05D5E7" wp14:editId="72777303">
                <wp:simplePos x="0" y="0"/>
                <wp:positionH relativeFrom="column">
                  <wp:posOffset>4323715</wp:posOffset>
                </wp:positionH>
                <wp:positionV relativeFrom="paragraph">
                  <wp:posOffset>2540</wp:posOffset>
                </wp:positionV>
                <wp:extent cx="415290" cy="1903095"/>
                <wp:effectExtent l="0" t="38100" r="60960" b="20955"/>
                <wp:wrapNone/>
                <wp:docPr id="179"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5290" cy="1903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C501C7" id="AutoShape 196" o:spid="_x0000_s1026" type="#_x0000_t32" style="position:absolute;margin-left:340.45pt;margin-top:.2pt;width:32.7pt;height:149.8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">
                <v:stroke endarrow="block"/>
              </v:shape>
            </w:pict>
          </mc:Fallback>
        </mc:AlternateContent>
      </w:r>
      <w:r>
        <w:rPr>
          <w:i/>
          <w:noProof/>
          <w:lang w:val="en-US"/>
        </w:rPr>
        <mc:AlternateContent>
          <mc:Choice Requires="wps">
            <w:drawing>
              <wp:anchor distT="0" distB="0" distL="114300" distR="114300" simplePos="0" relativeHeight="251631616" behindDoc="0" locked="0" layoutInCell="1" allowOverlap="1" wp14:anchorId="23EBD84F" wp14:editId="0A53B1AE">
                <wp:simplePos x="0" y="0"/>
                <wp:positionH relativeFrom="column">
                  <wp:posOffset>5112385</wp:posOffset>
                </wp:positionH>
                <wp:positionV relativeFrom="paragraph">
                  <wp:posOffset>8255</wp:posOffset>
                </wp:positionV>
                <wp:extent cx="429895" cy="320040"/>
                <wp:effectExtent l="0" t="0" r="65405" b="60960"/>
                <wp:wrapNone/>
                <wp:docPr id="178"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320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638778" id="AutoShape 186" o:spid="_x0000_s1026" type="#_x0000_t32" style="position:absolute;margin-left:402.55pt;margin-top:.65pt;width:33.85pt;height:25.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QCPAIAAGU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">
                <v:stroke endarrow="block"/>
              </v:shape>
            </w:pict>
          </mc:Fallback>
        </mc:AlternateContent>
      </w:r>
    </w:p>
    <w:p w14:paraId="0D080B27" w14:textId="443D573A" w:rsidR="00D077A2" w:rsidRDefault="00A63187" w:rsidP="001E1573">
      <w:pPr>
        <w:rPr>
          <w:b/>
          <w:bCs/>
          <w:sz w:val="22"/>
        </w:rPr>
      </w:pPr>
      <w:r>
        <w:rPr>
          <w:b/>
          <w:bCs/>
          <w:noProof/>
          <w:sz w:val="22"/>
          <w:lang w:val="en-US"/>
        </w:rPr>
        <mc:AlternateContent>
          <mc:Choice Requires="wps">
            <w:drawing>
              <wp:anchor distT="0" distB="0" distL="114300" distR="114300" simplePos="0" relativeHeight="251623424" behindDoc="0" locked="0" layoutInCell="1" allowOverlap="1" wp14:anchorId="29D61CED" wp14:editId="210B2955">
                <wp:simplePos x="0" y="0"/>
                <wp:positionH relativeFrom="column">
                  <wp:posOffset>8255</wp:posOffset>
                </wp:positionH>
                <wp:positionV relativeFrom="paragraph">
                  <wp:posOffset>100965</wp:posOffset>
                </wp:positionV>
                <wp:extent cx="2051050" cy="721360"/>
                <wp:effectExtent l="0" t="0" r="25400" b="2159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721360"/>
                        </a:xfrm>
                        <a:prstGeom prst="rect">
                          <a:avLst/>
                        </a:prstGeom>
                        <a:solidFill>
                          <a:srgbClr val="FFFFFF"/>
                        </a:solidFill>
                        <a:ln w="9525">
                          <a:solidFill>
                            <a:srgbClr val="000000"/>
                          </a:solidFill>
                          <a:miter lim="800000"/>
                          <a:headEnd/>
                          <a:tailEnd/>
                        </a:ln>
                      </wps:spPr>
                      <wps:txbx>
                        <w:txbxContent>
                          <w:p w14:paraId="3F5F9AC1" w14:textId="77777777" w:rsidR="004D3D8C" w:rsidRDefault="004D3D8C" w:rsidP="004209C0">
                            <w:pPr>
                              <w:numPr>
                                <w:ilvl w:val="0"/>
                                <w:numId w:val="3"/>
                              </w:numPr>
                              <w:ind w:left="284" w:hanging="284"/>
                              <w:rPr>
                                <w:sz w:val="20"/>
                                <w:szCs w:val="20"/>
                              </w:rPr>
                            </w:pPr>
                            <w:r w:rsidRPr="00506D16">
                              <w:rPr>
                                <w:sz w:val="20"/>
                                <w:szCs w:val="20"/>
                              </w:rPr>
                              <w:t>Drainage</w:t>
                            </w:r>
                          </w:p>
                          <w:p w14:paraId="51C0C2E4" w14:textId="77777777" w:rsidR="004D3D8C" w:rsidRDefault="004D3D8C" w:rsidP="004209C0">
                            <w:pPr>
                              <w:numPr>
                                <w:ilvl w:val="0"/>
                                <w:numId w:val="3"/>
                              </w:numPr>
                              <w:ind w:left="284" w:hanging="284"/>
                              <w:rPr>
                                <w:sz w:val="20"/>
                                <w:szCs w:val="20"/>
                              </w:rPr>
                            </w:pPr>
                            <w:r>
                              <w:rPr>
                                <w:sz w:val="20"/>
                                <w:szCs w:val="20"/>
                              </w:rPr>
                              <w:t>Conversion of wet grassland</w:t>
                            </w:r>
                          </w:p>
                          <w:p w14:paraId="6B018A6E" w14:textId="77777777" w:rsidR="004D3D8C" w:rsidRDefault="004D3D8C" w:rsidP="004209C0">
                            <w:pPr>
                              <w:numPr>
                                <w:ilvl w:val="0"/>
                                <w:numId w:val="3"/>
                              </w:numPr>
                              <w:ind w:left="284" w:hanging="284"/>
                              <w:rPr>
                                <w:sz w:val="20"/>
                                <w:szCs w:val="20"/>
                              </w:rPr>
                            </w:pPr>
                            <w:r>
                              <w:rPr>
                                <w:sz w:val="20"/>
                                <w:szCs w:val="20"/>
                              </w:rPr>
                              <w:t>Homogenisation of farming systems</w:t>
                            </w:r>
                          </w:p>
                          <w:p w14:paraId="3528837D" w14:textId="77777777" w:rsidR="004D3D8C" w:rsidRPr="00506D16" w:rsidRDefault="004D3D8C" w:rsidP="004209C0">
                            <w:pPr>
                              <w:numPr>
                                <w:ilvl w:val="0"/>
                                <w:numId w:val="3"/>
                              </w:numPr>
                              <w:ind w:left="284" w:hanging="284"/>
                              <w:rPr>
                                <w:sz w:val="20"/>
                                <w:szCs w:val="20"/>
                              </w:rPr>
                            </w:pPr>
                            <w:r>
                              <w:rPr>
                                <w:sz w:val="20"/>
                                <w:szCs w:val="20"/>
                              </w:rPr>
                              <w:t>Land abandonment</w:t>
                            </w:r>
                            <w:r w:rsidRPr="00506D16">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D61CED" id="Text Box 178" o:spid="_x0000_s1039" type="#_x0000_t202" style="position:absolute;margin-left:.65pt;margin-top:7.95pt;width:161.5pt;height:56.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">
                <v:textbox>
                  <w:txbxContent>
                    <w:p w14:paraId="3F5F9AC1" w14:textId="77777777" w:rsidR="004D3D8C" w:rsidRDefault="004D3D8C" w:rsidP="004209C0">
                      <w:pPr>
                        <w:numPr>
                          <w:ilvl w:val="0"/>
                          <w:numId w:val="3"/>
                        </w:numPr>
                        <w:ind w:left="284" w:hanging="284"/>
                        <w:rPr>
                          <w:sz w:val="20"/>
                          <w:szCs w:val="20"/>
                        </w:rPr>
                      </w:pPr>
                      <w:r w:rsidRPr="00506D16">
                        <w:rPr>
                          <w:sz w:val="20"/>
                          <w:szCs w:val="20"/>
                        </w:rPr>
                        <w:t>Drainage</w:t>
                      </w:r>
                    </w:p>
                    <w:p w14:paraId="51C0C2E4" w14:textId="77777777" w:rsidR="004D3D8C" w:rsidRDefault="004D3D8C" w:rsidP="004209C0">
                      <w:pPr>
                        <w:numPr>
                          <w:ilvl w:val="0"/>
                          <w:numId w:val="3"/>
                        </w:numPr>
                        <w:ind w:left="284" w:hanging="284"/>
                        <w:rPr>
                          <w:sz w:val="20"/>
                          <w:szCs w:val="20"/>
                        </w:rPr>
                      </w:pPr>
                      <w:r>
                        <w:rPr>
                          <w:sz w:val="20"/>
                          <w:szCs w:val="20"/>
                        </w:rPr>
                        <w:t>Conversion of wet grassland</w:t>
                      </w:r>
                    </w:p>
                    <w:p w14:paraId="6B018A6E" w14:textId="77777777" w:rsidR="004D3D8C" w:rsidRDefault="004D3D8C" w:rsidP="004209C0">
                      <w:pPr>
                        <w:numPr>
                          <w:ilvl w:val="0"/>
                          <w:numId w:val="3"/>
                        </w:numPr>
                        <w:ind w:left="284" w:hanging="284"/>
                        <w:rPr>
                          <w:sz w:val="20"/>
                          <w:szCs w:val="20"/>
                        </w:rPr>
                      </w:pPr>
                      <w:r>
                        <w:rPr>
                          <w:sz w:val="20"/>
                          <w:szCs w:val="20"/>
                        </w:rPr>
                        <w:t>Homogenisation of farming systems</w:t>
                      </w:r>
                    </w:p>
                    <w:p w14:paraId="3528837D" w14:textId="77777777" w:rsidR="004D3D8C" w:rsidRPr="00506D16" w:rsidRDefault="004D3D8C" w:rsidP="004209C0">
                      <w:pPr>
                        <w:numPr>
                          <w:ilvl w:val="0"/>
                          <w:numId w:val="3"/>
                        </w:numPr>
                        <w:ind w:left="284" w:hanging="284"/>
                        <w:rPr>
                          <w:sz w:val="20"/>
                          <w:szCs w:val="20"/>
                        </w:rPr>
                      </w:pPr>
                      <w:r>
                        <w:rPr>
                          <w:sz w:val="20"/>
                          <w:szCs w:val="20"/>
                        </w:rPr>
                        <w:t>Land abandonment</w:t>
                      </w:r>
                      <w:r w:rsidRPr="00506D16">
                        <w:rPr>
                          <w:sz w:val="20"/>
                          <w:szCs w:val="20"/>
                        </w:rPr>
                        <w:t xml:space="preserve"> </w:t>
                      </w:r>
                    </w:p>
                  </w:txbxContent>
                </v:textbox>
              </v:shape>
            </w:pict>
          </mc:Fallback>
        </mc:AlternateContent>
      </w:r>
    </w:p>
    <w:p w14:paraId="08A088D9" w14:textId="77777777" w:rsidR="00D077A2" w:rsidRDefault="00D077A2" w:rsidP="001E1573">
      <w:pPr>
        <w:rPr>
          <w:b/>
          <w:bCs/>
          <w:sz w:val="22"/>
        </w:rPr>
      </w:pPr>
    </w:p>
    <w:p w14:paraId="11AEB0B8" w14:textId="77777777" w:rsidR="00D077A2" w:rsidRDefault="00D077A2" w:rsidP="001E1573">
      <w:pPr>
        <w:rPr>
          <w:b/>
          <w:bCs/>
          <w:sz w:val="22"/>
        </w:rPr>
      </w:pPr>
    </w:p>
    <w:p w14:paraId="75BE4C0C" w14:textId="307A261E" w:rsidR="00D077A2" w:rsidRDefault="00A63187" w:rsidP="001E1573">
      <w:pPr>
        <w:rPr>
          <w:b/>
          <w:bCs/>
          <w:sz w:val="22"/>
        </w:rPr>
        <w:sectPr w:rsidR="00D077A2" w:rsidSect="00D077A2">
          <w:pgSz w:w="16840" w:h="11907" w:orient="landscape" w:code="9"/>
          <w:pgMar w:top="1440" w:right="1440" w:bottom="1440" w:left="1440" w:header="720" w:footer="720" w:gutter="0"/>
          <w:cols w:space="720"/>
          <w:docGrid w:linePitch="360"/>
        </w:sectPr>
      </w:pPr>
      <w:r>
        <w:rPr>
          <w:i/>
          <w:noProof/>
          <w:lang w:val="en-US"/>
        </w:rPr>
        <mc:AlternateContent>
          <mc:Choice Requires="wps">
            <w:drawing>
              <wp:anchor distT="4294967295" distB="4294967295" distL="114300" distR="114300" simplePos="0" relativeHeight="251698176" behindDoc="0" locked="0" layoutInCell="1" allowOverlap="1" wp14:anchorId="16207BDA" wp14:editId="4A0B59A0">
                <wp:simplePos x="0" y="0"/>
                <wp:positionH relativeFrom="column">
                  <wp:posOffset>7181215</wp:posOffset>
                </wp:positionH>
                <wp:positionV relativeFrom="paragraph">
                  <wp:posOffset>1781809</wp:posOffset>
                </wp:positionV>
                <wp:extent cx="276225" cy="0"/>
                <wp:effectExtent l="0" t="76200" r="9525" b="95250"/>
                <wp:wrapNone/>
                <wp:docPr id="3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2404AF" id="AutoShape 80" o:spid="_x0000_s1026" type="#_x0000_t32" style="position:absolute;margin-left:565.45pt;margin-top:140.3pt;width:21.75pt;height:0;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">
                <v:stroke endarrow="block"/>
              </v:shape>
            </w:pict>
          </mc:Fallback>
        </mc:AlternateContent>
      </w:r>
      <w:r>
        <w:rPr>
          <w:i/>
          <w:noProof/>
          <w:lang w:val="en-US"/>
        </w:rPr>
        <mc:AlternateContent>
          <mc:Choice Requires="wps">
            <w:drawing>
              <wp:anchor distT="0" distB="0" distL="114300" distR="114300" simplePos="0" relativeHeight="251656192" behindDoc="0" locked="0" layoutInCell="1" allowOverlap="1" wp14:anchorId="773C262B" wp14:editId="667217FF">
                <wp:simplePos x="0" y="0"/>
                <wp:positionH relativeFrom="column">
                  <wp:posOffset>7457440</wp:posOffset>
                </wp:positionH>
                <wp:positionV relativeFrom="paragraph">
                  <wp:posOffset>1570990</wp:posOffset>
                </wp:positionV>
                <wp:extent cx="1001395" cy="393065"/>
                <wp:effectExtent l="0" t="0" r="27305" b="26670"/>
                <wp:wrapNone/>
                <wp:docPr id="205"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065"/>
                        </a:xfrm>
                        <a:prstGeom prst="rect">
                          <a:avLst/>
                        </a:prstGeom>
                        <a:solidFill>
                          <a:srgbClr val="FFFFFF"/>
                        </a:solidFill>
                        <a:ln w="9525">
                          <a:solidFill>
                            <a:srgbClr val="000000"/>
                          </a:solidFill>
                          <a:miter lim="800000"/>
                          <a:headEnd/>
                          <a:tailEnd/>
                        </a:ln>
                      </wps:spPr>
                      <wps:txbx>
                        <w:txbxContent>
                          <w:p w14:paraId="08EB5CA6" w14:textId="77777777" w:rsidR="004D3D8C" w:rsidRPr="0096424D" w:rsidRDefault="004D3D8C" w:rsidP="002843C8">
                            <w:pPr>
                              <w:rPr>
                                <w:sz w:val="20"/>
                                <w:szCs w:val="20"/>
                              </w:rPr>
                            </w:pPr>
                            <w:r w:rsidRPr="00160BCC">
                              <w:rPr>
                                <w:sz w:val="20"/>
                                <w:szCs w:val="20"/>
                              </w:rPr>
                              <w:t>Population declines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73C262B" id="Text Box 213" o:spid="_x0000_s1040" type="#_x0000_t202" style="position:absolute;margin-left:587.2pt;margin-top:123.7pt;width:78.85pt;height:30.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">
                <v:textbox style="mso-fit-shape-to-text:t">
                  <w:txbxContent>
                    <w:p w14:paraId="08EB5CA6" w14:textId="77777777" w:rsidR="004D3D8C" w:rsidRPr="0096424D" w:rsidRDefault="004D3D8C" w:rsidP="002843C8">
                      <w:pPr>
                        <w:rPr>
                          <w:sz w:val="20"/>
                          <w:szCs w:val="20"/>
                        </w:rPr>
                      </w:pPr>
                      <w:r w:rsidRPr="00160BCC">
                        <w:rPr>
                          <w:sz w:val="20"/>
                          <w:szCs w:val="20"/>
                        </w:rPr>
                        <w:t>Population declines</w:t>
                      </w:r>
                    </w:p>
                  </w:txbxContent>
                </v:textbox>
              </v:shape>
            </w:pict>
          </mc:Fallback>
        </mc:AlternateContent>
      </w:r>
      <w:r>
        <w:rPr>
          <w:i/>
          <w:noProof/>
          <w:lang w:val="en-US"/>
        </w:rPr>
        <mc:AlternateContent>
          <mc:Choice Requires="wps">
            <w:drawing>
              <wp:anchor distT="0" distB="0" distL="114300" distR="114300" simplePos="0" relativeHeight="251659264" behindDoc="0" locked="0" layoutInCell="1" allowOverlap="1" wp14:anchorId="599146DE" wp14:editId="4B1D4837">
                <wp:simplePos x="0" y="0"/>
                <wp:positionH relativeFrom="column">
                  <wp:posOffset>6882765</wp:posOffset>
                </wp:positionH>
                <wp:positionV relativeFrom="paragraph">
                  <wp:posOffset>1978025</wp:posOffset>
                </wp:positionV>
                <wp:extent cx="965835" cy="860425"/>
                <wp:effectExtent l="0" t="38100" r="62865" b="34925"/>
                <wp:wrapNone/>
                <wp:docPr id="35"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5835" cy="860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A059C" id="AutoShape 216" o:spid="_x0000_s1026" type="#_x0000_t32" style="position:absolute;margin-left:541.95pt;margin-top:155.75pt;width:76.05pt;height:67.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">
                <v:stroke endarrow="block"/>
              </v:shape>
            </w:pict>
          </mc:Fallback>
        </mc:AlternateContent>
      </w:r>
      <w:r>
        <w:rPr>
          <w:i/>
          <w:noProof/>
          <w:lang w:val="en-US"/>
        </w:rPr>
        <mc:AlternateContent>
          <mc:Choice Requires="wps">
            <w:drawing>
              <wp:anchor distT="0" distB="0" distL="114300" distR="114300" simplePos="0" relativeHeight="251670528" behindDoc="0" locked="0" layoutInCell="1" allowOverlap="1" wp14:anchorId="3558873E" wp14:editId="388BA5AE">
                <wp:simplePos x="0" y="0"/>
                <wp:positionH relativeFrom="column">
                  <wp:posOffset>2882900</wp:posOffset>
                </wp:positionH>
                <wp:positionV relativeFrom="paragraph">
                  <wp:posOffset>2733040</wp:posOffset>
                </wp:positionV>
                <wp:extent cx="759460" cy="997585"/>
                <wp:effectExtent l="0" t="38100" r="59690" b="31115"/>
                <wp:wrapNone/>
                <wp:docPr id="176"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9460" cy="997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AD639" id="AutoShape 227" o:spid="_x0000_s1026" type="#_x0000_t32" style="position:absolute;margin-left:227pt;margin-top:215.2pt;width:59.8pt;height:78.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">
                <v:stroke endarrow="block"/>
              </v:shape>
            </w:pict>
          </mc:Fallback>
        </mc:AlternateContent>
      </w:r>
      <w:r>
        <w:rPr>
          <w:i/>
          <w:noProof/>
          <w:lang w:val="en-US"/>
        </w:rPr>
        <mc:AlternateContent>
          <mc:Choice Requires="wps">
            <w:drawing>
              <wp:anchor distT="0" distB="0" distL="114300" distR="114300" simplePos="0" relativeHeight="251669504" behindDoc="0" locked="0" layoutInCell="1" allowOverlap="1" wp14:anchorId="20493223" wp14:editId="7EAD35BF">
                <wp:simplePos x="0" y="0"/>
                <wp:positionH relativeFrom="column">
                  <wp:posOffset>2792095</wp:posOffset>
                </wp:positionH>
                <wp:positionV relativeFrom="paragraph">
                  <wp:posOffset>3730625</wp:posOffset>
                </wp:positionV>
                <wp:extent cx="2128520" cy="566420"/>
                <wp:effectExtent l="0" t="0" r="24130" b="24765"/>
                <wp:wrapNone/>
                <wp:docPr id="17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566420"/>
                        </a:xfrm>
                        <a:prstGeom prst="rect">
                          <a:avLst/>
                        </a:prstGeom>
                        <a:solidFill>
                          <a:srgbClr val="FFFFFF"/>
                        </a:solidFill>
                        <a:ln w="9525">
                          <a:solidFill>
                            <a:srgbClr val="000000"/>
                          </a:solidFill>
                          <a:miter lim="800000"/>
                          <a:headEnd/>
                          <a:tailEnd/>
                        </a:ln>
                      </wps:spPr>
                      <wps:txbx>
                        <w:txbxContent>
                          <w:p w14:paraId="7406E591" w14:textId="77777777" w:rsidR="004D3D8C" w:rsidRDefault="004D3D8C" w:rsidP="004209C0">
                            <w:pPr>
                              <w:numPr>
                                <w:ilvl w:val="0"/>
                                <w:numId w:val="5"/>
                              </w:numPr>
                              <w:ind w:left="284" w:hanging="284"/>
                              <w:rPr>
                                <w:sz w:val="20"/>
                                <w:szCs w:val="20"/>
                              </w:rPr>
                            </w:pPr>
                            <w:r>
                              <w:rPr>
                                <w:sz w:val="20"/>
                                <w:szCs w:val="20"/>
                              </w:rPr>
                              <w:t>Hunting</w:t>
                            </w:r>
                          </w:p>
                          <w:p w14:paraId="47A1DA58" w14:textId="77777777" w:rsidR="004D3D8C" w:rsidRDefault="004D3D8C" w:rsidP="004209C0">
                            <w:pPr>
                              <w:numPr>
                                <w:ilvl w:val="0"/>
                                <w:numId w:val="5"/>
                              </w:numPr>
                              <w:ind w:left="284" w:hanging="284"/>
                              <w:rPr>
                                <w:sz w:val="20"/>
                                <w:szCs w:val="20"/>
                              </w:rPr>
                            </w:pPr>
                            <w:r>
                              <w:rPr>
                                <w:sz w:val="20"/>
                                <w:szCs w:val="20"/>
                              </w:rPr>
                              <w:t>Illegal killing</w:t>
                            </w:r>
                          </w:p>
                          <w:p w14:paraId="274246C0" w14:textId="77777777" w:rsidR="004D3D8C" w:rsidRPr="00667B89" w:rsidRDefault="004D3D8C" w:rsidP="004209C0">
                            <w:pPr>
                              <w:numPr>
                                <w:ilvl w:val="0"/>
                                <w:numId w:val="5"/>
                              </w:numPr>
                              <w:ind w:left="284" w:hanging="284"/>
                              <w:rPr>
                                <w:sz w:val="20"/>
                                <w:szCs w:val="20"/>
                              </w:rPr>
                            </w:pPr>
                            <w:r>
                              <w:rPr>
                                <w:sz w:val="20"/>
                                <w:szCs w:val="20"/>
                              </w:rPr>
                              <w:t>Trapping</w:t>
                            </w:r>
                            <w:r w:rsidRPr="00667B89">
                              <w:rPr>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0493223" id="Text Box 226" o:spid="_x0000_s1041" type="#_x0000_t202" style="position:absolute;margin-left:219.85pt;margin-top:293.75pt;width:167.6pt;height:4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">
                <v:textbox style="mso-fit-shape-to-text:t">
                  <w:txbxContent>
                    <w:p w14:paraId="7406E591" w14:textId="77777777" w:rsidR="004D3D8C" w:rsidRDefault="004D3D8C" w:rsidP="004209C0">
                      <w:pPr>
                        <w:numPr>
                          <w:ilvl w:val="0"/>
                          <w:numId w:val="5"/>
                        </w:numPr>
                        <w:ind w:left="284" w:hanging="284"/>
                        <w:rPr>
                          <w:sz w:val="20"/>
                          <w:szCs w:val="20"/>
                        </w:rPr>
                      </w:pPr>
                      <w:r>
                        <w:rPr>
                          <w:sz w:val="20"/>
                          <w:szCs w:val="20"/>
                        </w:rPr>
                        <w:t>Hunting</w:t>
                      </w:r>
                    </w:p>
                    <w:p w14:paraId="47A1DA58" w14:textId="77777777" w:rsidR="004D3D8C" w:rsidRDefault="004D3D8C" w:rsidP="004209C0">
                      <w:pPr>
                        <w:numPr>
                          <w:ilvl w:val="0"/>
                          <w:numId w:val="5"/>
                        </w:numPr>
                        <w:ind w:left="284" w:hanging="284"/>
                        <w:rPr>
                          <w:sz w:val="20"/>
                          <w:szCs w:val="20"/>
                        </w:rPr>
                      </w:pPr>
                      <w:r>
                        <w:rPr>
                          <w:sz w:val="20"/>
                          <w:szCs w:val="20"/>
                        </w:rPr>
                        <w:t>Illegal killing</w:t>
                      </w:r>
                    </w:p>
                    <w:p w14:paraId="274246C0" w14:textId="77777777" w:rsidR="004D3D8C" w:rsidRPr="00667B89" w:rsidRDefault="004D3D8C" w:rsidP="004209C0">
                      <w:pPr>
                        <w:numPr>
                          <w:ilvl w:val="0"/>
                          <w:numId w:val="5"/>
                        </w:numPr>
                        <w:ind w:left="284" w:hanging="284"/>
                        <w:rPr>
                          <w:sz w:val="20"/>
                          <w:szCs w:val="20"/>
                        </w:rPr>
                      </w:pPr>
                      <w:r>
                        <w:rPr>
                          <w:sz w:val="20"/>
                          <w:szCs w:val="20"/>
                        </w:rPr>
                        <w:t>Trapping</w:t>
                      </w:r>
                      <w:r w:rsidRPr="00667B89">
                        <w:rPr>
                          <w:sz w:val="20"/>
                          <w:szCs w:val="20"/>
                        </w:rPr>
                        <w:t xml:space="preserve"> </w:t>
                      </w:r>
                    </w:p>
                  </w:txbxContent>
                </v:textbox>
              </v:shape>
            </w:pict>
          </mc:Fallback>
        </mc:AlternateContent>
      </w:r>
      <w:r>
        <w:rPr>
          <w:i/>
          <w:noProof/>
          <w:lang w:val="en-US"/>
        </w:rPr>
        <mc:AlternateContent>
          <mc:Choice Requires="wps">
            <w:drawing>
              <wp:anchor distT="0" distB="0" distL="114300" distR="114300" simplePos="0" relativeHeight="251693056" behindDoc="0" locked="0" layoutInCell="1" allowOverlap="1" wp14:anchorId="33152FAC" wp14:editId="5653F1AD">
                <wp:simplePos x="0" y="0"/>
                <wp:positionH relativeFrom="column">
                  <wp:posOffset>4553585</wp:posOffset>
                </wp:positionH>
                <wp:positionV relativeFrom="paragraph">
                  <wp:posOffset>2628900</wp:posOffset>
                </wp:positionV>
                <wp:extent cx="185420" cy="248920"/>
                <wp:effectExtent l="0" t="0" r="62230" b="55880"/>
                <wp:wrapNone/>
                <wp:docPr id="174" name="AutoShap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42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6BF8C" id="AutoShape 249" o:spid="_x0000_s1026" type="#_x0000_t32" style="position:absolute;margin-left:358.55pt;margin-top:207pt;width:14.6pt;height:1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">
                <v:stroke endarrow="block"/>
              </v:shape>
            </w:pict>
          </mc:Fallback>
        </mc:AlternateContent>
      </w:r>
      <w:r>
        <w:rPr>
          <w:i/>
          <w:noProof/>
          <w:lang w:val="en-US"/>
        </w:rPr>
        <mc:AlternateContent>
          <mc:Choice Requires="wps">
            <w:drawing>
              <wp:anchor distT="0" distB="0" distL="114300" distR="114300" simplePos="0" relativeHeight="251657216" behindDoc="0" locked="0" layoutInCell="1" allowOverlap="1" wp14:anchorId="4ED2B3D9" wp14:editId="0BA00F5C">
                <wp:simplePos x="0" y="0"/>
                <wp:positionH relativeFrom="column">
                  <wp:posOffset>6692900</wp:posOffset>
                </wp:positionH>
                <wp:positionV relativeFrom="paragraph">
                  <wp:posOffset>457200</wp:posOffset>
                </wp:positionV>
                <wp:extent cx="3175" cy="1154430"/>
                <wp:effectExtent l="76200" t="38100" r="73025" b="26670"/>
                <wp:wrapNone/>
                <wp:docPr id="173"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1154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FBC1B" id="AutoShape 214" o:spid="_x0000_s1026" type="#_x0000_t32" style="position:absolute;margin-left:527pt;margin-top:36pt;width:.25pt;height:90.9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">
                <v:stroke endarrow="block"/>
              </v:shape>
            </w:pict>
          </mc:Fallback>
        </mc:AlternateContent>
      </w:r>
      <w:r>
        <w:rPr>
          <w:i/>
          <w:noProof/>
          <w:lang w:val="en-US"/>
        </w:rPr>
        <mc:AlternateContent>
          <mc:Choice Requires="wps">
            <w:drawing>
              <wp:anchor distT="0" distB="0" distL="114300" distR="114300" simplePos="0" relativeHeight="251654144" behindDoc="0" locked="0" layoutInCell="1" allowOverlap="1" wp14:anchorId="044A67EC" wp14:editId="3044C8D6">
                <wp:simplePos x="0" y="0"/>
                <wp:positionH relativeFrom="column">
                  <wp:posOffset>5817235</wp:posOffset>
                </wp:positionH>
                <wp:positionV relativeFrom="paragraph">
                  <wp:posOffset>471805</wp:posOffset>
                </wp:positionV>
                <wp:extent cx="635000" cy="1701165"/>
                <wp:effectExtent l="0" t="38100" r="50800" b="13335"/>
                <wp:wrapNone/>
                <wp:docPr id="171"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0" cy="170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01383" id="AutoShape 211" o:spid="_x0000_s1026" type="#_x0000_t32" style="position:absolute;margin-left:458.05pt;margin-top:37.15pt;width:50pt;height:133.9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">
                <v:stroke endarrow="block"/>
              </v:shape>
            </w:pict>
          </mc:Fallback>
        </mc:AlternateContent>
      </w:r>
      <w:r>
        <w:rPr>
          <w:i/>
          <w:noProof/>
          <w:lang w:val="en-US"/>
        </w:rPr>
        <mc:AlternateContent>
          <mc:Choice Requires="wps">
            <w:drawing>
              <wp:anchor distT="0" distB="0" distL="114300" distR="114300" simplePos="0" relativeHeight="251696128" behindDoc="0" locked="0" layoutInCell="1" allowOverlap="1" wp14:anchorId="35818547" wp14:editId="4DCA8A4B">
                <wp:simplePos x="0" y="0"/>
                <wp:positionH relativeFrom="column">
                  <wp:posOffset>1743710</wp:posOffset>
                </wp:positionH>
                <wp:positionV relativeFrom="paragraph">
                  <wp:posOffset>3310255</wp:posOffset>
                </wp:positionV>
                <wp:extent cx="1898650" cy="287655"/>
                <wp:effectExtent l="0" t="57150" r="6350" b="36195"/>
                <wp:wrapNone/>
                <wp:docPr id="170" name="AutoShap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0" cy="287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455B11" id="AutoShape 252" o:spid="_x0000_s1026" type="#_x0000_t32" style="position:absolute;margin-left:137.3pt;margin-top:260.65pt;width:149.5pt;height:22.6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">
                <v:stroke endarrow="block"/>
              </v:shape>
            </w:pict>
          </mc:Fallback>
        </mc:AlternateContent>
      </w:r>
      <w:r>
        <w:rPr>
          <w:i/>
          <w:noProof/>
          <w:lang w:val="en-US"/>
        </w:rPr>
        <mc:AlternateContent>
          <mc:Choice Requires="wps">
            <w:drawing>
              <wp:anchor distT="0" distB="0" distL="114300" distR="114300" simplePos="0" relativeHeight="251672576" behindDoc="0" locked="0" layoutInCell="1" allowOverlap="1" wp14:anchorId="44E2C5A4" wp14:editId="51C33245">
                <wp:simplePos x="0" y="0"/>
                <wp:positionH relativeFrom="column">
                  <wp:posOffset>1743710</wp:posOffset>
                </wp:positionH>
                <wp:positionV relativeFrom="paragraph">
                  <wp:posOffset>3597275</wp:posOffset>
                </wp:positionV>
                <wp:extent cx="1898650" cy="635"/>
                <wp:effectExtent l="0" t="76200" r="25400" b="94615"/>
                <wp:wrapNone/>
                <wp:docPr id="169"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178393" id="AutoShape 229" o:spid="_x0000_s1026" type="#_x0000_t32" style="position:absolute;margin-left:137.3pt;margin-top:283.25pt;width:149.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">
                <v:stroke endarrow="block"/>
              </v:shape>
            </w:pict>
          </mc:Fallback>
        </mc:AlternateContent>
      </w:r>
      <w:r>
        <w:rPr>
          <w:i/>
          <w:noProof/>
          <w:lang w:val="en-US"/>
        </w:rPr>
        <mc:AlternateContent>
          <mc:Choice Requires="wps">
            <w:drawing>
              <wp:anchor distT="0" distB="0" distL="114300" distR="114300" simplePos="0" relativeHeight="251682816" behindDoc="0" locked="0" layoutInCell="1" allowOverlap="1" wp14:anchorId="4AC4FE0B" wp14:editId="354AB031">
                <wp:simplePos x="0" y="0"/>
                <wp:positionH relativeFrom="column">
                  <wp:posOffset>1743710</wp:posOffset>
                </wp:positionH>
                <wp:positionV relativeFrom="paragraph">
                  <wp:posOffset>2877820</wp:posOffset>
                </wp:positionV>
                <wp:extent cx="1898650" cy="146685"/>
                <wp:effectExtent l="0" t="0" r="63500" b="81915"/>
                <wp:wrapNone/>
                <wp:docPr id="168"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0BF79" id="AutoShape 239" o:spid="_x0000_s1026" type="#_x0000_t32" style="position:absolute;margin-left:137.3pt;margin-top:226.6pt;width:149.5pt;height:1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">
                <v:stroke endarrow="block"/>
              </v:shape>
            </w:pict>
          </mc:Fallback>
        </mc:AlternateContent>
      </w:r>
      <w:r>
        <w:rPr>
          <w:i/>
          <w:noProof/>
          <w:lang w:val="en-US"/>
        </w:rPr>
        <mc:AlternateContent>
          <mc:Choice Requires="wps">
            <w:drawing>
              <wp:anchor distT="4294967294" distB="4294967294" distL="114300" distR="114300" simplePos="0" relativeHeight="251695104" behindDoc="0" locked="0" layoutInCell="1" allowOverlap="1" wp14:anchorId="0252C132" wp14:editId="6E688A7C">
                <wp:simplePos x="0" y="0"/>
                <wp:positionH relativeFrom="column">
                  <wp:posOffset>1743710</wp:posOffset>
                </wp:positionH>
                <wp:positionV relativeFrom="paragraph">
                  <wp:posOffset>3184524</wp:posOffset>
                </wp:positionV>
                <wp:extent cx="1898650" cy="0"/>
                <wp:effectExtent l="0" t="76200" r="25400" b="95250"/>
                <wp:wrapNone/>
                <wp:docPr id="167"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418C1" id="AutoShape 251" o:spid="_x0000_s1026" type="#_x0000_t32" style="position:absolute;margin-left:137.3pt;margin-top:250.75pt;width:149.5pt;height:0;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BXBNwIAAGE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">
                <v:stroke endarrow="block"/>
              </v:shape>
            </w:pict>
          </mc:Fallback>
        </mc:AlternateContent>
      </w:r>
      <w:r>
        <w:rPr>
          <w:i/>
          <w:noProof/>
          <w:lang w:val="en-US"/>
        </w:rPr>
        <mc:AlternateContent>
          <mc:Choice Requires="wps">
            <w:drawing>
              <wp:anchor distT="0" distB="0" distL="114300" distR="114300" simplePos="0" relativeHeight="251694080" behindDoc="0" locked="0" layoutInCell="1" allowOverlap="1" wp14:anchorId="3BCA3C6F" wp14:editId="47475FFF">
                <wp:simplePos x="0" y="0"/>
                <wp:positionH relativeFrom="column">
                  <wp:posOffset>1743710</wp:posOffset>
                </wp:positionH>
                <wp:positionV relativeFrom="paragraph">
                  <wp:posOffset>2213610</wp:posOffset>
                </wp:positionV>
                <wp:extent cx="1578610" cy="1383665"/>
                <wp:effectExtent l="0" t="38100" r="59690" b="26035"/>
                <wp:wrapNone/>
                <wp:docPr id="166"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8610" cy="1383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2B14F" id="AutoShape 250" o:spid="_x0000_s1026" type="#_x0000_t32" style="position:absolute;margin-left:137.3pt;margin-top:174.3pt;width:124.3pt;height:108.9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">
                <v:stroke endarrow="block"/>
              </v:shape>
            </w:pict>
          </mc:Fallback>
        </mc:AlternateContent>
      </w:r>
      <w:r>
        <w:rPr>
          <w:i/>
          <w:noProof/>
          <w:lang w:val="en-US"/>
        </w:rPr>
        <mc:AlternateContent>
          <mc:Choice Requires="wps">
            <w:drawing>
              <wp:anchor distT="0" distB="0" distL="114300" distR="114300" simplePos="0" relativeHeight="251661312" behindDoc="0" locked="0" layoutInCell="1" allowOverlap="1" wp14:anchorId="587D3AAD" wp14:editId="7417CB33">
                <wp:simplePos x="0" y="0"/>
                <wp:positionH relativeFrom="column">
                  <wp:posOffset>1743710</wp:posOffset>
                </wp:positionH>
                <wp:positionV relativeFrom="paragraph">
                  <wp:posOffset>2118360</wp:posOffset>
                </wp:positionV>
                <wp:extent cx="1569085" cy="759460"/>
                <wp:effectExtent l="0" t="38100" r="50165" b="21590"/>
                <wp:wrapNone/>
                <wp:docPr id="165"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9085" cy="759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CFB75" id="AutoShape 218" o:spid="_x0000_s1026" type="#_x0000_t32" style="position:absolute;margin-left:137.3pt;margin-top:166.8pt;width:123.55pt;height:59.8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">
                <v:stroke endarrow="block"/>
              </v:shape>
            </w:pict>
          </mc:Fallback>
        </mc:AlternateContent>
      </w:r>
      <w:r>
        <w:rPr>
          <w:i/>
          <w:noProof/>
          <w:lang w:val="en-US"/>
        </w:rPr>
        <mc:AlternateContent>
          <mc:Choice Requires="wps">
            <w:drawing>
              <wp:anchor distT="0" distB="0" distL="114300" distR="114300" simplePos="0" relativeHeight="251681792" behindDoc="0" locked="0" layoutInCell="1" allowOverlap="1" wp14:anchorId="5740F336" wp14:editId="013472D1">
                <wp:simplePos x="0" y="0"/>
                <wp:positionH relativeFrom="column">
                  <wp:posOffset>1743710</wp:posOffset>
                </wp:positionH>
                <wp:positionV relativeFrom="paragraph">
                  <wp:posOffset>2693670</wp:posOffset>
                </wp:positionV>
                <wp:extent cx="1898650" cy="39370"/>
                <wp:effectExtent l="0" t="76200" r="6350" b="55880"/>
                <wp:wrapNone/>
                <wp:docPr id="164"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0" cy="39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95C29" id="AutoShape 238" o:spid="_x0000_s1026" type="#_x0000_t32" style="position:absolute;margin-left:137.3pt;margin-top:212.1pt;width:149.5pt;height:3.1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">
                <v:stroke endarrow="block"/>
              </v:shape>
            </w:pict>
          </mc:Fallback>
        </mc:AlternateContent>
      </w:r>
      <w:r>
        <w:rPr>
          <w:i/>
          <w:noProof/>
          <w:lang w:val="en-US"/>
        </w:rPr>
        <mc:AlternateContent>
          <mc:Choice Requires="wps">
            <w:drawing>
              <wp:anchor distT="0" distB="0" distL="114300" distR="114300" simplePos="0" relativeHeight="251673600" behindDoc="0" locked="0" layoutInCell="1" allowOverlap="1" wp14:anchorId="71BF3BD3" wp14:editId="34C5D214">
                <wp:simplePos x="0" y="0"/>
                <wp:positionH relativeFrom="column">
                  <wp:posOffset>1743710</wp:posOffset>
                </wp:positionH>
                <wp:positionV relativeFrom="paragraph">
                  <wp:posOffset>2508250</wp:posOffset>
                </wp:positionV>
                <wp:extent cx="1898650" cy="1089025"/>
                <wp:effectExtent l="0" t="38100" r="63500" b="34925"/>
                <wp:wrapNone/>
                <wp:docPr id="163" name="AutoShap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0" cy="1089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19CE9" id="AutoShape 230" o:spid="_x0000_s1026" type="#_x0000_t32" style="position:absolute;margin-left:137.3pt;margin-top:197.5pt;width:149.5pt;height:85.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">
                <v:stroke endarrow="block"/>
              </v:shape>
            </w:pict>
          </mc:Fallback>
        </mc:AlternateContent>
      </w:r>
      <w:r>
        <w:rPr>
          <w:i/>
          <w:noProof/>
          <w:lang w:val="en-US"/>
        </w:rPr>
        <mc:AlternateContent>
          <mc:Choice Requires="wps">
            <w:drawing>
              <wp:anchor distT="0" distB="0" distL="114300" distR="114300" simplePos="0" relativeHeight="251684864" behindDoc="0" locked="0" layoutInCell="1" allowOverlap="1" wp14:anchorId="50670C5B" wp14:editId="39645BB6">
                <wp:simplePos x="0" y="0"/>
                <wp:positionH relativeFrom="column">
                  <wp:posOffset>1743710</wp:posOffset>
                </wp:positionH>
                <wp:positionV relativeFrom="paragraph">
                  <wp:posOffset>2444750</wp:posOffset>
                </wp:positionV>
                <wp:extent cx="1898650" cy="433070"/>
                <wp:effectExtent l="0" t="57150" r="0" b="24130"/>
                <wp:wrapNone/>
                <wp:docPr id="162"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865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C12D0" id="AutoShape 241" o:spid="_x0000_s1026" type="#_x0000_t32" style="position:absolute;margin-left:137.3pt;margin-top:192.5pt;width:149.5pt;height:34.1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">
                <v:stroke endarrow="block"/>
              </v:shape>
            </w:pict>
          </mc:Fallback>
        </mc:AlternateContent>
      </w:r>
      <w:r>
        <w:rPr>
          <w:i/>
          <w:noProof/>
          <w:lang w:val="en-US"/>
        </w:rPr>
        <mc:AlternateContent>
          <mc:Choice Requires="wps">
            <w:drawing>
              <wp:anchor distT="0" distB="0" distL="114300" distR="114300" simplePos="0" relativeHeight="251692032" behindDoc="0" locked="0" layoutInCell="1" allowOverlap="1" wp14:anchorId="1C51DEE5" wp14:editId="3728E6E2">
                <wp:simplePos x="0" y="0"/>
                <wp:positionH relativeFrom="column">
                  <wp:posOffset>1743710</wp:posOffset>
                </wp:positionH>
                <wp:positionV relativeFrom="paragraph">
                  <wp:posOffset>2329815</wp:posOffset>
                </wp:positionV>
                <wp:extent cx="1898650" cy="299085"/>
                <wp:effectExtent l="0" t="0" r="82550" b="81915"/>
                <wp:wrapNone/>
                <wp:docPr id="16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A692B3" id="AutoShape 248" o:spid="_x0000_s1026" type="#_x0000_t32" style="position:absolute;margin-left:137.3pt;margin-top:183.45pt;width:149.5pt;height:23.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">
                <v:stroke endarrow="block"/>
              </v:shape>
            </w:pict>
          </mc:Fallback>
        </mc:AlternateContent>
      </w:r>
      <w:r>
        <w:rPr>
          <w:i/>
          <w:noProof/>
          <w:lang w:val="en-US"/>
        </w:rPr>
        <mc:AlternateContent>
          <mc:Choice Requires="wps">
            <w:drawing>
              <wp:anchor distT="0" distB="0" distL="114300" distR="114300" simplePos="0" relativeHeight="251680768" behindDoc="0" locked="0" layoutInCell="1" allowOverlap="1" wp14:anchorId="0BE0B6E2" wp14:editId="6E656F50">
                <wp:simplePos x="0" y="0"/>
                <wp:positionH relativeFrom="column">
                  <wp:posOffset>1743710</wp:posOffset>
                </wp:positionH>
                <wp:positionV relativeFrom="paragraph">
                  <wp:posOffset>2049145</wp:posOffset>
                </wp:positionV>
                <wp:extent cx="1578610" cy="260350"/>
                <wp:effectExtent l="0" t="57150" r="2540" b="25400"/>
                <wp:wrapNone/>
                <wp:docPr id="160"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861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F45C8" id="AutoShape 237" o:spid="_x0000_s1026" type="#_x0000_t32" style="position:absolute;margin-left:137.3pt;margin-top:161.35pt;width:124.3pt;height:20.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">
                <v:stroke endarrow="block"/>
              </v:shape>
            </w:pict>
          </mc:Fallback>
        </mc:AlternateContent>
      </w:r>
      <w:r>
        <w:rPr>
          <w:i/>
          <w:noProof/>
          <w:lang w:val="en-US"/>
        </w:rPr>
        <mc:AlternateContent>
          <mc:Choice Requires="wps">
            <w:drawing>
              <wp:anchor distT="0" distB="0" distL="114300" distR="114300" simplePos="0" relativeHeight="251674624" behindDoc="0" locked="0" layoutInCell="1" allowOverlap="1" wp14:anchorId="46D4BEB6" wp14:editId="2CF352E6">
                <wp:simplePos x="0" y="0"/>
                <wp:positionH relativeFrom="column">
                  <wp:posOffset>1270</wp:posOffset>
                </wp:positionH>
                <wp:positionV relativeFrom="paragraph">
                  <wp:posOffset>3363595</wp:posOffset>
                </wp:positionV>
                <wp:extent cx="1742440" cy="411480"/>
                <wp:effectExtent l="0" t="0" r="10160" b="27305"/>
                <wp:wrapNone/>
                <wp:docPr id="3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411480"/>
                        </a:xfrm>
                        <a:prstGeom prst="rect">
                          <a:avLst/>
                        </a:prstGeom>
                        <a:solidFill>
                          <a:srgbClr val="FFFFFF"/>
                        </a:solidFill>
                        <a:ln w="9525">
                          <a:solidFill>
                            <a:srgbClr val="000000"/>
                          </a:solidFill>
                          <a:miter lim="800000"/>
                          <a:headEnd/>
                          <a:tailEnd/>
                        </a:ln>
                      </wps:spPr>
                      <wps:txbx>
                        <w:txbxContent>
                          <w:p w14:paraId="1D96B971" w14:textId="77777777" w:rsidR="004D3D8C" w:rsidRDefault="004D3D8C" w:rsidP="004209C0">
                            <w:pPr>
                              <w:numPr>
                                <w:ilvl w:val="0"/>
                                <w:numId w:val="6"/>
                              </w:numPr>
                              <w:ind w:left="142" w:hanging="142"/>
                              <w:rPr>
                                <w:sz w:val="20"/>
                                <w:szCs w:val="20"/>
                              </w:rPr>
                            </w:pPr>
                            <w:r>
                              <w:rPr>
                                <w:sz w:val="20"/>
                                <w:szCs w:val="20"/>
                              </w:rPr>
                              <w:t>Shellf</w:t>
                            </w:r>
                            <w:r w:rsidRPr="00667B89">
                              <w:rPr>
                                <w:sz w:val="20"/>
                                <w:szCs w:val="20"/>
                              </w:rPr>
                              <w:t>isheries</w:t>
                            </w:r>
                          </w:p>
                          <w:p w14:paraId="3A54DC3F" w14:textId="77777777" w:rsidR="004D3D8C" w:rsidRPr="00667B89" w:rsidRDefault="004D3D8C" w:rsidP="004209C0">
                            <w:pPr>
                              <w:numPr>
                                <w:ilvl w:val="0"/>
                                <w:numId w:val="6"/>
                              </w:numPr>
                              <w:ind w:left="142" w:hanging="142"/>
                              <w:rPr>
                                <w:sz w:val="20"/>
                                <w:szCs w:val="20"/>
                              </w:rPr>
                            </w:pPr>
                            <w:r>
                              <w:rPr>
                                <w:sz w:val="20"/>
                                <w:szCs w:val="20"/>
                              </w:rPr>
                              <w:t>Aquaculture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6D4BEB6" id="Text Box 231" o:spid="_x0000_s1042" type="#_x0000_t202" style="position:absolute;margin-left:.1pt;margin-top:264.85pt;width:137.2pt;height:3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">
                <v:textbox style="mso-fit-shape-to-text:t">
                  <w:txbxContent>
                    <w:p w14:paraId="1D96B971" w14:textId="77777777" w:rsidR="004D3D8C" w:rsidRDefault="004D3D8C" w:rsidP="004209C0">
                      <w:pPr>
                        <w:numPr>
                          <w:ilvl w:val="0"/>
                          <w:numId w:val="6"/>
                        </w:numPr>
                        <w:ind w:left="142" w:hanging="142"/>
                        <w:rPr>
                          <w:sz w:val="20"/>
                          <w:szCs w:val="20"/>
                        </w:rPr>
                      </w:pPr>
                      <w:r>
                        <w:rPr>
                          <w:sz w:val="20"/>
                          <w:szCs w:val="20"/>
                        </w:rPr>
                        <w:t>Shellf</w:t>
                      </w:r>
                      <w:r w:rsidRPr="00667B89">
                        <w:rPr>
                          <w:sz w:val="20"/>
                          <w:szCs w:val="20"/>
                        </w:rPr>
                        <w:t>isheries</w:t>
                      </w:r>
                    </w:p>
                    <w:p w14:paraId="3A54DC3F" w14:textId="77777777" w:rsidR="004D3D8C" w:rsidRPr="00667B89" w:rsidRDefault="004D3D8C" w:rsidP="004209C0">
                      <w:pPr>
                        <w:numPr>
                          <w:ilvl w:val="0"/>
                          <w:numId w:val="6"/>
                        </w:numPr>
                        <w:ind w:left="142" w:hanging="142"/>
                        <w:rPr>
                          <w:sz w:val="20"/>
                          <w:szCs w:val="20"/>
                        </w:rPr>
                      </w:pPr>
                      <w:r>
                        <w:rPr>
                          <w:sz w:val="20"/>
                          <w:szCs w:val="20"/>
                        </w:rPr>
                        <w:t>Aquaculture</w:t>
                      </w:r>
                    </w:p>
                  </w:txbxContent>
                </v:textbox>
              </v:shape>
            </w:pict>
          </mc:Fallback>
        </mc:AlternateContent>
      </w:r>
      <w:r>
        <w:rPr>
          <w:i/>
          <w:noProof/>
          <w:lang w:val="en-US"/>
        </w:rPr>
        <mc:AlternateContent>
          <mc:Choice Requires="wps">
            <w:drawing>
              <wp:anchor distT="0" distB="0" distL="114300" distR="114300" simplePos="0" relativeHeight="251675648" behindDoc="0" locked="0" layoutInCell="1" allowOverlap="1" wp14:anchorId="6AA53850" wp14:editId="38AB9C07">
                <wp:simplePos x="0" y="0"/>
                <wp:positionH relativeFrom="column">
                  <wp:posOffset>8255</wp:posOffset>
                </wp:positionH>
                <wp:positionV relativeFrom="paragraph">
                  <wp:posOffset>3063240</wp:posOffset>
                </wp:positionV>
                <wp:extent cx="1735455" cy="247015"/>
                <wp:effectExtent l="0" t="0" r="17145" b="20320"/>
                <wp:wrapNone/>
                <wp:docPr id="3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247015"/>
                        </a:xfrm>
                        <a:prstGeom prst="rect">
                          <a:avLst/>
                        </a:prstGeom>
                        <a:solidFill>
                          <a:srgbClr val="FFFFFF"/>
                        </a:solidFill>
                        <a:ln w="9525">
                          <a:solidFill>
                            <a:srgbClr val="000000"/>
                          </a:solidFill>
                          <a:miter lim="800000"/>
                          <a:headEnd/>
                          <a:tailEnd/>
                        </a:ln>
                      </wps:spPr>
                      <wps:txbx>
                        <w:txbxContent>
                          <w:p w14:paraId="599D7FFB" w14:textId="77777777" w:rsidR="004D3D8C" w:rsidRPr="00667B89" w:rsidRDefault="004D3D8C" w:rsidP="002843C8">
                            <w:pPr>
                              <w:rPr>
                                <w:sz w:val="20"/>
                                <w:szCs w:val="20"/>
                              </w:rPr>
                            </w:pPr>
                            <w:r w:rsidRPr="00667B89">
                              <w:rPr>
                                <w:sz w:val="20"/>
                                <w:szCs w:val="20"/>
                              </w:rPr>
                              <w:t>Drainage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A53850" id="Text Box 232" o:spid="_x0000_s1043" type="#_x0000_t202" style="position:absolute;margin-left:.65pt;margin-top:241.2pt;width:136.65pt;height:1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">
                <v:textbox style="mso-fit-shape-to-text:t">
                  <w:txbxContent>
                    <w:p w14:paraId="599D7FFB" w14:textId="77777777" w:rsidR="004D3D8C" w:rsidRPr="00667B89" w:rsidRDefault="004D3D8C" w:rsidP="002843C8">
                      <w:pPr>
                        <w:rPr>
                          <w:sz w:val="20"/>
                          <w:szCs w:val="20"/>
                        </w:rPr>
                      </w:pPr>
                      <w:r w:rsidRPr="00667B89">
                        <w:rPr>
                          <w:sz w:val="20"/>
                          <w:szCs w:val="20"/>
                        </w:rPr>
                        <w:t>Drainage</w:t>
                      </w:r>
                    </w:p>
                  </w:txbxContent>
                </v:textbox>
              </v:shape>
            </w:pict>
          </mc:Fallback>
        </mc:AlternateContent>
      </w:r>
      <w:r>
        <w:rPr>
          <w:i/>
          <w:noProof/>
          <w:lang w:val="en-US"/>
        </w:rPr>
        <mc:AlternateContent>
          <mc:Choice Requires="wps">
            <w:drawing>
              <wp:anchor distT="0" distB="0" distL="114300" distR="114300" simplePos="0" relativeHeight="251678720" behindDoc="0" locked="0" layoutInCell="1" allowOverlap="1" wp14:anchorId="5F6E39FD" wp14:editId="56292824">
                <wp:simplePos x="0" y="0"/>
                <wp:positionH relativeFrom="column">
                  <wp:posOffset>133350</wp:posOffset>
                </wp:positionH>
                <wp:positionV relativeFrom="paragraph">
                  <wp:posOffset>2586355</wp:posOffset>
                </wp:positionV>
                <wp:extent cx="262890" cy="193040"/>
                <wp:effectExtent l="0" t="38100" r="60960" b="35560"/>
                <wp:wrapNone/>
                <wp:docPr id="3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 cy="193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5F6F4" id="AutoShape 235" o:spid="_x0000_s1026" type="#_x0000_t32" style="position:absolute;margin-left:10.5pt;margin-top:203.65pt;width:20.7pt;height:15.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VyQQIAAG4EAAAOAAAAZHJzL2Uyb0RvYy54bWysVE2P2jAQvVfqf7B8h3wQ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">
                <v:stroke endarrow="block"/>
              </v:shape>
            </w:pict>
          </mc:Fallback>
        </mc:AlternateContent>
      </w:r>
      <w:r>
        <w:rPr>
          <w:i/>
          <w:noProof/>
          <w:lang w:val="en-US"/>
        </w:rPr>
        <mc:AlternateContent>
          <mc:Choice Requires="wps">
            <w:drawing>
              <wp:anchor distT="0" distB="0" distL="114300" distR="114300" simplePos="0" relativeHeight="251676672" behindDoc="0" locked="0" layoutInCell="1" allowOverlap="1" wp14:anchorId="22B39274" wp14:editId="1FDDCB20">
                <wp:simplePos x="0" y="0"/>
                <wp:positionH relativeFrom="column">
                  <wp:posOffset>1270</wp:posOffset>
                </wp:positionH>
                <wp:positionV relativeFrom="paragraph">
                  <wp:posOffset>2777490</wp:posOffset>
                </wp:positionV>
                <wp:extent cx="1742440" cy="247015"/>
                <wp:effectExtent l="0" t="0" r="10160" b="20320"/>
                <wp:wrapNone/>
                <wp:docPr id="3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247015"/>
                        </a:xfrm>
                        <a:prstGeom prst="rect">
                          <a:avLst/>
                        </a:prstGeom>
                        <a:solidFill>
                          <a:srgbClr val="FFFFFF"/>
                        </a:solidFill>
                        <a:ln w="9525">
                          <a:solidFill>
                            <a:srgbClr val="000000"/>
                          </a:solidFill>
                          <a:miter lim="800000"/>
                          <a:headEnd/>
                          <a:tailEnd/>
                        </a:ln>
                      </wps:spPr>
                      <wps:txbx>
                        <w:txbxContent>
                          <w:p w14:paraId="60449528" w14:textId="77777777" w:rsidR="004D3D8C" w:rsidRPr="00667B89" w:rsidRDefault="004D3D8C" w:rsidP="002843C8">
                            <w:pPr>
                              <w:rPr>
                                <w:sz w:val="20"/>
                                <w:szCs w:val="20"/>
                              </w:rPr>
                            </w:pPr>
                            <w:r w:rsidRPr="00667B89">
                              <w:rPr>
                                <w:sz w:val="20"/>
                                <w:szCs w:val="20"/>
                              </w:rPr>
                              <w:t>Coastal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B39274" id="Text Box 233" o:spid="_x0000_s1044" type="#_x0000_t202" style="position:absolute;margin-left:.1pt;margin-top:218.7pt;width:137.2pt;height:1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">
                <v:textbox style="mso-fit-shape-to-text:t">
                  <w:txbxContent>
                    <w:p w14:paraId="60449528" w14:textId="77777777" w:rsidR="004D3D8C" w:rsidRPr="00667B89" w:rsidRDefault="004D3D8C" w:rsidP="002843C8">
                      <w:pPr>
                        <w:rPr>
                          <w:sz w:val="20"/>
                          <w:szCs w:val="20"/>
                        </w:rPr>
                      </w:pPr>
                      <w:r w:rsidRPr="00667B89">
                        <w:rPr>
                          <w:sz w:val="20"/>
                          <w:szCs w:val="20"/>
                        </w:rPr>
                        <w:t>Coastal Development</w:t>
                      </w:r>
                    </w:p>
                  </w:txbxContent>
                </v:textbox>
              </v:shape>
            </w:pict>
          </mc:Fallback>
        </mc:AlternateContent>
      </w:r>
      <w:r>
        <w:rPr>
          <w:i/>
          <w:noProof/>
          <w:lang w:val="en-US"/>
        </w:rPr>
        <mc:AlternateContent>
          <mc:Choice Requires="wps">
            <w:drawing>
              <wp:anchor distT="0" distB="0" distL="114300" distR="114300" simplePos="0" relativeHeight="251677696" behindDoc="0" locked="0" layoutInCell="1" allowOverlap="1" wp14:anchorId="5E062310" wp14:editId="58760455">
                <wp:simplePos x="0" y="0"/>
                <wp:positionH relativeFrom="column">
                  <wp:posOffset>396240</wp:posOffset>
                </wp:positionH>
                <wp:positionV relativeFrom="paragraph">
                  <wp:posOffset>2479675</wp:posOffset>
                </wp:positionV>
                <wp:extent cx="1347470" cy="247015"/>
                <wp:effectExtent l="0" t="0" r="24130" b="20320"/>
                <wp:wrapNone/>
                <wp:docPr id="30"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47015"/>
                        </a:xfrm>
                        <a:prstGeom prst="rect">
                          <a:avLst/>
                        </a:prstGeom>
                        <a:solidFill>
                          <a:srgbClr val="FFFFFF"/>
                        </a:solidFill>
                        <a:ln w="9525">
                          <a:solidFill>
                            <a:srgbClr val="000000"/>
                          </a:solidFill>
                          <a:miter lim="800000"/>
                          <a:headEnd/>
                          <a:tailEnd/>
                        </a:ln>
                      </wps:spPr>
                      <wps:txbx>
                        <w:txbxContent>
                          <w:p w14:paraId="24780E29" w14:textId="77777777" w:rsidR="004D3D8C" w:rsidRPr="00667B89" w:rsidRDefault="004D3D8C" w:rsidP="002843C8">
                            <w:pPr>
                              <w:rPr>
                                <w:sz w:val="20"/>
                                <w:szCs w:val="20"/>
                              </w:rPr>
                            </w:pPr>
                            <w:r w:rsidRPr="00667B89">
                              <w:rPr>
                                <w:sz w:val="20"/>
                                <w:szCs w:val="20"/>
                              </w:rPr>
                              <w:t>Recreation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5E062310" id="Text Box 234" o:spid="_x0000_s1045" type="#_x0000_t202" style="position:absolute;margin-left:31.2pt;margin-top:195.25pt;width:106.1pt;height:19.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">
                <v:textbox style="mso-fit-shape-to-text:t">
                  <w:txbxContent>
                    <w:p w14:paraId="24780E29" w14:textId="77777777" w:rsidR="004D3D8C" w:rsidRPr="00667B89" w:rsidRDefault="004D3D8C" w:rsidP="002843C8">
                      <w:pPr>
                        <w:rPr>
                          <w:sz w:val="20"/>
                          <w:szCs w:val="20"/>
                        </w:rPr>
                      </w:pPr>
                      <w:r w:rsidRPr="00667B89">
                        <w:rPr>
                          <w:sz w:val="20"/>
                          <w:szCs w:val="20"/>
                        </w:rPr>
                        <w:t>Recreation</w:t>
                      </w:r>
                    </w:p>
                  </w:txbxContent>
                </v:textbox>
              </v:shape>
            </w:pict>
          </mc:Fallback>
        </mc:AlternateContent>
      </w:r>
      <w:r>
        <w:rPr>
          <w:i/>
          <w:noProof/>
          <w:lang w:val="en-US"/>
        </w:rPr>
        <mc:AlternateContent>
          <mc:Choice Requires="wps">
            <w:drawing>
              <wp:anchor distT="0" distB="0" distL="114300" distR="114300" simplePos="0" relativeHeight="251679744" behindDoc="0" locked="0" layoutInCell="1" allowOverlap="1" wp14:anchorId="2C7BFC1F" wp14:editId="44EA7CA5">
                <wp:simplePos x="0" y="0"/>
                <wp:positionH relativeFrom="column">
                  <wp:posOffset>8255</wp:posOffset>
                </wp:positionH>
                <wp:positionV relativeFrom="paragraph">
                  <wp:posOffset>2197735</wp:posOffset>
                </wp:positionV>
                <wp:extent cx="1735455" cy="247015"/>
                <wp:effectExtent l="0" t="0" r="17145" b="20320"/>
                <wp:wrapNone/>
                <wp:docPr id="29"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5455" cy="247015"/>
                        </a:xfrm>
                        <a:prstGeom prst="rect">
                          <a:avLst/>
                        </a:prstGeom>
                        <a:solidFill>
                          <a:srgbClr val="FFFFFF"/>
                        </a:solidFill>
                        <a:ln w="9525">
                          <a:solidFill>
                            <a:srgbClr val="000000"/>
                          </a:solidFill>
                          <a:miter lim="800000"/>
                          <a:headEnd/>
                          <a:tailEnd/>
                        </a:ln>
                      </wps:spPr>
                      <wps:txbx>
                        <w:txbxContent>
                          <w:p w14:paraId="790BC596" w14:textId="77777777" w:rsidR="004D3D8C" w:rsidRPr="00506D16" w:rsidRDefault="004D3D8C" w:rsidP="002843C8">
                            <w:pPr>
                              <w:rPr>
                                <w:sz w:val="20"/>
                                <w:szCs w:val="20"/>
                              </w:rPr>
                            </w:pPr>
                            <w:r w:rsidRPr="00506D16">
                              <w:rPr>
                                <w:sz w:val="20"/>
                                <w:szCs w:val="20"/>
                              </w:rPr>
                              <w:t xml:space="preserve">Agricultural operations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7BFC1F" id="Text Box 236" o:spid="_x0000_s1046" type="#_x0000_t202" style="position:absolute;margin-left:.65pt;margin-top:173.05pt;width:136.65pt;height:19.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">
                <v:textbox style="mso-fit-shape-to-text:t">
                  <w:txbxContent>
                    <w:p w14:paraId="790BC596" w14:textId="77777777" w:rsidR="004D3D8C" w:rsidRPr="00506D16" w:rsidRDefault="004D3D8C" w:rsidP="002843C8">
                      <w:pPr>
                        <w:rPr>
                          <w:sz w:val="20"/>
                          <w:szCs w:val="20"/>
                        </w:rPr>
                      </w:pPr>
                      <w:r w:rsidRPr="00506D16">
                        <w:rPr>
                          <w:sz w:val="20"/>
                          <w:szCs w:val="20"/>
                        </w:rPr>
                        <w:t xml:space="preserve">Agricultural operations </w:t>
                      </w:r>
                    </w:p>
                  </w:txbxContent>
                </v:textbox>
              </v:shape>
            </w:pict>
          </mc:Fallback>
        </mc:AlternateContent>
      </w:r>
      <w:r>
        <w:rPr>
          <w:i/>
          <w:noProof/>
          <w:lang w:val="en-US"/>
        </w:rPr>
        <mc:AlternateContent>
          <mc:Choice Requires="wps">
            <w:drawing>
              <wp:anchor distT="0" distB="0" distL="114300" distR="114300" simplePos="0" relativeHeight="251668480" behindDoc="0" locked="0" layoutInCell="1" allowOverlap="1" wp14:anchorId="2B840CE7" wp14:editId="091F3D04">
                <wp:simplePos x="0" y="0"/>
                <wp:positionH relativeFrom="column">
                  <wp:posOffset>4916170</wp:posOffset>
                </wp:positionH>
                <wp:positionV relativeFrom="paragraph">
                  <wp:posOffset>3052445</wp:posOffset>
                </wp:positionV>
                <wp:extent cx="1779905" cy="1037590"/>
                <wp:effectExtent l="0" t="38100" r="48895" b="29210"/>
                <wp:wrapNone/>
                <wp:docPr id="28"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79905" cy="1037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1D0DCF" id="AutoShape 225" o:spid="_x0000_s1026" type="#_x0000_t32" style="position:absolute;margin-left:387.1pt;margin-top:240.35pt;width:140.15pt;height:81.7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">
                <v:stroke endarrow="block"/>
              </v:shape>
            </w:pict>
          </mc:Fallback>
        </mc:AlternateContent>
      </w:r>
      <w:r>
        <w:rPr>
          <w:i/>
          <w:noProof/>
          <w:lang w:val="en-US"/>
        </w:rPr>
        <mc:AlternateContent>
          <mc:Choice Requires="wps">
            <w:drawing>
              <wp:anchor distT="0" distB="0" distL="114300" distR="114300" simplePos="0" relativeHeight="251671552" behindDoc="0" locked="0" layoutInCell="1" allowOverlap="1" wp14:anchorId="03EFB304" wp14:editId="0898DA6D">
                <wp:simplePos x="0" y="0"/>
                <wp:positionH relativeFrom="column">
                  <wp:posOffset>3642360</wp:posOffset>
                </wp:positionH>
                <wp:positionV relativeFrom="paragraph">
                  <wp:posOffset>3455035</wp:posOffset>
                </wp:positionV>
                <wp:extent cx="1287145" cy="247015"/>
                <wp:effectExtent l="0" t="0" r="27305" b="20320"/>
                <wp:wrapNone/>
                <wp:docPr id="2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247015"/>
                        </a:xfrm>
                        <a:prstGeom prst="rect">
                          <a:avLst/>
                        </a:prstGeom>
                        <a:solidFill>
                          <a:srgbClr val="FFFFFF"/>
                        </a:solidFill>
                        <a:ln w="9525">
                          <a:solidFill>
                            <a:srgbClr val="000000"/>
                          </a:solidFill>
                          <a:miter lim="800000"/>
                          <a:headEnd/>
                          <a:tailEnd/>
                        </a:ln>
                      </wps:spPr>
                      <wps:txbx>
                        <w:txbxContent>
                          <w:p w14:paraId="70CFBDAB" w14:textId="77777777" w:rsidR="004D3D8C" w:rsidRPr="00667B89" w:rsidRDefault="004D3D8C" w:rsidP="002843C8">
                            <w:pPr>
                              <w:rPr>
                                <w:sz w:val="20"/>
                                <w:szCs w:val="20"/>
                              </w:rPr>
                            </w:pPr>
                            <w:r>
                              <w:rPr>
                                <w:sz w:val="20"/>
                                <w:szCs w:val="20"/>
                              </w:rPr>
                              <w:t>Depleted prey base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3EFB304" id="Text Box 228" o:spid="_x0000_s1047" type="#_x0000_t202" style="position:absolute;margin-left:286.8pt;margin-top:272.05pt;width:101.35pt;height:1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">
                <v:textbox style="mso-fit-shape-to-text:t">
                  <w:txbxContent>
                    <w:p w14:paraId="70CFBDAB" w14:textId="77777777" w:rsidR="004D3D8C" w:rsidRPr="00667B89" w:rsidRDefault="004D3D8C" w:rsidP="002843C8">
                      <w:pPr>
                        <w:rPr>
                          <w:sz w:val="20"/>
                          <w:szCs w:val="20"/>
                        </w:rPr>
                      </w:pPr>
                      <w:r>
                        <w:rPr>
                          <w:sz w:val="20"/>
                          <w:szCs w:val="20"/>
                        </w:rPr>
                        <w:t>Depleted prey base</w:t>
                      </w:r>
                    </w:p>
                  </w:txbxContent>
                </v:textbox>
              </v:shape>
            </w:pict>
          </mc:Fallback>
        </mc:AlternateContent>
      </w:r>
      <w:r>
        <w:rPr>
          <w:i/>
          <w:noProof/>
          <w:lang w:val="en-US"/>
        </w:rPr>
        <mc:AlternateContent>
          <mc:Choice Requires="wps">
            <w:drawing>
              <wp:anchor distT="0" distB="0" distL="114300" distR="114300" simplePos="0" relativeHeight="251683840" behindDoc="0" locked="0" layoutInCell="1" allowOverlap="1" wp14:anchorId="1DB363AB" wp14:editId="6061F040">
                <wp:simplePos x="0" y="0"/>
                <wp:positionH relativeFrom="column">
                  <wp:posOffset>3642360</wp:posOffset>
                </wp:positionH>
                <wp:positionV relativeFrom="paragraph">
                  <wp:posOffset>2877820</wp:posOffset>
                </wp:positionV>
                <wp:extent cx="1470025" cy="539115"/>
                <wp:effectExtent l="0" t="0" r="15875" b="13970"/>
                <wp:wrapNone/>
                <wp:docPr id="26"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539115"/>
                        </a:xfrm>
                        <a:prstGeom prst="rect">
                          <a:avLst/>
                        </a:prstGeom>
                        <a:solidFill>
                          <a:srgbClr val="FFFFFF"/>
                        </a:solidFill>
                        <a:ln w="9525">
                          <a:solidFill>
                            <a:srgbClr val="000000"/>
                          </a:solidFill>
                          <a:miter lim="800000"/>
                          <a:headEnd/>
                          <a:tailEnd/>
                        </a:ln>
                      </wps:spPr>
                      <wps:txbx>
                        <w:txbxContent>
                          <w:p w14:paraId="24FC4F90" w14:textId="77777777" w:rsidR="004D3D8C" w:rsidRPr="00506D16" w:rsidRDefault="004D3D8C" w:rsidP="002843C8">
                            <w:pPr>
                              <w:rPr>
                                <w:sz w:val="20"/>
                                <w:szCs w:val="20"/>
                              </w:rPr>
                            </w:pPr>
                            <w:r>
                              <w:rPr>
                                <w:sz w:val="20"/>
                                <w:szCs w:val="20"/>
                              </w:rPr>
                              <w:t>Loss,</w:t>
                            </w:r>
                            <w:r w:rsidRPr="00506D16">
                              <w:rPr>
                                <w:sz w:val="20"/>
                                <w:szCs w:val="20"/>
                              </w:rPr>
                              <w:t xml:space="preserve"> degradation</w:t>
                            </w:r>
                            <w:r>
                              <w:rPr>
                                <w:sz w:val="20"/>
                                <w:szCs w:val="20"/>
                              </w:rPr>
                              <w:t xml:space="preserve"> and fragmentation</w:t>
                            </w:r>
                            <w:r w:rsidRPr="00506D16">
                              <w:rPr>
                                <w:sz w:val="20"/>
                                <w:szCs w:val="20"/>
                              </w:rPr>
                              <w:t xml:space="preserve"> of </w:t>
                            </w:r>
                            <w:r>
                              <w:rPr>
                                <w:sz w:val="20"/>
                                <w:szCs w:val="20"/>
                              </w:rPr>
                              <w:t>non-</w:t>
                            </w:r>
                            <w:r w:rsidRPr="00506D16">
                              <w:rPr>
                                <w:sz w:val="20"/>
                                <w:szCs w:val="20"/>
                              </w:rPr>
                              <w:t>breeding habitat</w:t>
                            </w:r>
                            <w:r>
                              <w:rPr>
                                <w:sz w:val="20"/>
                                <w:szCs w:val="20"/>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DB363AB" id="Text Box 240" o:spid="_x0000_s1048" type="#_x0000_t202" style="position:absolute;margin-left:286.8pt;margin-top:226.6pt;width:115.75pt;height:4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">
                <v:textbox style="mso-fit-shape-to-text:t">
                  <w:txbxContent>
                    <w:p w14:paraId="24FC4F90" w14:textId="77777777" w:rsidR="004D3D8C" w:rsidRPr="00506D16" w:rsidRDefault="004D3D8C" w:rsidP="002843C8">
                      <w:pPr>
                        <w:rPr>
                          <w:sz w:val="20"/>
                          <w:szCs w:val="20"/>
                        </w:rPr>
                      </w:pPr>
                      <w:r>
                        <w:rPr>
                          <w:sz w:val="20"/>
                          <w:szCs w:val="20"/>
                        </w:rPr>
                        <w:t>Loss,</w:t>
                      </w:r>
                      <w:r w:rsidRPr="00506D16">
                        <w:rPr>
                          <w:sz w:val="20"/>
                          <w:szCs w:val="20"/>
                        </w:rPr>
                        <w:t xml:space="preserve"> degradation</w:t>
                      </w:r>
                      <w:r>
                        <w:rPr>
                          <w:sz w:val="20"/>
                          <w:szCs w:val="20"/>
                        </w:rPr>
                        <w:t xml:space="preserve"> and fragmentation</w:t>
                      </w:r>
                      <w:r w:rsidRPr="00506D16">
                        <w:rPr>
                          <w:sz w:val="20"/>
                          <w:szCs w:val="20"/>
                        </w:rPr>
                        <w:t xml:space="preserve"> of </w:t>
                      </w:r>
                      <w:r>
                        <w:rPr>
                          <w:sz w:val="20"/>
                          <w:szCs w:val="20"/>
                        </w:rPr>
                        <w:t>non-</w:t>
                      </w:r>
                      <w:r w:rsidRPr="00506D16">
                        <w:rPr>
                          <w:sz w:val="20"/>
                          <w:szCs w:val="20"/>
                        </w:rPr>
                        <w:t>breeding habitat</w:t>
                      </w:r>
                      <w:r>
                        <w:rPr>
                          <w:sz w:val="20"/>
                          <w:szCs w:val="20"/>
                        </w:rPr>
                        <w:t>s</w:t>
                      </w:r>
                    </w:p>
                  </w:txbxContent>
                </v:textbox>
              </v:shape>
            </w:pict>
          </mc:Fallback>
        </mc:AlternateContent>
      </w:r>
      <w:r>
        <w:rPr>
          <w:i/>
          <w:noProof/>
          <w:lang w:val="en-US"/>
        </w:rPr>
        <mc:AlternateContent>
          <mc:Choice Requires="wps">
            <w:drawing>
              <wp:anchor distT="0" distB="0" distL="114300" distR="114300" simplePos="0" relativeHeight="251667456" behindDoc="0" locked="0" layoutInCell="1" allowOverlap="1" wp14:anchorId="060347FA" wp14:editId="35A46361">
                <wp:simplePos x="0" y="0"/>
                <wp:positionH relativeFrom="column">
                  <wp:posOffset>6322695</wp:posOffset>
                </wp:positionH>
                <wp:positionV relativeFrom="paragraph">
                  <wp:posOffset>2805430</wp:posOffset>
                </wp:positionV>
                <wp:extent cx="1001395" cy="247015"/>
                <wp:effectExtent l="0" t="0" r="27305" b="20320"/>
                <wp:wrapNone/>
                <wp:docPr id="25"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47015"/>
                        </a:xfrm>
                        <a:prstGeom prst="rect">
                          <a:avLst/>
                        </a:prstGeom>
                        <a:solidFill>
                          <a:srgbClr val="FFFFFF"/>
                        </a:solidFill>
                        <a:ln w="9525">
                          <a:solidFill>
                            <a:srgbClr val="000000"/>
                          </a:solidFill>
                          <a:miter lim="800000"/>
                          <a:headEnd/>
                          <a:tailEnd/>
                        </a:ln>
                      </wps:spPr>
                      <wps:txbx>
                        <w:txbxContent>
                          <w:p w14:paraId="5358B238" w14:textId="77777777" w:rsidR="004D3D8C" w:rsidRPr="00667B89" w:rsidRDefault="004D3D8C" w:rsidP="002843C8">
                            <w:pPr>
                              <w:rPr>
                                <w:sz w:val="20"/>
                                <w:szCs w:val="20"/>
                              </w:rPr>
                            </w:pPr>
                            <w:r w:rsidRPr="00667B89">
                              <w:rPr>
                                <w:sz w:val="20"/>
                                <w:szCs w:val="20"/>
                              </w:rPr>
                              <w:t>Adult mortality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60347FA" id="Text Box 224" o:spid="_x0000_s1049" type="#_x0000_t202" style="position:absolute;margin-left:497.85pt;margin-top:220.9pt;width:78.8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">
                <v:textbox style="mso-fit-shape-to-text:t">
                  <w:txbxContent>
                    <w:p w14:paraId="5358B238" w14:textId="77777777" w:rsidR="004D3D8C" w:rsidRPr="00667B89" w:rsidRDefault="004D3D8C" w:rsidP="002843C8">
                      <w:pPr>
                        <w:rPr>
                          <w:sz w:val="20"/>
                          <w:szCs w:val="20"/>
                        </w:rPr>
                      </w:pPr>
                      <w:r w:rsidRPr="00667B89">
                        <w:rPr>
                          <w:sz w:val="20"/>
                          <w:szCs w:val="20"/>
                        </w:rPr>
                        <w:t>Adult mortality</w:t>
                      </w:r>
                    </w:p>
                  </w:txbxContent>
                </v:textbox>
              </v:shape>
            </w:pict>
          </mc:Fallback>
        </mc:AlternateContent>
      </w:r>
      <w:r>
        <w:rPr>
          <w:i/>
          <w:noProof/>
          <w:lang w:val="en-US"/>
        </w:rPr>
        <mc:AlternateContent>
          <mc:Choice Requires="wps">
            <w:drawing>
              <wp:anchor distT="0" distB="0" distL="114300" distR="114300" simplePos="0" relativeHeight="251686912" behindDoc="0" locked="0" layoutInCell="1" allowOverlap="1" wp14:anchorId="46ED05C8" wp14:editId="0B4E0784">
                <wp:simplePos x="0" y="0"/>
                <wp:positionH relativeFrom="column">
                  <wp:posOffset>5112385</wp:posOffset>
                </wp:positionH>
                <wp:positionV relativeFrom="paragraph">
                  <wp:posOffset>2606040</wp:posOffset>
                </wp:positionV>
                <wp:extent cx="704850" cy="680085"/>
                <wp:effectExtent l="0" t="38100" r="57150" b="24765"/>
                <wp:wrapNone/>
                <wp:docPr id="24"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4850" cy="680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DD1FB" id="AutoShape 243" o:spid="_x0000_s1026" type="#_x0000_t32" style="position:absolute;margin-left:402.55pt;margin-top:205.2pt;width:55.5pt;height:53.5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">
                <v:stroke endarrow="block"/>
              </v:shape>
            </w:pict>
          </mc:Fallback>
        </mc:AlternateContent>
      </w:r>
      <w:r>
        <w:rPr>
          <w:noProof/>
          <w:lang w:val="en-US"/>
        </w:rPr>
        <mc:AlternateContent>
          <mc:Choice Requires="wps">
            <w:drawing>
              <wp:anchor distT="0" distB="0" distL="114300" distR="114300" simplePos="0" relativeHeight="251665408" behindDoc="0" locked="0" layoutInCell="1" allowOverlap="1" wp14:anchorId="0E0399D5" wp14:editId="58434DE4">
                <wp:simplePos x="0" y="0"/>
                <wp:positionH relativeFrom="column">
                  <wp:posOffset>4548505</wp:posOffset>
                </wp:positionH>
                <wp:positionV relativeFrom="paragraph">
                  <wp:posOffset>2393315</wp:posOffset>
                </wp:positionV>
                <wp:extent cx="902335" cy="235585"/>
                <wp:effectExtent l="0" t="57150" r="0" b="31115"/>
                <wp:wrapNone/>
                <wp:docPr id="23" name="Auto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23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861E0" id="AutoShape 222" o:spid="_x0000_s1026" type="#_x0000_t32" style="position:absolute;margin-left:358.15pt;margin-top:188.45pt;width:71.05pt;height:18.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">
                <v:stroke endarrow="block"/>
              </v:shape>
            </w:pict>
          </mc:Fallback>
        </mc:AlternateContent>
      </w:r>
      <w:r>
        <w:rPr>
          <w:i/>
          <w:noProof/>
          <w:lang w:val="en-US"/>
        </w:rPr>
        <mc:AlternateContent>
          <mc:Choice Requires="wps">
            <w:drawing>
              <wp:anchor distT="0" distB="0" distL="114300" distR="114300" simplePos="0" relativeHeight="251687936" behindDoc="0" locked="0" layoutInCell="1" allowOverlap="1" wp14:anchorId="3B31417E" wp14:editId="5D99A965">
                <wp:simplePos x="0" y="0"/>
                <wp:positionH relativeFrom="column">
                  <wp:posOffset>6076950</wp:posOffset>
                </wp:positionH>
                <wp:positionV relativeFrom="paragraph">
                  <wp:posOffset>1938020</wp:posOffset>
                </wp:positionV>
                <wp:extent cx="462915" cy="275590"/>
                <wp:effectExtent l="0" t="38100" r="51435" b="29210"/>
                <wp:wrapNone/>
                <wp:docPr id="22"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291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350F0D" id="AutoShape 244" o:spid="_x0000_s1026" type="#_x0000_t32" style="position:absolute;margin-left:478.5pt;margin-top:152.6pt;width:36.45pt;height:21.7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">
                <v:stroke endarrow="block"/>
              </v:shape>
            </w:pict>
          </mc:Fallback>
        </mc:AlternateContent>
      </w:r>
      <w:r>
        <w:rPr>
          <w:i/>
          <w:noProof/>
          <w:lang w:val="en-US"/>
        </w:rPr>
        <mc:AlternateContent>
          <mc:Choice Requires="wps">
            <w:drawing>
              <wp:anchor distT="0" distB="0" distL="114300" distR="114300" simplePos="0" relativeHeight="251658240" behindDoc="0" locked="0" layoutInCell="1" allowOverlap="1" wp14:anchorId="6BAA52B1" wp14:editId="5687F370">
                <wp:simplePos x="0" y="0"/>
                <wp:positionH relativeFrom="column">
                  <wp:posOffset>6179820</wp:posOffset>
                </wp:positionH>
                <wp:positionV relativeFrom="paragraph">
                  <wp:posOffset>1611630</wp:posOffset>
                </wp:positionV>
                <wp:extent cx="1001395" cy="393065"/>
                <wp:effectExtent l="0" t="0" r="27305" b="26670"/>
                <wp:wrapNone/>
                <wp:docPr id="2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065"/>
                        </a:xfrm>
                        <a:prstGeom prst="rect">
                          <a:avLst/>
                        </a:prstGeom>
                        <a:solidFill>
                          <a:srgbClr val="FFFFFF"/>
                        </a:solidFill>
                        <a:ln w="9525">
                          <a:solidFill>
                            <a:srgbClr val="000000"/>
                          </a:solidFill>
                          <a:miter lim="800000"/>
                          <a:headEnd/>
                          <a:tailEnd/>
                        </a:ln>
                      </wps:spPr>
                      <wps:txbx>
                        <w:txbxContent>
                          <w:p w14:paraId="559C8742" w14:textId="77777777" w:rsidR="004D3D8C" w:rsidRPr="00506D16" w:rsidRDefault="004D3D8C" w:rsidP="002843C8">
                            <w:pPr>
                              <w:rPr>
                                <w:sz w:val="20"/>
                                <w:szCs w:val="20"/>
                              </w:rPr>
                            </w:pPr>
                            <w:r w:rsidRPr="00160BCC">
                              <w:rPr>
                                <w:sz w:val="20"/>
                                <w:szCs w:val="20"/>
                              </w:rPr>
                              <w:t>Reduced adult survival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AA52B1" id="Text Box 215" o:spid="_x0000_s1050" type="#_x0000_t202" style="position:absolute;margin-left:486.6pt;margin-top:126.9pt;width:78.8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">
                <v:textbox style="mso-fit-shape-to-text:t">
                  <w:txbxContent>
                    <w:p w14:paraId="559C8742" w14:textId="77777777" w:rsidR="004D3D8C" w:rsidRPr="00506D16" w:rsidRDefault="004D3D8C" w:rsidP="002843C8">
                      <w:pPr>
                        <w:rPr>
                          <w:sz w:val="20"/>
                          <w:szCs w:val="20"/>
                        </w:rPr>
                      </w:pPr>
                      <w:r w:rsidRPr="00160BCC">
                        <w:rPr>
                          <w:sz w:val="20"/>
                          <w:szCs w:val="20"/>
                        </w:rPr>
                        <w:t>Reduced adult survival</w:t>
                      </w:r>
                    </w:p>
                  </w:txbxContent>
                </v:textbox>
              </v:shape>
            </w:pict>
          </mc:Fallback>
        </mc:AlternateContent>
      </w:r>
      <w:r>
        <w:rPr>
          <w:i/>
          <w:noProof/>
          <w:lang w:val="en-US"/>
        </w:rPr>
        <mc:AlternateContent>
          <mc:Choice Requires="wps">
            <w:drawing>
              <wp:anchor distT="0" distB="0" distL="114300" distR="114300" simplePos="0" relativeHeight="251666432" behindDoc="0" locked="0" layoutInCell="1" allowOverlap="1" wp14:anchorId="00333AEE" wp14:editId="076CD86D">
                <wp:simplePos x="0" y="0"/>
                <wp:positionH relativeFrom="column">
                  <wp:posOffset>5450840</wp:posOffset>
                </wp:positionH>
                <wp:positionV relativeFrom="paragraph">
                  <wp:posOffset>2172970</wp:posOffset>
                </wp:positionV>
                <wp:extent cx="1001395" cy="393065"/>
                <wp:effectExtent l="0" t="0" r="27305" b="26670"/>
                <wp:wrapNone/>
                <wp:docPr id="20"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393065"/>
                        </a:xfrm>
                        <a:prstGeom prst="rect">
                          <a:avLst/>
                        </a:prstGeom>
                        <a:solidFill>
                          <a:srgbClr val="FFFFFF"/>
                        </a:solidFill>
                        <a:ln w="9525">
                          <a:solidFill>
                            <a:srgbClr val="000000"/>
                          </a:solidFill>
                          <a:miter lim="800000"/>
                          <a:headEnd/>
                          <a:tailEnd/>
                        </a:ln>
                      </wps:spPr>
                      <wps:txbx>
                        <w:txbxContent>
                          <w:p w14:paraId="55E7EABF" w14:textId="77777777" w:rsidR="004D3D8C" w:rsidRPr="00506D16" w:rsidRDefault="004D3D8C" w:rsidP="002843C8">
                            <w:pPr>
                              <w:rPr>
                                <w:sz w:val="20"/>
                                <w:szCs w:val="20"/>
                              </w:rPr>
                            </w:pPr>
                            <w:r>
                              <w:rPr>
                                <w:sz w:val="20"/>
                                <w:szCs w:val="20"/>
                              </w:rPr>
                              <w:t>Reduced adult fitness?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0333AEE" id="Text Box 223" o:spid="_x0000_s1051" type="#_x0000_t202" style="position:absolute;margin-left:429.2pt;margin-top:171.1pt;width:78.85pt;height:30.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">
                <v:textbox style="mso-fit-shape-to-text:t">
                  <w:txbxContent>
                    <w:p w14:paraId="55E7EABF" w14:textId="77777777" w:rsidR="004D3D8C" w:rsidRPr="00506D16" w:rsidRDefault="004D3D8C" w:rsidP="002843C8">
                      <w:pPr>
                        <w:rPr>
                          <w:sz w:val="20"/>
                          <w:szCs w:val="20"/>
                        </w:rPr>
                      </w:pPr>
                      <w:r>
                        <w:rPr>
                          <w:sz w:val="20"/>
                          <w:szCs w:val="20"/>
                        </w:rPr>
                        <w:t>Reduced adult fitness?</w:t>
                      </w:r>
                    </w:p>
                  </w:txbxContent>
                </v:textbox>
              </v:shape>
            </w:pict>
          </mc:Fallback>
        </mc:AlternateContent>
      </w:r>
      <w:r>
        <w:rPr>
          <w:i/>
          <w:noProof/>
          <w:lang w:val="en-US"/>
        </w:rPr>
        <mc:AlternateContent>
          <mc:Choice Requires="wps">
            <w:drawing>
              <wp:anchor distT="0" distB="0" distL="114300" distR="114300" simplePos="0" relativeHeight="251663360" behindDoc="0" locked="0" layoutInCell="1" allowOverlap="1" wp14:anchorId="48685BDB" wp14:editId="233DCFDA">
                <wp:simplePos x="0" y="0"/>
                <wp:positionH relativeFrom="column">
                  <wp:posOffset>3979545</wp:posOffset>
                </wp:positionH>
                <wp:positionV relativeFrom="paragraph">
                  <wp:posOffset>2118360</wp:posOffset>
                </wp:positionV>
                <wp:extent cx="2343150" cy="826135"/>
                <wp:effectExtent l="0" t="0" r="76200" b="69215"/>
                <wp:wrapNone/>
                <wp:docPr id="19"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826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17153B" id="AutoShape 220" o:spid="_x0000_s1026" type="#_x0000_t32" style="position:absolute;margin-left:313.35pt;margin-top:166.8pt;width:184.5pt;height:6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">
                <v:stroke endarrow="block"/>
              </v:shape>
            </w:pict>
          </mc:Fallback>
        </mc:AlternateContent>
      </w:r>
      <w:r>
        <w:rPr>
          <w:i/>
          <w:noProof/>
          <w:lang w:val="en-US"/>
        </w:rPr>
        <mc:AlternateContent>
          <mc:Choice Requires="wps">
            <w:drawing>
              <wp:anchor distT="0" distB="0" distL="114300" distR="114300" simplePos="0" relativeHeight="251660288" behindDoc="0" locked="0" layoutInCell="1" allowOverlap="1" wp14:anchorId="6698BE85" wp14:editId="72CA9FDE">
                <wp:simplePos x="0" y="0"/>
                <wp:positionH relativeFrom="column">
                  <wp:posOffset>4323715</wp:posOffset>
                </wp:positionH>
                <wp:positionV relativeFrom="paragraph">
                  <wp:posOffset>2049145</wp:posOffset>
                </wp:positionV>
                <wp:extent cx="1127125" cy="260350"/>
                <wp:effectExtent l="0" t="0" r="73025" b="82550"/>
                <wp:wrapNone/>
                <wp:docPr id="18"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7125"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01A3C" id="AutoShape 217" o:spid="_x0000_s1026" type="#_x0000_t32" style="position:absolute;margin-left:340.45pt;margin-top:161.35pt;width:88.75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">
                <v:stroke endarrow="block"/>
              </v:shape>
            </w:pict>
          </mc:Fallback>
        </mc:AlternateContent>
      </w:r>
      <w:r>
        <w:rPr>
          <w:i/>
          <w:noProof/>
          <w:lang w:val="en-US"/>
        </w:rPr>
        <mc:AlternateContent>
          <mc:Choice Requires="wps">
            <w:drawing>
              <wp:anchor distT="0" distB="0" distL="114300" distR="114300" simplePos="0" relativeHeight="251664384" behindDoc="0" locked="0" layoutInCell="1" allowOverlap="1" wp14:anchorId="0CD1D401" wp14:editId="3A3475D5">
                <wp:simplePos x="0" y="0"/>
                <wp:positionH relativeFrom="column">
                  <wp:posOffset>3642360</wp:posOffset>
                </wp:positionH>
                <wp:positionV relativeFrom="paragraph">
                  <wp:posOffset>2428875</wp:posOffset>
                </wp:positionV>
                <wp:extent cx="906145" cy="393065"/>
                <wp:effectExtent l="0" t="0" r="27305" b="26670"/>
                <wp:wrapNone/>
                <wp:docPr id="17"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393065"/>
                        </a:xfrm>
                        <a:prstGeom prst="rect">
                          <a:avLst/>
                        </a:prstGeom>
                        <a:solidFill>
                          <a:srgbClr val="FFFFFF"/>
                        </a:solidFill>
                        <a:ln w="9525">
                          <a:solidFill>
                            <a:srgbClr val="000000"/>
                          </a:solidFill>
                          <a:miter lim="800000"/>
                          <a:headEnd/>
                          <a:tailEnd/>
                        </a:ln>
                      </wps:spPr>
                      <wps:txbx>
                        <w:txbxContent>
                          <w:p w14:paraId="6600032F" w14:textId="77777777" w:rsidR="004D3D8C" w:rsidRPr="00667B89" w:rsidRDefault="004D3D8C" w:rsidP="002843C8">
                            <w:pPr>
                              <w:rPr>
                                <w:sz w:val="20"/>
                                <w:szCs w:val="20"/>
                              </w:rPr>
                            </w:pPr>
                            <w:r w:rsidRPr="00667B89">
                              <w:rPr>
                                <w:sz w:val="20"/>
                                <w:szCs w:val="20"/>
                              </w:rPr>
                              <w:t>Human disturbance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CD1D401" id="Text Box 221" o:spid="_x0000_s1052" type="#_x0000_t202" style="position:absolute;margin-left:286.8pt;margin-top:191.25pt;width:71.35pt;height:3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">
                <v:textbox style="mso-fit-shape-to-text:t">
                  <w:txbxContent>
                    <w:p w14:paraId="6600032F" w14:textId="77777777" w:rsidR="004D3D8C" w:rsidRPr="00667B89" w:rsidRDefault="004D3D8C" w:rsidP="002843C8">
                      <w:pPr>
                        <w:rPr>
                          <w:sz w:val="20"/>
                          <w:szCs w:val="20"/>
                        </w:rPr>
                      </w:pPr>
                      <w:r w:rsidRPr="00667B89">
                        <w:rPr>
                          <w:sz w:val="20"/>
                          <w:szCs w:val="20"/>
                        </w:rPr>
                        <w:t>Human disturbance</w:t>
                      </w:r>
                    </w:p>
                  </w:txbxContent>
                </v:textbox>
              </v:shape>
            </w:pict>
          </mc:Fallback>
        </mc:AlternateContent>
      </w:r>
      <w:r>
        <w:rPr>
          <w:i/>
          <w:noProof/>
          <w:lang w:val="en-US"/>
        </w:rPr>
        <mc:AlternateContent>
          <mc:Choice Requires="wps">
            <w:drawing>
              <wp:anchor distT="0" distB="0" distL="114300" distR="114300" simplePos="0" relativeHeight="251662336" behindDoc="0" locked="0" layoutInCell="1" allowOverlap="1" wp14:anchorId="68BEDC1D" wp14:editId="063D5BC9">
                <wp:simplePos x="0" y="0"/>
                <wp:positionH relativeFrom="column">
                  <wp:posOffset>3322320</wp:posOffset>
                </wp:positionH>
                <wp:positionV relativeFrom="paragraph">
                  <wp:posOffset>1978025</wp:posOffset>
                </wp:positionV>
                <wp:extent cx="1001395" cy="247015"/>
                <wp:effectExtent l="0" t="0" r="27305" b="20320"/>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395" cy="247015"/>
                        </a:xfrm>
                        <a:prstGeom prst="rect">
                          <a:avLst/>
                        </a:prstGeom>
                        <a:solidFill>
                          <a:srgbClr val="FFFFFF"/>
                        </a:solidFill>
                        <a:ln w="9525">
                          <a:solidFill>
                            <a:srgbClr val="000000"/>
                          </a:solidFill>
                          <a:miter lim="800000"/>
                          <a:headEnd/>
                          <a:tailEnd/>
                        </a:ln>
                      </wps:spPr>
                      <wps:txbx>
                        <w:txbxContent>
                          <w:p w14:paraId="3C4CBCBB" w14:textId="77777777" w:rsidR="004D3D8C" w:rsidRPr="00667B89" w:rsidRDefault="004D3D8C" w:rsidP="002843C8">
                            <w:pPr>
                              <w:rPr>
                                <w:sz w:val="20"/>
                                <w:szCs w:val="20"/>
                              </w:rPr>
                            </w:pPr>
                            <w:r w:rsidRPr="00667B89">
                              <w:rPr>
                                <w:sz w:val="20"/>
                                <w:szCs w:val="20"/>
                              </w:rPr>
                              <w:t>Pollution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8BEDC1D" id="Text Box 219" o:spid="_x0000_s1053" type="#_x0000_t202" style="position:absolute;margin-left:261.6pt;margin-top:155.75pt;width:78.8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">
                <v:textbox style="mso-fit-shape-to-text:t">
                  <w:txbxContent>
                    <w:p w14:paraId="3C4CBCBB" w14:textId="77777777" w:rsidR="004D3D8C" w:rsidRPr="00667B89" w:rsidRDefault="004D3D8C" w:rsidP="002843C8">
                      <w:pPr>
                        <w:rPr>
                          <w:sz w:val="20"/>
                          <w:szCs w:val="20"/>
                        </w:rPr>
                      </w:pPr>
                      <w:r w:rsidRPr="00667B89">
                        <w:rPr>
                          <w:sz w:val="20"/>
                          <w:szCs w:val="20"/>
                        </w:rPr>
                        <w:t>Pollution</w:t>
                      </w:r>
                    </w:p>
                  </w:txbxContent>
                </v:textbox>
              </v:shape>
            </w:pict>
          </mc:Fallback>
        </mc:AlternateContent>
      </w:r>
      <w:r>
        <w:rPr>
          <w:i/>
          <w:noProof/>
          <w:lang w:val="en-US"/>
        </w:rPr>
        <mc:AlternateContent>
          <mc:Choice Requires="wps">
            <w:drawing>
              <wp:anchor distT="0" distB="0" distL="114300" distR="114300" simplePos="0" relativeHeight="251634688" behindDoc="0" locked="0" layoutInCell="1" allowOverlap="1" wp14:anchorId="7D0F35C0" wp14:editId="66E98932">
                <wp:simplePos x="0" y="0"/>
                <wp:positionH relativeFrom="column">
                  <wp:posOffset>2059305</wp:posOffset>
                </wp:positionH>
                <wp:positionV relativeFrom="paragraph">
                  <wp:posOffset>29845</wp:posOffset>
                </wp:positionV>
                <wp:extent cx="918845" cy="349885"/>
                <wp:effectExtent l="0" t="38100" r="52705" b="31115"/>
                <wp:wrapNone/>
                <wp:docPr id="15"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8845" cy="349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CC514" id="AutoShape 189" o:spid="_x0000_s1026" type="#_x0000_t32" style="position:absolute;margin-left:162.15pt;margin-top:2.35pt;width:72.35pt;height:27.55pt;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">
                <v:stroke endarrow="block"/>
              </v:shape>
            </w:pict>
          </mc:Fallback>
        </mc:AlternateContent>
      </w:r>
      <w:r>
        <w:rPr>
          <w:i/>
          <w:noProof/>
          <w:lang w:val="en-US"/>
        </w:rPr>
        <mc:AlternateContent>
          <mc:Choice Requires="wps">
            <w:drawing>
              <wp:anchor distT="0" distB="0" distL="114300" distR="114300" simplePos="0" relativeHeight="251644928" behindDoc="0" locked="0" layoutInCell="1" allowOverlap="1" wp14:anchorId="4B8DF232" wp14:editId="274E2BE2">
                <wp:simplePos x="0" y="0"/>
                <wp:positionH relativeFrom="column">
                  <wp:posOffset>2059305</wp:posOffset>
                </wp:positionH>
                <wp:positionV relativeFrom="paragraph">
                  <wp:posOffset>455295</wp:posOffset>
                </wp:positionV>
                <wp:extent cx="3016250" cy="635"/>
                <wp:effectExtent l="0" t="76200" r="12700" b="94615"/>
                <wp:wrapNone/>
                <wp:docPr id="14"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62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47C39" id="AutoShape 202" o:spid="_x0000_s1026" type="#_x0000_t32" style="position:absolute;margin-left:162.15pt;margin-top:35.85pt;width:237.5pt;height:.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">
                <v:stroke endarrow="block"/>
              </v:shape>
            </w:pict>
          </mc:Fallback>
        </mc:AlternateContent>
      </w:r>
      <w:r>
        <w:rPr>
          <w:i/>
          <w:noProof/>
          <w:lang w:val="en-US"/>
        </w:rPr>
        <mc:AlternateContent>
          <mc:Choice Requires="wps">
            <w:drawing>
              <wp:anchor distT="0" distB="0" distL="114300" distR="114300" simplePos="0" relativeHeight="251685888" behindDoc="0" locked="0" layoutInCell="1" allowOverlap="1" wp14:anchorId="1F91544A" wp14:editId="4B9A6D7E">
                <wp:simplePos x="0" y="0"/>
                <wp:positionH relativeFrom="column">
                  <wp:posOffset>4237990</wp:posOffset>
                </wp:positionH>
                <wp:positionV relativeFrom="paragraph">
                  <wp:posOffset>555625</wp:posOffset>
                </wp:positionV>
                <wp:extent cx="837565" cy="309245"/>
                <wp:effectExtent l="0" t="38100" r="57785" b="33655"/>
                <wp:wrapNone/>
                <wp:docPr id="11"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7565" cy="309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390F8" id="AutoShape 242" o:spid="_x0000_s1026" type="#_x0000_t32" style="position:absolute;margin-left:333.7pt;margin-top:43.75pt;width:65.95pt;height:24.3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">
                <v:stroke endarrow="block"/>
              </v:shape>
            </w:pict>
          </mc:Fallback>
        </mc:AlternateContent>
      </w:r>
      <w:r>
        <w:rPr>
          <w:i/>
          <w:noProof/>
          <w:lang w:val="en-US"/>
        </w:rPr>
        <mc:AlternateContent>
          <mc:Choice Requires="wps">
            <w:drawing>
              <wp:anchor distT="0" distB="0" distL="114300" distR="114300" simplePos="0" relativeHeight="251653120" behindDoc="0" locked="0" layoutInCell="1" allowOverlap="1" wp14:anchorId="255B527B" wp14:editId="1BBBF744">
                <wp:simplePos x="0" y="0"/>
                <wp:positionH relativeFrom="column">
                  <wp:posOffset>2073910</wp:posOffset>
                </wp:positionH>
                <wp:positionV relativeFrom="paragraph">
                  <wp:posOffset>864870</wp:posOffset>
                </wp:positionV>
                <wp:extent cx="808990" cy="315595"/>
                <wp:effectExtent l="0" t="38100" r="48260" b="27305"/>
                <wp:wrapNone/>
                <wp:docPr id="10"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8990" cy="315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1A059" id="AutoShape 210" o:spid="_x0000_s1026" type="#_x0000_t32" style="position:absolute;margin-left:163.3pt;margin-top:68.1pt;width:63.7pt;height:24.85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">
                <v:stroke endarrow="block"/>
              </v:shape>
            </w:pict>
          </mc:Fallback>
        </mc:AlternateContent>
      </w:r>
      <w:r>
        <w:rPr>
          <w:noProof/>
          <w:lang w:val="en-US"/>
        </w:rPr>
        <mc:AlternateContent>
          <mc:Choice Requires="wps">
            <w:drawing>
              <wp:anchor distT="0" distB="0" distL="114300" distR="114300" simplePos="0" relativeHeight="251625472" behindDoc="0" locked="0" layoutInCell="1" allowOverlap="1" wp14:anchorId="3B7809FB" wp14:editId="774B4193">
                <wp:simplePos x="0" y="0"/>
                <wp:positionH relativeFrom="column">
                  <wp:posOffset>8255</wp:posOffset>
                </wp:positionH>
                <wp:positionV relativeFrom="paragraph">
                  <wp:posOffset>702945</wp:posOffset>
                </wp:positionV>
                <wp:extent cx="2051050" cy="886460"/>
                <wp:effectExtent l="0" t="0" r="25400" b="27940"/>
                <wp:wrapNone/>
                <wp:docPr id="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0" cy="886460"/>
                        </a:xfrm>
                        <a:prstGeom prst="rect">
                          <a:avLst/>
                        </a:prstGeom>
                        <a:solidFill>
                          <a:srgbClr val="FFFFFF"/>
                        </a:solidFill>
                        <a:ln w="9525">
                          <a:solidFill>
                            <a:srgbClr val="000000"/>
                          </a:solidFill>
                          <a:miter lim="800000"/>
                          <a:headEnd/>
                          <a:tailEnd/>
                        </a:ln>
                      </wps:spPr>
                      <wps:txbx>
                        <w:txbxContent>
                          <w:p w14:paraId="4AC7B805" w14:textId="77777777" w:rsidR="004D3D8C" w:rsidRDefault="004D3D8C" w:rsidP="004209C0">
                            <w:pPr>
                              <w:numPr>
                                <w:ilvl w:val="0"/>
                                <w:numId w:val="4"/>
                              </w:numPr>
                              <w:ind w:left="284" w:hanging="284"/>
                              <w:rPr>
                                <w:sz w:val="20"/>
                                <w:szCs w:val="20"/>
                              </w:rPr>
                            </w:pPr>
                            <w:r>
                              <w:rPr>
                                <w:sz w:val="20"/>
                                <w:szCs w:val="20"/>
                              </w:rPr>
                              <w:t>Species protection legislation</w:t>
                            </w:r>
                          </w:p>
                          <w:p w14:paraId="6AEB6883" w14:textId="77777777" w:rsidR="004D3D8C" w:rsidRDefault="004D3D8C" w:rsidP="004209C0">
                            <w:pPr>
                              <w:numPr>
                                <w:ilvl w:val="0"/>
                                <w:numId w:val="4"/>
                              </w:numPr>
                              <w:ind w:left="284" w:hanging="284"/>
                              <w:rPr>
                                <w:sz w:val="20"/>
                                <w:szCs w:val="20"/>
                              </w:rPr>
                            </w:pPr>
                            <w:r>
                              <w:rPr>
                                <w:sz w:val="20"/>
                                <w:szCs w:val="20"/>
                              </w:rPr>
                              <w:t>Lack of apex predators</w:t>
                            </w:r>
                          </w:p>
                          <w:p w14:paraId="64155B7B" w14:textId="77777777" w:rsidR="004D3D8C" w:rsidRDefault="004D3D8C" w:rsidP="004209C0">
                            <w:pPr>
                              <w:numPr>
                                <w:ilvl w:val="0"/>
                                <w:numId w:val="4"/>
                              </w:numPr>
                              <w:ind w:left="284" w:hanging="284"/>
                              <w:rPr>
                                <w:sz w:val="20"/>
                                <w:szCs w:val="20"/>
                              </w:rPr>
                            </w:pPr>
                            <w:r>
                              <w:rPr>
                                <w:sz w:val="20"/>
                                <w:szCs w:val="20"/>
                              </w:rPr>
                              <w:t>Reduced predator control</w:t>
                            </w:r>
                          </w:p>
                          <w:p w14:paraId="22635B1F" w14:textId="77777777" w:rsidR="004D3D8C" w:rsidRPr="00667B89" w:rsidRDefault="004D3D8C" w:rsidP="004209C0">
                            <w:pPr>
                              <w:numPr>
                                <w:ilvl w:val="0"/>
                                <w:numId w:val="4"/>
                              </w:numPr>
                              <w:ind w:left="284" w:hanging="284"/>
                              <w:rPr>
                                <w:sz w:val="20"/>
                                <w:szCs w:val="20"/>
                              </w:rPr>
                            </w:pPr>
                            <w:r>
                              <w:rPr>
                                <w:sz w:val="20"/>
                                <w:szCs w:val="20"/>
                              </w:rPr>
                              <w:t>Introduced non-native species including feral predators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7809FB" id="Text Box 180" o:spid="_x0000_s1054" type="#_x0000_t202" style="position:absolute;margin-left:.65pt;margin-top:55.35pt;width:161.5pt;height:69.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">
                <v:textbox>
                  <w:txbxContent>
                    <w:p w14:paraId="4AC7B805" w14:textId="77777777" w:rsidR="004D3D8C" w:rsidRDefault="004D3D8C" w:rsidP="004209C0">
                      <w:pPr>
                        <w:numPr>
                          <w:ilvl w:val="0"/>
                          <w:numId w:val="4"/>
                        </w:numPr>
                        <w:ind w:left="284" w:hanging="284"/>
                        <w:rPr>
                          <w:sz w:val="20"/>
                          <w:szCs w:val="20"/>
                        </w:rPr>
                      </w:pPr>
                      <w:r>
                        <w:rPr>
                          <w:sz w:val="20"/>
                          <w:szCs w:val="20"/>
                        </w:rPr>
                        <w:t>Species protection legislation</w:t>
                      </w:r>
                    </w:p>
                    <w:p w14:paraId="6AEB6883" w14:textId="77777777" w:rsidR="004D3D8C" w:rsidRDefault="004D3D8C" w:rsidP="004209C0">
                      <w:pPr>
                        <w:numPr>
                          <w:ilvl w:val="0"/>
                          <w:numId w:val="4"/>
                        </w:numPr>
                        <w:ind w:left="284" w:hanging="284"/>
                        <w:rPr>
                          <w:sz w:val="20"/>
                          <w:szCs w:val="20"/>
                        </w:rPr>
                      </w:pPr>
                      <w:r>
                        <w:rPr>
                          <w:sz w:val="20"/>
                          <w:szCs w:val="20"/>
                        </w:rPr>
                        <w:t>Lack of apex predators</w:t>
                      </w:r>
                    </w:p>
                    <w:p w14:paraId="64155B7B" w14:textId="77777777" w:rsidR="004D3D8C" w:rsidRDefault="004D3D8C" w:rsidP="004209C0">
                      <w:pPr>
                        <w:numPr>
                          <w:ilvl w:val="0"/>
                          <w:numId w:val="4"/>
                        </w:numPr>
                        <w:ind w:left="284" w:hanging="284"/>
                        <w:rPr>
                          <w:sz w:val="20"/>
                          <w:szCs w:val="20"/>
                        </w:rPr>
                      </w:pPr>
                      <w:r>
                        <w:rPr>
                          <w:sz w:val="20"/>
                          <w:szCs w:val="20"/>
                        </w:rPr>
                        <w:t>Reduced predator control</w:t>
                      </w:r>
                    </w:p>
                    <w:p w14:paraId="22635B1F" w14:textId="77777777" w:rsidR="004D3D8C" w:rsidRPr="00667B89" w:rsidRDefault="004D3D8C" w:rsidP="004209C0">
                      <w:pPr>
                        <w:numPr>
                          <w:ilvl w:val="0"/>
                          <w:numId w:val="4"/>
                        </w:numPr>
                        <w:ind w:left="284" w:hanging="284"/>
                        <w:rPr>
                          <w:sz w:val="20"/>
                          <w:szCs w:val="20"/>
                        </w:rPr>
                      </w:pPr>
                      <w:r>
                        <w:rPr>
                          <w:sz w:val="20"/>
                          <w:szCs w:val="20"/>
                        </w:rPr>
                        <w:t>Introduced non-native species including feral predators</w:t>
                      </w:r>
                    </w:p>
                  </w:txbxContent>
                </v:textbox>
              </v:shape>
            </w:pict>
          </mc:Fallback>
        </mc:AlternateContent>
      </w:r>
      <w:r>
        <w:rPr>
          <w:b/>
          <w:bCs/>
          <w:noProof/>
          <w:sz w:val="22"/>
          <w:lang w:val="en-US"/>
        </w:rPr>
        <mc:AlternateContent>
          <mc:Choice Requires="wps">
            <w:drawing>
              <wp:anchor distT="0" distB="0" distL="114300" distR="114300" simplePos="0" relativeHeight="251624448" behindDoc="0" locked="0" layoutInCell="1" allowOverlap="1" wp14:anchorId="0723BF19" wp14:editId="158E7A40">
                <wp:simplePos x="0" y="0"/>
                <wp:positionH relativeFrom="column">
                  <wp:posOffset>15875</wp:posOffset>
                </wp:positionH>
                <wp:positionV relativeFrom="paragraph">
                  <wp:posOffset>379095</wp:posOffset>
                </wp:positionV>
                <wp:extent cx="2058035" cy="247015"/>
                <wp:effectExtent l="0" t="0" r="18415" b="20320"/>
                <wp:wrapNone/>
                <wp:docPr id="6"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035" cy="247015"/>
                        </a:xfrm>
                        <a:prstGeom prst="rect">
                          <a:avLst/>
                        </a:prstGeom>
                        <a:solidFill>
                          <a:srgbClr val="FFFFFF"/>
                        </a:solidFill>
                        <a:ln w="9525">
                          <a:solidFill>
                            <a:srgbClr val="000000"/>
                          </a:solidFill>
                          <a:miter lim="800000"/>
                          <a:headEnd/>
                          <a:tailEnd/>
                        </a:ln>
                      </wps:spPr>
                      <wps:txbx>
                        <w:txbxContent>
                          <w:p w14:paraId="45A00DD6" w14:textId="77777777" w:rsidR="004D3D8C" w:rsidRPr="00506D16" w:rsidRDefault="004D3D8C" w:rsidP="00D077A2">
                            <w:pPr>
                              <w:rPr>
                                <w:sz w:val="20"/>
                                <w:szCs w:val="20"/>
                              </w:rPr>
                            </w:pPr>
                            <w:r w:rsidRPr="00506D16">
                              <w:rPr>
                                <w:sz w:val="20"/>
                                <w:szCs w:val="20"/>
                              </w:rPr>
                              <w:t xml:space="preserve">Agricultural operations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723BF19" id="Text Box 179" o:spid="_x0000_s1055" type="#_x0000_t202" style="position:absolute;margin-left:1.25pt;margin-top:29.85pt;width:162.05pt;height:19.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">
                <v:textbox style="mso-fit-shape-to-text:t">
                  <w:txbxContent>
                    <w:p w14:paraId="45A00DD6" w14:textId="77777777" w:rsidR="004D3D8C" w:rsidRPr="00506D16" w:rsidRDefault="004D3D8C" w:rsidP="00D077A2">
                      <w:pPr>
                        <w:rPr>
                          <w:sz w:val="20"/>
                          <w:szCs w:val="20"/>
                        </w:rPr>
                      </w:pPr>
                      <w:r w:rsidRPr="00506D16">
                        <w:rPr>
                          <w:sz w:val="20"/>
                          <w:szCs w:val="20"/>
                        </w:rPr>
                        <w:t xml:space="preserve">Agricultural operations </w:t>
                      </w:r>
                    </w:p>
                  </w:txbxContent>
                </v:textbox>
              </v:shape>
            </w:pict>
          </mc:Fallback>
        </mc:AlternateContent>
      </w:r>
      <w:r>
        <w:rPr>
          <w:i/>
          <w:noProof/>
          <w:lang w:val="en-US"/>
        </w:rPr>
        <mc:AlternateContent>
          <mc:Choice Requires="wps">
            <w:drawing>
              <wp:anchor distT="4294967294" distB="4294967294" distL="114300" distR="114300" simplePos="0" relativeHeight="251688960" behindDoc="0" locked="0" layoutInCell="1" allowOverlap="1" wp14:anchorId="0166DE8E" wp14:editId="4981E067">
                <wp:simplePos x="0" y="0"/>
                <wp:positionH relativeFrom="column">
                  <wp:posOffset>-20320</wp:posOffset>
                </wp:positionH>
                <wp:positionV relativeFrom="paragraph">
                  <wp:posOffset>1902459</wp:posOffset>
                </wp:positionV>
                <wp:extent cx="5132705" cy="0"/>
                <wp:effectExtent l="0" t="0" r="10795" b="19050"/>
                <wp:wrapNone/>
                <wp:docPr id="5"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270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243A8" id="AutoShape 245" o:spid="_x0000_s1026" type="#_x0000_t32" style="position:absolute;margin-left:-1.6pt;margin-top:149.8pt;width:404.15pt;height:0;z-index:251688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">
                <v:stroke dashstyle="1 1"/>
              </v:shape>
            </w:pict>
          </mc:Fallback>
        </mc:AlternateContent>
      </w:r>
      <w:r>
        <w:rPr>
          <w:b/>
          <w:bCs/>
          <w:noProof/>
          <w:sz w:val="22"/>
          <w:lang w:val="en-US"/>
        </w:rPr>
        <mc:AlternateContent>
          <mc:Choice Requires="wps">
            <w:drawing>
              <wp:anchor distT="0" distB="0" distL="114300" distR="114300" simplePos="0" relativeHeight="251691008" behindDoc="0" locked="0" layoutInCell="1" allowOverlap="1" wp14:anchorId="6274911A" wp14:editId="6BA6D09B">
                <wp:simplePos x="0" y="0"/>
                <wp:positionH relativeFrom="column">
                  <wp:posOffset>8255</wp:posOffset>
                </wp:positionH>
                <wp:positionV relativeFrom="paragraph">
                  <wp:posOffset>1908175</wp:posOffset>
                </wp:positionV>
                <wp:extent cx="2065655" cy="237490"/>
                <wp:effectExtent l="0" t="0" r="0" b="0"/>
                <wp:wrapNone/>
                <wp:docPr id="4"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E0ECF" w14:textId="77777777" w:rsidR="004D3D8C" w:rsidRPr="00005696" w:rsidRDefault="004D3D8C" w:rsidP="00005696">
                            <w:pPr>
                              <w:rPr>
                                <w:b/>
                                <w:sz w:val="20"/>
                                <w:szCs w:val="20"/>
                              </w:rPr>
                            </w:pPr>
                            <w:r>
                              <w:rPr>
                                <w:b/>
                                <w:sz w:val="20"/>
                                <w:szCs w:val="20"/>
                              </w:rPr>
                              <w:t>NON-</w:t>
                            </w:r>
                            <w:r w:rsidRPr="00005696">
                              <w:rPr>
                                <w:b/>
                                <w:sz w:val="20"/>
                                <w:szCs w:val="20"/>
                              </w:rPr>
                              <w:t xml:space="preserve">BREEDING GROUNDS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274911A" id="Text Box 247" o:spid="_x0000_s1056" type="#_x0000_t202" style="position:absolute;margin-left:.65pt;margin-top:150.25pt;width:162.65pt;height:1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" stroked="f">
                <v:textbox style="mso-fit-shape-to-text:t">
                  <w:txbxContent>
                    <w:p w14:paraId="2D8E0ECF" w14:textId="77777777" w:rsidR="004D3D8C" w:rsidRPr="00005696" w:rsidRDefault="004D3D8C" w:rsidP="00005696">
                      <w:pPr>
                        <w:rPr>
                          <w:b/>
                          <w:sz w:val="20"/>
                          <w:szCs w:val="20"/>
                        </w:rPr>
                      </w:pPr>
                      <w:r>
                        <w:rPr>
                          <w:b/>
                          <w:sz w:val="20"/>
                          <w:szCs w:val="20"/>
                        </w:rPr>
                        <w:t>NON-</w:t>
                      </w:r>
                      <w:r w:rsidRPr="00005696">
                        <w:rPr>
                          <w:b/>
                          <w:sz w:val="20"/>
                          <w:szCs w:val="20"/>
                        </w:rPr>
                        <w:t xml:space="preserve">BREEDING GROUNDS </w:t>
                      </w:r>
                    </w:p>
                  </w:txbxContent>
                </v:textbox>
              </v:shape>
            </w:pict>
          </mc:Fallback>
        </mc:AlternateContent>
      </w:r>
      <w:r>
        <w:rPr>
          <w:b/>
          <w:bCs/>
          <w:noProof/>
          <w:sz w:val="22"/>
          <w:lang w:val="en-US"/>
        </w:rPr>
        <mc:AlternateContent>
          <mc:Choice Requires="wps">
            <w:drawing>
              <wp:anchor distT="0" distB="0" distL="114300" distR="114300" simplePos="0" relativeHeight="251689984" behindDoc="0" locked="0" layoutInCell="1" allowOverlap="1" wp14:anchorId="2CEF7009" wp14:editId="2B30EE49">
                <wp:simplePos x="0" y="0"/>
                <wp:positionH relativeFrom="column">
                  <wp:posOffset>-6350</wp:posOffset>
                </wp:positionH>
                <wp:positionV relativeFrom="paragraph">
                  <wp:posOffset>1657985</wp:posOffset>
                </wp:positionV>
                <wp:extent cx="2065655" cy="237490"/>
                <wp:effectExtent l="0" t="0" r="0" b="0"/>
                <wp:wrapNone/>
                <wp:docPr id="3"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57BC0" w14:textId="77777777" w:rsidR="004D3D8C" w:rsidRPr="00005696" w:rsidRDefault="004D3D8C" w:rsidP="00005696">
                            <w:pPr>
                              <w:rPr>
                                <w:b/>
                                <w:sz w:val="20"/>
                                <w:szCs w:val="20"/>
                              </w:rPr>
                            </w:pPr>
                            <w:r w:rsidRPr="00005696">
                              <w:rPr>
                                <w:b/>
                                <w:sz w:val="20"/>
                                <w:szCs w:val="20"/>
                              </w:rPr>
                              <w:t xml:space="preserve">BREEDING GROUNDS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CEF7009" id="Text Box 246" o:spid="_x0000_s1057" type="#_x0000_t202" style="position:absolute;margin-left:-.5pt;margin-top:130.55pt;width:162.65pt;height:18.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" stroked="f">
                <v:textbox style="mso-fit-shape-to-text:t">
                  <w:txbxContent>
                    <w:p w14:paraId="13257BC0" w14:textId="77777777" w:rsidR="004D3D8C" w:rsidRPr="00005696" w:rsidRDefault="004D3D8C" w:rsidP="00005696">
                      <w:pPr>
                        <w:rPr>
                          <w:b/>
                          <w:sz w:val="20"/>
                          <w:szCs w:val="20"/>
                        </w:rPr>
                      </w:pPr>
                      <w:r w:rsidRPr="00005696">
                        <w:rPr>
                          <w:b/>
                          <w:sz w:val="20"/>
                          <w:szCs w:val="20"/>
                        </w:rPr>
                        <w:t xml:space="preserve">BREEDING GROUNDS </w:t>
                      </w:r>
                    </w:p>
                  </w:txbxContent>
                </v:textbox>
              </v:shape>
            </w:pict>
          </mc:Fallback>
        </mc:AlternateContent>
      </w:r>
    </w:p>
    <w:p w14:paraId="207853F5" w14:textId="77777777" w:rsidR="001E1573" w:rsidRPr="00D17F9A" w:rsidRDefault="001E1573" w:rsidP="001E1573">
      <w:pPr>
        <w:rPr>
          <w:b/>
          <w:bCs/>
          <w:sz w:val="22"/>
        </w:rPr>
      </w:pPr>
      <w:r w:rsidRPr="00D17F9A">
        <w:rPr>
          <w:b/>
          <w:bCs/>
          <w:sz w:val="22"/>
        </w:rPr>
        <w:t>3. POLICIES AND LEGISLATION RELEVANT FOR MANAGEMENT</w:t>
      </w:r>
    </w:p>
    <w:p w14:paraId="4339B18D" w14:textId="77777777" w:rsidR="001E1573" w:rsidRPr="00D17F9A" w:rsidRDefault="001E1573" w:rsidP="001E1573">
      <w:pPr>
        <w:rPr>
          <w:sz w:val="22"/>
        </w:rPr>
      </w:pPr>
    </w:p>
    <w:p w14:paraId="175D3602" w14:textId="77777777" w:rsidR="001E1573" w:rsidRPr="00D17F9A" w:rsidRDefault="001E1573" w:rsidP="001E1573">
      <w:pPr>
        <w:rPr>
          <w:sz w:val="22"/>
        </w:rPr>
      </w:pPr>
      <w:r w:rsidRPr="00D17F9A">
        <w:rPr>
          <w:b/>
          <w:bCs/>
          <w:sz w:val="22"/>
        </w:rPr>
        <w:t>3.1. International conservation and legal status of the species</w:t>
      </w:r>
      <w:r w:rsidRPr="00D17F9A">
        <w:rPr>
          <w:sz w:val="22"/>
        </w:rPr>
        <w:t xml:space="preserve"> </w:t>
      </w:r>
    </w:p>
    <w:p w14:paraId="6DED9EA6" w14:textId="77777777" w:rsidR="001E1573" w:rsidRDefault="001E1573" w:rsidP="001E1573">
      <w:pPr>
        <w:rPr>
          <w:sz w:val="22"/>
        </w:rPr>
      </w:pPr>
    </w:p>
    <w:p w14:paraId="4FEC41C9" w14:textId="77777777" w:rsidR="00E977F2" w:rsidRDefault="00E977F2" w:rsidP="00FC03BF">
      <w:pPr>
        <w:jc w:val="both"/>
        <w:rPr>
          <w:sz w:val="22"/>
        </w:rPr>
      </w:pPr>
      <w:r>
        <w:rPr>
          <w:sz w:val="22"/>
        </w:rPr>
        <w:t xml:space="preserve">The status of </w:t>
      </w:r>
      <w:r w:rsidR="009109BA">
        <w:rPr>
          <w:sz w:val="22"/>
        </w:rPr>
        <w:t xml:space="preserve">the </w:t>
      </w:r>
      <w:r>
        <w:rPr>
          <w:sz w:val="22"/>
        </w:rPr>
        <w:t>Eurasian Curlew under the main international legislative instruments for conservation is summarised in Table 5.</w:t>
      </w:r>
      <w:r w:rsidRPr="00E977F2">
        <w:rPr>
          <w:sz w:val="22"/>
        </w:rPr>
        <w:t xml:space="preserve"> </w:t>
      </w:r>
    </w:p>
    <w:p w14:paraId="35A4A30C" w14:textId="77777777" w:rsidR="00E977F2" w:rsidRPr="00D17F9A" w:rsidRDefault="00E977F2" w:rsidP="001E1573">
      <w:pPr>
        <w:rPr>
          <w:sz w:val="22"/>
        </w:rPr>
      </w:pPr>
    </w:p>
    <w:p w14:paraId="080FD3D6" w14:textId="77777777" w:rsidR="001E1573" w:rsidRPr="000F6666" w:rsidRDefault="001E1573" w:rsidP="001E1573">
      <w:pPr>
        <w:pStyle w:val="BodyText"/>
        <w:rPr>
          <w:b/>
          <w:i/>
        </w:rPr>
      </w:pPr>
      <w:r w:rsidRPr="000F6666">
        <w:rPr>
          <w:b/>
          <w:i/>
        </w:rPr>
        <w:t xml:space="preserve">Table </w:t>
      </w:r>
      <w:r w:rsidR="00DA1340" w:rsidRPr="000F6666">
        <w:rPr>
          <w:b/>
          <w:i/>
        </w:rPr>
        <w:t>5</w:t>
      </w:r>
      <w:r w:rsidR="000F6666">
        <w:rPr>
          <w:b/>
          <w:i/>
        </w:rPr>
        <w:t>:</w:t>
      </w:r>
      <w:r w:rsidRPr="000F6666">
        <w:rPr>
          <w:b/>
          <w:i/>
        </w:rPr>
        <w:t xml:space="preserve"> </w:t>
      </w:r>
      <w:r w:rsidR="00E977F2" w:rsidRPr="000F6666">
        <w:rPr>
          <w:b/>
          <w:i/>
        </w:rPr>
        <w:t>I</w:t>
      </w:r>
      <w:r w:rsidRPr="000F6666">
        <w:rPr>
          <w:b/>
          <w:i/>
        </w:rPr>
        <w:t>nternational conservation and legal status of the Eurasian Curlew</w:t>
      </w:r>
      <w:r w:rsidR="00E977F2" w:rsidRPr="000F6666">
        <w:rPr>
          <w:b/>
          <w:i/>
        </w:rPr>
        <w:t>.</w:t>
      </w:r>
      <w:r w:rsidRPr="000F6666">
        <w:rPr>
          <w:b/>
          <w:i/>
        </w:rPr>
        <w:t xml:space="preserve"> </w:t>
      </w:r>
    </w:p>
    <w:p w14:paraId="623E6F5D" w14:textId="77777777" w:rsidR="00CF19E2" w:rsidRPr="006A27F8" w:rsidRDefault="00CF19E2" w:rsidP="00CF19E2">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8"/>
        <w:gridCol w:w="1537"/>
        <w:gridCol w:w="1307"/>
        <w:gridCol w:w="1323"/>
        <w:gridCol w:w="1538"/>
        <w:gridCol w:w="1524"/>
      </w:tblGrid>
      <w:tr w:rsidR="00CF19E2" w:rsidRPr="00D17F9A" w14:paraId="17A514EB" w14:textId="77777777" w:rsidTr="004232D1">
        <w:tc>
          <w:tcPr>
            <w:tcW w:w="1844" w:type="dxa"/>
          </w:tcPr>
          <w:p w14:paraId="10432C96" w14:textId="77777777" w:rsidR="00CF19E2" w:rsidRPr="00CF19E2" w:rsidRDefault="00CF19E2" w:rsidP="00ED4FF3">
            <w:pPr>
              <w:rPr>
                <w:sz w:val="20"/>
                <w:szCs w:val="20"/>
              </w:rPr>
            </w:pPr>
            <w:r w:rsidRPr="00CF19E2">
              <w:rPr>
                <w:sz w:val="20"/>
                <w:szCs w:val="20"/>
              </w:rPr>
              <w:t>Global Status</w:t>
            </w:r>
            <w:r w:rsidR="00D019D9">
              <w:rPr>
                <w:rStyle w:val="FootnoteReference"/>
                <w:sz w:val="20"/>
                <w:szCs w:val="20"/>
              </w:rPr>
              <w:footnoteReference w:id="6"/>
            </w:r>
          </w:p>
        </w:tc>
        <w:tc>
          <w:tcPr>
            <w:tcW w:w="1582" w:type="dxa"/>
          </w:tcPr>
          <w:p w14:paraId="7C123C3F" w14:textId="77777777" w:rsidR="00CF19E2" w:rsidRPr="00CF19E2" w:rsidRDefault="00CF19E2" w:rsidP="00ED4FF3">
            <w:pPr>
              <w:rPr>
                <w:sz w:val="20"/>
                <w:szCs w:val="20"/>
              </w:rPr>
            </w:pPr>
            <w:r w:rsidRPr="00CF19E2">
              <w:rPr>
                <w:sz w:val="20"/>
                <w:szCs w:val="20"/>
              </w:rPr>
              <w:t>AEWA</w:t>
            </w:r>
            <w:r w:rsidR="00D019D9">
              <w:rPr>
                <w:rStyle w:val="FootnoteReference"/>
                <w:sz w:val="20"/>
                <w:szCs w:val="20"/>
              </w:rPr>
              <w:footnoteReference w:id="7"/>
            </w:r>
          </w:p>
        </w:tc>
        <w:tc>
          <w:tcPr>
            <w:tcW w:w="1315" w:type="dxa"/>
          </w:tcPr>
          <w:p w14:paraId="629E4135" w14:textId="77777777" w:rsidR="00CF19E2" w:rsidRPr="00CF19E2" w:rsidRDefault="00CF19E2" w:rsidP="00ED4FF3">
            <w:pPr>
              <w:rPr>
                <w:sz w:val="20"/>
                <w:szCs w:val="20"/>
              </w:rPr>
            </w:pPr>
            <w:r w:rsidRPr="00CF19E2">
              <w:rPr>
                <w:sz w:val="20"/>
                <w:szCs w:val="20"/>
              </w:rPr>
              <w:t>Bonn Convention</w:t>
            </w:r>
            <w:r w:rsidR="00D019D9">
              <w:rPr>
                <w:rStyle w:val="FootnoteReference"/>
                <w:sz w:val="20"/>
                <w:szCs w:val="20"/>
              </w:rPr>
              <w:footnoteReference w:id="8"/>
            </w:r>
          </w:p>
        </w:tc>
        <w:tc>
          <w:tcPr>
            <w:tcW w:w="1372" w:type="dxa"/>
          </w:tcPr>
          <w:p w14:paraId="6C388610" w14:textId="77777777" w:rsidR="00CF19E2" w:rsidRPr="00CF19E2" w:rsidRDefault="00CF19E2" w:rsidP="00ED4FF3">
            <w:pPr>
              <w:rPr>
                <w:sz w:val="20"/>
                <w:szCs w:val="20"/>
              </w:rPr>
            </w:pPr>
            <w:r w:rsidRPr="00CF19E2">
              <w:rPr>
                <w:sz w:val="20"/>
                <w:szCs w:val="20"/>
              </w:rPr>
              <w:t xml:space="preserve">CITES </w:t>
            </w:r>
          </w:p>
        </w:tc>
        <w:tc>
          <w:tcPr>
            <w:tcW w:w="1567" w:type="dxa"/>
          </w:tcPr>
          <w:p w14:paraId="4F7BFEA9" w14:textId="77777777" w:rsidR="00CF19E2" w:rsidRPr="00CF19E2" w:rsidRDefault="00CF19E2" w:rsidP="00ED4FF3">
            <w:pPr>
              <w:rPr>
                <w:sz w:val="20"/>
                <w:szCs w:val="20"/>
              </w:rPr>
            </w:pPr>
            <w:r w:rsidRPr="00CF19E2">
              <w:rPr>
                <w:sz w:val="20"/>
                <w:szCs w:val="20"/>
              </w:rPr>
              <w:t>Bern Convention</w:t>
            </w:r>
            <w:r w:rsidR="00D019D9">
              <w:rPr>
                <w:rStyle w:val="FootnoteReference"/>
                <w:sz w:val="20"/>
                <w:szCs w:val="20"/>
              </w:rPr>
              <w:footnoteReference w:id="9"/>
            </w:r>
          </w:p>
        </w:tc>
        <w:tc>
          <w:tcPr>
            <w:tcW w:w="1563" w:type="dxa"/>
          </w:tcPr>
          <w:p w14:paraId="62E57422" w14:textId="77777777" w:rsidR="00CF19E2" w:rsidRPr="00CF19E2" w:rsidRDefault="00CF19E2" w:rsidP="00ED4FF3">
            <w:pPr>
              <w:rPr>
                <w:sz w:val="20"/>
                <w:szCs w:val="20"/>
              </w:rPr>
            </w:pPr>
            <w:r w:rsidRPr="00CF19E2">
              <w:rPr>
                <w:sz w:val="20"/>
                <w:szCs w:val="20"/>
              </w:rPr>
              <w:t>EU Birds Directive</w:t>
            </w:r>
            <w:r w:rsidR="00D019D9">
              <w:rPr>
                <w:rStyle w:val="FootnoteReference"/>
                <w:sz w:val="20"/>
                <w:szCs w:val="20"/>
              </w:rPr>
              <w:footnoteReference w:id="10"/>
            </w:r>
          </w:p>
        </w:tc>
      </w:tr>
      <w:tr w:rsidR="00CF19E2" w:rsidRPr="00D17F9A" w14:paraId="278FF16E" w14:textId="77777777" w:rsidTr="004232D1">
        <w:tc>
          <w:tcPr>
            <w:tcW w:w="1844" w:type="dxa"/>
          </w:tcPr>
          <w:p w14:paraId="332049AC" w14:textId="77777777" w:rsidR="00CF19E2" w:rsidRPr="00CF19E2" w:rsidRDefault="00CF19E2" w:rsidP="00ED4FF3">
            <w:pPr>
              <w:rPr>
                <w:sz w:val="20"/>
                <w:szCs w:val="20"/>
              </w:rPr>
            </w:pPr>
            <w:r w:rsidRPr="00CF19E2">
              <w:rPr>
                <w:sz w:val="20"/>
                <w:szCs w:val="20"/>
              </w:rPr>
              <w:t>Near Threatened, NT</w:t>
            </w:r>
          </w:p>
        </w:tc>
        <w:tc>
          <w:tcPr>
            <w:tcW w:w="1582" w:type="dxa"/>
          </w:tcPr>
          <w:p w14:paraId="78B71E34" w14:textId="77777777" w:rsidR="00CF19E2" w:rsidRPr="00851558" w:rsidRDefault="00CF19E2" w:rsidP="00ED4FF3">
            <w:pPr>
              <w:rPr>
                <w:sz w:val="20"/>
                <w:szCs w:val="20"/>
                <w:lang w:val="fr-FR"/>
              </w:rPr>
            </w:pPr>
            <w:r w:rsidRPr="00851558">
              <w:rPr>
                <w:i/>
                <w:sz w:val="20"/>
                <w:szCs w:val="20"/>
                <w:lang w:val="fr-FR"/>
              </w:rPr>
              <w:t xml:space="preserve">arquata: </w:t>
            </w:r>
            <w:r w:rsidRPr="00851558">
              <w:rPr>
                <w:sz w:val="20"/>
                <w:szCs w:val="20"/>
                <w:lang w:val="fr-FR"/>
              </w:rPr>
              <w:t>A4</w:t>
            </w:r>
          </w:p>
          <w:p w14:paraId="240E9F1D" w14:textId="77777777" w:rsidR="00CF19E2" w:rsidRPr="00851558" w:rsidRDefault="00CF19E2" w:rsidP="00ED4FF3">
            <w:pPr>
              <w:rPr>
                <w:sz w:val="20"/>
                <w:szCs w:val="20"/>
                <w:lang w:val="fr-FR"/>
              </w:rPr>
            </w:pPr>
            <w:r w:rsidRPr="00851558">
              <w:rPr>
                <w:i/>
                <w:sz w:val="20"/>
                <w:szCs w:val="20"/>
                <w:lang w:val="fr-FR"/>
              </w:rPr>
              <w:t>orientalis</w:t>
            </w:r>
            <w:r w:rsidRPr="00851558">
              <w:rPr>
                <w:sz w:val="20"/>
                <w:szCs w:val="20"/>
                <w:lang w:val="fr-FR"/>
              </w:rPr>
              <w:t>: A3c</w:t>
            </w:r>
          </w:p>
          <w:p w14:paraId="5FFAD681" w14:textId="77777777" w:rsidR="00CF19E2" w:rsidRPr="00851558" w:rsidRDefault="00CF19E2" w:rsidP="00ED4FF3">
            <w:pPr>
              <w:rPr>
                <w:sz w:val="20"/>
                <w:szCs w:val="20"/>
                <w:lang w:val="fr-FR"/>
              </w:rPr>
            </w:pPr>
            <w:r w:rsidRPr="00851558">
              <w:rPr>
                <w:i/>
                <w:sz w:val="20"/>
                <w:szCs w:val="20"/>
                <w:lang w:val="fr-FR"/>
              </w:rPr>
              <w:t>suschkini</w:t>
            </w:r>
            <w:r w:rsidRPr="00851558">
              <w:rPr>
                <w:sz w:val="20"/>
                <w:szCs w:val="20"/>
                <w:lang w:val="fr-FR"/>
              </w:rPr>
              <w:t>: A1c</w:t>
            </w:r>
          </w:p>
        </w:tc>
        <w:tc>
          <w:tcPr>
            <w:tcW w:w="1315" w:type="dxa"/>
          </w:tcPr>
          <w:p w14:paraId="3503EAD5" w14:textId="77777777" w:rsidR="00CF19E2" w:rsidRPr="00CF19E2" w:rsidRDefault="00CF19E2" w:rsidP="00ED4FF3">
            <w:pPr>
              <w:rPr>
                <w:sz w:val="20"/>
                <w:szCs w:val="20"/>
              </w:rPr>
            </w:pPr>
            <w:r w:rsidRPr="00CF19E2">
              <w:rPr>
                <w:sz w:val="20"/>
                <w:szCs w:val="20"/>
              </w:rPr>
              <w:t>II</w:t>
            </w:r>
          </w:p>
        </w:tc>
        <w:tc>
          <w:tcPr>
            <w:tcW w:w="1372" w:type="dxa"/>
          </w:tcPr>
          <w:p w14:paraId="7254AA4B" w14:textId="77777777" w:rsidR="00CF19E2" w:rsidRPr="00CF19E2" w:rsidRDefault="00CF19E2" w:rsidP="00ED4FF3">
            <w:pPr>
              <w:rPr>
                <w:sz w:val="20"/>
                <w:szCs w:val="20"/>
              </w:rPr>
            </w:pPr>
            <w:r w:rsidRPr="00CF19E2">
              <w:rPr>
                <w:sz w:val="20"/>
                <w:szCs w:val="20"/>
              </w:rPr>
              <w:t>Not listed</w:t>
            </w:r>
          </w:p>
        </w:tc>
        <w:tc>
          <w:tcPr>
            <w:tcW w:w="1567" w:type="dxa"/>
          </w:tcPr>
          <w:p w14:paraId="3515F2F0" w14:textId="77777777" w:rsidR="00CF19E2" w:rsidRPr="00CF19E2" w:rsidRDefault="00CF19E2" w:rsidP="00ED4FF3">
            <w:pPr>
              <w:rPr>
                <w:sz w:val="20"/>
                <w:szCs w:val="20"/>
              </w:rPr>
            </w:pPr>
            <w:r w:rsidRPr="00CF19E2">
              <w:rPr>
                <w:color w:val="000000"/>
                <w:sz w:val="20"/>
                <w:szCs w:val="20"/>
                <w:lang w:val="en-US"/>
              </w:rPr>
              <w:t>III</w:t>
            </w:r>
          </w:p>
        </w:tc>
        <w:tc>
          <w:tcPr>
            <w:tcW w:w="1563" w:type="dxa"/>
          </w:tcPr>
          <w:p w14:paraId="2615A60C" w14:textId="77777777" w:rsidR="00CF19E2" w:rsidRPr="00CF19E2" w:rsidRDefault="00CF19E2" w:rsidP="00ED4FF3">
            <w:pPr>
              <w:rPr>
                <w:sz w:val="20"/>
                <w:szCs w:val="20"/>
              </w:rPr>
            </w:pPr>
            <w:r w:rsidRPr="00CF19E2">
              <w:rPr>
                <w:color w:val="000000"/>
                <w:sz w:val="20"/>
                <w:szCs w:val="20"/>
              </w:rPr>
              <w:t>Annex II/2</w:t>
            </w:r>
          </w:p>
        </w:tc>
      </w:tr>
    </w:tbl>
    <w:p w14:paraId="582DBEFC" w14:textId="77777777" w:rsidR="004232D1" w:rsidRDefault="004232D1" w:rsidP="004232D1">
      <w:pPr>
        <w:rPr>
          <w:sz w:val="20"/>
          <w:szCs w:val="20"/>
          <w:vertAlign w:val="superscript"/>
        </w:rPr>
      </w:pPr>
    </w:p>
    <w:p w14:paraId="6E04A1F6" w14:textId="77777777" w:rsidR="001E1573" w:rsidRPr="00B748D3" w:rsidRDefault="001E1573" w:rsidP="004226E7">
      <w:pPr>
        <w:spacing w:afterLines="50" w:after="120"/>
        <w:rPr>
          <w:sz w:val="22"/>
          <w:szCs w:val="22"/>
        </w:rPr>
      </w:pPr>
      <w:r w:rsidRPr="00B748D3">
        <w:rPr>
          <w:b/>
          <w:bCs/>
          <w:sz w:val="22"/>
          <w:szCs w:val="22"/>
        </w:rPr>
        <w:t>3.2. National policies, legislation and ongoing activities</w:t>
      </w:r>
      <w:r w:rsidRPr="00B748D3">
        <w:rPr>
          <w:sz w:val="22"/>
          <w:szCs w:val="22"/>
        </w:rPr>
        <w:t xml:space="preserve"> </w:t>
      </w:r>
    </w:p>
    <w:p w14:paraId="42C64118" w14:textId="77777777" w:rsidR="00C856E5" w:rsidRPr="00B748D3" w:rsidRDefault="00E977F2" w:rsidP="004226E7">
      <w:pPr>
        <w:spacing w:afterLines="50" w:after="120"/>
        <w:jc w:val="both"/>
        <w:rPr>
          <w:sz w:val="22"/>
          <w:szCs w:val="22"/>
        </w:rPr>
      </w:pPr>
      <w:r w:rsidRPr="00B748D3">
        <w:rPr>
          <w:sz w:val="22"/>
          <w:szCs w:val="22"/>
        </w:rPr>
        <w:t>Beside international agreements, the Eurasian Curlew is included in several national Red Lists and subject to national conservation legislation, as listed below</w:t>
      </w:r>
      <w:r w:rsidR="00B748D3" w:rsidRPr="00B748D3">
        <w:rPr>
          <w:sz w:val="22"/>
          <w:szCs w:val="22"/>
        </w:rPr>
        <w:t>:</w:t>
      </w:r>
    </w:p>
    <w:p w14:paraId="4ABC10C2" w14:textId="77777777" w:rsidR="003A4B9E" w:rsidRPr="00B748D3" w:rsidRDefault="003A4B9E" w:rsidP="004226E7">
      <w:pPr>
        <w:spacing w:afterLines="50" w:after="120"/>
        <w:jc w:val="both"/>
        <w:rPr>
          <w:sz w:val="22"/>
          <w:szCs w:val="22"/>
        </w:rPr>
      </w:pPr>
      <w:r w:rsidRPr="00B748D3">
        <w:rPr>
          <w:b/>
          <w:sz w:val="22"/>
          <w:szCs w:val="22"/>
        </w:rPr>
        <w:t>Austria:</w:t>
      </w:r>
      <w:r w:rsidRPr="00B748D3">
        <w:rPr>
          <w:sz w:val="22"/>
          <w:szCs w:val="22"/>
        </w:rPr>
        <w:t xml:space="preserve"> </w:t>
      </w:r>
      <w:r w:rsidR="00067093" w:rsidRPr="00B748D3">
        <w:rPr>
          <w:sz w:val="22"/>
          <w:szCs w:val="22"/>
          <w:lang w:val="en-US"/>
        </w:rPr>
        <w:t>N</w:t>
      </w:r>
      <w:r w:rsidRPr="00B748D3">
        <w:rPr>
          <w:sz w:val="22"/>
          <w:szCs w:val="22"/>
          <w:lang w:val="en-US"/>
        </w:rPr>
        <w:t xml:space="preserve">ature conservation legislation is governed by 9 different local government departments. Implementation of regulations, action plans and conservation measures vary between the regions. Existing conservation measures include </w:t>
      </w:r>
      <w:r w:rsidR="00750F03" w:rsidRPr="00B748D3">
        <w:rPr>
          <w:sz w:val="22"/>
          <w:szCs w:val="22"/>
          <w:lang w:val="en-US"/>
        </w:rPr>
        <w:t xml:space="preserve">habitat </w:t>
      </w:r>
      <w:r w:rsidRPr="00B748D3">
        <w:rPr>
          <w:sz w:val="22"/>
          <w:szCs w:val="22"/>
          <w:lang w:val="en-US"/>
        </w:rPr>
        <w:t xml:space="preserve">management </w:t>
      </w:r>
      <w:r w:rsidR="00996544" w:rsidRPr="00B748D3">
        <w:rPr>
          <w:sz w:val="22"/>
          <w:szCs w:val="22"/>
          <w:lang w:val="en-US"/>
        </w:rPr>
        <w:t>through agri-environment</w:t>
      </w:r>
      <w:r w:rsidRPr="00B748D3">
        <w:rPr>
          <w:sz w:val="22"/>
          <w:szCs w:val="22"/>
          <w:lang w:val="en-US"/>
        </w:rPr>
        <w:t xml:space="preserve"> </w:t>
      </w:r>
      <w:r w:rsidR="00996544" w:rsidRPr="00B748D3">
        <w:rPr>
          <w:sz w:val="22"/>
          <w:szCs w:val="22"/>
          <w:lang w:val="en-US"/>
        </w:rPr>
        <w:t>schemes</w:t>
      </w:r>
      <w:r w:rsidR="00067093" w:rsidRPr="00B748D3">
        <w:rPr>
          <w:sz w:val="22"/>
          <w:szCs w:val="22"/>
          <w:lang w:val="en-US"/>
        </w:rPr>
        <w:t xml:space="preserve"> and</w:t>
      </w:r>
      <w:r w:rsidRPr="00B748D3">
        <w:rPr>
          <w:sz w:val="22"/>
          <w:szCs w:val="22"/>
          <w:lang w:val="en-US"/>
        </w:rPr>
        <w:t xml:space="preserve"> </w:t>
      </w:r>
      <w:r w:rsidR="00067093" w:rsidRPr="00B748D3">
        <w:rPr>
          <w:sz w:val="22"/>
          <w:szCs w:val="22"/>
          <w:lang w:val="en-US"/>
        </w:rPr>
        <w:t xml:space="preserve">the designation of SPAs for breeding </w:t>
      </w:r>
      <w:r w:rsidR="00B748D3" w:rsidRPr="00B748D3">
        <w:rPr>
          <w:sz w:val="22"/>
          <w:szCs w:val="22"/>
          <w:lang w:val="en-US"/>
        </w:rPr>
        <w:t>Eurasian C</w:t>
      </w:r>
      <w:r w:rsidR="00067093" w:rsidRPr="00B748D3">
        <w:rPr>
          <w:sz w:val="22"/>
          <w:szCs w:val="22"/>
          <w:lang w:val="en-US"/>
        </w:rPr>
        <w:t>urlew.</w:t>
      </w:r>
    </w:p>
    <w:p w14:paraId="2BDBB08E" w14:textId="77777777" w:rsidR="00C856E5" w:rsidRPr="00B748D3" w:rsidRDefault="00673248" w:rsidP="004226E7">
      <w:pPr>
        <w:spacing w:afterLines="50" w:after="120"/>
        <w:jc w:val="both"/>
        <w:rPr>
          <w:rFonts w:ascii="MinionPro-Regular" w:hAnsi="MinionPro-Regular" w:cs="MinionPro-Regular"/>
          <w:sz w:val="22"/>
          <w:szCs w:val="22"/>
        </w:rPr>
      </w:pPr>
      <w:r w:rsidRPr="00B748D3">
        <w:rPr>
          <w:b/>
          <w:sz w:val="22"/>
          <w:szCs w:val="22"/>
        </w:rPr>
        <w:t xml:space="preserve">Belarus: </w:t>
      </w:r>
      <w:r w:rsidR="00C856E5" w:rsidRPr="00B748D3">
        <w:rPr>
          <w:rFonts w:ascii="MinionPro-Regular" w:hAnsi="MinionPro-Regular" w:cs="MinionPro-Regular"/>
          <w:sz w:val="22"/>
          <w:szCs w:val="22"/>
        </w:rPr>
        <w:t>No information was received during the formation of this ISSAP.</w:t>
      </w:r>
    </w:p>
    <w:p w14:paraId="2610F567" w14:textId="77777777" w:rsidR="00C856E5" w:rsidRPr="00B748D3" w:rsidRDefault="00EC37AE" w:rsidP="004226E7">
      <w:pPr>
        <w:spacing w:afterLines="50" w:after="120"/>
        <w:jc w:val="both"/>
        <w:rPr>
          <w:rFonts w:ascii="MinionPro-Regular" w:hAnsi="MinionPro-Regular" w:cs="MinionPro-Regular"/>
          <w:sz w:val="22"/>
          <w:szCs w:val="22"/>
        </w:rPr>
      </w:pPr>
      <w:r w:rsidRPr="00B748D3">
        <w:rPr>
          <w:b/>
          <w:sz w:val="22"/>
          <w:szCs w:val="22"/>
        </w:rPr>
        <w:t xml:space="preserve">Belgium: </w:t>
      </w:r>
      <w:r w:rsidR="00C856E5" w:rsidRPr="00B748D3">
        <w:rPr>
          <w:rFonts w:ascii="MinionPro-Regular" w:hAnsi="MinionPro-Regular" w:cs="MinionPro-Regular"/>
          <w:sz w:val="22"/>
          <w:szCs w:val="22"/>
        </w:rPr>
        <w:t>No information was received during the formation of this ISSAP.</w:t>
      </w:r>
    </w:p>
    <w:p w14:paraId="73A344A2" w14:textId="77777777" w:rsidR="00C856E5" w:rsidRPr="00B748D3" w:rsidRDefault="001E5C06" w:rsidP="004226E7">
      <w:pPr>
        <w:spacing w:afterLines="50" w:after="120"/>
        <w:jc w:val="both"/>
        <w:rPr>
          <w:rFonts w:ascii="MinionPro-Regular" w:hAnsi="MinionPro-Regular" w:cs="MinionPro-Regular"/>
          <w:sz w:val="22"/>
          <w:szCs w:val="22"/>
        </w:rPr>
      </w:pPr>
      <w:r w:rsidRPr="00B748D3">
        <w:rPr>
          <w:b/>
          <w:sz w:val="22"/>
          <w:szCs w:val="22"/>
        </w:rPr>
        <w:t xml:space="preserve">Bulgaria: </w:t>
      </w:r>
      <w:r w:rsidR="00C856E5" w:rsidRPr="00B748D3">
        <w:rPr>
          <w:rFonts w:ascii="MinionPro-Regular" w:hAnsi="MinionPro-Regular" w:cs="MinionPro-Regular"/>
          <w:sz w:val="22"/>
          <w:szCs w:val="22"/>
        </w:rPr>
        <w:t>No information was received during the formation of this ISSAP.</w:t>
      </w:r>
    </w:p>
    <w:p w14:paraId="598D0159" w14:textId="77777777" w:rsidR="00ED1B10" w:rsidRPr="00B748D3" w:rsidRDefault="00996544" w:rsidP="004226E7">
      <w:pPr>
        <w:spacing w:afterLines="50" w:after="120"/>
        <w:jc w:val="both"/>
        <w:rPr>
          <w:sz w:val="22"/>
          <w:szCs w:val="22"/>
        </w:rPr>
      </w:pPr>
      <w:r w:rsidRPr="00B748D3">
        <w:rPr>
          <w:b/>
          <w:sz w:val="22"/>
          <w:szCs w:val="22"/>
        </w:rPr>
        <w:t>Denmark:</w:t>
      </w:r>
      <w:r w:rsidRPr="00B748D3">
        <w:rPr>
          <w:sz w:val="22"/>
          <w:szCs w:val="22"/>
        </w:rPr>
        <w:t xml:space="preserve"> Fully protected at all times and not a quarry species.</w:t>
      </w:r>
      <w:r w:rsidRPr="00B748D3">
        <w:rPr>
          <w:sz w:val="22"/>
          <w:szCs w:val="22"/>
          <w:lang w:val="en-US"/>
        </w:rPr>
        <w:t xml:space="preserve"> Existing conservation measures include </w:t>
      </w:r>
      <w:r w:rsidR="00750F03" w:rsidRPr="00B748D3">
        <w:rPr>
          <w:sz w:val="22"/>
          <w:szCs w:val="22"/>
          <w:lang w:val="en-US"/>
        </w:rPr>
        <w:t xml:space="preserve">habitat </w:t>
      </w:r>
      <w:r w:rsidRPr="00B748D3">
        <w:rPr>
          <w:sz w:val="22"/>
          <w:szCs w:val="22"/>
          <w:lang w:val="en-US"/>
        </w:rPr>
        <w:t xml:space="preserve">management through agri-environment schemes, site protection and </w:t>
      </w:r>
      <w:r w:rsidR="00750F03" w:rsidRPr="00B748D3">
        <w:rPr>
          <w:sz w:val="22"/>
          <w:szCs w:val="22"/>
          <w:lang w:val="en-US"/>
        </w:rPr>
        <w:t>disturbance-free zones for non-breeding birds on game reserves.</w:t>
      </w:r>
    </w:p>
    <w:p w14:paraId="11798EF9" w14:textId="77777777" w:rsidR="00750F03" w:rsidRPr="00B748D3" w:rsidRDefault="00750F03" w:rsidP="004226E7">
      <w:pPr>
        <w:spacing w:afterLines="50" w:after="120"/>
        <w:jc w:val="both"/>
        <w:rPr>
          <w:sz w:val="22"/>
          <w:szCs w:val="22"/>
        </w:rPr>
      </w:pPr>
      <w:r w:rsidRPr="00B748D3">
        <w:rPr>
          <w:b/>
          <w:sz w:val="22"/>
          <w:szCs w:val="22"/>
        </w:rPr>
        <w:t>Estonia:</w:t>
      </w:r>
      <w:r w:rsidRPr="00B748D3">
        <w:rPr>
          <w:sz w:val="22"/>
          <w:szCs w:val="22"/>
        </w:rPr>
        <w:t xml:space="preserve"> Not a quarry species.</w:t>
      </w:r>
      <w:r w:rsidRPr="00B748D3">
        <w:rPr>
          <w:sz w:val="22"/>
          <w:szCs w:val="22"/>
          <w:lang w:val="en-US"/>
        </w:rPr>
        <w:t xml:space="preserve"> </w:t>
      </w:r>
      <w:r w:rsidRPr="00B748D3">
        <w:rPr>
          <w:sz w:val="22"/>
          <w:szCs w:val="22"/>
        </w:rPr>
        <w:t>Category 3 species under national conservation legislation</w:t>
      </w:r>
      <w:r w:rsidR="00872C73" w:rsidRPr="00B748D3">
        <w:rPr>
          <w:sz w:val="22"/>
          <w:szCs w:val="22"/>
        </w:rPr>
        <w:t xml:space="preserve"> meaning</w:t>
      </w:r>
      <w:r w:rsidRPr="00B748D3">
        <w:rPr>
          <w:sz w:val="22"/>
          <w:szCs w:val="22"/>
        </w:rPr>
        <w:t xml:space="preserve"> at least 10% of known breeding sites should be protected. </w:t>
      </w:r>
      <w:r w:rsidRPr="00B748D3">
        <w:rPr>
          <w:sz w:val="22"/>
          <w:szCs w:val="22"/>
          <w:lang w:val="en-US"/>
        </w:rPr>
        <w:t>Existing conservation measures include habitat management on nature reserves. National action plan produced in 2013.</w:t>
      </w:r>
    </w:p>
    <w:p w14:paraId="7F6E9F8D" w14:textId="77777777" w:rsidR="00750F03" w:rsidRPr="00B748D3" w:rsidRDefault="00750F03" w:rsidP="004226E7">
      <w:pPr>
        <w:spacing w:afterLines="50" w:after="120"/>
        <w:jc w:val="both"/>
        <w:rPr>
          <w:sz w:val="22"/>
          <w:szCs w:val="22"/>
        </w:rPr>
      </w:pPr>
      <w:r w:rsidRPr="00B748D3">
        <w:rPr>
          <w:b/>
          <w:sz w:val="22"/>
          <w:szCs w:val="22"/>
        </w:rPr>
        <w:t>Finland:</w:t>
      </w:r>
      <w:r w:rsidRPr="00B748D3">
        <w:rPr>
          <w:sz w:val="22"/>
          <w:szCs w:val="22"/>
        </w:rPr>
        <w:t xml:space="preserve"> Fully protected at all times and not a quarry species. </w:t>
      </w:r>
      <w:r w:rsidRPr="00B748D3">
        <w:rPr>
          <w:sz w:val="22"/>
          <w:szCs w:val="22"/>
          <w:lang w:val="en-US"/>
        </w:rPr>
        <w:t xml:space="preserve">Existing conservation measures include habitat management through agri-environment schemes, designation of SPAs for breeding and staging </w:t>
      </w:r>
      <w:r w:rsidR="002E2AEC" w:rsidRPr="00B748D3">
        <w:rPr>
          <w:sz w:val="22"/>
          <w:szCs w:val="22"/>
          <w:lang w:val="en-US"/>
        </w:rPr>
        <w:t>birds</w:t>
      </w:r>
      <w:r w:rsidRPr="00B748D3">
        <w:rPr>
          <w:sz w:val="22"/>
          <w:szCs w:val="22"/>
          <w:lang w:val="en-US"/>
        </w:rPr>
        <w:t>, protection of coastal meadows, and habitat management through agri-environment schemes</w:t>
      </w:r>
      <w:r w:rsidR="00A240C2" w:rsidRPr="00B748D3">
        <w:rPr>
          <w:sz w:val="22"/>
          <w:szCs w:val="22"/>
          <w:lang w:val="en-US"/>
        </w:rPr>
        <w:t>.</w:t>
      </w:r>
    </w:p>
    <w:p w14:paraId="51EBCDCC" w14:textId="77777777" w:rsidR="009A240F" w:rsidRPr="00B748D3" w:rsidRDefault="009A240F" w:rsidP="004226E7">
      <w:pPr>
        <w:spacing w:afterLines="50" w:after="120"/>
        <w:jc w:val="both"/>
        <w:rPr>
          <w:sz w:val="22"/>
          <w:szCs w:val="22"/>
        </w:rPr>
      </w:pPr>
      <w:r w:rsidRPr="00B748D3">
        <w:rPr>
          <w:b/>
          <w:sz w:val="22"/>
          <w:szCs w:val="22"/>
        </w:rPr>
        <w:t>France:</w:t>
      </w:r>
      <w:r w:rsidRPr="00B748D3">
        <w:rPr>
          <w:sz w:val="22"/>
          <w:szCs w:val="22"/>
        </w:rPr>
        <w:t xml:space="preserve"> </w:t>
      </w:r>
      <w:r w:rsidR="0038090E" w:rsidRPr="00B748D3">
        <w:rPr>
          <w:sz w:val="22"/>
          <w:szCs w:val="22"/>
        </w:rPr>
        <w:t xml:space="preserve">Curlew is a game species. </w:t>
      </w:r>
      <w:r w:rsidR="00A035FF" w:rsidRPr="00B748D3">
        <w:rPr>
          <w:sz w:val="22"/>
          <w:szCs w:val="22"/>
        </w:rPr>
        <w:t xml:space="preserve">Curlew can be legally hunted at certain sites and habitats along the coastline of the Atlantic, the English Channel and the North Sea. Certain coastal habitats are excluded. </w:t>
      </w:r>
      <w:r w:rsidR="00E73A9E" w:rsidRPr="00B748D3">
        <w:rPr>
          <w:sz w:val="22"/>
          <w:szCs w:val="22"/>
        </w:rPr>
        <w:t xml:space="preserve">A moratorium is currently in place </w:t>
      </w:r>
      <w:r w:rsidR="00A035FF" w:rsidRPr="00B748D3">
        <w:rPr>
          <w:sz w:val="22"/>
          <w:szCs w:val="22"/>
        </w:rPr>
        <w:t>prohibiting the taking of Curlew at</w:t>
      </w:r>
      <w:r w:rsidR="0038090E" w:rsidRPr="00B748D3">
        <w:rPr>
          <w:sz w:val="22"/>
          <w:szCs w:val="22"/>
        </w:rPr>
        <w:t xml:space="preserve"> terrestrial sites</w:t>
      </w:r>
      <w:r w:rsidR="00A035FF" w:rsidRPr="00B748D3">
        <w:rPr>
          <w:sz w:val="22"/>
          <w:szCs w:val="22"/>
        </w:rPr>
        <w:t>.</w:t>
      </w:r>
      <w:r w:rsidR="00E73A9E" w:rsidRPr="00B748D3">
        <w:rPr>
          <w:sz w:val="22"/>
          <w:szCs w:val="22"/>
        </w:rPr>
        <w:t xml:space="preserve"> </w:t>
      </w:r>
      <w:r w:rsidR="00A035FF" w:rsidRPr="00B748D3">
        <w:rPr>
          <w:sz w:val="22"/>
          <w:szCs w:val="22"/>
        </w:rPr>
        <w:t>The open season runs</w:t>
      </w:r>
      <w:r w:rsidR="0038090E" w:rsidRPr="00B748D3">
        <w:rPr>
          <w:sz w:val="22"/>
          <w:szCs w:val="22"/>
        </w:rPr>
        <w:t xml:space="preserve"> </w:t>
      </w:r>
      <w:r w:rsidR="00A035FF" w:rsidRPr="00B748D3">
        <w:rPr>
          <w:sz w:val="22"/>
          <w:szCs w:val="22"/>
        </w:rPr>
        <w:t xml:space="preserve">from the first Saturday in August until the end of January. </w:t>
      </w:r>
      <w:r w:rsidR="0038090E" w:rsidRPr="00B748D3">
        <w:rPr>
          <w:sz w:val="22"/>
          <w:szCs w:val="22"/>
          <w:lang w:val="en-US"/>
        </w:rPr>
        <w:t>Existing conservation</w:t>
      </w:r>
      <w:r w:rsidR="00A035FF" w:rsidRPr="00B748D3">
        <w:rPr>
          <w:sz w:val="22"/>
          <w:szCs w:val="22"/>
          <w:lang w:val="en-US"/>
        </w:rPr>
        <w:t xml:space="preserve"> and management</w:t>
      </w:r>
      <w:r w:rsidR="0038090E" w:rsidRPr="00B748D3">
        <w:rPr>
          <w:sz w:val="22"/>
          <w:szCs w:val="22"/>
          <w:lang w:val="en-US"/>
        </w:rPr>
        <w:t xml:space="preserve"> measures i</w:t>
      </w:r>
      <w:r w:rsidR="00A035FF" w:rsidRPr="00B748D3">
        <w:rPr>
          <w:sz w:val="22"/>
          <w:szCs w:val="22"/>
          <w:lang w:val="en-US"/>
        </w:rPr>
        <w:t>nclude hunting-free reserves,</w:t>
      </w:r>
      <w:r w:rsidR="0038090E" w:rsidRPr="00B748D3">
        <w:rPr>
          <w:sz w:val="22"/>
          <w:szCs w:val="22"/>
          <w:lang w:val="en-US"/>
        </w:rPr>
        <w:t xml:space="preserve"> habitat management through agri-environment schemes</w:t>
      </w:r>
      <w:r w:rsidR="00A035FF" w:rsidRPr="00B748D3">
        <w:rPr>
          <w:sz w:val="22"/>
          <w:szCs w:val="22"/>
        </w:rPr>
        <w:t>, and habitat management and</w:t>
      </w:r>
      <w:r w:rsidR="0038090E" w:rsidRPr="00B748D3">
        <w:rPr>
          <w:sz w:val="22"/>
          <w:szCs w:val="22"/>
        </w:rPr>
        <w:t xml:space="preserve"> legal predator </w:t>
      </w:r>
      <w:r w:rsidR="00A035FF" w:rsidRPr="00B748D3">
        <w:rPr>
          <w:sz w:val="22"/>
          <w:szCs w:val="22"/>
        </w:rPr>
        <w:t>undertaken</w:t>
      </w:r>
      <w:r w:rsidR="0038090E" w:rsidRPr="00B748D3">
        <w:rPr>
          <w:sz w:val="22"/>
          <w:szCs w:val="22"/>
        </w:rPr>
        <w:t xml:space="preserve"> by hunters</w:t>
      </w:r>
      <w:r w:rsidR="0038090E" w:rsidRPr="00B748D3">
        <w:rPr>
          <w:sz w:val="22"/>
          <w:szCs w:val="22"/>
          <w:lang w:val="en-US"/>
        </w:rPr>
        <w:t xml:space="preserve">. </w:t>
      </w:r>
      <w:r w:rsidR="00E73A9E" w:rsidRPr="00B748D3">
        <w:rPr>
          <w:sz w:val="22"/>
          <w:szCs w:val="22"/>
          <w:lang w:val="en-US"/>
        </w:rPr>
        <w:t>A n</w:t>
      </w:r>
      <w:r w:rsidR="0038090E" w:rsidRPr="00B748D3">
        <w:rPr>
          <w:sz w:val="22"/>
          <w:szCs w:val="22"/>
          <w:lang w:val="en-US"/>
        </w:rPr>
        <w:t>ational management plan</w:t>
      </w:r>
      <w:r w:rsidR="000A0289" w:rsidRPr="00B748D3">
        <w:rPr>
          <w:sz w:val="22"/>
          <w:szCs w:val="22"/>
          <w:lang w:val="en-US"/>
        </w:rPr>
        <w:t xml:space="preserve"> </w:t>
      </w:r>
      <w:r w:rsidR="00E73A9E" w:rsidRPr="00B748D3">
        <w:rPr>
          <w:sz w:val="22"/>
          <w:szCs w:val="22"/>
          <w:lang w:val="en-US"/>
        </w:rPr>
        <w:t xml:space="preserve">was </w:t>
      </w:r>
      <w:r w:rsidR="000A0289" w:rsidRPr="00B748D3">
        <w:rPr>
          <w:sz w:val="22"/>
          <w:szCs w:val="22"/>
          <w:lang w:val="en-US"/>
        </w:rPr>
        <w:t>produced in 2013</w:t>
      </w:r>
      <w:r w:rsidR="0038090E" w:rsidRPr="00B748D3">
        <w:rPr>
          <w:sz w:val="22"/>
          <w:szCs w:val="22"/>
          <w:lang w:val="en-US"/>
        </w:rPr>
        <w:t xml:space="preserve"> (Fouquet</w:t>
      </w:r>
      <w:r w:rsidR="000A0289" w:rsidRPr="00B748D3">
        <w:rPr>
          <w:sz w:val="22"/>
          <w:szCs w:val="22"/>
          <w:lang w:val="en-US"/>
        </w:rPr>
        <w:t xml:space="preserve"> 2013</w:t>
      </w:r>
      <w:r w:rsidR="0038090E" w:rsidRPr="00B748D3">
        <w:rPr>
          <w:sz w:val="22"/>
          <w:szCs w:val="22"/>
          <w:lang w:val="en-US"/>
        </w:rPr>
        <w:t>).</w:t>
      </w:r>
    </w:p>
    <w:p w14:paraId="5E42E266" w14:textId="77777777" w:rsidR="00996544" w:rsidRPr="00B748D3" w:rsidRDefault="00996544" w:rsidP="004226E7">
      <w:pPr>
        <w:spacing w:afterLines="50" w:after="120"/>
        <w:jc w:val="both"/>
        <w:rPr>
          <w:sz w:val="22"/>
          <w:szCs w:val="22"/>
          <w:lang w:val="en-US"/>
        </w:rPr>
      </w:pPr>
      <w:r w:rsidRPr="00B748D3">
        <w:rPr>
          <w:b/>
          <w:sz w:val="22"/>
          <w:szCs w:val="22"/>
        </w:rPr>
        <w:t>Germany:</w:t>
      </w:r>
      <w:r w:rsidRPr="00B748D3">
        <w:rPr>
          <w:sz w:val="22"/>
          <w:szCs w:val="22"/>
        </w:rPr>
        <w:t xml:space="preserve"> Fully protected at all times and not a quarry species. </w:t>
      </w:r>
      <w:r w:rsidRPr="00B748D3">
        <w:rPr>
          <w:sz w:val="22"/>
          <w:szCs w:val="22"/>
          <w:lang w:val="en-US"/>
        </w:rPr>
        <w:t>Existing conservation measures include</w:t>
      </w:r>
      <w:r w:rsidR="00750F03" w:rsidRPr="00B748D3">
        <w:rPr>
          <w:sz w:val="22"/>
          <w:szCs w:val="22"/>
          <w:lang w:val="en-US"/>
        </w:rPr>
        <w:t xml:space="preserve"> habitat</w:t>
      </w:r>
      <w:r w:rsidRPr="00B748D3">
        <w:rPr>
          <w:sz w:val="22"/>
          <w:szCs w:val="22"/>
          <w:lang w:val="en-US"/>
        </w:rPr>
        <w:t xml:space="preserve"> management through agri-environment schemes, nest and brood protection measures, site protection and site restoration.</w:t>
      </w:r>
    </w:p>
    <w:p w14:paraId="46F45459" w14:textId="77777777" w:rsidR="003F5F9A" w:rsidRPr="00B748D3" w:rsidRDefault="003F5F9A" w:rsidP="004226E7">
      <w:pPr>
        <w:spacing w:afterLines="50" w:after="120"/>
        <w:jc w:val="both"/>
        <w:rPr>
          <w:b/>
          <w:sz w:val="22"/>
          <w:szCs w:val="22"/>
        </w:rPr>
      </w:pPr>
      <w:r w:rsidRPr="00B748D3">
        <w:rPr>
          <w:b/>
          <w:sz w:val="22"/>
          <w:szCs w:val="22"/>
        </w:rPr>
        <w:t xml:space="preserve">Greece: </w:t>
      </w:r>
      <w:r w:rsidR="00C856E5" w:rsidRPr="00B748D3">
        <w:rPr>
          <w:rFonts w:ascii="MinionPro-Regular" w:hAnsi="MinionPro-Regular" w:cs="MinionPro-Regular"/>
          <w:sz w:val="22"/>
          <w:szCs w:val="22"/>
        </w:rPr>
        <w:t>No information was received during the formation of this ISSAP.</w:t>
      </w:r>
    </w:p>
    <w:p w14:paraId="2654A663" w14:textId="77777777" w:rsidR="00235641" w:rsidRPr="00B748D3" w:rsidRDefault="00235641" w:rsidP="004226E7">
      <w:pPr>
        <w:spacing w:afterLines="50" w:after="120"/>
        <w:jc w:val="both"/>
        <w:rPr>
          <w:b/>
          <w:sz w:val="22"/>
          <w:szCs w:val="22"/>
        </w:rPr>
      </w:pPr>
      <w:r w:rsidRPr="00B748D3">
        <w:rPr>
          <w:b/>
          <w:sz w:val="22"/>
          <w:szCs w:val="22"/>
        </w:rPr>
        <w:t xml:space="preserve">Guinea: </w:t>
      </w:r>
      <w:r w:rsidR="00C856E5" w:rsidRPr="00B748D3">
        <w:rPr>
          <w:rFonts w:ascii="MinionPro-Regular" w:hAnsi="MinionPro-Regular" w:cs="MinionPro-Regular"/>
          <w:sz w:val="22"/>
          <w:szCs w:val="22"/>
        </w:rPr>
        <w:t>No information was received during the formation of this ISSAP.</w:t>
      </w:r>
    </w:p>
    <w:p w14:paraId="187FE574" w14:textId="77777777" w:rsidR="00C856E5" w:rsidRPr="00B748D3" w:rsidRDefault="00235641" w:rsidP="004226E7">
      <w:pPr>
        <w:spacing w:afterLines="50" w:after="120"/>
        <w:jc w:val="both"/>
        <w:rPr>
          <w:rFonts w:ascii="MinionPro-Regular" w:hAnsi="MinionPro-Regular" w:cs="MinionPro-Regular"/>
          <w:sz w:val="22"/>
          <w:szCs w:val="22"/>
        </w:rPr>
      </w:pPr>
      <w:r w:rsidRPr="00B748D3">
        <w:rPr>
          <w:b/>
          <w:sz w:val="22"/>
          <w:szCs w:val="22"/>
        </w:rPr>
        <w:t xml:space="preserve">Guinea-Bissau: </w:t>
      </w:r>
      <w:r w:rsidR="00C856E5" w:rsidRPr="00B748D3">
        <w:rPr>
          <w:rFonts w:ascii="MinionPro-Regular" w:hAnsi="MinionPro-Regular" w:cs="MinionPro-Regular"/>
          <w:sz w:val="22"/>
          <w:szCs w:val="22"/>
        </w:rPr>
        <w:t>No information was received during the formation of this ISSAP.</w:t>
      </w:r>
    </w:p>
    <w:p w14:paraId="7D926389" w14:textId="77777777" w:rsidR="00235641" w:rsidRPr="00B748D3" w:rsidRDefault="00235641" w:rsidP="004226E7">
      <w:pPr>
        <w:spacing w:afterLines="50" w:after="120"/>
        <w:jc w:val="both"/>
        <w:rPr>
          <w:b/>
          <w:sz w:val="22"/>
          <w:szCs w:val="22"/>
        </w:rPr>
      </w:pPr>
      <w:r w:rsidRPr="00B748D3">
        <w:rPr>
          <w:b/>
          <w:sz w:val="22"/>
          <w:szCs w:val="22"/>
        </w:rPr>
        <w:t xml:space="preserve">Hungary: </w:t>
      </w:r>
      <w:r w:rsidR="00C856E5" w:rsidRPr="00B748D3">
        <w:rPr>
          <w:rFonts w:ascii="MinionPro-Regular" w:hAnsi="MinionPro-Regular" w:cs="MinionPro-Regular"/>
          <w:sz w:val="22"/>
          <w:szCs w:val="22"/>
        </w:rPr>
        <w:t>No information was received during the formation of this ISSAP.</w:t>
      </w:r>
    </w:p>
    <w:p w14:paraId="74017B26" w14:textId="77777777" w:rsidR="00C856E5" w:rsidRPr="00B748D3" w:rsidRDefault="00235641" w:rsidP="004226E7">
      <w:pPr>
        <w:spacing w:afterLines="50" w:after="120"/>
        <w:jc w:val="both"/>
        <w:rPr>
          <w:rFonts w:ascii="MinionPro-Regular" w:hAnsi="MinionPro-Regular" w:cs="MinionPro-Regular"/>
          <w:sz w:val="22"/>
          <w:szCs w:val="22"/>
        </w:rPr>
      </w:pPr>
      <w:r w:rsidRPr="00B748D3">
        <w:rPr>
          <w:rFonts w:ascii="MinionPro-Regular" w:hAnsi="MinionPro-Regular" w:cs="MinionPro-Regular"/>
          <w:b/>
          <w:sz w:val="22"/>
          <w:szCs w:val="22"/>
        </w:rPr>
        <w:t>Iran</w:t>
      </w:r>
      <w:r w:rsidRPr="00B748D3">
        <w:rPr>
          <w:rFonts w:ascii="MinionPro-Regular" w:hAnsi="MinionPro-Regular" w:cs="MinionPro-Regular"/>
          <w:sz w:val="22"/>
          <w:szCs w:val="22"/>
        </w:rPr>
        <w:t xml:space="preserve">: </w:t>
      </w:r>
      <w:r w:rsidR="00C856E5" w:rsidRPr="00B748D3">
        <w:rPr>
          <w:rFonts w:ascii="MinionPro-Regular" w:hAnsi="MinionPro-Regular" w:cs="MinionPro-Regular"/>
          <w:sz w:val="22"/>
          <w:szCs w:val="22"/>
        </w:rPr>
        <w:t>No information was received during the formation of this ISSAP.</w:t>
      </w:r>
    </w:p>
    <w:p w14:paraId="77DE4EB9" w14:textId="77777777" w:rsidR="00833F4C" w:rsidRPr="00B748D3" w:rsidRDefault="000F5DE9" w:rsidP="004226E7">
      <w:pPr>
        <w:spacing w:afterLines="50" w:after="120"/>
        <w:jc w:val="both"/>
        <w:rPr>
          <w:sz w:val="22"/>
          <w:szCs w:val="22"/>
        </w:rPr>
      </w:pPr>
      <w:r w:rsidRPr="00B748D3">
        <w:rPr>
          <w:b/>
          <w:sz w:val="22"/>
          <w:szCs w:val="22"/>
        </w:rPr>
        <w:t>Iraq:</w:t>
      </w:r>
      <w:r w:rsidR="008109E6" w:rsidRPr="00B748D3">
        <w:rPr>
          <w:sz w:val="22"/>
          <w:szCs w:val="22"/>
        </w:rPr>
        <w:t xml:space="preserve"> No species-specific protection</w:t>
      </w:r>
      <w:r w:rsidR="003404B8" w:rsidRPr="00B748D3">
        <w:rPr>
          <w:sz w:val="22"/>
          <w:szCs w:val="22"/>
        </w:rPr>
        <w:t xml:space="preserve">. </w:t>
      </w:r>
      <w:r w:rsidR="008109E6" w:rsidRPr="00B748D3">
        <w:rPr>
          <w:sz w:val="22"/>
          <w:szCs w:val="22"/>
        </w:rPr>
        <w:t>No national assessment of the species.</w:t>
      </w:r>
      <w:r w:rsidRPr="00B748D3">
        <w:rPr>
          <w:sz w:val="22"/>
          <w:szCs w:val="22"/>
        </w:rPr>
        <w:t xml:space="preserve"> </w:t>
      </w:r>
      <w:r w:rsidR="008109E6" w:rsidRPr="00B748D3">
        <w:rPr>
          <w:sz w:val="22"/>
          <w:szCs w:val="22"/>
        </w:rPr>
        <w:t>Curlew b</w:t>
      </w:r>
      <w:r w:rsidR="003404B8" w:rsidRPr="00B748D3">
        <w:rPr>
          <w:sz w:val="22"/>
          <w:szCs w:val="22"/>
        </w:rPr>
        <w:t>enefit</w:t>
      </w:r>
      <w:r w:rsidRPr="00B748D3">
        <w:rPr>
          <w:sz w:val="22"/>
          <w:szCs w:val="22"/>
        </w:rPr>
        <w:t xml:space="preserve"> from </w:t>
      </w:r>
      <w:r w:rsidR="00E770C0" w:rsidRPr="00B748D3">
        <w:rPr>
          <w:sz w:val="22"/>
          <w:szCs w:val="22"/>
        </w:rPr>
        <w:t>wetland conservation efforts for species assemblages e.g. the marshlands in southern Iraq.</w:t>
      </w:r>
      <w:r w:rsidR="0009315A" w:rsidRPr="00B748D3">
        <w:rPr>
          <w:sz w:val="22"/>
          <w:szCs w:val="22"/>
        </w:rPr>
        <w:t xml:space="preserve"> Most hunting occurs in south, where average annual hunting bag is approximately 200-300 (</w:t>
      </w:r>
      <w:r w:rsidR="00B748D3" w:rsidRPr="00B748D3">
        <w:rPr>
          <w:sz w:val="22"/>
          <w:szCs w:val="22"/>
          <w:lang w:val="en-US"/>
        </w:rPr>
        <w:t xml:space="preserve">Mudhafar </w:t>
      </w:r>
      <w:r w:rsidR="0009315A" w:rsidRPr="00B748D3">
        <w:rPr>
          <w:sz w:val="22"/>
          <w:szCs w:val="22"/>
        </w:rPr>
        <w:t xml:space="preserve">Salim, pers. comm.) </w:t>
      </w:r>
    </w:p>
    <w:p w14:paraId="267EFB08" w14:textId="77777777" w:rsidR="00235641" w:rsidRPr="00B748D3" w:rsidRDefault="00235641" w:rsidP="004226E7">
      <w:pPr>
        <w:spacing w:afterLines="50" w:after="120"/>
        <w:jc w:val="both"/>
        <w:rPr>
          <w:b/>
          <w:sz w:val="22"/>
          <w:szCs w:val="22"/>
        </w:rPr>
      </w:pPr>
      <w:r w:rsidRPr="00B748D3">
        <w:rPr>
          <w:b/>
          <w:sz w:val="22"/>
          <w:szCs w:val="22"/>
        </w:rPr>
        <w:t xml:space="preserve">Italy: </w:t>
      </w:r>
      <w:r w:rsidR="00C856E5" w:rsidRPr="00B748D3">
        <w:rPr>
          <w:rFonts w:ascii="MinionPro-Regular" w:hAnsi="MinionPro-Regular" w:cs="MinionPro-Regular"/>
          <w:sz w:val="22"/>
          <w:szCs w:val="22"/>
        </w:rPr>
        <w:t>No information was received during the formation of this ISSAP.</w:t>
      </w:r>
    </w:p>
    <w:p w14:paraId="70712411" w14:textId="77777777" w:rsidR="00D31005" w:rsidRPr="00B748D3" w:rsidRDefault="00D31005" w:rsidP="004226E7">
      <w:pPr>
        <w:spacing w:afterLines="50" w:after="120"/>
        <w:jc w:val="both"/>
        <w:rPr>
          <w:sz w:val="22"/>
          <w:szCs w:val="22"/>
          <w:lang w:val="en-US"/>
        </w:rPr>
      </w:pPr>
      <w:r w:rsidRPr="00B748D3">
        <w:rPr>
          <w:b/>
          <w:sz w:val="22"/>
          <w:szCs w:val="22"/>
        </w:rPr>
        <w:t>Ireland:</w:t>
      </w:r>
      <w:r w:rsidRPr="00B748D3">
        <w:rPr>
          <w:sz w:val="22"/>
          <w:szCs w:val="22"/>
        </w:rPr>
        <w:t xml:space="preserve"> Fully protected at all times and from October 2012 no longer a quarry species</w:t>
      </w:r>
      <w:r w:rsidR="008814AE" w:rsidRPr="00B748D3">
        <w:rPr>
          <w:sz w:val="22"/>
          <w:szCs w:val="22"/>
        </w:rPr>
        <w:t xml:space="preserve"> under the Wildlife (Wild Birds) (Open Seasons) (Amendment) Order 2012</w:t>
      </w:r>
      <w:r w:rsidRPr="00B748D3">
        <w:rPr>
          <w:sz w:val="22"/>
          <w:szCs w:val="22"/>
        </w:rPr>
        <w:t xml:space="preserve">. </w:t>
      </w:r>
      <w:r w:rsidRPr="00B748D3">
        <w:rPr>
          <w:sz w:val="22"/>
          <w:szCs w:val="22"/>
          <w:lang w:val="en-US"/>
        </w:rPr>
        <w:t>Existing conservation measures include a coordinated monitoring scheme</w:t>
      </w:r>
      <w:r w:rsidR="008461A8" w:rsidRPr="00B748D3">
        <w:rPr>
          <w:sz w:val="22"/>
          <w:szCs w:val="22"/>
          <w:lang w:val="en-US"/>
        </w:rPr>
        <w:t xml:space="preserve"> of wintering birds as part of I</w:t>
      </w:r>
      <w:r w:rsidR="006225DC" w:rsidRPr="00B748D3">
        <w:rPr>
          <w:sz w:val="22"/>
          <w:szCs w:val="22"/>
          <w:lang w:val="en-US"/>
        </w:rPr>
        <w:t>-</w:t>
      </w:r>
      <w:r w:rsidR="008461A8" w:rsidRPr="00B748D3">
        <w:rPr>
          <w:sz w:val="22"/>
          <w:szCs w:val="22"/>
          <w:lang w:val="en-US"/>
        </w:rPr>
        <w:t>W</w:t>
      </w:r>
      <w:r w:rsidR="006225DC" w:rsidRPr="00B748D3">
        <w:rPr>
          <w:sz w:val="22"/>
          <w:szCs w:val="22"/>
          <w:lang w:val="en-US"/>
        </w:rPr>
        <w:t>e</w:t>
      </w:r>
      <w:r w:rsidR="008461A8" w:rsidRPr="00B748D3">
        <w:rPr>
          <w:sz w:val="22"/>
          <w:szCs w:val="22"/>
          <w:lang w:val="en-US"/>
        </w:rPr>
        <w:t>BS, monitoring of breeding population on the Shannon Callows</w:t>
      </w:r>
      <w:r w:rsidRPr="00B748D3">
        <w:rPr>
          <w:sz w:val="22"/>
          <w:szCs w:val="22"/>
          <w:lang w:val="en-US"/>
        </w:rPr>
        <w:t>, peat cutting restrictions on 11 SACs and habitat manageme</w:t>
      </w:r>
      <w:r w:rsidR="00C54E77" w:rsidRPr="00B748D3">
        <w:rPr>
          <w:sz w:val="22"/>
          <w:szCs w:val="22"/>
          <w:lang w:val="en-US"/>
        </w:rPr>
        <w:t xml:space="preserve">nt and predator control on Shannon Callows through NPWS Breeding Wader Grant Scheme.  </w:t>
      </w:r>
      <w:r w:rsidRPr="00B748D3">
        <w:rPr>
          <w:sz w:val="22"/>
          <w:szCs w:val="22"/>
        </w:rPr>
        <w:t xml:space="preserve">Curlew is included as a priority species in the national Upland Bird Conservation Action Plan. </w:t>
      </w:r>
    </w:p>
    <w:p w14:paraId="3F8188ED" w14:textId="77777777" w:rsidR="00C856E5" w:rsidRPr="00B748D3" w:rsidRDefault="00383EB4" w:rsidP="004226E7">
      <w:pPr>
        <w:autoSpaceDE w:val="0"/>
        <w:autoSpaceDN w:val="0"/>
        <w:adjustRightInd w:val="0"/>
        <w:spacing w:afterLines="50" w:after="120"/>
        <w:rPr>
          <w:rFonts w:ascii="MinionPro-Regular" w:hAnsi="MinionPro-Regular" w:cs="MinionPro-Regular"/>
          <w:sz w:val="22"/>
          <w:szCs w:val="22"/>
        </w:rPr>
      </w:pPr>
      <w:r w:rsidRPr="00B748D3">
        <w:rPr>
          <w:rFonts w:ascii="MinionPro-Regular" w:hAnsi="MinionPro-Regular" w:cs="MinionPro-Regular"/>
          <w:b/>
          <w:sz w:val="22"/>
          <w:szCs w:val="22"/>
        </w:rPr>
        <w:t>Kazakhstan</w:t>
      </w:r>
      <w:r w:rsidRPr="00B748D3">
        <w:rPr>
          <w:rFonts w:ascii="MinionPro-Regular" w:hAnsi="MinionPro-Regular" w:cs="MinionPro-Regular"/>
          <w:sz w:val="22"/>
          <w:szCs w:val="22"/>
        </w:rPr>
        <w:t xml:space="preserve">: </w:t>
      </w:r>
      <w:r w:rsidR="00C856E5" w:rsidRPr="00B748D3">
        <w:rPr>
          <w:rFonts w:ascii="MinionPro-Regular" w:hAnsi="MinionPro-Regular" w:cs="MinionPro-Regular"/>
          <w:sz w:val="22"/>
          <w:szCs w:val="22"/>
        </w:rPr>
        <w:t>No information was received during the formation of this ISSAP.</w:t>
      </w:r>
    </w:p>
    <w:p w14:paraId="676EC389" w14:textId="77777777" w:rsidR="005A04EB" w:rsidRPr="00B748D3" w:rsidRDefault="005A04EB" w:rsidP="004226E7">
      <w:pPr>
        <w:autoSpaceDE w:val="0"/>
        <w:autoSpaceDN w:val="0"/>
        <w:adjustRightInd w:val="0"/>
        <w:spacing w:afterLines="50" w:after="120"/>
        <w:rPr>
          <w:rFonts w:ascii="MinionPro-Regular" w:hAnsi="MinionPro-Regular" w:cs="MinionPro-Regular"/>
          <w:sz w:val="22"/>
          <w:szCs w:val="22"/>
        </w:rPr>
      </w:pPr>
      <w:r w:rsidRPr="00B748D3">
        <w:rPr>
          <w:rFonts w:ascii="MinionPro-Regular" w:hAnsi="MinionPro-Regular" w:cs="MinionPro-Regular"/>
          <w:b/>
          <w:sz w:val="22"/>
          <w:szCs w:val="22"/>
        </w:rPr>
        <w:t>Kuwait</w:t>
      </w:r>
      <w:r w:rsidRPr="00B748D3">
        <w:rPr>
          <w:rFonts w:ascii="MinionPro-Regular" w:hAnsi="MinionPro-Regular" w:cs="MinionPro-Regular"/>
          <w:sz w:val="22"/>
          <w:szCs w:val="22"/>
        </w:rPr>
        <w:t xml:space="preserve">: </w:t>
      </w:r>
      <w:r w:rsidR="009751A7" w:rsidRPr="00B748D3">
        <w:rPr>
          <w:rFonts w:ascii="MinionPro-Regular" w:hAnsi="MinionPro-Regular" w:cs="MinionPro-Regular"/>
          <w:sz w:val="22"/>
          <w:szCs w:val="22"/>
        </w:rPr>
        <w:t>Fully protected</w:t>
      </w:r>
      <w:r w:rsidR="000D7593" w:rsidRPr="00B748D3">
        <w:rPr>
          <w:rFonts w:ascii="MinionPro-Regular" w:hAnsi="MinionPro-Regular" w:cs="MinionPro-Regular"/>
          <w:sz w:val="22"/>
          <w:szCs w:val="22"/>
        </w:rPr>
        <w:t xml:space="preserve"> under Kuwaiti environmental law, although</w:t>
      </w:r>
      <w:r w:rsidR="009751A7" w:rsidRPr="00B748D3">
        <w:rPr>
          <w:rFonts w:ascii="MinionPro-Regular" w:hAnsi="MinionPro-Regular" w:cs="MinionPro-Regular"/>
          <w:sz w:val="22"/>
          <w:szCs w:val="22"/>
        </w:rPr>
        <w:t xml:space="preserve"> </w:t>
      </w:r>
      <w:r w:rsidR="000D7593" w:rsidRPr="00B748D3">
        <w:rPr>
          <w:rFonts w:ascii="MinionPro-Regular" w:hAnsi="MinionPro-Regular" w:cs="MinionPro-Regular"/>
          <w:sz w:val="22"/>
          <w:szCs w:val="22"/>
        </w:rPr>
        <w:t>i</w:t>
      </w:r>
      <w:r w:rsidR="009751A7" w:rsidRPr="00B748D3">
        <w:rPr>
          <w:rFonts w:ascii="MinionPro-Regular" w:hAnsi="MinionPro-Regular" w:cs="MinionPro-Regular"/>
          <w:sz w:val="22"/>
          <w:szCs w:val="22"/>
        </w:rPr>
        <w:t xml:space="preserve">llegal killing </w:t>
      </w:r>
      <w:r w:rsidR="000D7593" w:rsidRPr="00B748D3">
        <w:rPr>
          <w:rFonts w:ascii="MinionPro-Regular" w:hAnsi="MinionPro-Regular" w:cs="MinionPro-Regular"/>
          <w:sz w:val="22"/>
          <w:szCs w:val="22"/>
        </w:rPr>
        <w:t xml:space="preserve">occurs. </w:t>
      </w:r>
    </w:p>
    <w:p w14:paraId="1F505E00" w14:textId="77777777" w:rsidR="00ED1B10" w:rsidRPr="00B748D3" w:rsidRDefault="009927A1" w:rsidP="004226E7">
      <w:pPr>
        <w:spacing w:afterLines="50" w:after="120"/>
        <w:jc w:val="both"/>
        <w:rPr>
          <w:b/>
          <w:sz w:val="22"/>
          <w:szCs w:val="22"/>
        </w:rPr>
      </w:pPr>
      <w:r w:rsidRPr="00B748D3">
        <w:rPr>
          <w:b/>
          <w:sz w:val="22"/>
          <w:szCs w:val="22"/>
        </w:rPr>
        <w:t xml:space="preserve">Latvia: </w:t>
      </w:r>
      <w:r w:rsidR="00C856E5" w:rsidRPr="00B748D3">
        <w:rPr>
          <w:rFonts w:ascii="MinionPro-Regular" w:hAnsi="MinionPro-Regular" w:cs="MinionPro-Regular"/>
          <w:sz w:val="22"/>
          <w:szCs w:val="22"/>
        </w:rPr>
        <w:t>No information was received during the formation of this ISSAP.</w:t>
      </w:r>
    </w:p>
    <w:p w14:paraId="6932E9CF" w14:textId="77777777" w:rsidR="00C856E5" w:rsidRPr="00B748D3" w:rsidRDefault="009927A1" w:rsidP="004226E7">
      <w:pPr>
        <w:spacing w:afterLines="50" w:after="120"/>
        <w:jc w:val="both"/>
        <w:rPr>
          <w:rFonts w:ascii="MinionPro-Regular" w:hAnsi="MinionPro-Regular" w:cs="MinionPro-Regular"/>
          <w:sz w:val="22"/>
          <w:szCs w:val="22"/>
        </w:rPr>
      </w:pPr>
      <w:r w:rsidRPr="00B748D3">
        <w:rPr>
          <w:b/>
          <w:sz w:val="22"/>
          <w:szCs w:val="22"/>
        </w:rPr>
        <w:t xml:space="preserve">Lithuania: </w:t>
      </w:r>
      <w:r w:rsidR="00C856E5" w:rsidRPr="00B748D3">
        <w:rPr>
          <w:rFonts w:ascii="MinionPro-Regular" w:hAnsi="MinionPro-Regular" w:cs="MinionPro-Regular"/>
          <w:sz w:val="22"/>
          <w:szCs w:val="22"/>
        </w:rPr>
        <w:t>No information was received during the formation of this ISSAP.</w:t>
      </w:r>
    </w:p>
    <w:p w14:paraId="614092CC" w14:textId="77777777" w:rsidR="00235641" w:rsidRPr="00B748D3" w:rsidRDefault="00235641" w:rsidP="004226E7">
      <w:pPr>
        <w:spacing w:afterLines="50" w:after="120"/>
        <w:jc w:val="both"/>
        <w:rPr>
          <w:rFonts w:ascii="MinionPro-Regular" w:hAnsi="MinionPro-Regular" w:cs="MinionPro-Regular"/>
          <w:sz w:val="22"/>
          <w:szCs w:val="22"/>
        </w:rPr>
      </w:pPr>
      <w:r w:rsidRPr="00B748D3">
        <w:rPr>
          <w:rFonts w:ascii="MinionPro-Regular" w:hAnsi="MinionPro-Regular" w:cs="MinionPro-Regular"/>
          <w:b/>
          <w:sz w:val="22"/>
          <w:szCs w:val="22"/>
        </w:rPr>
        <w:t>Mauritania</w:t>
      </w:r>
      <w:r w:rsidRPr="00B748D3">
        <w:rPr>
          <w:rFonts w:ascii="MinionPro-Regular" w:hAnsi="MinionPro-Regular" w:cs="MinionPro-Regular"/>
          <w:sz w:val="22"/>
          <w:szCs w:val="22"/>
        </w:rPr>
        <w:t xml:space="preserve">: </w:t>
      </w:r>
      <w:r w:rsidR="00C856E5" w:rsidRPr="00B748D3">
        <w:rPr>
          <w:rFonts w:ascii="MinionPro-Regular" w:hAnsi="MinionPro-Regular" w:cs="MinionPro-Regular"/>
          <w:sz w:val="22"/>
          <w:szCs w:val="22"/>
        </w:rPr>
        <w:t>No information was received during the formation of this ISSAP.</w:t>
      </w:r>
    </w:p>
    <w:p w14:paraId="054C8BD5" w14:textId="77777777" w:rsidR="00383EB4" w:rsidRPr="00B748D3" w:rsidRDefault="00383EB4" w:rsidP="004226E7">
      <w:pPr>
        <w:spacing w:afterLines="50" w:after="120"/>
        <w:jc w:val="both"/>
        <w:rPr>
          <w:rFonts w:ascii="MinionPro-Regular" w:hAnsi="MinionPro-Regular" w:cs="MinionPro-Regular"/>
          <w:sz w:val="22"/>
          <w:szCs w:val="22"/>
        </w:rPr>
      </w:pPr>
      <w:r w:rsidRPr="00B748D3">
        <w:rPr>
          <w:rFonts w:ascii="MinionPro-Regular" w:hAnsi="MinionPro-Regular" w:cs="MinionPro-Regular"/>
          <w:b/>
          <w:sz w:val="22"/>
          <w:szCs w:val="22"/>
        </w:rPr>
        <w:t>Morocco</w:t>
      </w:r>
      <w:r w:rsidRPr="00B748D3">
        <w:rPr>
          <w:rFonts w:ascii="MinionPro-Regular" w:hAnsi="MinionPro-Regular" w:cs="MinionPro-Regular"/>
          <w:sz w:val="22"/>
          <w:szCs w:val="22"/>
        </w:rPr>
        <w:t xml:space="preserve">: </w:t>
      </w:r>
      <w:r w:rsidR="00C856E5" w:rsidRPr="00B748D3">
        <w:rPr>
          <w:rFonts w:ascii="MinionPro-Regular" w:hAnsi="MinionPro-Regular" w:cs="MinionPro-Regular"/>
          <w:sz w:val="22"/>
          <w:szCs w:val="22"/>
        </w:rPr>
        <w:t>No information was received during the formation of this ISSAP.</w:t>
      </w:r>
    </w:p>
    <w:p w14:paraId="649D172F" w14:textId="77777777" w:rsidR="00673248" w:rsidRPr="00B748D3" w:rsidRDefault="00673248" w:rsidP="004226E7">
      <w:pPr>
        <w:spacing w:afterLines="50" w:after="120"/>
        <w:jc w:val="both"/>
        <w:rPr>
          <w:b/>
          <w:sz w:val="22"/>
          <w:szCs w:val="22"/>
        </w:rPr>
      </w:pPr>
      <w:r w:rsidRPr="00B748D3">
        <w:rPr>
          <w:b/>
          <w:sz w:val="22"/>
          <w:szCs w:val="22"/>
        </w:rPr>
        <w:t xml:space="preserve">Netherlands: </w:t>
      </w:r>
      <w:r w:rsidRPr="00B748D3">
        <w:rPr>
          <w:rFonts w:ascii="MinionPro-Regular" w:hAnsi="MinionPro-Regular" w:cs="MinionPro-Regular"/>
          <w:sz w:val="22"/>
          <w:szCs w:val="22"/>
        </w:rPr>
        <w:t>Conservation measures include agri-environment schemes and trial studies using electric fencing to protect nests from predators.</w:t>
      </w:r>
    </w:p>
    <w:p w14:paraId="798F57BD" w14:textId="77777777" w:rsidR="00046651" w:rsidRPr="00B748D3" w:rsidRDefault="000F5DE9" w:rsidP="004226E7">
      <w:pPr>
        <w:spacing w:afterLines="50" w:after="120"/>
        <w:jc w:val="both"/>
        <w:rPr>
          <w:sz w:val="22"/>
          <w:szCs w:val="22"/>
        </w:rPr>
      </w:pPr>
      <w:r w:rsidRPr="00B748D3">
        <w:rPr>
          <w:b/>
          <w:sz w:val="22"/>
          <w:szCs w:val="22"/>
        </w:rPr>
        <w:t>Norway:</w:t>
      </w:r>
      <w:r w:rsidRPr="00B748D3">
        <w:rPr>
          <w:sz w:val="22"/>
          <w:szCs w:val="22"/>
        </w:rPr>
        <w:t xml:space="preserve"> F</w:t>
      </w:r>
      <w:r w:rsidR="00DA43BD" w:rsidRPr="00B748D3">
        <w:rPr>
          <w:sz w:val="22"/>
          <w:szCs w:val="22"/>
        </w:rPr>
        <w:t>ully protected at all times and not a quarry species.</w:t>
      </w:r>
      <w:r w:rsidR="007525F7" w:rsidRPr="00B748D3">
        <w:rPr>
          <w:sz w:val="22"/>
          <w:szCs w:val="22"/>
        </w:rPr>
        <w:t xml:space="preserve"> Currently listed as </w:t>
      </w:r>
      <w:r w:rsidR="00324EBD" w:rsidRPr="00B748D3">
        <w:rPr>
          <w:sz w:val="22"/>
          <w:szCs w:val="22"/>
        </w:rPr>
        <w:t>N</w:t>
      </w:r>
      <w:r w:rsidR="007525F7" w:rsidRPr="00B748D3">
        <w:rPr>
          <w:sz w:val="22"/>
          <w:szCs w:val="22"/>
        </w:rPr>
        <w:t xml:space="preserve">ear </w:t>
      </w:r>
      <w:r w:rsidR="00324EBD" w:rsidRPr="00B748D3">
        <w:rPr>
          <w:sz w:val="22"/>
          <w:szCs w:val="22"/>
        </w:rPr>
        <w:t>T</w:t>
      </w:r>
      <w:r w:rsidR="007525F7" w:rsidRPr="00B748D3">
        <w:rPr>
          <w:sz w:val="22"/>
          <w:szCs w:val="22"/>
        </w:rPr>
        <w:t>hreatened, but</w:t>
      </w:r>
      <w:r w:rsidR="00324EBD" w:rsidRPr="00B748D3">
        <w:rPr>
          <w:sz w:val="22"/>
          <w:szCs w:val="22"/>
        </w:rPr>
        <w:t xml:space="preserve"> due to be</w:t>
      </w:r>
      <w:r w:rsidR="007525F7" w:rsidRPr="00B748D3">
        <w:rPr>
          <w:sz w:val="22"/>
          <w:szCs w:val="22"/>
        </w:rPr>
        <w:t xml:space="preserve"> upgraded to </w:t>
      </w:r>
      <w:r w:rsidR="00324EBD" w:rsidRPr="00B748D3">
        <w:rPr>
          <w:sz w:val="22"/>
          <w:szCs w:val="22"/>
        </w:rPr>
        <w:t>V</w:t>
      </w:r>
      <w:r w:rsidR="007525F7" w:rsidRPr="00B748D3">
        <w:rPr>
          <w:sz w:val="22"/>
          <w:szCs w:val="22"/>
        </w:rPr>
        <w:t>ulnerable on the Norwegian Red List (unpubl. 2015).</w:t>
      </w:r>
      <w:r w:rsidR="00DA43BD" w:rsidRPr="00B748D3">
        <w:rPr>
          <w:sz w:val="22"/>
          <w:szCs w:val="22"/>
        </w:rPr>
        <w:t xml:space="preserve"> No specific conservation measures for Curlew are currently in place</w:t>
      </w:r>
      <w:r w:rsidR="00D0628D" w:rsidRPr="00B748D3">
        <w:rPr>
          <w:sz w:val="22"/>
          <w:szCs w:val="22"/>
        </w:rPr>
        <w:t>, though may benefit from</w:t>
      </w:r>
      <w:r w:rsidR="00D0628D" w:rsidRPr="00B748D3">
        <w:rPr>
          <w:rFonts w:ascii="Arial" w:eastAsia="+mn-ea" w:hAnsi="Arial" w:cs="+mn-cs"/>
          <w:color w:val="000000"/>
          <w:kern w:val="24"/>
          <w:sz w:val="22"/>
          <w:szCs w:val="22"/>
        </w:rPr>
        <w:t xml:space="preserve"> </w:t>
      </w:r>
      <w:r w:rsidR="00D0628D" w:rsidRPr="00B748D3">
        <w:rPr>
          <w:sz w:val="22"/>
          <w:szCs w:val="22"/>
        </w:rPr>
        <w:t xml:space="preserve">measures through National Action Plans for Corncrake </w:t>
      </w:r>
      <w:r w:rsidR="00862F0B" w:rsidRPr="00B748D3">
        <w:rPr>
          <w:i/>
          <w:sz w:val="22"/>
          <w:szCs w:val="22"/>
        </w:rPr>
        <w:t>Crex crex</w:t>
      </w:r>
      <w:r w:rsidR="00862F0B" w:rsidRPr="00B748D3">
        <w:rPr>
          <w:sz w:val="22"/>
          <w:szCs w:val="22"/>
        </w:rPr>
        <w:t xml:space="preserve"> </w:t>
      </w:r>
      <w:r w:rsidR="00D0628D" w:rsidRPr="00B748D3">
        <w:rPr>
          <w:sz w:val="22"/>
          <w:szCs w:val="22"/>
        </w:rPr>
        <w:t>and Black-tailed Godwits</w:t>
      </w:r>
      <w:r w:rsidR="00862F0B" w:rsidRPr="00B748D3">
        <w:rPr>
          <w:sz w:val="22"/>
          <w:szCs w:val="22"/>
        </w:rPr>
        <w:t xml:space="preserve"> </w:t>
      </w:r>
      <w:r w:rsidR="00862F0B" w:rsidRPr="00B748D3">
        <w:rPr>
          <w:i/>
          <w:sz w:val="22"/>
          <w:szCs w:val="22"/>
        </w:rPr>
        <w:t>Limosa limosa</w:t>
      </w:r>
      <w:r w:rsidR="00D0628D" w:rsidRPr="00B748D3">
        <w:rPr>
          <w:sz w:val="22"/>
          <w:szCs w:val="22"/>
        </w:rPr>
        <w:t xml:space="preserve">. </w:t>
      </w:r>
      <w:r w:rsidR="00046651" w:rsidRPr="00B748D3">
        <w:rPr>
          <w:sz w:val="22"/>
          <w:szCs w:val="22"/>
        </w:rPr>
        <w:t xml:space="preserve">Standardised annual </w:t>
      </w:r>
      <w:r w:rsidR="00D0628D" w:rsidRPr="00B748D3">
        <w:rPr>
          <w:sz w:val="22"/>
          <w:szCs w:val="22"/>
        </w:rPr>
        <w:t xml:space="preserve">spring and autumn </w:t>
      </w:r>
      <w:r w:rsidR="00046651" w:rsidRPr="00B748D3">
        <w:rPr>
          <w:sz w:val="22"/>
          <w:szCs w:val="22"/>
        </w:rPr>
        <w:t>migration counts</w:t>
      </w:r>
      <w:r w:rsidR="00D0628D" w:rsidRPr="00B748D3">
        <w:rPr>
          <w:sz w:val="22"/>
          <w:szCs w:val="22"/>
        </w:rPr>
        <w:t xml:space="preserve"> have occurred</w:t>
      </w:r>
      <w:r w:rsidR="00046651" w:rsidRPr="00B748D3">
        <w:rPr>
          <w:sz w:val="22"/>
          <w:szCs w:val="22"/>
        </w:rPr>
        <w:t xml:space="preserve"> at </w:t>
      </w:r>
      <w:r w:rsidR="00324EBD" w:rsidRPr="00B748D3">
        <w:rPr>
          <w:sz w:val="22"/>
          <w:szCs w:val="22"/>
        </w:rPr>
        <w:t xml:space="preserve">Birdlife/ Norway </w:t>
      </w:r>
      <w:r w:rsidR="00046651" w:rsidRPr="00B748D3">
        <w:rPr>
          <w:sz w:val="22"/>
          <w:szCs w:val="22"/>
        </w:rPr>
        <w:t>Lista Bird Observatory a</w:t>
      </w:r>
      <w:r w:rsidR="00D0628D" w:rsidRPr="00B748D3">
        <w:rPr>
          <w:sz w:val="22"/>
          <w:szCs w:val="22"/>
        </w:rPr>
        <w:t>nd Jomfruland Bird Observatory from 1980 onwards</w:t>
      </w:r>
      <w:r w:rsidR="00046651" w:rsidRPr="00B748D3">
        <w:rPr>
          <w:sz w:val="22"/>
          <w:szCs w:val="22"/>
        </w:rPr>
        <w:t>.</w:t>
      </w:r>
      <w:r w:rsidR="00D0628D" w:rsidRPr="00B748D3">
        <w:rPr>
          <w:sz w:val="22"/>
          <w:szCs w:val="22"/>
        </w:rPr>
        <w:t xml:space="preserve"> </w:t>
      </w:r>
      <w:r w:rsidR="00D0628D" w:rsidRPr="00B748D3">
        <w:rPr>
          <w:sz w:val="22"/>
          <w:szCs w:val="22"/>
          <w:lang w:val="en-US"/>
        </w:rPr>
        <w:t>Surveyed through</w:t>
      </w:r>
      <w:r w:rsidR="00324EBD" w:rsidRPr="00B748D3">
        <w:rPr>
          <w:sz w:val="22"/>
          <w:szCs w:val="22"/>
          <w:lang w:val="en-US"/>
        </w:rPr>
        <w:t xml:space="preserve"> Birdlife/ Norway</w:t>
      </w:r>
      <w:r w:rsidR="00D0628D" w:rsidRPr="00B748D3">
        <w:rPr>
          <w:sz w:val="22"/>
          <w:szCs w:val="22"/>
          <w:lang w:val="en-US"/>
        </w:rPr>
        <w:t xml:space="preserve"> </w:t>
      </w:r>
      <w:r w:rsidR="00046651" w:rsidRPr="00B748D3">
        <w:rPr>
          <w:sz w:val="22"/>
          <w:szCs w:val="22"/>
          <w:lang w:val="en-US"/>
        </w:rPr>
        <w:t xml:space="preserve">NOFs Breeding Bird Survey </w:t>
      </w:r>
      <w:r w:rsidR="00D0628D" w:rsidRPr="00B748D3">
        <w:rPr>
          <w:sz w:val="22"/>
          <w:szCs w:val="22"/>
          <w:lang w:val="en-US"/>
        </w:rPr>
        <w:t>from 1995 onwards - now part of program</w:t>
      </w:r>
      <w:r w:rsidR="00046651" w:rsidRPr="00B748D3">
        <w:rPr>
          <w:sz w:val="22"/>
          <w:szCs w:val="22"/>
          <w:lang w:val="en-US"/>
        </w:rPr>
        <w:t xml:space="preserve"> for terrestrial monitoring in Norway (TOV).</w:t>
      </w:r>
      <w:r w:rsidR="00D0628D" w:rsidRPr="00B748D3">
        <w:rPr>
          <w:sz w:val="22"/>
          <w:szCs w:val="22"/>
          <w:lang w:val="en-US"/>
        </w:rPr>
        <w:t xml:space="preserve"> </w:t>
      </w:r>
      <w:r w:rsidR="00046651" w:rsidRPr="00B748D3">
        <w:rPr>
          <w:sz w:val="22"/>
          <w:szCs w:val="22"/>
          <w:lang w:val="en-US"/>
        </w:rPr>
        <w:t xml:space="preserve">Regional </w:t>
      </w:r>
      <w:r w:rsidR="00D0628D" w:rsidRPr="00B748D3">
        <w:rPr>
          <w:sz w:val="22"/>
          <w:szCs w:val="22"/>
          <w:lang w:val="en-US"/>
        </w:rPr>
        <w:t xml:space="preserve">monitoring of breeding </w:t>
      </w:r>
      <w:r w:rsidR="006225DC" w:rsidRPr="00B748D3">
        <w:rPr>
          <w:sz w:val="22"/>
          <w:szCs w:val="22"/>
          <w:lang w:val="en-US"/>
        </w:rPr>
        <w:t>C</w:t>
      </w:r>
      <w:r w:rsidR="00046651" w:rsidRPr="00B748D3">
        <w:rPr>
          <w:sz w:val="22"/>
          <w:szCs w:val="22"/>
          <w:lang w:val="en-US"/>
        </w:rPr>
        <w:t xml:space="preserve">urlew, </w:t>
      </w:r>
      <w:r w:rsidR="006225DC" w:rsidRPr="00B748D3">
        <w:rPr>
          <w:sz w:val="22"/>
          <w:szCs w:val="22"/>
          <w:lang w:val="en-US"/>
        </w:rPr>
        <w:t>L</w:t>
      </w:r>
      <w:r w:rsidR="00046651" w:rsidRPr="00B748D3">
        <w:rPr>
          <w:sz w:val="22"/>
          <w:szCs w:val="22"/>
          <w:lang w:val="en-US"/>
        </w:rPr>
        <w:t>apwing</w:t>
      </w:r>
      <w:r w:rsidR="0094314C" w:rsidRPr="00B748D3">
        <w:rPr>
          <w:sz w:val="22"/>
          <w:szCs w:val="22"/>
          <w:lang w:val="en-US"/>
        </w:rPr>
        <w:t xml:space="preserve"> </w:t>
      </w:r>
      <w:r w:rsidR="0094314C" w:rsidRPr="00B748D3">
        <w:rPr>
          <w:i/>
          <w:sz w:val="22"/>
          <w:szCs w:val="22"/>
          <w:lang w:val="en-US"/>
        </w:rPr>
        <w:t>Vanellus vanellus</w:t>
      </w:r>
      <w:r w:rsidR="00046651" w:rsidRPr="00B748D3">
        <w:rPr>
          <w:i/>
          <w:sz w:val="22"/>
          <w:szCs w:val="22"/>
          <w:lang w:val="en-US"/>
        </w:rPr>
        <w:t xml:space="preserve"> </w:t>
      </w:r>
      <w:r w:rsidR="00046651" w:rsidRPr="00B748D3">
        <w:rPr>
          <w:sz w:val="22"/>
          <w:szCs w:val="22"/>
          <w:lang w:val="en-US"/>
        </w:rPr>
        <w:t xml:space="preserve">and </w:t>
      </w:r>
      <w:r w:rsidR="006225DC" w:rsidRPr="00B748D3">
        <w:rPr>
          <w:sz w:val="22"/>
          <w:szCs w:val="22"/>
          <w:lang w:val="en-US"/>
        </w:rPr>
        <w:t>O</w:t>
      </w:r>
      <w:r w:rsidR="00046651" w:rsidRPr="00B748D3">
        <w:rPr>
          <w:sz w:val="22"/>
          <w:szCs w:val="22"/>
          <w:lang w:val="en-US"/>
        </w:rPr>
        <w:t>ystercatcher</w:t>
      </w:r>
      <w:r w:rsidR="00862F0B" w:rsidRPr="00B748D3">
        <w:rPr>
          <w:sz w:val="22"/>
          <w:szCs w:val="22"/>
          <w:lang w:val="en-US"/>
        </w:rPr>
        <w:t xml:space="preserve"> </w:t>
      </w:r>
      <w:r w:rsidR="00862F0B" w:rsidRPr="00B748D3">
        <w:rPr>
          <w:i/>
          <w:sz w:val="22"/>
          <w:szCs w:val="22"/>
          <w:lang w:val="en-US"/>
        </w:rPr>
        <w:t>Haematopus ostralegus</w:t>
      </w:r>
      <w:r w:rsidR="00046651" w:rsidRPr="00B748D3">
        <w:rPr>
          <w:sz w:val="22"/>
          <w:szCs w:val="22"/>
          <w:lang w:val="en-US"/>
        </w:rPr>
        <w:t xml:space="preserve"> in</w:t>
      </w:r>
      <w:r w:rsidR="00D0628D" w:rsidRPr="00B748D3">
        <w:rPr>
          <w:sz w:val="22"/>
          <w:szCs w:val="22"/>
          <w:lang w:val="en-US"/>
        </w:rPr>
        <w:t xml:space="preserve"> has occurred from 1997 onwards in</w:t>
      </w:r>
      <w:r w:rsidR="00046651" w:rsidRPr="00B748D3">
        <w:rPr>
          <w:sz w:val="22"/>
          <w:szCs w:val="22"/>
          <w:lang w:val="en-US"/>
        </w:rPr>
        <w:t xml:space="preserve"> Jær</w:t>
      </w:r>
      <w:r w:rsidR="00D0628D" w:rsidRPr="00B748D3">
        <w:rPr>
          <w:sz w:val="22"/>
          <w:szCs w:val="22"/>
          <w:lang w:val="en-US"/>
        </w:rPr>
        <w:t>en, Rogaland County.</w:t>
      </w:r>
      <w:r w:rsidR="00046651" w:rsidRPr="00B748D3">
        <w:rPr>
          <w:sz w:val="22"/>
          <w:szCs w:val="22"/>
          <w:lang w:val="en-US"/>
        </w:rPr>
        <w:t xml:space="preserve"> </w:t>
      </w:r>
    </w:p>
    <w:p w14:paraId="0B25DC8F" w14:textId="77777777" w:rsidR="00633397" w:rsidRPr="00B748D3" w:rsidRDefault="00633397" w:rsidP="004226E7">
      <w:pPr>
        <w:spacing w:afterLines="50" w:after="120"/>
        <w:jc w:val="both"/>
        <w:rPr>
          <w:sz w:val="22"/>
          <w:szCs w:val="22"/>
        </w:rPr>
      </w:pPr>
      <w:r w:rsidRPr="00B748D3">
        <w:rPr>
          <w:b/>
          <w:sz w:val="22"/>
          <w:szCs w:val="22"/>
        </w:rPr>
        <w:t>Oman:</w:t>
      </w:r>
      <w:r w:rsidRPr="00B748D3">
        <w:rPr>
          <w:sz w:val="22"/>
          <w:szCs w:val="22"/>
        </w:rPr>
        <w:t xml:space="preserve"> Fully protected. Waterbird surveys of Barr al Hikman are planned for every 3-years.</w:t>
      </w:r>
    </w:p>
    <w:p w14:paraId="468B06D5" w14:textId="77777777" w:rsidR="00DA43BD" w:rsidRPr="00B748D3" w:rsidRDefault="00DA43BD" w:rsidP="004226E7">
      <w:pPr>
        <w:spacing w:afterLines="50" w:after="120"/>
        <w:jc w:val="both"/>
        <w:rPr>
          <w:sz w:val="22"/>
          <w:szCs w:val="22"/>
          <w:lang w:val="en-US"/>
        </w:rPr>
      </w:pPr>
      <w:r w:rsidRPr="00B748D3">
        <w:rPr>
          <w:b/>
          <w:sz w:val="22"/>
          <w:szCs w:val="22"/>
        </w:rPr>
        <w:t>Poland:</w:t>
      </w:r>
      <w:r w:rsidRPr="00B748D3">
        <w:rPr>
          <w:sz w:val="22"/>
          <w:szCs w:val="22"/>
        </w:rPr>
        <w:t xml:space="preserve"> Fully protected at all times and not a quarry species.</w:t>
      </w:r>
      <w:r w:rsidRPr="00B748D3">
        <w:rPr>
          <w:sz w:val="22"/>
          <w:szCs w:val="22"/>
          <w:lang w:val="en-US"/>
        </w:rPr>
        <w:t xml:space="preserve"> Existing conservation measures include nest and brood protection measures, head starting (the taking and incubating of eggs in captivity</w:t>
      </w:r>
      <w:r w:rsidR="006225DC" w:rsidRPr="00B748D3">
        <w:rPr>
          <w:sz w:val="22"/>
          <w:szCs w:val="22"/>
          <w:lang w:val="en-US"/>
        </w:rPr>
        <w:t xml:space="preserve"> followed by the release of the chicks</w:t>
      </w:r>
      <w:r w:rsidRPr="00B748D3">
        <w:rPr>
          <w:sz w:val="22"/>
          <w:szCs w:val="22"/>
          <w:lang w:val="en-US"/>
        </w:rPr>
        <w:t>) and predator control. A national action plan is currently being developed.</w:t>
      </w:r>
    </w:p>
    <w:p w14:paraId="5E91EBA6" w14:textId="77777777" w:rsidR="00EC37AE" w:rsidRPr="00B748D3" w:rsidRDefault="00EC37AE" w:rsidP="004226E7">
      <w:pPr>
        <w:spacing w:afterLines="50" w:after="120"/>
        <w:jc w:val="both"/>
        <w:rPr>
          <w:rFonts w:ascii="MinionPro-Regular" w:hAnsi="MinionPro-Regular" w:cs="MinionPro-Regular"/>
          <w:sz w:val="22"/>
          <w:szCs w:val="22"/>
        </w:rPr>
      </w:pPr>
      <w:r w:rsidRPr="00B748D3">
        <w:rPr>
          <w:b/>
          <w:sz w:val="22"/>
          <w:szCs w:val="22"/>
        </w:rPr>
        <w:t xml:space="preserve">Portugal: </w:t>
      </w:r>
      <w:r w:rsidR="00EC00DA" w:rsidRPr="00B748D3">
        <w:rPr>
          <w:sz w:val="22"/>
          <w:szCs w:val="22"/>
        </w:rPr>
        <w:t xml:space="preserve">Classified as Least Concern. Not a quarry species. </w:t>
      </w:r>
      <w:r w:rsidR="00EE73C0" w:rsidRPr="00B748D3">
        <w:rPr>
          <w:sz w:val="22"/>
          <w:szCs w:val="22"/>
        </w:rPr>
        <w:t>M</w:t>
      </w:r>
      <w:r w:rsidR="000D7593" w:rsidRPr="00B748D3">
        <w:rPr>
          <w:sz w:val="22"/>
          <w:szCs w:val="22"/>
        </w:rPr>
        <w:t>ajority of</w:t>
      </w:r>
      <w:r w:rsidR="00EE73C0" w:rsidRPr="00B748D3">
        <w:rPr>
          <w:sz w:val="22"/>
          <w:szCs w:val="22"/>
        </w:rPr>
        <w:t xml:space="preserve"> important wintering sites are protected.</w:t>
      </w:r>
    </w:p>
    <w:p w14:paraId="1F0A2A14" w14:textId="77777777" w:rsidR="00C856E5" w:rsidRPr="00B748D3" w:rsidRDefault="00235641" w:rsidP="004226E7">
      <w:pPr>
        <w:spacing w:afterLines="50" w:after="120"/>
        <w:jc w:val="both"/>
        <w:rPr>
          <w:rFonts w:ascii="MinionPro-Regular" w:hAnsi="MinionPro-Regular" w:cs="MinionPro-Regular"/>
          <w:sz w:val="22"/>
          <w:szCs w:val="22"/>
        </w:rPr>
      </w:pPr>
      <w:r w:rsidRPr="00B748D3">
        <w:rPr>
          <w:b/>
          <w:sz w:val="22"/>
          <w:szCs w:val="22"/>
        </w:rPr>
        <w:t xml:space="preserve">Romania: </w:t>
      </w:r>
      <w:r w:rsidR="00C856E5" w:rsidRPr="00B748D3">
        <w:rPr>
          <w:rFonts w:ascii="MinionPro-Regular" w:hAnsi="MinionPro-Regular" w:cs="MinionPro-Regular"/>
          <w:sz w:val="22"/>
          <w:szCs w:val="22"/>
        </w:rPr>
        <w:t>No information was received during the formation of this ISSAP.</w:t>
      </w:r>
    </w:p>
    <w:p w14:paraId="63FD14E2" w14:textId="77777777" w:rsidR="006D37B8" w:rsidRPr="00B748D3" w:rsidRDefault="003A4B9E" w:rsidP="004226E7">
      <w:pPr>
        <w:spacing w:afterLines="50" w:after="120"/>
        <w:jc w:val="both"/>
        <w:rPr>
          <w:sz w:val="22"/>
          <w:szCs w:val="22"/>
          <w:lang w:val="en-US"/>
        </w:rPr>
      </w:pPr>
      <w:r w:rsidRPr="00B748D3">
        <w:rPr>
          <w:b/>
          <w:sz w:val="22"/>
          <w:szCs w:val="22"/>
        </w:rPr>
        <w:t>Russia:</w:t>
      </w:r>
      <w:r w:rsidR="00187E1E" w:rsidRPr="00B748D3">
        <w:rPr>
          <w:sz w:val="22"/>
          <w:szCs w:val="22"/>
        </w:rPr>
        <w:t xml:space="preserve"> </w:t>
      </w:r>
      <w:r w:rsidR="00F96556" w:rsidRPr="00B748D3">
        <w:rPr>
          <w:i/>
          <w:sz w:val="22"/>
          <w:szCs w:val="22"/>
        </w:rPr>
        <w:t>arquata</w:t>
      </w:r>
      <w:r w:rsidR="00F96556" w:rsidRPr="00B748D3">
        <w:rPr>
          <w:sz w:val="22"/>
          <w:szCs w:val="22"/>
        </w:rPr>
        <w:t xml:space="preserve"> i</w:t>
      </w:r>
      <w:r w:rsidR="006C58E1" w:rsidRPr="00B748D3">
        <w:rPr>
          <w:sz w:val="22"/>
          <w:szCs w:val="22"/>
        </w:rPr>
        <w:t xml:space="preserve">s listed in the regional </w:t>
      </w:r>
      <w:r w:rsidR="006225DC" w:rsidRPr="00B748D3">
        <w:rPr>
          <w:sz w:val="22"/>
          <w:szCs w:val="22"/>
        </w:rPr>
        <w:t>R</w:t>
      </w:r>
      <w:r w:rsidR="006C58E1" w:rsidRPr="00B748D3">
        <w:rPr>
          <w:sz w:val="22"/>
          <w:szCs w:val="22"/>
        </w:rPr>
        <w:t xml:space="preserve">ed </w:t>
      </w:r>
      <w:r w:rsidR="006225DC" w:rsidRPr="00B748D3">
        <w:rPr>
          <w:sz w:val="22"/>
          <w:szCs w:val="22"/>
        </w:rPr>
        <w:t>D</w:t>
      </w:r>
      <w:r w:rsidR="006C58E1" w:rsidRPr="00B748D3">
        <w:rPr>
          <w:sz w:val="22"/>
          <w:szCs w:val="22"/>
        </w:rPr>
        <w:t xml:space="preserve">ata books for most administrative regions of European Russia (e.g. Oblasts, Krays, </w:t>
      </w:r>
      <w:proofErr w:type="gramStart"/>
      <w:r w:rsidR="006C58E1" w:rsidRPr="00B748D3">
        <w:rPr>
          <w:sz w:val="22"/>
          <w:szCs w:val="22"/>
        </w:rPr>
        <w:t>Autonomous</w:t>
      </w:r>
      <w:proofErr w:type="gramEnd"/>
      <w:r w:rsidR="006C58E1" w:rsidRPr="00B748D3">
        <w:rPr>
          <w:sz w:val="22"/>
          <w:szCs w:val="22"/>
        </w:rPr>
        <w:t xml:space="preserve"> Republics)</w:t>
      </w:r>
      <w:r w:rsidR="00F96556" w:rsidRPr="00B748D3">
        <w:rPr>
          <w:sz w:val="22"/>
          <w:szCs w:val="22"/>
        </w:rPr>
        <w:t>.</w:t>
      </w:r>
      <w:r w:rsidR="00AF283C" w:rsidRPr="00B748D3">
        <w:rPr>
          <w:sz w:val="22"/>
          <w:szCs w:val="22"/>
        </w:rPr>
        <w:t xml:space="preserve"> Curlew </w:t>
      </w:r>
      <w:r w:rsidR="00696508" w:rsidRPr="00B748D3">
        <w:rPr>
          <w:sz w:val="22"/>
          <w:szCs w:val="22"/>
        </w:rPr>
        <w:t>is</w:t>
      </w:r>
      <w:r w:rsidR="00AF283C" w:rsidRPr="00B748D3">
        <w:rPr>
          <w:sz w:val="22"/>
          <w:szCs w:val="22"/>
        </w:rPr>
        <w:t xml:space="preserve"> a game species in several regions. The open season runs from the </w:t>
      </w:r>
      <w:r w:rsidR="00AF283C" w:rsidRPr="00B748D3">
        <w:rPr>
          <w:sz w:val="22"/>
          <w:szCs w:val="22"/>
          <w:lang w:val="en-US"/>
        </w:rPr>
        <w:t xml:space="preserve">third Saturday of August till the end December. </w:t>
      </w:r>
      <w:r w:rsidR="00C856E5" w:rsidRPr="00B748D3">
        <w:rPr>
          <w:sz w:val="22"/>
          <w:szCs w:val="22"/>
        </w:rPr>
        <w:t xml:space="preserve">No </w:t>
      </w:r>
      <w:r w:rsidR="00AF283C" w:rsidRPr="00B748D3">
        <w:rPr>
          <w:sz w:val="22"/>
          <w:szCs w:val="22"/>
        </w:rPr>
        <w:t>bag limits</w:t>
      </w:r>
      <w:r w:rsidR="00C856E5" w:rsidRPr="00B748D3">
        <w:rPr>
          <w:sz w:val="22"/>
          <w:szCs w:val="22"/>
        </w:rPr>
        <w:t xml:space="preserve"> exist</w:t>
      </w:r>
      <w:r w:rsidR="00AF283C" w:rsidRPr="00B748D3">
        <w:rPr>
          <w:sz w:val="22"/>
          <w:szCs w:val="22"/>
        </w:rPr>
        <w:t xml:space="preserve"> because </w:t>
      </w:r>
      <w:r w:rsidR="00C856E5" w:rsidRPr="00B748D3">
        <w:rPr>
          <w:sz w:val="22"/>
          <w:szCs w:val="22"/>
        </w:rPr>
        <w:t xml:space="preserve">Eurasian </w:t>
      </w:r>
      <w:r w:rsidR="00AF283C" w:rsidRPr="00B748D3">
        <w:rPr>
          <w:sz w:val="22"/>
          <w:szCs w:val="22"/>
        </w:rPr>
        <w:t>Curlew</w:t>
      </w:r>
      <w:r w:rsidR="00C856E5" w:rsidRPr="00B748D3">
        <w:rPr>
          <w:sz w:val="22"/>
          <w:szCs w:val="22"/>
        </w:rPr>
        <w:t xml:space="preserve"> is</w:t>
      </w:r>
      <w:r w:rsidR="00AF283C" w:rsidRPr="00B748D3">
        <w:rPr>
          <w:sz w:val="22"/>
          <w:szCs w:val="22"/>
        </w:rPr>
        <w:t xml:space="preserve"> not a popular quarry species.</w:t>
      </w:r>
      <w:r w:rsidR="00AF283C" w:rsidRPr="00B748D3">
        <w:rPr>
          <w:sz w:val="22"/>
          <w:szCs w:val="22"/>
          <w:lang w:val="en-US"/>
        </w:rPr>
        <w:t xml:space="preserve"> No</w:t>
      </w:r>
      <w:r w:rsidR="00AF283C" w:rsidRPr="00B748D3">
        <w:rPr>
          <w:sz w:val="22"/>
          <w:szCs w:val="22"/>
        </w:rPr>
        <w:t xml:space="preserve"> hunting bag data exist</w:t>
      </w:r>
      <w:r w:rsidR="00C856E5" w:rsidRPr="00B748D3">
        <w:rPr>
          <w:sz w:val="22"/>
          <w:szCs w:val="22"/>
        </w:rPr>
        <w:t>s</w:t>
      </w:r>
      <w:r w:rsidR="00AF283C" w:rsidRPr="00B748D3">
        <w:rPr>
          <w:sz w:val="22"/>
          <w:szCs w:val="22"/>
        </w:rPr>
        <w:t xml:space="preserve"> to provide an estimate on total number of birds shot or trends.</w:t>
      </w:r>
      <w:r w:rsidR="00C856E5" w:rsidRPr="00B748D3">
        <w:rPr>
          <w:sz w:val="22"/>
          <w:szCs w:val="22"/>
          <w:lang w:val="en-US"/>
        </w:rPr>
        <w:t xml:space="preserve"> </w:t>
      </w:r>
    </w:p>
    <w:p w14:paraId="7F171736" w14:textId="77777777" w:rsidR="00C856E5" w:rsidRPr="00B748D3" w:rsidRDefault="00EC37AE" w:rsidP="004226E7">
      <w:pPr>
        <w:spacing w:afterLines="50" w:after="120"/>
        <w:jc w:val="both"/>
        <w:rPr>
          <w:rFonts w:ascii="MinionPro-Regular" w:hAnsi="MinionPro-Regular" w:cs="MinionPro-Regular"/>
          <w:sz w:val="22"/>
          <w:szCs w:val="22"/>
        </w:rPr>
      </w:pPr>
      <w:r w:rsidRPr="00B748D3">
        <w:rPr>
          <w:b/>
          <w:sz w:val="22"/>
          <w:szCs w:val="22"/>
        </w:rPr>
        <w:t xml:space="preserve">Saudi Arabia: </w:t>
      </w:r>
      <w:r w:rsidR="00C856E5" w:rsidRPr="00B748D3">
        <w:rPr>
          <w:rFonts w:ascii="MinionPro-Regular" w:hAnsi="MinionPro-Regular" w:cs="MinionPro-Regular"/>
          <w:sz w:val="22"/>
          <w:szCs w:val="22"/>
        </w:rPr>
        <w:t>No information was received during the formation of this ISSAP.</w:t>
      </w:r>
    </w:p>
    <w:p w14:paraId="33E26F26" w14:textId="77777777" w:rsidR="00C856E5" w:rsidRPr="00B748D3" w:rsidRDefault="0001213E" w:rsidP="004226E7">
      <w:pPr>
        <w:spacing w:afterLines="50" w:after="120"/>
        <w:jc w:val="both"/>
        <w:rPr>
          <w:rFonts w:ascii="MinionPro-Regular" w:hAnsi="MinionPro-Regular" w:cs="MinionPro-Regular"/>
          <w:sz w:val="22"/>
          <w:szCs w:val="22"/>
        </w:rPr>
      </w:pPr>
      <w:r w:rsidRPr="00B748D3">
        <w:rPr>
          <w:b/>
          <w:sz w:val="22"/>
          <w:szCs w:val="22"/>
        </w:rPr>
        <w:t xml:space="preserve">Senegal: </w:t>
      </w:r>
      <w:r w:rsidR="00C856E5" w:rsidRPr="00B748D3">
        <w:rPr>
          <w:rFonts w:ascii="MinionPro-Regular" w:hAnsi="MinionPro-Regular" w:cs="MinionPro-Regular"/>
          <w:sz w:val="22"/>
          <w:szCs w:val="22"/>
        </w:rPr>
        <w:t>No information was received during the formation of this ISSAP.</w:t>
      </w:r>
    </w:p>
    <w:p w14:paraId="10CEDA73" w14:textId="77777777" w:rsidR="00C856E5" w:rsidRPr="00B748D3" w:rsidRDefault="00383EB4" w:rsidP="004226E7">
      <w:pPr>
        <w:spacing w:afterLines="50" w:after="120"/>
        <w:jc w:val="both"/>
        <w:rPr>
          <w:rFonts w:ascii="MinionPro-Regular" w:hAnsi="MinionPro-Regular" w:cs="MinionPro-Regular"/>
          <w:sz w:val="22"/>
          <w:szCs w:val="22"/>
        </w:rPr>
      </w:pPr>
      <w:r w:rsidRPr="00B748D3">
        <w:rPr>
          <w:b/>
          <w:sz w:val="22"/>
          <w:szCs w:val="22"/>
        </w:rPr>
        <w:t xml:space="preserve">Slovenia: </w:t>
      </w:r>
      <w:r w:rsidR="00C856E5" w:rsidRPr="00B748D3">
        <w:rPr>
          <w:rFonts w:ascii="MinionPro-Regular" w:hAnsi="MinionPro-Regular" w:cs="MinionPro-Regular"/>
          <w:sz w:val="22"/>
          <w:szCs w:val="22"/>
        </w:rPr>
        <w:t>No information was received during the formation of this ISSAP.</w:t>
      </w:r>
    </w:p>
    <w:p w14:paraId="6A9F38DA" w14:textId="77777777" w:rsidR="00835F44" w:rsidRPr="00B748D3" w:rsidRDefault="00610A04" w:rsidP="004226E7">
      <w:pPr>
        <w:spacing w:afterLines="50" w:after="120"/>
        <w:jc w:val="both"/>
        <w:rPr>
          <w:sz w:val="22"/>
          <w:szCs w:val="22"/>
          <w:lang w:val="en-US"/>
        </w:rPr>
      </w:pPr>
      <w:r w:rsidRPr="00B748D3">
        <w:rPr>
          <w:b/>
          <w:sz w:val="22"/>
          <w:szCs w:val="22"/>
        </w:rPr>
        <w:t>Sweden:</w:t>
      </w:r>
      <w:r w:rsidRPr="00B748D3">
        <w:rPr>
          <w:sz w:val="22"/>
          <w:szCs w:val="22"/>
        </w:rPr>
        <w:t xml:space="preserve"> Fully protected at all times and not a quarry species. Listed as vulnerable on the Swedish Red List. </w:t>
      </w:r>
      <w:r w:rsidRPr="00B748D3">
        <w:rPr>
          <w:sz w:val="22"/>
          <w:szCs w:val="22"/>
          <w:lang w:val="en-US"/>
        </w:rPr>
        <w:t>Existing conservation measures include private nes</w:t>
      </w:r>
      <w:r w:rsidR="00B252C9" w:rsidRPr="00B748D3">
        <w:rPr>
          <w:sz w:val="22"/>
          <w:szCs w:val="22"/>
          <w:lang w:val="en-US"/>
        </w:rPr>
        <w:t>t and</w:t>
      </w:r>
      <w:r w:rsidR="004C1624" w:rsidRPr="00B748D3">
        <w:rPr>
          <w:sz w:val="22"/>
          <w:szCs w:val="22"/>
          <w:lang w:val="en-US"/>
        </w:rPr>
        <w:t xml:space="preserve"> brood protection measures</w:t>
      </w:r>
      <w:r w:rsidR="00602321" w:rsidRPr="00B748D3">
        <w:rPr>
          <w:sz w:val="22"/>
          <w:szCs w:val="22"/>
          <w:lang w:val="en-US"/>
        </w:rPr>
        <w:t xml:space="preserve"> at a small number of sites as well as</w:t>
      </w:r>
      <w:r w:rsidR="004C1624" w:rsidRPr="00B748D3">
        <w:rPr>
          <w:sz w:val="22"/>
          <w:szCs w:val="22"/>
          <w:lang w:val="en-US"/>
        </w:rPr>
        <w:t xml:space="preserve"> generic</w:t>
      </w:r>
      <w:r w:rsidR="00602321" w:rsidRPr="00B748D3">
        <w:rPr>
          <w:sz w:val="22"/>
          <w:szCs w:val="22"/>
          <w:lang w:val="en-US"/>
        </w:rPr>
        <w:t xml:space="preserve"> agri-environme</w:t>
      </w:r>
      <w:r w:rsidR="004C1624" w:rsidRPr="00B748D3">
        <w:rPr>
          <w:sz w:val="22"/>
          <w:szCs w:val="22"/>
          <w:lang w:val="en-US"/>
        </w:rPr>
        <w:t>nt options (</w:t>
      </w:r>
      <w:r w:rsidR="00602321" w:rsidRPr="00B748D3">
        <w:rPr>
          <w:sz w:val="22"/>
          <w:szCs w:val="22"/>
          <w:lang w:val="en-US"/>
        </w:rPr>
        <w:t>no curlew-sp</w:t>
      </w:r>
      <w:r w:rsidR="004C1624" w:rsidRPr="00B748D3">
        <w:rPr>
          <w:sz w:val="22"/>
          <w:szCs w:val="22"/>
          <w:lang w:val="en-US"/>
        </w:rPr>
        <w:t>ecific options are available).</w:t>
      </w:r>
    </w:p>
    <w:p w14:paraId="7955038B" w14:textId="77777777" w:rsidR="00383EB4" w:rsidRPr="00B748D3" w:rsidRDefault="00383EB4" w:rsidP="004226E7">
      <w:pPr>
        <w:spacing w:afterLines="50" w:after="120"/>
        <w:jc w:val="both"/>
        <w:rPr>
          <w:sz w:val="22"/>
          <w:szCs w:val="22"/>
        </w:rPr>
      </w:pPr>
      <w:r w:rsidRPr="00B748D3">
        <w:rPr>
          <w:b/>
          <w:sz w:val="22"/>
          <w:szCs w:val="22"/>
        </w:rPr>
        <w:t>Tunisia:</w:t>
      </w:r>
      <w:r w:rsidRPr="00B748D3">
        <w:rPr>
          <w:sz w:val="22"/>
          <w:szCs w:val="22"/>
        </w:rPr>
        <w:t xml:space="preserve"> Legally protected since 2000 through Article 7 of the national hunting decree. Control of hunting activities is in place. No specific conservation measures for Curlew are currently in place. I</w:t>
      </w:r>
      <w:r w:rsidRPr="00B748D3">
        <w:rPr>
          <w:bCs/>
          <w:sz w:val="22"/>
          <w:szCs w:val="22"/>
        </w:rPr>
        <w:t>ncluded in the national list of rare and threatened species</w:t>
      </w:r>
      <w:r w:rsidRPr="00B748D3">
        <w:rPr>
          <w:sz w:val="22"/>
          <w:szCs w:val="22"/>
        </w:rPr>
        <w:t>.</w:t>
      </w:r>
    </w:p>
    <w:p w14:paraId="4D75F178" w14:textId="77777777" w:rsidR="00610A04" w:rsidRPr="00B748D3" w:rsidRDefault="00835F44" w:rsidP="004226E7">
      <w:pPr>
        <w:spacing w:afterLines="50" w:after="120"/>
        <w:jc w:val="both"/>
        <w:rPr>
          <w:sz w:val="22"/>
          <w:szCs w:val="22"/>
          <w:lang w:val="en-US"/>
        </w:rPr>
      </w:pPr>
      <w:r w:rsidRPr="00B748D3">
        <w:rPr>
          <w:b/>
          <w:sz w:val="22"/>
          <w:szCs w:val="22"/>
          <w:lang w:val="en-US"/>
        </w:rPr>
        <w:t>Turkey:</w:t>
      </w:r>
      <w:r w:rsidRPr="00B748D3">
        <w:rPr>
          <w:sz w:val="22"/>
          <w:szCs w:val="22"/>
          <w:lang w:val="en-US"/>
        </w:rPr>
        <w:t xml:space="preserve"> Fully protected at all times and not a quarry species. Listed as Least Concern</w:t>
      </w:r>
      <w:r w:rsidR="007E6610" w:rsidRPr="00B748D3">
        <w:rPr>
          <w:sz w:val="22"/>
          <w:szCs w:val="22"/>
          <w:lang w:val="en-US"/>
        </w:rPr>
        <w:t xml:space="preserve"> in the national Red List</w:t>
      </w:r>
      <w:r w:rsidRPr="00B748D3">
        <w:rPr>
          <w:sz w:val="22"/>
          <w:szCs w:val="22"/>
          <w:lang w:val="en-US"/>
        </w:rPr>
        <w:t>.</w:t>
      </w:r>
      <w:r w:rsidR="006D6C4C" w:rsidRPr="00B748D3">
        <w:rPr>
          <w:sz w:val="22"/>
          <w:szCs w:val="22"/>
          <w:lang w:val="en-US"/>
        </w:rPr>
        <w:t xml:space="preserve"> An annual mid-winter waterbird census</w:t>
      </w:r>
      <w:r w:rsidR="009230F2" w:rsidRPr="00B748D3">
        <w:rPr>
          <w:sz w:val="22"/>
          <w:szCs w:val="22"/>
          <w:lang w:val="en-US"/>
        </w:rPr>
        <w:t xml:space="preserve"> at ~ 100 wetlands</w:t>
      </w:r>
      <w:r w:rsidR="006D6C4C" w:rsidRPr="00B748D3">
        <w:rPr>
          <w:sz w:val="22"/>
          <w:szCs w:val="22"/>
          <w:lang w:val="en-US"/>
        </w:rPr>
        <w:t xml:space="preserve"> based on look-see counts has been running since 1967.</w:t>
      </w:r>
      <w:r w:rsidR="006D6C4C" w:rsidRPr="00B748D3">
        <w:rPr>
          <w:sz w:val="22"/>
          <w:szCs w:val="22"/>
        </w:rPr>
        <w:t xml:space="preserve"> 24 curlews ringed in Samsun, Kızılırmak delta, 2010 as part of research into avian influenza. The birds were ringed, </w:t>
      </w:r>
      <w:r w:rsidR="006D6C4C" w:rsidRPr="00B748D3">
        <w:rPr>
          <w:sz w:val="22"/>
          <w:szCs w:val="22"/>
          <w:lang w:val="en-US"/>
        </w:rPr>
        <w:t>aged and released after cloacal and oropharyngeal sampling. No recoveries reported yet.</w:t>
      </w:r>
    </w:p>
    <w:p w14:paraId="40BD59BE" w14:textId="77777777" w:rsidR="00257288" w:rsidRPr="00B748D3" w:rsidRDefault="00257288" w:rsidP="004226E7">
      <w:pPr>
        <w:spacing w:afterLines="50" w:after="120"/>
        <w:jc w:val="both"/>
        <w:rPr>
          <w:b/>
          <w:sz w:val="22"/>
          <w:szCs w:val="22"/>
        </w:rPr>
      </w:pPr>
      <w:r w:rsidRPr="00B748D3">
        <w:rPr>
          <w:b/>
          <w:sz w:val="22"/>
          <w:szCs w:val="22"/>
        </w:rPr>
        <w:t xml:space="preserve">Ukraine: </w:t>
      </w:r>
      <w:r w:rsidR="00C856E5" w:rsidRPr="00B748D3">
        <w:rPr>
          <w:rFonts w:ascii="MinionPro-Regular" w:hAnsi="MinionPro-Regular" w:cs="MinionPro-Regular"/>
          <w:sz w:val="22"/>
          <w:szCs w:val="22"/>
        </w:rPr>
        <w:t>No information was received during the formation of this ISSAP.</w:t>
      </w:r>
    </w:p>
    <w:p w14:paraId="3B289D00" w14:textId="77777777" w:rsidR="003F5F9A" w:rsidRPr="00B748D3" w:rsidRDefault="003F5F9A" w:rsidP="004226E7">
      <w:pPr>
        <w:spacing w:afterLines="50" w:after="120"/>
        <w:jc w:val="both"/>
        <w:rPr>
          <w:b/>
          <w:sz w:val="22"/>
          <w:szCs w:val="22"/>
        </w:rPr>
      </w:pPr>
      <w:r w:rsidRPr="00B748D3">
        <w:rPr>
          <w:b/>
          <w:sz w:val="22"/>
          <w:szCs w:val="22"/>
        </w:rPr>
        <w:t>United Arab Emirates:</w:t>
      </w:r>
      <w:r w:rsidR="00EC37AE" w:rsidRPr="00B748D3">
        <w:rPr>
          <w:b/>
          <w:sz w:val="22"/>
          <w:szCs w:val="22"/>
        </w:rPr>
        <w:t xml:space="preserve"> </w:t>
      </w:r>
      <w:r w:rsidR="00C856E5" w:rsidRPr="00B748D3">
        <w:rPr>
          <w:rFonts w:ascii="MinionPro-Regular" w:hAnsi="MinionPro-Regular" w:cs="MinionPro-Regular"/>
          <w:sz w:val="22"/>
          <w:szCs w:val="22"/>
        </w:rPr>
        <w:t>No information was received during the formation of this ISSAP.</w:t>
      </w:r>
    </w:p>
    <w:p w14:paraId="201BCDB6" w14:textId="77777777" w:rsidR="004A74F6" w:rsidRPr="00B748D3" w:rsidRDefault="00610A04" w:rsidP="004226E7">
      <w:pPr>
        <w:spacing w:afterLines="50" w:after="120"/>
        <w:jc w:val="both"/>
        <w:rPr>
          <w:sz w:val="22"/>
          <w:szCs w:val="22"/>
          <w:lang w:val="en-US"/>
        </w:rPr>
      </w:pPr>
      <w:r w:rsidRPr="00B748D3">
        <w:rPr>
          <w:b/>
          <w:sz w:val="22"/>
          <w:szCs w:val="22"/>
        </w:rPr>
        <w:t>U</w:t>
      </w:r>
      <w:r w:rsidR="004A74F6" w:rsidRPr="00B748D3">
        <w:rPr>
          <w:b/>
          <w:sz w:val="22"/>
          <w:szCs w:val="22"/>
        </w:rPr>
        <w:t xml:space="preserve">nited </w:t>
      </w:r>
      <w:r w:rsidRPr="00B748D3">
        <w:rPr>
          <w:b/>
          <w:sz w:val="22"/>
          <w:szCs w:val="22"/>
        </w:rPr>
        <w:t>K</w:t>
      </w:r>
      <w:r w:rsidR="004A74F6" w:rsidRPr="00B748D3">
        <w:rPr>
          <w:b/>
          <w:sz w:val="22"/>
          <w:szCs w:val="22"/>
        </w:rPr>
        <w:t>ingdom</w:t>
      </w:r>
      <w:r w:rsidRPr="00B748D3">
        <w:rPr>
          <w:b/>
          <w:sz w:val="22"/>
          <w:szCs w:val="22"/>
        </w:rPr>
        <w:t>:</w:t>
      </w:r>
      <w:r w:rsidRPr="00B748D3">
        <w:rPr>
          <w:sz w:val="22"/>
          <w:szCs w:val="22"/>
        </w:rPr>
        <w:t xml:space="preserve"> F</w:t>
      </w:r>
      <w:r w:rsidR="00E2680D" w:rsidRPr="00B748D3">
        <w:rPr>
          <w:sz w:val="22"/>
          <w:szCs w:val="22"/>
        </w:rPr>
        <w:t>ully protected</w:t>
      </w:r>
      <w:r w:rsidR="003A4B9E" w:rsidRPr="00B748D3">
        <w:rPr>
          <w:sz w:val="22"/>
          <w:szCs w:val="22"/>
        </w:rPr>
        <w:t xml:space="preserve"> at all times</w:t>
      </w:r>
      <w:r w:rsidR="00996544" w:rsidRPr="00B748D3">
        <w:rPr>
          <w:sz w:val="22"/>
          <w:szCs w:val="22"/>
        </w:rPr>
        <w:t xml:space="preserve"> and not a quarry species</w:t>
      </w:r>
      <w:r w:rsidR="008814AE" w:rsidRPr="00B748D3">
        <w:rPr>
          <w:sz w:val="22"/>
          <w:szCs w:val="22"/>
        </w:rPr>
        <w:t xml:space="preserve"> under </w:t>
      </w:r>
      <w:r w:rsidR="008814AE" w:rsidRPr="00B748D3">
        <w:rPr>
          <w:bCs/>
          <w:sz w:val="22"/>
          <w:szCs w:val="22"/>
        </w:rPr>
        <w:t>the Wildlife and Countryside Act 1981</w:t>
      </w:r>
      <w:r w:rsidR="008814AE" w:rsidRPr="00B748D3">
        <w:rPr>
          <w:sz w:val="22"/>
          <w:szCs w:val="22"/>
        </w:rPr>
        <w:t xml:space="preserve"> the Wildlife and Natural Environment Act (Northern Ireland) 2011</w:t>
      </w:r>
      <w:r w:rsidR="00E2680D" w:rsidRPr="00B748D3">
        <w:rPr>
          <w:sz w:val="22"/>
          <w:szCs w:val="22"/>
        </w:rPr>
        <w:t xml:space="preserve">. Species is amber-listed in </w:t>
      </w:r>
      <w:r w:rsidRPr="00B748D3">
        <w:rPr>
          <w:sz w:val="22"/>
          <w:szCs w:val="22"/>
        </w:rPr>
        <w:t>the national list (</w:t>
      </w:r>
      <w:r w:rsidR="00E2680D" w:rsidRPr="00B748D3">
        <w:rPr>
          <w:sz w:val="22"/>
          <w:szCs w:val="22"/>
        </w:rPr>
        <w:t>Birds of Conservation Concern 3</w:t>
      </w:r>
      <w:r w:rsidRPr="00B748D3">
        <w:rPr>
          <w:sz w:val="22"/>
          <w:szCs w:val="22"/>
        </w:rPr>
        <w:t>)</w:t>
      </w:r>
      <w:r w:rsidR="00996544" w:rsidRPr="00B748D3">
        <w:rPr>
          <w:sz w:val="22"/>
          <w:szCs w:val="22"/>
        </w:rPr>
        <w:t xml:space="preserve">. </w:t>
      </w:r>
      <w:r w:rsidRPr="00B748D3">
        <w:rPr>
          <w:sz w:val="22"/>
          <w:szCs w:val="22"/>
          <w:lang w:val="en-US"/>
        </w:rPr>
        <w:t>Existing conservation measures include habitat management through agri-environment schemes and the designation of SPAs for breeding and non-breeding Curlew.</w:t>
      </w:r>
    </w:p>
    <w:p w14:paraId="65AF883F" w14:textId="77777777" w:rsidR="004A74F6" w:rsidRPr="00B748D3" w:rsidRDefault="004A74F6" w:rsidP="004226E7">
      <w:pPr>
        <w:spacing w:afterLines="50" w:after="120"/>
        <w:jc w:val="both"/>
        <w:rPr>
          <w:sz w:val="22"/>
          <w:szCs w:val="22"/>
        </w:rPr>
      </w:pPr>
      <w:r w:rsidRPr="00B748D3">
        <w:rPr>
          <w:b/>
          <w:sz w:val="22"/>
          <w:szCs w:val="22"/>
        </w:rPr>
        <w:t>Uzbekistan:</w:t>
      </w:r>
      <w:r w:rsidRPr="00B748D3">
        <w:rPr>
          <w:sz w:val="22"/>
          <w:szCs w:val="22"/>
        </w:rPr>
        <w:t xml:space="preserve"> Game species. Annual bag limits are set and hunting typically occurs between </w:t>
      </w:r>
      <w:proofErr w:type="gramStart"/>
      <w:r w:rsidRPr="00B748D3">
        <w:rPr>
          <w:sz w:val="22"/>
          <w:szCs w:val="22"/>
        </w:rPr>
        <w:t>mid-September</w:t>
      </w:r>
      <w:proofErr w:type="gramEnd"/>
      <w:r w:rsidRPr="00B748D3">
        <w:rPr>
          <w:sz w:val="22"/>
          <w:szCs w:val="22"/>
        </w:rPr>
        <w:t xml:space="preserve"> to mid-November.</w:t>
      </w:r>
    </w:p>
    <w:p w14:paraId="1A0ABD85" w14:textId="77777777" w:rsidR="00BA0FAE" w:rsidRPr="00B748D3" w:rsidRDefault="00BA0FAE" w:rsidP="004226E7">
      <w:pPr>
        <w:spacing w:afterLines="50" w:after="120"/>
        <w:jc w:val="both"/>
        <w:rPr>
          <w:sz w:val="22"/>
          <w:szCs w:val="22"/>
        </w:rPr>
      </w:pPr>
      <w:r w:rsidRPr="00B748D3">
        <w:rPr>
          <w:b/>
          <w:sz w:val="22"/>
          <w:szCs w:val="22"/>
        </w:rPr>
        <w:t>Yemen:</w:t>
      </w:r>
      <w:r w:rsidRPr="00B748D3">
        <w:rPr>
          <w:sz w:val="22"/>
          <w:szCs w:val="22"/>
        </w:rPr>
        <w:t xml:space="preserve"> Protected in 1995 under Article 12 of the Environmental Protection Law No. 26.</w:t>
      </w:r>
      <w:r w:rsidR="005A04EB" w:rsidRPr="00B748D3">
        <w:rPr>
          <w:sz w:val="22"/>
          <w:szCs w:val="22"/>
        </w:rPr>
        <w:t xml:space="preserve"> In Yemen the Curlew is </w:t>
      </w:r>
      <w:r w:rsidR="005A04EB" w:rsidRPr="00B748D3">
        <w:rPr>
          <w:bCs/>
          <w:sz w:val="22"/>
          <w:szCs w:val="22"/>
        </w:rPr>
        <w:t>a passage migrant and winter visitor recorded from late June to late April. Based on limited data, a best guess estimate places the mid-winter population of &lt;1,000 individuals, with a smaller number on passage (more in autumn than spring). Most birds occur on the intertidal flats along the Red Sea coast, many fewer on the Arabian Sea coast. No gatherings exceed 100 birds, but c5 sites regularly hold &gt;50. Socotra has a wintering/migrant population of &lt;100 birds.</w:t>
      </w:r>
    </w:p>
    <w:p w14:paraId="2915489F" w14:textId="77777777" w:rsidR="00BA0FAE" w:rsidRDefault="00BA0FAE" w:rsidP="00513327">
      <w:pPr>
        <w:jc w:val="both"/>
        <w:rPr>
          <w:sz w:val="22"/>
        </w:rPr>
      </w:pPr>
    </w:p>
    <w:p w14:paraId="308FC32B" w14:textId="77777777" w:rsidR="000A3A2B" w:rsidRDefault="000A3A2B" w:rsidP="00513327">
      <w:pPr>
        <w:jc w:val="both"/>
        <w:rPr>
          <w:sz w:val="22"/>
        </w:rPr>
      </w:pPr>
    </w:p>
    <w:p w14:paraId="163F266F" w14:textId="77777777" w:rsidR="000A3A2B" w:rsidRDefault="000A3A2B" w:rsidP="00513327">
      <w:pPr>
        <w:jc w:val="both"/>
        <w:rPr>
          <w:sz w:val="22"/>
        </w:rPr>
      </w:pPr>
    </w:p>
    <w:p w14:paraId="0FB233B0" w14:textId="77777777" w:rsidR="000A3A2B" w:rsidRDefault="000A3A2B" w:rsidP="00513327">
      <w:pPr>
        <w:jc w:val="both"/>
        <w:rPr>
          <w:sz w:val="22"/>
        </w:rPr>
      </w:pPr>
    </w:p>
    <w:p w14:paraId="4275A5BA" w14:textId="77777777" w:rsidR="00304513" w:rsidRDefault="00304513" w:rsidP="00513327">
      <w:pPr>
        <w:jc w:val="both"/>
        <w:rPr>
          <w:sz w:val="22"/>
        </w:rPr>
      </w:pPr>
    </w:p>
    <w:p w14:paraId="3663B2A7" w14:textId="77777777" w:rsidR="00505E22" w:rsidRPr="000F6666" w:rsidRDefault="00B748D3" w:rsidP="00513327">
      <w:pPr>
        <w:jc w:val="both"/>
        <w:rPr>
          <w:b/>
          <w:i/>
          <w:sz w:val="22"/>
        </w:rPr>
      </w:pPr>
      <w:r w:rsidRPr="000F6666">
        <w:rPr>
          <w:b/>
          <w:i/>
          <w:sz w:val="22"/>
        </w:rPr>
        <w:t>Table 6:</w:t>
      </w:r>
      <w:r w:rsidR="00505E22" w:rsidRPr="000F6666">
        <w:rPr>
          <w:b/>
          <w:i/>
          <w:sz w:val="22"/>
        </w:rPr>
        <w:t xml:space="preserve"> </w:t>
      </w:r>
      <w:r w:rsidR="00505E22" w:rsidRPr="000F6666">
        <w:rPr>
          <w:b/>
          <w:i/>
          <w:iCs/>
          <w:sz w:val="22"/>
          <w:szCs w:val="22"/>
          <w:lang w:eastAsia="en-GB"/>
        </w:rPr>
        <w:t>Membership of Range States in Multilateral Environmental Agreements.</w:t>
      </w:r>
    </w:p>
    <w:p w14:paraId="29C98198" w14:textId="77777777" w:rsidR="00505E22" w:rsidRDefault="00505E22" w:rsidP="00513327">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417"/>
        <w:gridCol w:w="1560"/>
        <w:gridCol w:w="992"/>
        <w:gridCol w:w="850"/>
        <w:gridCol w:w="851"/>
        <w:gridCol w:w="850"/>
        <w:gridCol w:w="908"/>
      </w:tblGrid>
      <w:tr w:rsidR="00B07CC3" w:rsidRPr="00D17F9A" w14:paraId="7AE807BA" w14:textId="77777777" w:rsidTr="00B748D3">
        <w:tc>
          <w:tcPr>
            <w:tcW w:w="1526" w:type="dxa"/>
            <w:shd w:val="clear" w:color="auto" w:fill="FFFFFF" w:themeFill="background1"/>
          </w:tcPr>
          <w:p w14:paraId="327D5E4A" w14:textId="77777777" w:rsidR="00B07CC3" w:rsidRPr="000F6666" w:rsidRDefault="00B07CC3" w:rsidP="005164AE">
            <w:pPr>
              <w:rPr>
                <w:b/>
                <w:i/>
                <w:sz w:val="20"/>
                <w:szCs w:val="20"/>
              </w:rPr>
            </w:pPr>
            <w:r w:rsidRPr="000F6666">
              <w:rPr>
                <w:b/>
                <w:i/>
                <w:sz w:val="20"/>
                <w:szCs w:val="20"/>
              </w:rPr>
              <w:t>Principal range state for Eurasian Curlew</w:t>
            </w:r>
          </w:p>
        </w:tc>
        <w:tc>
          <w:tcPr>
            <w:tcW w:w="1417" w:type="dxa"/>
            <w:shd w:val="clear" w:color="auto" w:fill="FFFFFF" w:themeFill="background1"/>
          </w:tcPr>
          <w:p w14:paraId="0E970DF5" w14:textId="77777777" w:rsidR="00B07CC3" w:rsidRPr="000F6666" w:rsidRDefault="00B07CC3" w:rsidP="005164AE">
            <w:pPr>
              <w:rPr>
                <w:b/>
                <w:i/>
                <w:sz w:val="20"/>
                <w:szCs w:val="20"/>
              </w:rPr>
            </w:pPr>
            <w:r w:rsidRPr="000F6666">
              <w:rPr>
                <w:b/>
                <w:i/>
                <w:sz w:val="20"/>
                <w:szCs w:val="20"/>
              </w:rPr>
              <w:t xml:space="preserve">Member </w:t>
            </w:r>
            <w:r w:rsidR="00B42129" w:rsidRPr="000F6666">
              <w:rPr>
                <w:b/>
                <w:i/>
                <w:sz w:val="20"/>
                <w:szCs w:val="20"/>
              </w:rPr>
              <w:t>S</w:t>
            </w:r>
            <w:r w:rsidRPr="000F6666">
              <w:rPr>
                <w:b/>
                <w:i/>
                <w:sz w:val="20"/>
                <w:szCs w:val="20"/>
              </w:rPr>
              <w:t>tate bound by EU Directives and policies</w:t>
            </w:r>
          </w:p>
        </w:tc>
        <w:tc>
          <w:tcPr>
            <w:tcW w:w="1560" w:type="dxa"/>
            <w:shd w:val="clear" w:color="auto" w:fill="FFFFFF" w:themeFill="background1"/>
          </w:tcPr>
          <w:p w14:paraId="53FF3802" w14:textId="77777777" w:rsidR="00B07CC3" w:rsidRPr="000F6666" w:rsidRDefault="00B07CC3" w:rsidP="005164AE">
            <w:pPr>
              <w:rPr>
                <w:b/>
                <w:i/>
                <w:sz w:val="20"/>
                <w:szCs w:val="20"/>
              </w:rPr>
            </w:pPr>
            <w:r w:rsidRPr="000F6666">
              <w:rPr>
                <w:b/>
                <w:i/>
                <w:sz w:val="20"/>
                <w:szCs w:val="20"/>
              </w:rPr>
              <w:t>Beneficiary of EU European Neighbourhood Policy</w:t>
            </w:r>
          </w:p>
        </w:tc>
        <w:tc>
          <w:tcPr>
            <w:tcW w:w="992" w:type="dxa"/>
            <w:shd w:val="clear" w:color="auto" w:fill="FFFFFF" w:themeFill="background1"/>
          </w:tcPr>
          <w:p w14:paraId="011493ED" w14:textId="77777777" w:rsidR="00B07CC3" w:rsidRPr="000F6666" w:rsidRDefault="00B07CC3" w:rsidP="005164AE">
            <w:pPr>
              <w:rPr>
                <w:b/>
                <w:i/>
                <w:sz w:val="20"/>
                <w:szCs w:val="20"/>
              </w:rPr>
            </w:pPr>
            <w:r w:rsidRPr="000F6666">
              <w:rPr>
                <w:b/>
                <w:i/>
                <w:sz w:val="20"/>
                <w:szCs w:val="20"/>
              </w:rPr>
              <w:t>Party to AEWA</w:t>
            </w:r>
          </w:p>
        </w:tc>
        <w:tc>
          <w:tcPr>
            <w:tcW w:w="850" w:type="dxa"/>
            <w:shd w:val="clear" w:color="auto" w:fill="FFFFFF" w:themeFill="background1"/>
          </w:tcPr>
          <w:p w14:paraId="0D7B8D7E" w14:textId="77777777" w:rsidR="00B07CC3" w:rsidRPr="000F6666" w:rsidRDefault="00B07CC3" w:rsidP="005164AE">
            <w:pPr>
              <w:rPr>
                <w:b/>
                <w:i/>
                <w:sz w:val="20"/>
                <w:szCs w:val="20"/>
              </w:rPr>
            </w:pPr>
            <w:r w:rsidRPr="000F6666">
              <w:rPr>
                <w:b/>
                <w:i/>
                <w:sz w:val="20"/>
                <w:szCs w:val="20"/>
              </w:rPr>
              <w:t>Party to CMS</w:t>
            </w:r>
          </w:p>
        </w:tc>
        <w:tc>
          <w:tcPr>
            <w:tcW w:w="851" w:type="dxa"/>
            <w:shd w:val="clear" w:color="auto" w:fill="FFFFFF" w:themeFill="background1"/>
          </w:tcPr>
          <w:p w14:paraId="57EFDC8F" w14:textId="77777777" w:rsidR="00B07CC3" w:rsidRPr="000F6666" w:rsidRDefault="00B07CC3" w:rsidP="005164AE">
            <w:pPr>
              <w:rPr>
                <w:b/>
                <w:i/>
                <w:sz w:val="20"/>
                <w:szCs w:val="20"/>
              </w:rPr>
            </w:pPr>
            <w:r w:rsidRPr="000F6666">
              <w:rPr>
                <w:b/>
                <w:i/>
                <w:sz w:val="20"/>
                <w:szCs w:val="20"/>
              </w:rPr>
              <w:t>Party to Bern</w:t>
            </w:r>
          </w:p>
        </w:tc>
        <w:tc>
          <w:tcPr>
            <w:tcW w:w="850" w:type="dxa"/>
            <w:shd w:val="clear" w:color="auto" w:fill="FFFFFF" w:themeFill="background1"/>
          </w:tcPr>
          <w:p w14:paraId="27ED51B9" w14:textId="77777777" w:rsidR="00B07CC3" w:rsidRPr="000F6666" w:rsidRDefault="00B07CC3" w:rsidP="005164AE">
            <w:pPr>
              <w:rPr>
                <w:b/>
                <w:i/>
                <w:sz w:val="20"/>
                <w:szCs w:val="20"/>
              </w:rPr>
            </w:pPr>
            <w:r w:rsidRPr="000F6666">
              <w:rPr>
                <w:b/>
                <w:i/>
                <w:sz w:val="20"/>
                <w:szCs w:val="20"/>
              </w:rPr>
              <w:t>Party to CBD</w:t>
            </w:r>
          </w:p>
        </w:tc>
        <w:tc>
          <w:tcPr>
            <w:tcW w:w="908" w:type="dxa"/>
            <w:shd w:val="clear" w:color="auto" w:fill="FFFFFF" w:themeFill="background1"/>
          </w:tcPr>
          <w:p w14:paraId="5664FA6D" w14:textId="77777777" w:rsidR="00B07CC3" w:rsidRPr="000F6666" w:rsidRDefault="00B07CC3" w:rsidP="005164AE">
            <w:pPr>
              <w:rPr>
                <w:b/>
                <w:i/>
                <w:sz w:val="20"/>
                <w:szCs w:val="20"/>
              </w:rPr>
            </w:pPr>
            <w:r w:rsidRPr="000F6666">
              <w:rPr>
                <w:b/>
                <w:i/>
                <w:sz w:val="20"/>
                <w:szCs w:val="20"/>
              </w:rPr>
              <w:t>Party to Ramsar</w:t>
            </w:r>
          </w:p>
        </w:tc>
      </w:tr>
      <w:tr w:rsidR="00122D12" w:rsidRPr="00D17F9A" w14:paraId="54D42864" w14:textId="77777777" w:rsidTr="00122D12">
        <w:tc>
          <w:tcPr>
            <w:tcW w:w="1526" w:type="dxa"/>
          </w:tcPr>
          <w:p w14:paraId="327D6C7F" w14:textId="77777777" w:rsidR="00122D12" w:rsidRPr="000F6666" w:rsidRDefault="00122D12" w:rsidP="005164AE">
            <w:pPr>
              <w:rPr>
                <w:sz w:val="20"/>
                <w:szCs w:val="20"/>
              </w:rPr>
            </w:pPr>
            <w:r w:rsidRPr="000F6666">
              <w:rPr>
                <w:sz w:val="20"/>
                <w:szCs w:val="20"/>
              </w:rPr>
              <w:t>Austria</w:t>
            </w:r>
          </w:p>
        </w:tc>
        <w:tc>
          <w:tcPr>
            <w:tcW w:w="1417" w:type="dxa"/>
          </w:tcPr>
          <w:p w14:paraId="10B81CC8" w14:textId="77777777" w:rsidR="00122D12" w:rsidRPr="000F6666" w:rsidRDefault="00122D12" w:rsidP="005164AE">
            <w:pPr>
              <w:rPr>
                <w:sz w:val="20"/>
                <w:szCs w:val="20"/>
              </w:rPr>
            </w:pPr>
            <w:r w:rsidRPr="000F6666">
              <w:rPr>
                <w:sz w:val="20"/>
                <w:szCs w:val="20"/>
              </w:rPr>
              <w:t>Yes</w:t>
            </w:r>
          </w:p>
        </w:tc>
        <w:tc>
          <w:tcPr>
            <w:tcW w:w="1560" w:type="dxa"/>
          </w:tcPr>
          <w:p w14:paraId="0234D391" w14:textId="77777777" w:rsidR="00122D12" w:rsidRPr="000F6666" w:rsidRDefault="00122D12" w:rsidP="005164AE">
            <w:pPr>
              <w:rPr>
                <w:sz w:val="20"/>
                <w:szCs w:val="20"/>
              </w:rPr>
            </w:pPr>
          </w:p>
        </w:tc>
        <w:tc>
          <w:tcPr>
            <w:tcW w:w="992" w:type="dxa"/>
          </w:tcPr>
          <w:p w14:paraId="3FA509EA" w14:textId="77777777" w:rsidR="00122D12" w:rsidRPr="000F6666" w:rsidRDefault="00122D12" w:rsidP="005164AE">
            <w:pPr>
              <w:rPr>
                <w:sz w:val="20"/>
                <w:szCs w:val="20"/>
              </w:rPr>
            </w:pPr>
            <w:r w:rsidRPr="000F6666">
              <w:rPr>
                <w:sz w:val="20"/>
                <w:szCs w:val="20"/>
              </w:rPr>
              <w:t>No</w:t>
            </w:r>
          </w:p>
        </w:tc>
        <w:tc>
          <w:tcPr>
            <w:tcW w:w="850" w:type="dxa"/>
          </w:tcPr>
          <w:p w14:paraId="397A1E3E" w14:textId="77777777" w:rsidR="00122D12" w:rsidRPr="000F6666" w:rsidRDefault="00122D12" w:rsidP="005164AE">
            <w:pPr>
              <w:jc w:val="both"/>
              <w:rPr>
                <w:sz w:val="20"/>
                <w:szCs w:val="20"/>
              </w:rPr>
            </w:pPr>
            <w:r w:rsidRPr="000F6666">
              <w:rPr>
                <w:sz w:val="20"/>
                <w:szCs w:val="20"/>
              </w:rPr>
              <w:t>Yes</w:t>
            </w:r>
          </w:p>
        </w:tc>
        <w:tc>
          <w:tcPr>
            <w:tcW w:w="851" w:type="dxa"/>
          </w:tcPr>
          <w:p w14:paraId="1CE6FEE7" w14:textId="77777777" w:rsidR="00122D12" w:rsidRPr="000F6666" w:rsidRDefault="00122D12" w:rsidP="005164AE">
            <w:pPr>
              <w:jc w:val="both"/>
              <w:rPr>
                <w:sz w:val="20"/>
                <w:szCs w:val="20"/>
              </w:rPr>
            </w:pPr>
            <w:r w:rsidRPr="000F6666">
              <w:rPr>
                <w:sz w:val="20"/>
                <w:szCs w:val="20"/>
              </w:rPr>
              <w:t>Yes</w:t>
            </w:r>
          </w:p>
        </w:tc>
        <w:tc>
          <w:tcPr>
            <w:tcW w:w="850" w:type="dxa"/>
          </w:tcPr>
          <w:p w14:paraId="64CD973E" w14:textId="77777777" w:rsidR="00122D12" w:rsidRPr="000F6666" w:rsidRDefault="00122D12" w:rsidP="005164AE">
            <w:pPr>
              <w:jc w:val="both"/>
              <w:rPr>
                <w:sz w:val="20"/>
                <w:szCs w:val="20"/>
              </w:rPr>
            </w:pPr>
            <w:r w:rsidRPr="000F6666">
              <w:rPr>
                <w:sz w:val="20"/>
                <w:szCs w:val="20"/>
              </w:rPr>
              <w:t>Yes</w:t>
            </w:r>
          </w:p>
        </w:tc>
        <w:tc>
          <w:tcPr>
            <w:tcW w:w="908" w:type="dxa"/>
          </w:tcPr>
          <w:p w14:paraId="3E300F9F" w14:textId="77777777" w:rsidR="00122D12" w:rsidRPr="000F6666" w:rsidRDefault="00122D12">
            <w:pPr>
              <w:rPr>
                <w:sz w:val="20"/>
                <w:szCs w:val="20"/>
              </w:rPr>
            </w:pPr>
            <w:r w:rsidRPr="000F6666">
              <w:rPr>
                <w:sz w:val="20"/>
                <w:szCs w:val="20"/>
              </w:rPr>
              <w:t>Yes</w:t>
            </w:r>
          </w:p>
        </w:tc>
      </w:tr>
      <w:tr w:rsidR="00122D12" w:rsidRPr="00D17F9A" w14:paraId="4276C150" w14:textId="77777777" w:rsidTr="00122D12">
        <w:tc>
          <w:tcPr>
            <w:tcW w:w="1526" w:type="dxa"/>
          </w:tcPr>
          <w:p w14:paraId="6A1E782A" w14:textId="77777777" w:rsidR="00122D12" w:rsidRPr="000F6666" w:rsidRDefault="00122D12" w:rsidP="005164AE">
            <w:pPr>
              <w:rPr>
                <w:sz w:val="20"/>
                <w:szCs w:val="20"/>
              </w:rPr>
            </w:pPr>
            <w:r w:rsidRPr="000F6666">
              <w:rPr>
                <w:sz w:val="20"/>
                <w:szCs w:val="20"/>
              </w:rPr>
              <w:t>Belarus</w:t>
            </w:r>
          </w:p>
        </w:tc>
        <w:tc>
          <w:tcPr>
            <w:tcW w:w="1417" w:type="dxa"/>
          </w:tcPr>
          <w:p w14:paraId="2DF4DC6B" w14:textId="77777777" w:rsidR="00122D12" w:rsidRPr="000F6666" w:rsidRDefault="00122D12" w:rsidP="005164AE">
            <w:pPr>
              <w:rPr>
                <w:sz w:val="20"/>
                <w:szCs w:val="20"/>
              </w:rPr>
            </w:pPr>
            <w:r w:rsidRPr="000F6666">
              <w:rPr>
                <w:sz w:val="20"/>
                <w:szCs w:val="20"/>
              </w:rPr>
              <w:t>No</w:t>
            </w:r>
          </w:p>
        </w:tc>
        <w:tc>
          <w:tcPr>
            <w:tcW w:w="1560" w:type="dxa"/>
          </w:tcPr>
          <w:p w14:paraId="25B8C3B3" w14:textId="77777777" w:rsidR="00122D12" w:rsidRPr="000F6666" w:rsidRDefault="00122D12" w:rsidP="005164AE">
            <w:pPr>
              <w:rPr>
                <w:sz w:val="20"/>
                <w:szCs w:val="20"/>
              </w:rPr>
            </w:pPr>
            <w:r w:rsidRPr="000F6666">
              <w:rPr>
                <w:sz w:val="20"/>
                <w:szCs w:val="20"/>
              </w:rPr>
              <w:t>Yes</w:t>
            </w:r>
          </w:p>
        </w:tc>
        <w:tc>
          <w:tcPr>
            <w:tcW w:w="992" w:type="dxa"/>
          </w:tcPr>
          <w:p w14:paraId="3C3860CD" w14:textId="77777777" w:rsidR="00122D12" w:rsidRPr="000F6666" w:rsidRDefault="00122D12" w:rsidP="005164AE">
            <w:pPr>
              <w:rPr>
                <w:sz w:val="20"/>
                <w:szCs w:val="20"/>
              </w:rPr>
            </w:pPr>
            <w:r w:rsidRPr="000F6666">
              <w:rPr>
                <w:sz w:val="20"/>
                <w:szCs w:val="20"/>
              </w:rPr>
              <w:t>No</w:t>
            </w:r>
          </w:p>
        </w:tc>
        <w:tc>
          <w:tcPr>
            <w:tcW w:w="850" w:type="dxa"/>
          </w:tcPr>
          <w:p w14:paraId="59E669D8" w14:textId="77777777" w:rsidR="00122D12" w:rsidRPr="000F6666" w:rsidRDefault="00122D12" w:rsidP="005164AE">
            <w:pPr>
              <w:jc w:val="both"/>
              <w:rPr>
                <w:sz w:val="20"/>
                <w:szCs w:val="20"/>
              </w:rPr>
            </w:pPr>
            <w:r w:rsidRPr="000F6666">
              <w:rPr>
                <w:sz w:val="20"/>
                <w:szCs w:val="20"/>
              </w:rPr>
              <w:t>Yes</w:t>
            </w:r>
          </w:p>
        </w:tc>
        <w:tc>
          <w:tcPr>
            <w:tcW w:w="851" w:type="dxa"/>
          </w:tcPr>
          <w:p w14:paraId="77776758" w14:textId="77777777" w:rsidR="00122D12" w:rsidRPr="000F6666" w:rsidRDefault="00122D12" w:rsidP="00AF2F09">
            <w:pPr>
              <w:jc w:val="both"/>
              <w:rPr>
                <w:sz w:val="20"/>
                <w:szCs w:val="20"/>
              </w:rPr>
            </w:pPr>
            <w:r w:rsidRPr="000F6666">
              <w:rPr>
                <w:sz w:val="20"/>
                <w:szCs w:val="20"/>
              </w:rPr>
              <w:t xml:space="preserve">No </w:t>
            </w:r>
          </w:p>
        </w:tc>
        <w:tc>
          <w:tcPr>
            <w:tcW w:w="850" w:type="dxa"/>
          </w:tcPr>
          <w:p w14:paraId="3AC4A00B" w14:textId="77777777" w:rsidR="00122D12" w:rsidRPr="000F6666" w:rsidRDefault="00122D12">
            <w:pPr>
              <w:rPr>
                <w:sz w:val="20"/>
                <w:szCs w:val="20"/>
              </w:rPr>
            </w:pPr>
            <w:r w:rsidRPr="000F6666">
              <w:rPr>
                <w:sz w:val="20"/>
                <w:szCs w:val="20"/>
              </w:rPr>
              <w:t>Yes</w:t>
            </w:r>
          </w:p>
        </w:tc>
        <w:tc>
          <w:tcPr>
            <w:tcW w:w="908" w:type="dxa"/>
          </w:tcPr>
          <w:p w14:paraId="243C9041" w14:textId="77777777" w:rsidR="00122D12" w:rsidRPr="000F6666" w:rsidRDefault="00122D12">
            <w:pPr>
              <w:rPr>
                <w:sz w:val="20"/>
                <w:szCs w:val="20"/>
              </w:rPr>
            </w:pPr>
            <w:r w:rsidRPr="000F6666">
              <w:rPr>
                <w:sz w:val="20"/>
                <w:szCs w:val="20"/>
              </w:rPr>
              <w:t>Yes</w:t>
            </w:r>
          </w:p>
        </w:tc>
      </w:tr>
      <w:tr w:rsidR="00122D12" w:rsidRPr="00D17F9A" w14:paraId="14F6ED3E" w14:textId="77777777" w:rsidTr="00122D12">
        <w:tc>
          <w:tcPr>
            <w:tcW w:w="1526" w:type="dxa"/>
          </w:tcPr>
          <w:p w14:paraId="60E300A3" w14:textId="77777777" w:rsidR="00122D12" w:rsidRPr="000F6666" w:rsidRDefault="00122D12" w:rsidP="005164AE">
            <w:pPr>
              <w:rPr>
                <w:sz w:val="20"/>
                <w:szCs w:val="20"/>
              </w:rPr>
            </w:pPr>
            <w:r w:rsidRPr="000F6666">
              <w:rPr>
                <w:sz w:val="20"/>
                <w:szCs w:val="20"/>
              </w:rPr>
              <w:t>Belgium</w:t>
            </w:r>
          </w:p>
        </w:tc>
        <w:tc>
          <w:tcPr>
            <w:tcW w:w="1417" w:type="dxa"/>
          </w:tcPr>
          <w:p w14:paraId="7F9C609A" w14:textId="77777777" w:rsidR="00122D12" w:rsidRPr="000F6666" w:rsidRDefault="00122D12" w:rsidP="005164AE">
            <w:pPr>
              <w:rPr>
                <w:sz w:val="20"/>
                <w:szCs w:val="20"/>
              </w:rPr>
            </w:pPr>
            <w:r w:rsidRPr="000F6666">
              <w:rPr>
                <w:sz w:val="20"/>
                <w:szCs w:val="20"/>
              </w:rPr>
              <w:t>Yes</w:t>
            </w:r>
          </w:p>
        </w:tc>
        <w:tc>
          <w:tcPr>
            <w:tcW w:w="1560" w:type="dxa"/>
          </w:tcPr>
          <w:p w14:paraId="2D32E9A9" w14:textId="77777777" w:rsidR="00122D12" w:rsidRPr="000F6666" w:rsidRDefault="00122D12" w:rsidP="005164AE">
            <w:pPr>
              <w:rPr>
                <w:sz w:val="20"/>
                <w:szCs w:val="20"/>
              </w:rPr>
            </w:pPr>
          </w:p>
        </w:tc>
        <w:tc>
          <w:tcPr>
            <w:tcW w:w="992" w:type="dxa"/>
          </w:tcPr>
          <w:p w14:paraId="153AB9A9" w14:textId="77777777" w:rsidR="00122D12" w:rsidRPr="000F6666" w:rsidRDefault="00122D12" w:rsidP="005164AE">
            <w:pPr>
              <w:rPr>
                <w:sz w:val="20"/>
                <w:szCs w:val="20"/>
              </w:rPr>
            </w:pPr>
            <w:r w:rsidRPr="000F6666">
              <w:rPr>
                <w:sz w:val="20"/>
                <w:szCs w:val="20"/>
              </w:rPr>
              <w:t>Yes</w:t>
            </w:r>
          </w:p>
        </w:tc>
        <w:tc>
          <w:tcPr>
            <w:tcW w:w="850" w:type="dxa"/>
          </w:tcPr>
          <w:p w14:paraId="08F143E4" w14:textId="77777777" w:rsidR="00122D12" w:rsidRPr="000F6666" w:rsidRDefault="00122D12" w:rsidP="005164AE">
            <w:pPr>
              <w:jc w:val="both"/>
              <w:rPr>
                <w:sz w:val="20"/>
                <w:szCs w:val="20"/>
              </w:rPr>
            </w:pPr>
            <w:r w:rsidRPr="000F6666">
              <w:rPr>
                <w:sz w:val="20"/>
                <w:szCs w:val="20"/>
              </w:rPr>
              <w:t>Yes</w:t>
            </w:r>
          </w:p>
        </w:tc>
        <w:tc>
          <w:tcPr>
            <w:tcW w:w="851" w:type="dxa"/>
          </w:tcPr>
          <w:p w14:paraId="2AC63DD9" w14:textId="77777777" w:rsidR="00122D12" w:rsidRPr="000F6666" w:rsidRDefault="00122D12" w:rsidP="005164AE">
            <w:pPr>
              <w:jc w:val="both"/>
              <w:rPr>
                <w:sz w:val="20"/>
                <w:szCs w:val="20"/>
              </w:rPr>
            </w:pPr>
            <w:r w:rsidRPr="000F6666">
              <w:rPr>
                <w:sz w:val="20"/>
                <w:szCs w:val="20"/>
              </w:rPr>
              <w:t>Yes</w:t>
            </w:r>
          </w:p>
        </w:tc>
        <w:tc>
          <w:tcPr>
            <w:tcW w:w="850" w:type="dxa"/>
          </w:tcPr>
          <w:p w14:paraId="123F7445" w14:textId="77777777" w:rsidR="00122D12" w:rsidRPr="000F6666" w:rsidRDefault="00122D12">
            <w:pPr>
              <w:rPr>
                <w:sz w:val="20"/>
                <w:szCs w:val="20"/>
              </w:rPr>
            </w:pPr>
            <w:r w:rsidRPr="000F6666">
              <w:rPr>
                <w:sz w:val="20"/>
                <w:szCs w:val="20"/>
              </w:rPr>
              <w:t>Yes</w:t>
            </w:r>
          </w:p>
        </w:tc>
        <w:tc>
          <w:tcPr>
            <w:tcW w:w="908" w:type="dxa"/>
          </w:tcPr>
          <w:p w14:paraId="275C24A7" w14:textId="77777777" w:rsidR="00122D12" w:rsidRPr="000F6666" w:rsidRDefault="00122D12">
            <w:pPr>
              <w:rPr>
                <w:sz w:val="20"/>
                <w:szCs w:val="20"/>
              </w:rPr>
            </w:pPr>
            <w:r w:rsidRPr="000F6666">
              <w:rPr>
                <w:sz w:val="20"/>
                <w:szCs w:val="20"/>
              </w:rPr>
              <w:t>Yes</w:t>
            </w:r>
          </w:p>
        </w:tc>
      </w:tr>
      <w:tr w:rsidR="00886DF1" w:rsidRPr="00D17F9A" w14:paraId="4AAE6E0A" w14:textId="77777777" w:rsidTr="00122D12">
        <w:tc>
          <w:tcPr>
            <w:tcW w:w="1526" w:type="dxa"/>
          </w:tcPr>
          <w:p w14:paraId="5FF81D71" w14:textId="77777777" w:rsidR="00886DF1" w:rsidRPr="000F6666" w:rsidRDefault="00886DF1" w:rsidP="005164AE">
            <w:pPr>
              <w:rPr>
                <w:sz w:val="20"/>
                <w:szCs w:val="20"/>
              </w:rPr>
            </w:pPr>
            <w:r w:rsidRPr="000F6666">
              <w:rPr>
                <w:sz w:val="20"/>
                <w:szCs w:val="20"/>
              </w:rPr>
              <w:t>Bulgaria</w:t>
            </w:r>
          </w:p>
        </w:tc>
        <w:tc>
          <w:tcPr>
            <w:tcW w:w="1417" w:type="dxa"/>
          </w:tcPr>
          <w:p w14:paraId="4C8E618D" w14:textId="77777777" w:rsidR="00886DF1" w:rsidRPr="000F6666" w:rsidRDefault="00886DF1" w:rsidP="005164AE">
            <w:pPr>
              <w:rPr>
                <w:sz w:val="20"/>
                <w:szCs w:val="20"/>
              </w:rPr>
            </w:pPr>
            <w:r w:rsidRPr="000F6666">
              <w:rPr>
                <w:sz w:val="20"/>
                <w:szCs w:val="20"/>
              </w:rPr>
              <w:t>Yes</w:t>
            </w:r>
          </w:p>
        </w:tc>
        <w:tc>
          <w:tcPr>
            <w:tcW w:w="1560" w:type="dxa"/>
          </w:tcPr>
          <w:p w14:paraId="0D412E79" w14:textId="77777777" w:rsidR="00886DF1" w:rsidRPr="000F6666" w:rsidRDefault="00886DF1" w:rsidP="005164AE">
            <w:pPr>
              <w:rPr>
                <w:sz w:val="20"/>
                <w:szCs w:val="20"/>
              </w:rPr>
            </w:pPr>
          </w:p>
        </w:tc>
        <w:tc>
          <w:tcPr>
            <w:tcW w:w="992" w:type="dxa"/>
          </w:tcPr>
          <w:p w14:paraId="18A0A00A" w14:textId="77777777" w:rsidR="00886DF1" w:rsidRPr="000F6666" w:rsidRDefault="00886DF1" w:rsidP="005164AE">
            <w:pPr>
              <w:rPr>
                <w:sz w:val="20"/>
                <w:szCs w:val="20"/>
              </w:rPr>
            </w:pPr>
            <w:r w:rsidRPr="000F6666">
              <w:rPr>
                <w:sz w:val="20"/>
                <w:szCs w:val="20"/>
              </w:rPr>
              <w:t>Yes</w:t>
            </w:r>
          </w:p>
        </w:tc>
        <w:tc>
          <w:tcPr>
            <w:tcW w:w="850" w:type="dxa"/>
          </w:tcPr>
          <w:p w14:paraId="65286F6E" w14:textId="77777777" w:rsidR="00886DF1" w:rsidRPr="000F6666" w:rsidRDefault="00886DF1" w:rsidP="005164AE">
            <w:pPr>
              <w:jc w:val="both"/>
              <w:rPr>
                <w:sz w:val="20"/>
                <w:szCs w:val="20"/>
              </w:rPr>
            </w:pPr>
            <w:r w:rsidRPr="000F6666">
              <w:rPr>
                <w:sz w:val="20"/>
                <w:szCs w:val="20"/>
              </w:rPr>
              <w:t>Yes</w:t>
            </w:r>
          </w:p>
        </w:tc>
        <w:tc>
          <w:tcPr>
            <w:tcW w:w="851" w:type="dxa"/>
          </w:tcPr>
          <w:p w14:paraId="5B47B9F5" w14:textId="77777777" w:rsidR="00886DF1" w:rsidRPr="000F6666" w:rsidRDefault="00886DF1" w:rsidP="005164AE">
            <w:pPr>
              <w:jc w:val="both"/>
              <w:rPr>
                <w:sz w:val="20"/>
                <w:szCs w:val="20"/>
              </w:rPr>
            </w:pPr>
            <w:r w:rsidRPr="000F6666">
              <w:rPr>
                <w:sz w:val="20"/>
                <w:szCs w:val="20"/>
              </w:rPr>
              <w:t>Yes</w:t>
            </w:r>
          </w:p>
        </w:tc>
        <w:tc>
          <w:tcPr>
            <w:tcW w:w="850" w:type="dxa"/>
          </w:tcPr>
          <w:p w14:paraId="69B5D487" w14:textId="77777777" w:rsidR="00886DF1" w:rsidRPr="000F6666" w:rsidRDefault="00EA62A8">
            <w:pPr>
              <w:rPr>
                <w:sz w:val="20"/>
                <w:szCs w:val="20"/>
              </w:rPr>
            </w:pPr>
            <w:r w:rsidRPr="000F6666">
              <w:rPr>
                <w:sz w:val="20"/>
                <w:szCs w:val="20"/>
              </w:rPr>
              <w:t>Yes</w:t>
            </w:r>
          </w:p>
        </w:tc>
        <w:tc>
          <w:tcPr>
            <w:tcW w:w="908" w:type="dxa"/>
          </w:tcPr>
          <w:p w14:paraId="7FA727CA" w14:textId="77777777" w:rsidR="00886DF1" w:rsidRPr="000F6666" w:rsidRDefault="00EA62A8">
            <w:pPr>
              <w:rPr>
                <w:sz w:val="20"/>
                <w:szCs w:val="20"/>
              </w:rPr>
            </w:pPr>
            <w:r w:rsidRPr="000F6666">
              <w:rPr>
                <w:sz w:val="20"/>
                <w:szCs w:val="20"/>
              </w:rPr>
              <w:t>Yes</w:t>
            </w:r>
          </w:p>
        </w:tc>
      </w:tr>
      <w:tr w:rsidR="00122D12" w:rsidRPr="00D17F9A" w14:paraId="3A421B8D" w14:textId="77777777" w:rsidTr="00122D12">
        <w:tc>
          <w:tcPr>
            <w:tcW w:w="1526" w:type="dxa"/>
          </w:tcPr>
          <w:p w14:paraId="20C040A3" w14:textId="77777777" w:rsidR="00122D12" w:rsidRPr="000F6666" w:rsidRDefault="00122D12" w:rsidP="005164AE">
            <w:pPr>
              <w:rPr>
                <w:sz w:val="20"/>
                <w:szCs w:val="20"/>
              </w:rPr>
            </w:pPr>
            <w:r w:rsidRPr="000F6666">
              <w:rPr>
                <w:sz w:val="20"/>
                <w:szCs w:val="20"/>
              </w:rPr>
              <w:t>Denmark</w:t>
            </w:r>
          </w:p>
        </w:tc>
        <w:tc>
          <w:tcPr>
            <w:tcW w:w="1417" w:type="dxa"/>
          </w:tcPr>
          <w:p w14:paraId="0A7C803D" w14:textId="77777777" w:rsidR="00122D12" w:rsidRPr="000F6666" w:rsidRDefault="00122D12" w:rsidP="005164AE">
            <w:pPr>
              <w:rPr>
                <w:sz w:val="20"/>
                <w:szCs w:val="20"/>
              </w:rPr>
            </w:pPr>
            <w:r w:rsidRPr="000F6666">
              <w:rPr>
                <w:sz w:val="20"/>
                <w:szCs w:val="20"/>
              </w:rPr>
              <w:t>Yes</w:t>
            </w:r>
          </w:p>
        </w:tc>
        <w:tc>
          <w:tcPr>
            <w:tcW w:w="1560" w:type="dxa"/>
          </w:tcPr>
          <w:p w14:paraId="65506186" w14:textId="77777777" w:rsidR="00122D12" w:rsidRPr="000F6666" w:rsidRDefault="00122D12" w:rsidP="005164AE">
            <w:pPr>
              <w:rPr>
                <w:sz w:val="20"/>
                <w:szCs w:val="20"/>
              </w:rPr>
            </w:pPr>
          </w:p>
        </w:tc>
        <w:tc>
          <w:tcPr>
            <w:tcW w:w="992" w:type="dxa"/>
          </w:tcPr>
          <w:p w14:paraId="57BA48D1" w14:textId="77777777" w:rsidR="00122D12" w:rsidRPr="000F6666" w:rsidRDefault="00122D12" w:rsidP="005164AE">
            <w:pPr>
              <w:rPr>
                <w:sz w:val="20"/>
                <w:szCs w:val="20"/>
              </w:rPr>
            </w:pPr>
            <w:r w:rsidRPr="000F6666">
              <w:rPr>
                <w:sz w:val="20"/>
                <w:szCs w:val="20"/>
              </w:rPr>
              <w:t>Yes</w:t>
            </w:r>
          </w:p>
        </w:tc>
        <w:tc>
          <w:tcPr>
            <w:tcW w:w="850" w:type="dxa"/>
          </w:tcPr>
          <w:p w14:paraId="20884C6D" w14:textId="77777777" w:rsidR="00122D12" w:rsidRPr="000F6666" w:rsidRDefault="00122D12" w:rsidP="005164AE">
            <w:pPr>
              <w:jc w:val="both"/>
              <w:rPr>
                <w:sz w:val="20"/>
                <w:szCs w:val="20"/>
              </w:rPr>
            </w:pPr>
            <w:r w:rsidRPr="000F6666">
              <w:rPr>
                <w:sz w:val="20"/>
                <w:szCs w:val="20"/>
              </w:rPr>
              <w:t>Yes</w:t>
            </w:r>
          </w:p>
        </w:tc>
        <w:tc>
          <w:tcPr>
            <w:tcW w:w="851" w:type="dxa"/>
          </w:tcPr>
          <w:p w14:paraId="27E8A48D" w14:textId="77777777" w:rsidR="00122D12" w:rsidRPr="000F6666" w:rsidRDefault="00122D12" w:rsidP="005164AE">
            <w:pPr>
              <w:jc w:val="both"/>
              <w:rPr>
                <w:sz w:val="20"/>
                <w:szCs w:val="20"/>
              </w:rPr>
            </w:pPr>
            <w:r w:rsidRPr="000F6666">
              <w:rPr>
                <w:sz w:val="20"/>
                <w:szCs w:val="20"/>
              </w:rPr>
              <w:t>Yes</w:t>
            </w:r>
          </w:p>
        </w:tc>
        <w:tc>
          <w:tcPr>
            <w:tcW w:w="850" w:type="dxa"/>
          </w:tcPr>
          <w:p w14:paraId="22FD7C7B" w14:textId="77777777" w:rsidR="00122D12" w:rsidRPr="000F6666" w:rsidRDefault="00122D12">
            <w:pPr>
              <w:rPr>
                <w:sz w:val="20"/>
                <w:szCs w:val="20"/>
              </w:rPr>
            </w:pPr>
            <w:r w:rsidRPr="000F6666">
              <w:rPr>
                <w:sz w:val="20"/>
                <w:szCs w:val="20"/>
              </w:rPr>
              <w:t>Yes</w:t>
            </w:r>
          </w:p>
        </w:tc>
        <w:tc>
          <w:tcPr>
            <w:tcW w:w="908" w:type="dxa"/>
          </w:tcPr>
          <w:p w14:paraId="719D4A8E" w14:textId="77777777" w:rsidR="00122D12" w:rsidRPr="000F6666" w:rsidRDefault="00122D12">
            <w:pPr>
              <w:rPr>
                <w:sz w:val="20"/>
                <w:szCs w:val="20"/>
              </w:rPr>
            </w:pPr>
            <w:r w:rsidRPr="000F6666">
              <w:rPr>
                <w:sz w:val="20"/>
                <w:szCs w:val="20"/>
              </w:rPr>
              <w:t>Yes</w:t>
            </w:r>
          </w:p>
        </w:tc>
      </w:tr>
      <w:tr w:rsidR="00122D12" w:rsidRPr="00D17F9A" w14:paraId="04F21FFC" w14:textId="77777777" w:rsidTr="00122D12">
        <w:tc>
          <w:tcPr>
            <w:tcW w:w="1526" w:type="dxa"/>
          </w:tcPr>
          <w:p w14:paraId="1527D4B4" w14:textId="77777777" w:rsidR="00122D12" w:rsidRPr="000F6666" w:rsidRDefault="00122D12" w:rsidP="005164AE">
            <w:pPr>
              <w:rPr>
                <w:sz w:val="20"/>
                <w:szCs w:val="20"/>
              </w:rPr>
            </w:pPr>
            <w:r w:rsidRPr="000F6666">
              <w:rPr>
                <w:sz w:val="20"/>
                <w:szCs w:val="20"/>
              </w:rPr>
              <w:t>Estonia</w:t>
            </w:r>
          </w:p>
        </w:tc>
        <w:tc>
          <w:tcPr>
            <w:tcW w:w="1417" w:type="dxa"/>
          </w:tcPr>
          <w:p w14:paraId="3417C71F" w14:textId="77777777" w:rsidR="00122D12" w:rsidRPr="000F6666" w:rsidRDefault="00122D12" w:rsidP="005164AE">
            <w:pPr>
              <w:rPr>
                <w:sz w:val="20"/>
                <w:szCs w:val="20"/>
              </w:rPr>
            </w:pPr>
            <w:r w:rsidRPr="000F6666">
              <w:rPr>
                <w:sz w:val="20"/>
                <w:szCs w:val="20"/>
              </w:rPr>
              <w:t>Yes</w:t>
            </w:r>
          </w:p>
        </w:tc>
        <w:tc>
          <w:tcPr>
            <w:tcW w:w="1560" w:type="dxa"/>
          </w:tcPr>
          <w:p w14:paraId="0F3EBFEA" w14:textId="77777777" w:rsidR="00122D12" w:rsidRPr="000F6666" w:rsidRDefault="00122D12" w:rsidP="005164AE">
            <w:pPr>
              <w:rPr>
                <w:sz w:val="20"/>
                <w:szCs w:val="20"/>
              </w:rPr>
            </w:pPr>
          </w:p>
        </w:tc>
        <w:tc>
          <w:tcPr>
            <w:tcW w:w="992" w:type="dxa"/>
          </w:tcPr>
          <w:p w14:paraId="75552AB4" w14:textId="77777777" w:rsidR="00122D12" w:rsidRPr="000F6666" w:rsidRDefault="00122D12" w:rsidP="005164AE">
            <w:pPr>
              <w:rPr>
                <w:sz w:val="20"/>
                <w:szCs w:val="20"/>
              </w:rPr>
            </w:pPr>
            <w:r w:rsidRPr="000F6666">
              <w:rPr>
                <w:sz w:val="20"/>
                <w:szCs w:val="20"/>
              </w:rPr>
              <w:t>Yes</w:t>
            </w:r>
          </w:p>
        </w:tc>
        <w:tc>
          <w:tcPr>
            <w:tcW w:w="850" w:type="dxa"/>
          </w:tcPr>
          <w:p w14:paraId="5F542C28" w14:textId="77777777" w:rsidR="00122D12" w:rsidRPr="000F6666" w:rsidRDefault="00122D12" w:rsidP="005164AE">
            <w:pPr>
              <w:jc w:val="both"/>
              <w:rPr>
                <w:sz w:val="20"/>
                <w:szCs w:val="20"/>
              </w:rPr>
            </w:pPr>
            <w:r w:rsidRPr="000F6666">
              <w:rPr>
                <w:sz w:val="20"/>
                <w:szCs w:val="20"/>
              </w:rPr>
              <w:t>Yes</w:t>
            </w:r>
          </w:p>
        </w:tc>
        <w:tc>
          <w:tcPr>
            <w:tcW w:w="851" w:type="dxa"/>
          </w:tcPr>
          <w:p w14:paraId="3B2EE29B" w14:textId="77777777" w:rsidR="00122D12" w:rsidRPr="000F6666" w:rsidRDefault="00122D12" w:rsidP="005164AE">
            <w:pPr>
              <w:jc w:val="both"/>
              <w:rPr>
                <w:sz w:val="20"/>
                <w:szCs w:val="20"/>
              </w:rPr>
            </w:pPr>
            <w:r w:rsidRPr="000F6666">
              <w:rPr>
                <w:sz w:val="20"/>
                <w:szCs w:val="20"/>
              </w:rPr>
              <w:t>Yes</w:t>
            </w:r>
          </w:p>
        </w:tc>
        <w:tc>
          <w:tcPr>
            <w:tcW w:w="850" w:type="dxa"/>
          </w:tcPr>
          <w:p w14:paraId="10B8399D" w14:textId="77777777" w:rsidR="00122D12" w:rsidRPr="000F6666" w:rsidRDefault="00122D12">
            <w:pPr>
              <w:rPr>
                <w:sz w:val="20"/>
                <w:szCs w:val="20"/>
              </w:rPr>
            </w:pPr>
            <w:r w:rsidRPr="000F6666">
              <w:rPr>
                <w:sz w:val="20"/>
                <w:szCs w:val="20"/>
              </w:rPr>
              <w:t>Yes</w:t>
            </w:r>
          </w:p>
        </w:tc>
        <w:tc>
          <w:tcPr>
            <w:tcW w:w="908" w:type="dxa"/>
          </w:tcPr>
          <w:p w14:paraId="068705B2" w14:textId="77777777" w:rsidR="00122D12" w:rsidRPr="000F6666" w:rsidRDefault="00122D12">
            <w:pPr>
              <w:rPr>
                <w:sz w:val="20"/>
                <w:szCs w:val="20"/>
              </w:rPr>
            </w:pPr>
            <w:r w:rsidRPr="000F6666">
              <w:rPr>
                <w:sz w:val="20"/>
                <w:szCs w:val="20"/>
              </w:rPr>
              <w:t>Yes</w:t>
            </w:r>
          </w:p>
        </w:tc>
      </w:tr>
      <w:tr w:rsidR="00122D12" w:rsidRPr="00D17F9A" w14:paraId="4D7BCA62" w14:textId="77777777" w:rsidTr="00122D12">
        <w:tc>
          <w:tcPr>
            <w:tcW w:w="1526" w:type="dxa"/>
          </w:tcPr>
          <w:p w14:paraId="57C1C15D" w14:textId="77777777" w:rsidR="00122D12" w:rsidRPr="000F6666" w:rsidRDefault="00122D12" w:rsidP="005164AE">
            <w:pPr>
              <w:rPr>
                <w:sz w:val="20"/>
                <w:szCs w:val="20"/>
              </w:rPr>
            </w:pPr>
            <w:r w:rsidRPr="000F6666">
              <w:rPr>
                <w:sz w:val="20"/>
                <w:szCs w:val="20"/>
              </w:rPr>
              <w:t>Finland</w:t>
            </w:r>
          </w:p>
        </w:tc>
        <w:tc>
          <w:tcPr>
            <w:tcW w:w="1417" w:type="dxa"/>
          </w:tcPr>
          <w:p w14:paraId="3F23FD2E" w14:textId="77777777" w:rsidR="00122D12" w:rsidRPr="000F6666" w:rsidRDefault="00122D12" w:rsidP="005164AE">
            <w:pPr>
              <w:rPr>
                <w:sz w:val="20"/>
                <w:szCs w:val="20"/>
              </w:rPr>
            </w:pPr>
            <w:r w:rsidRPr="000F6666">
              <w:rPr>
                <w:sz w:val="20"/>
                <w:szCs w:val="20"/>
              </w:rPr>
              <w:t>Yes</w:t>
            </w:r>
          </w:p>
        </w:tc>
        <w:tc>
          <w:tcPr>
            <w:tcW w:w="1560" w:type="dxa"/>
          </w:tcPr>
          <w:p w14:paraId="62B492DE" w14:textId="77777777" w:rsidR="00122D12" w:rsidRPr="000F6666" w:rsidRDefault="00122D12" w:rsidP="005164AE">
            <w:pPr>
              <w:rPr>
                <w:sz w:val="20"/>
                <w:szCs w:val="20"/>
              </w:rPr>
            </w:pPr>
          </w:p>
        </w:tc>
        <w:tc>
          <w:tcPr>
            <w:tcW w:w="992" w:type="dxa"/>
          </w:tcPr>
          <w:p w14:paraId="44734197" w14:textId="77777777" w:rsidR="00122D12" w:rsidRPr="000F6666" w:rsidRDefault="00122D12" w:rsidP="005164AE">
            <w:pPr>
              <w:rPr>
                <w:sz w:val="20"/>
                <w:szCs w:val="20"/>
              </w:rPr>
            </w:pPr>
            <w:r w:rsidRPr="000F6666">
              <w:rPr>
                <w:sz w:val="20"/>
                <w:szCs w:val="20"/>
              </w:rPr>
              <w:t>Yes</w:t>
            </w:r>
          </w:p>
        </w:tc>
        <w:tc>
          <w:tcPr>
            <w:tcW w:w="850" w:type="dxa"/>
          </w:tcPr>
          <w:p w14:paraId="14A809C3" w14:textId="77777777" w:rsidR="00122D12" w:rsidRPr="000F6666" w:rsidRDefault="00122D12" w:rsidP="005164AE">
            <w:pPr>
              <w:jc w:val="both"/>
              <w:rPr>
                <w:sz w:val="20"/>
                <w:szCs w:val="20"/>
              </w:rPr>
            </w:pPr>
            <w:r w:rsidRPr="000F6666">
              <w:rPr>
                <w:sz w:val="20"/>
                <w:szCs w:val="20"/>
              </w:rPr>
              <w:t>Yes</w:t>
            </w:r>
          </w:p>
        </w:tc>
        <w:tc>
          <w:tcPr>
            <w:tcW w:w="851" w:type="dxa"/>
          </w:tcPr>
          <w:p w14:paraId="0D8B3165" w14:textId="77777777" w:rsidR="00122D12" w:rsidRPr="000F6666" w:rsidRDefault="00122D12" w:rsidP="005164AE">
            <w:pPr>
              <w:jc w:val="both"/>
              <w:rPr>
                <w:sz w:val="20"/>
                <w:szCs w:val="20"/>
              </w:rPr>
            </w:pPr>
            <w:r w:rsidRPr="000F6666">
              <w:rPr>
                <w:sz w:val="20"/>
                <w:szCs w:val="20"/>
              </w:rPr>
              <w:t>Yes</w:t>
            </w:r>
          </w:p>
        </w:tc>
        <w:tc>
          <w:tcPr>
            <w:tcW w:w="850" w:type="dxa"/>
          </w:tcPr>
          <w:p w14:paraId="2FF2A1F8" w14:textId="77777777" w:rsidR="00122D12" w:rsidRPr="000F6666" w:rsidRDefault="00122D12">
            <w:pPr>
              <w:rPr>
                <w:sz w:val="20"/>
                <w:szCs w:val="20"/>
              </w:rPr>
            </w:pPr>
            <w:r w:rsidRPr="000F6666">
              <w:rPr>
                <w:sz w:val="20"/>
                <w:szCs w:val="20"/>
              </w:rPr>
              <w:t>Yes</w:t>
            </w:r>
          </w:p>
        </w:tc>
        <w:tc>
          <w:tcPr>
            <w:tcW w:w="908" w:type="dxa"/>
          </w:tcPr>
          <w:p w14:paraId="0A3C7C5E" w14:textId="77777777" w:rsidR="00122D12" w:rsidRPr="000F6666" w:rsidRDefault="00122D12">
            <w:pPr>
              <w:rPr>
                <w:sz w:val="20"/>
                <w:szCs w:val="20"/>
              </w:rPr>
            </w:pPr>
            <w:r w:rsidRPr="000F6666">
              <w:rPr>
                <w:sz w:val="20"/>
                <w:szCs w:val="20"/>
              </w:rPr>
              <w:t>Yes</w:t>
            </w:r>
          </w:p>
        </w:tc>
      </w:tr>
      <w:tr w:rsidR="00122D12" w:rsidRPr="00D17F9A" w14:paraId="0C95C432" w14:textId="77777777" w:rsidTr="00122D12">
        <w:tc>
          <w:tcPr>
            <w:tcW w:w="1526" w:type="dxa"/>
          </w:tcPr>
          <w:p w14:paraId="21100033" w14:textId="77777777" w:rsidR="00122D12" w:rsidRPr="000F6666" w:rsidRDefault="00122D12" w:rsidP="005164AE">
            <w:pPr>
              <w:rPr>
                <w:sz w:val="20"/>
                <w:szCs w:val="20"/>
              </w:rPr>
            </w:pPr>
            <w:r w:rsidRPr="000F6666">
              <w:rPr>
                <w:sz w:val="20"/>
                <w:szCs w:val="20"/>
              </w:rPr>
              <w:t>France</w:t>
            </w:r>
          </w:p>
        </w:tc>
        <w:tc>
          <w:tcPr>
            <w:tcW w:w="1417" w:type="dxa"/>
          </w:tcPr>
          <w:p w14:paraId="7DE45BE5" w14:textId="77777777" w:rsidR="00122D12" w:rsidRPr="000F6666" w:rsidRDefault="00122D12" w:rsidP="005164AE">
            <w:pPr>
              <w:rPr>
                <w:sz w:val="20"/>
                <w:szCs w:val="20"/>
              </w:rPr>
            </w:pPr>
            <w:r w:rsidRPr="000F6666">
              <w:rPr>
                <w:sz w:val="20"/>
                <w:szCs w:val="20"/>
              </w:rPr>
              <w:t>Yes</w:t>
            </w:r>
          </w:p>
        </w:tc>
        <w:tc>
          <w:tcPr>
            <w:tcW w:w="1560" w:type="dxa"/>
          </w:tcPr>
          <w:p w14:paraId="3CA66950" w14:textId="77777777" w:rsidR="00122D12" w:rsidRPr="000F6666" w:rsidRDefault="00122D12" w:rsidP="005164AE">
            <w:pPr>
              <w:rPr>
                <w:sz w:val="20"/>
                <w:szCs w:val="20"/>
              </w:rPr>
            </w:pPr>
          </w:p>
        </w:tc>
        <w:tc>
          <w:tcPr>
            <w:tcW w:w="992" w:type="dxa"/>
          </w:tcPr>
          <w:p w14:paraId="5722E51F" w14:textId="77777777" w:rsidR="00122D12" w:rsidRPr="000F6666" w:rsidRDefault="00122D12" w:rsidP="005164AE">
            <w:pPr>
              <w:rPr>
                <w:sz w:val="20"/>
                <w:szCs w:val="20"/>
              </w:rPr>
            </w:pPr>
            <w:r w:rsidRPr="000F6666">
              <w:rPr>
                <w:sz w:val="20"/>
                <w:szCs w:val="20"/>
              </w:rPr>
              <w:t>Yes</w:t>
            </w:r>
          </w:p>
        </w:tc>
        <w:tc>
          <w:tcPr>
            <w:tcW w:w="850" w:type="dxa"/>
          </w:tcPr>
          <w:p w14:paraId="70BCC5E7" w14:textId="77777777" w:rsidR="00122D12" w:rsidRPr="000F6666" w:rsidRDefault="00122D12" w:rsidP="005164AE">
            <w:pPr>
              <w:jc w:val="both"/>
              <w:rPr>
                <w:sz w:val="20"/>
                <w:szCs w:val="20"/>
              </w:rPr>
            </w:pPr>
            <w:r w:rsidRPr="000F6666">
              <w:rPr>
                <w:sz w:val="20"/>
                <w:szCs w:val="20"/>
              </w:rPr>
              <w:t>Yes</w:t>
            </w:r>
          </w:p>
        </w:tc>
        <w:tc>
          <w:tcPr>
            <w:tcW w:w="851" w:type="dxa"/>
          </w:tcPr>
          <w:p w14:paraId="1501217C" w14:textId="77777777" w:rsidR="00122D12" w:rsidRPr="000F6666" w:rsidRDefault="00122D12" w:rsidP="005164AE">
            <w:pPr>
              <w:jc w:val="both"/>
              <w:rPr>
                <w:sz w:val="20"/>
                <w:szCs w:val="20"/>
              </w:rPr>
            </w:pPr>
            <w:r w:rsidRPr="000F6666">
              <w:rPr>
                <w:sz w:val="20"/>
                <w:szCs w:val="20"/>
              </w:rPr>
              <w:t>Yes</w:t>
            </w:r>
          </w:p>
        </w:tc>
        <w:tc>
          <w:tcPr>
            <w:tcW w:w="850" w:type="dxa"/>
          </w:tcPr>
          <w:p w14:paraId="676E618B" w14:textId="77777777" w:rsidR="00122D12" w:rsidRPr="000F6666" w:rsidRDefault="00122D12">
            <w:pPr>
              <w:rPr>
                <w:sz w:val="20"/>
                <w:szCs w:val="20"/>
              </w:rPr>
            </w:pPr>
            <w:r w:rsidRPr="000F6666">
              <w:rPr>
                <w:sz w:val="20"/>
                <w:szCs w:val="20"/>
              </w:rPr>
              <w:t>Yes</w:t>
            </w:r>
          </w:p>
        </w:tc>
        <w:tc>
          <w:tcPr>
            <w:tcW w:w="908" w:type="dxa"/>
          </w:tcPr>
          <w:p w14:paraId="10A106FD" w14:textId="77777777" w:rsidR="00122D12" w:rsidRPr="000F6666" w:rsidRDefault="00122D12">
            <w:pPr>
              <w:rPr>
                <w:sz w:val="20"/>
                <w:szCs w:val="20"/>
              </w:rPr>
            </w:pPr>
            <w:r w:rsidRPr="000F6666">
              <w:rPr>
                <w:sz w:val="20"/>
                <w:szCs w:val="20"/>
              </w:rPr>
              <w:t>Yes</w:t>
            </w:r>
          </w:p>
        </w:tc>
      </w:tr>
      <w:tr w:rsidR="00122D12" w:rsidRPr="00D17F9A" w14:paraId="2419D560" w14:textId="77777777" w:rsidTr="00122D12">
        <w:tc>
          <w:tcPr>
            <w:tcW w:w="1526" w:type="dxa"/>
          </w:tcPr>
          <w:p w14:paraId="6894730D" w14:textId="77777777" w:rsidR="00122D12" w:rsidRPr="000F6666" w:rsidRDefault="00122D12" w:rsidP="005164AE">
            <w:pPr>
              <w:rPr>
                <w:sz w:val="20"/>
                <w:szCs w:val="20"/>
              </w:rPr>
            </w:pPr>
            <w:r w:rsidRPr="000F6666">
              <w:rPr>
                <w:sz w:val="20"/>
                <w:szCs w:val="20"/>
              </w:rPr>
              <w:t>Germany</w:t>
            </w:r>
          </w:p>
        </w:tc>
        <w:tc>
          <w:tcPr>
            <w:tcW w:w="1417" w:type="dxa"/>
          </w:tcPr>
          <w:p w14:paraId="220E9F1A" w14:textId="77777777" w:rsidR="00122D12" w:rsidRPr="000F6666" w:rsidRDefault="00122D12" w:rsidP="005164AE">
            <w:pPr>
              <w:rPr>
                <w:sz w:val="20"/>
                <w:szCs w:val="20"/>
              </w:rPr>
            </w:pPr>
            <w:r w:rsidRPr="000F6666">
              <w:rPr>
                <w:sz w:val="20"/>
                <w:szCs w:val="20"/>
              </w:rPr>
              <w:t>Yes</w:t>
            </w:r>
          </w:p>
        </w:tc>
        <w:tc>
          <w:tcPr>
            <w:tcW w:w="1560" w:type="dxa"/>
          </w:tcPr>
          <w:p w14:paraId="25FA7912" w14:textId="77777777" w:rsidR="00122D12" w:rsidRPr="000F6666" w:rsidRDefault="00122D12" w:rsidP="005164AE">
            <w:pPr>
              <w:rPr>
                <w:sz w:val="20"/>
                <w:szCs w:val="20"/>
              </w:rPr>
            </w:pPr>
          </w:p>
        </w:tc>
        <w:tc>
          <w:tcPr>
            <w:tcW w:w="992" w:type="dxa"/>
          </w:tcPr>
          <w:p w14:paraId="15036C1A" w14:textId="77777777" w:rsidR="00122D12" w:rsidRPr="000F6666" w:rsidRDefault="00122D12" w:rsidP="005164AE">
            <w:pPr>
              <w:rPr>
                <w:sz w:val="20"/>
                <w:szCs w:val="20"/>
              </w:rPr>
            </w:pPr>
            <w:r w:rsidRPr="000F6666">
              <w:rPr>
                <w:sz w:val="20"/>
                <w:szCs w:val="20"/>
              </w:rPr>
              <w:t>Yes</w:t>
            </w:r>
          </w:p>
        </w:tc>
        <w:tc>
          <w:tcPr>
            <w:tcW w:w="850" w:type="dxa"/>
          </w:tcPr>
          <w:p w14:paraId="3F56DCA4" w14:textId="77777777" w:rsidR="00122D12" w:rsidRPr="000F6666" w:rsidRDefault="00122D12" w:rsidP="005164AE">
            <w:pPr>
              <w:jc w:val="both"/>
              <w:rPr>
                <w:sz w:val="20"/>
                <w:szCs w:val="20"/>
              </w:rPr>
            </w:pPr>
            <w:r w:rsidRPr="000F6666">
              <w:rPr>
                <w:sz w:val="20"/>
                <w:szCs w:val="20"/>
              </w:rPr>
              <w:t>Yes</w:t>
            </w:r>
          </w:p>
        </w:tc>
        <w:tc>
          <w:tcPr>
            <w:tcW w:w="851" w:type="dxa"/>
          </w:tcPr>
          <w:p w14:paraId="025B4617" w14:textId="77777777" w:rsidR="00122D12" w:rsidRPr="000F6666" w:rsidRDefault="00122D12" w:rsidP="005164AE">
            <w:pPr>
              <w:jc w:val="both"/>
              <w:rPr>
                <w:sz w:val="20"/>
                <w:szCs w:val="20"/>
              </w:rPr>
            </w:pPr>
            <w:r w:rsidRPr="000F6666">
              <w:rPr>
                <w:sz w:val="20"/>
                <w:szCs w:val="20"/>
              </w:rPr>
              <w:t>Yes</w:t>
            </w:r>
          </w:p>
        </w:tc>
        <w:tc>
          <w:tcPr>
            <w:tcW w:w="850" w:type="dxa"/>
          </w:tcPr>
          <w:p w14:paraId="029C90EA" w14:textId="77777777" w:rsidR="00122D12" w:rsidRPr="000F6666" w:rsidRDefault="00122D12">
            <w:pPr>
              <w:rPr>
                <w:sz w:val="20"/>
                <w:szCs w:val="20"/>
              </w:rPr>
            </w:pPr>
            <w:r w:rsidRPr="000F6666">
              <w:rPr>
                <w:sz w:val="20"/>
                <w:szCs w:val="20"/>
              </w:rPr>
              <w:t>Yes</w:t>
            </w:r>
          </w:p>
        </w:tc>
        <w:tc>
          <w:tcPr>
            <w:tcW w:w="908" w:type="dxa"/>
          </w:tcPr>
          <w:p w14:paraId="4B700919" w14:textId="77777777" w:rsidR="00122D12" w:rsidRPr="000F6666" w:rsidRDefault="00122D12">
            <w:pPr>
              <w:rPr>
                <w:sz w:val="20"/>
                <w:szCs w:val="20"/>
              </w:rPr>
            </w:pPr>
            <w:r w:rsidRPr="000F6666">
              <w:rPr>
                <w:sz w:val="20"/>
                <w:szCs w:val="20"/>
              </w:rPr>
              <w:t>Yes</w:t>
            </w:r>
          </w:p>
        </w:tc>
      </w:tr>
      <w:tr w:rsidR="00122D12" w:rsidRPr="00D17F9A" w14:paraId="50903B54" w14:textId="77777777" w:rsidTr="00122D12">
        <w:tc>
          <w:tcPr>
            <w:tcW w:w="1526" w:type="dxa"/>
          </w:tcPr>
          <w:p w14:paraId="0E1B9926" w14:textId="77777777" w:rsidR="00122D12" w:rsidRPr="000F6666" w:rsidRDefault="00122D12" w:rsidP="005164AE">
            <w:pPr>
              <w:rPr>
                <w:sz w:val="20"/>
                <w:szCs w:val="20"/>
              </w:rPr>
            </w:pPr>
            <w:r w:rsidRPr="000F6666">
              <w:rPr>
                <w:sz w:val="20"/>
                <w:szCs w:val="20"/>
              </w:rPr>
              <w:t>Greece</w:t>
            </w:r>
          </w:p>
        </w:tc>
        <w:tc>
          <w:tcPr>
            <w:tcW w:w="1417" w:type="dxa"/>
          </w:tcPr>
          <w:p w14:paraId="53CEEF0A" w14:textId="77777777" w:rsidR="00122D12" w:rsidRPr="000F6666" w:rsidRDefault="00122D12" w:rsidP="005164AE">
            <w:pPr>
              <w:rPr>
                <w:sz w:val="20"/>
                <w:szCs w:val="20"/>
              </w:rPr>
            </w:pPr>
            <w:r w:rsidRPr="000F6666">
              <w:rPr>
                <w:sz w:val="20"/>
                <w:szCs w:val="20"/>
              </w:rPr>
              <w:t>Yes</w:t>
            </w:r>
          </w:p>
        </w:tc>
        <w:tc>
          <w:tcPr>
            <w:tcW w:w="1560" w:type="dxa"/>
          </w:tcPr>
          <w:p w14:paraId="44B5413A" w14:textId="77777777" w:rsidR="00122D12" w:rsidRPr="000F6666" w:rsidRDefault="00122D12" w:rsidP="005164AE">
            <w:pPr>
              <w:rPr>
                <w:sz w:val="20"/>
                <w:szCs w:val="20"/>
              </w:rPr>
            </w:pPr>
          </w:p>
        </w:tc>
        <w:tc>
          <w:tcPr>
            <w:tcW w:w="992" w:type="dxa"/>
          </w:tcPr>
          <w:p w14:paraId="78942BCD" w14:textId="77777777" w:rsidR="00122D12" w:rsidRPr="000F6666" w:rsidRDefault="00122D12" w:rsidP="005164AE">
            <w:pPr>
              <w:rPr>
                <w:sz w:val="20"/>
                <w:szCs w:val="20"/>
              </w:rPr>
            </w:pPr>
            <w:r w:rsidRPr="000F6666">
              <w:rPr>
                <w:sz w:val="20"/>
                <w:szCs w:val="20"/>
              </w:rPr>
              <w:t>Applying</w:t>
            </w:r>
          </w:p>
        </w:tc>
        <w:tc>
          <w:tcPr>
            <w:tcW w:w="850" w:type="dxa"/>
          </w:tcPr>
          <w:p w14:paraId="67616097" w14:textId="77777777" w:rsidR="00122D12" w:rsidRPr="000F6666" w:rsidRDefault="00122D12" w:rsidP="005164AE">
            <w:pPr>
              <w:jc w:val="both"/>
              <w:rPr>
                <w:sz w:val="20"/>
                <w:szCs w:val="20"/>
              </w:rPr>
            </w:pPr>
            <w:r w:rsidRPr="000F6666">
              <w:rPr>
                <w:sz w:val="20"/>
                <w:szCs w:val="20"/>
              </w:rPr>
              <w:t>Yes</w:t>
            </w:r>
          </w:p>
        </w:tc>
        <w:tc>
          <w:tcPr>
            <w:tcW w:w="851" w:type="dxa"/>
          </w:tcPr>
          <w:p w14:paraId="1DC36A48" w14:textId="77777777" w:rsidR="00122D12" w:rsidRPr="000F6666" w:rsidRDefault="00122D12" w:rsidP="005164AE">
            <w:pPr>
              <w:jc w:val="both"/>
              <w:rPr>
                <w:sz w:val="20"/>
                <w:szCs w:val="20"/>
              </w:rPr>
            </w:pPr>
            <w:r w:rsidRPr="000F6666">
              <w:rPr>
                <w:sz w:val="20"/>
                <w:szCs w:val="20"/>
              </w:rPr>
              <w:t>Yes</w:t>
            </w:r>
          </w:p>
        </w:tc>
        <w:tc>
          <w:tcPr>
            <w:tcW w:w="850" w:type="dxa"/>
          </w:tcPr>
          <w:p w14:paraId="6CD1156F" w14:textId="77777777" w:rsidR="00122D12" w:rsidRPr="000F6666" w:rsidRDefault="00122D12">
            <w:pPr>
              <w:rPr>
                <w:sz w:val="20"/>
                <w:szCs w:val="20"/>
              </w:rPr>
            </w:pPr>
            <w:r w:rsidRPr="000F6666">
              <w:rPr>
                <w:sz w:val="20"/>
                <w:szCs w:val="20"/>
              </w:rPr>
              <w:t>Yes</w:t>
            </w:r>
          </w:p>
        </w:tc>
        <w:tc>
          <w:tcPr>
            <w:tcW w:w="908" w:type="dxa"/>
          </w:tcPr>
          <w:p w14:paraId="2C3035E4" w14:textId="77777777" w:rsidR="00122D12" w:rsidRPr="000F6666" w:rsidRDefault="00122D12">
            <w:pPr>
              <w:rPr>
                <w:sz w:val="20"/>
                <w:szCs w:val="20"/>
              </w:rPr>
            </w:pPr>
            <w:r w:rsidRPr="000F6666">
              <w:rPr>
                <w:sz w:val="20"/>
                <w:szCs w:val="20"/>
              </w:rPr>
              <w:t>Yes</w:t>
            </w:r>
          </w:p>
        </w:tc>
      </w:tr>
      <w:tr w:rsidR="00122D12" w:rsidRPr="00D17F9A" w14:paraId="426FCDC9" w14:textId="77777777" w:rsidTr="00122D12">
        <w:tc>
          <w:tcPr>
            <w:tcW w:w="1526" w:type="dxa"/>
          </w:tcPr>
          <w:p w14:paraId="4840D4A4" w14:textId="77777777" w:rsidR="00122D12" w:rsidRPr="000F6666" w:rsidRDefault="00122D12" w:rsidP="005164AE">
            <w:pPr>
              <w:rPr>
                <w:sz w:val="20"/>
                <w:szCs w:val="20"/>
              </w:rPr>
            </w:pPr>
            <w:r w:rsidRPr="000F6666">
              <w:rPr>
                <w:sz w:val="20"/>
                <w:szCs w:val="20"/>
              </w:rPr>
              <w:t>Guinea</w:t>
            </w:r>
          </w:p>
        </w:tc>
        <w:tc>
          <w:tcPr>
            <w:tcW w:w="1417" w:type="dxa"/>
          </w:tcPr>
          <w:p w14:paraId="7A2A6A39" w14:textId="77777777" w:rsidR="00122D12" w:rsidRPr="000F6666" w:rsidRDefault="00122D12" w:rsidP="005164AE">
            <w:pPr>
              <w:rPr>
                <w:sz w:val="20"/>
                <w:szCs w:val="20"/>
              </w:rPr>
            </w:pPr>
            <w:r w:rsidRPr="000F6666">
              <w:rPr>
                <w:sz w:val="20"/>
                <w:szCs w:val="20"/>
              </w:rPr>
              <w:t>No</w:t>
            </w:r>
          </w:p>
        </w:tc>
        <w:tc>
          <w:tcPr>
            <w:tcW w:w="1560" w:type="dxa"/>
          </w:tcPr>
          <w:p w14:paraId="4839F3F5" w14:textId="77777777" w:rsidR="00122D12" w:rsidRPr="000F6666" w:rsidRDefault="00122D12" w:rsidP="005164AE">
            <w:pPr>
              <w:rPr>
                <w:sz w:val="20"/>
                <w:szCs w:val="20"/>
              </w:rPr>
            </w:pPr>
          </w:p>
        </w:tc>
        <w:tc>
          <w:tcPr>
            <w:tcW w:w="992" w:type="dxa"/>
          </w:tcPr>
          <w:p w14:paraId="7250E387" w14:textId="77777777" w:rsidR="00122D12" w:rsidRPr="000F6666" w:rsidRDefault="00122D12" w:rsidP="005164AE">
            <w:pPr>
              <w:rPr>
                <w:sz w:val="20"/>
                <w:szCs w:val="20"/>
              </w:rPr>
            </w:pPr>
            <w:r w:rsidRPr="000F6666">
              <w:rPr>
                <w:sz w:val="20"/>
                <w:szCs w:val="20"/>
              </w:rPr>
              <w:t>Yes</w:t>
            </w:r>
          </w:p>
        </w:tc>
        <w:tc>
          <w:tcPr>
            <w:tcW w:w="850" w:type="dxa"/>
          </w:tcPr>
          <w:p w14:paraId="2435B6F8" w14:textId="77777777" w:rsidR="00122D12" w:rsidRPr="000F6666" w:rsidRDefault="00122D12" w:rsidP="005164AE">
            <w:pPr>
              <w:jc w:val="both"/>
              <w:rPr>
                <w:sz w:val="20"/>
                <w:szCs w:val="20"/>
              </w:rPr>
            </w:pPr>
            <w:r w:rsidRPr="000F6666">
              <w:rPr>
                <w:sz w:val="20"/>
                <w:szCs w:val="20"/>
              </w:rPr>
              <w:t>Yes</w:t>
            </w:r>
          </w:p>
        </w:tc>
        <w:tc>
          <w:tcPr>
            <w:tcW w:w="851" w:type="dxa"/>
          </w:tcPr>
          <w:p w14:paraId="3BB90490" w14:textId="77777777" w:rsidR="00122D12" w:rsidRPr="000F6666" w:rsidRDefault="00122D12" w:rsidP="005164AE">
            <w:pPr>
              <w:jc w:val="both"/>
              <w:rPr>
                <w:sz w:val="20"/>
                <w:szCs w:val="20"/>
              </w:rPr>
            </w:pPr>
            <w:r w:rsidRPr="000F6666">
              <w:rPr>
                <w:sz w:val="20"/>
                <w:szCs w:val="20"/>
              </w:rPr>
              <w:t>No</w:t>
            </w:r>
          </w:p>
        </w:tc>
        <w:tc>
          <w:tcPr>
            <w:tcW w:w="850" w:type="dxa"/>
          </w:tcPr>
          <w:p w14:paraId="43F0D231" w14:textId="77777777" w:rsidR="00122D12" w:rsidRPr="000F6666" w:rsidRDefault="00122D12">
            <w:pPr>
              <w:rPr>
                <w:sz w:val="20"/>
                <w:szCs w:val="20"/>
              </w:rPr>
            </w:pPr>
            <w:r w:rsidRPr="000F6666">
              <w:rPr>
                <w:sz w:val="20"/>
                <w:szCs w:val="20"/>
              </w:rPr>
              <w:t>Yes</w:t>
            </w:r>
          </w:p>
        </w:tc>
        <w:tc>
          <w:tcPr>
            <w:tcW w:w="908" w:type="dxa"/>
          </w:tcPr>
          <w:p w14:paraId="08BC7F64" w14:textId="77777777" w:rsidR="00122D12" w:rsidRPr="000F6666" w:rsidRDefault="00122D12">
            <w:pPr>
              <w:rPr>
                <w:sz w:val="20"/>
                <w:szCs w:val="20"/>
              </w:rPr>
            </w:pPr>
            <w:r w:rsidRPr="000F6666">
              <w:rPr>
                <w:sz w:val="20"/>
                <w:szCs w:val="20"/>
              </w:rPr>
              <w:t>Yes</w:t>
            </w:r>
          </w:p>
        </w:tc>
      </w:tr>
      <w:tr w:rsidR="00122D12" w:rsidRPr="00D17F9A" w14:paraId="711C5250" w14:textId="77777777" w:rsidTr="00122D12">
        <w:tc>
          <w:tcPr>
            <w:tcW w:w="1526" w:type="dxa"/>
          </w:tcPr>
          <w:p w14:paraId="5636632C" w14:textId="77777777" w:rsidR="00122D12" w:rsidRPr="000F6666" w:rsidRDefault="00122D12" w:rsidP="005164AE">
            <w:pPr>
              <w:rPr>
                <w:sz w:val="20"/>
                <w:szCs w:val="20"/>
              </w:rPr>
            </w:pPr>
            <w:r w:rsidRPr="000F6666">
              <w:rPr>
                <w:sz w:val="20"/>
                <w:szCs w:val="20"/>
              </w:rPr>
              <w:t>Guinea-Bissau</w:t>
            </w:r>
          </w:p>
        </w:tc>
        <w:tc>
          <w:tcPr>
            <w:tcW w:w="1417" w:type="dxa"/>
          </w:tcPr>
          <w:p w14:paraId="7F876FF0" w14:textId="77777777" w:rsidR="00122D12" w:rsidRPr="000F6666" w:rsidRDefault="00122D12" w:rsidP="005164AE">
            <w:pPr>
              <w:rPr>
                <w:sz w:val="20"/>
                <w:szCs w:val="20"/>
              </w:rPr>
            </w:pPr>
            <w:r w:rsidRPr="000F6666">
              <w:rPr>
                <w:sz w:val="20"/>
                <w:szCs w:val="20"/>
              </w:rPr>
              <w:t>No</w:t>
            </w:r>
          </w:p>
        </w:tc>
        <w:tc>
          <w:tcPr>
            <w:tcW w:w="1560" w:type="dxa"/>
          </w:tcPr>
          <w:p w14:paraId="09DE4C0B" w14:textId="77777777" w:rsidR="00122D12" w:rsidRPr="000F6666" w:rsidRDefault="00122D12" w:rsidP="005164AE">
            <w:pPr>
              <w:rPr>
                <w:sz w:val="20"/>
                <w:szCs w:val="20"/>
              </w:rPr>
            </w:pPr>
          </w:p>
        </w:tc>
        <w:tc>
          <w:tcPr>
            <w:tcW w:w="992" w:type="dxa"/>
          </w:tcPr>
          <w:p w14:paraId="3017ED3B" w14:textId="77777777" w:rsidR="00122D12" w:rsidRPr="000F6666" w:rsidRDefault="00122D12" w:rsidP="005164AE">
            <w:pPr>
              <w:rPr>
                <w:sz w:val="20"/>
                <w:szCs w:val="20"/>
              </w:rPr>
            </w:pPr>
            <w:r w:rsidRPr="000F6666">
              <w:rPr>
                <w:sz w:val="20"/>
                <w:szCs w:val="20"/>
              </w:rPr>
              <w:t>Yes</w:t>
            </w:r>
          </w:p>
        </w:tc>
        <w:tc>
          <w:tcPr>
            <w:tcW w:w="850" w:type="dxa"/>
          </w:tcPr>
          <w:p w14:paraId="20F4C2DB" w14:textId="77777777" w:rsidR="00122D12" w:rsidRPr="000F6666" w:rsidRDefault="00122D12" w:rsidP="005164AE">
            <w:pPr>
              <w:jc w:val="both"/>
              <w:rPr>
                <w:sz w:val="20"/>
                <w:szCs w:val="20"/>
              </w:rPr>
            </w:pPr>
            <w:r w:rsidRPr="000F6666">
              <w:rPr>
                <w:sz w:val="20"/>
                <w:szCs w:val="20"/>
              </w:rPr>
              <w:t>Yes</w:t>
            </w:r>
          </w:p>
        </w:tc>
        <w:tc>
          <w:tcPr>
            <w:tcW w:w="851" w:type="dxa"/>
          </w:tcPr>
          <w:p w14:paraId="68E41DE7" w14:textId="77777777" w:rsidR="00122D12" w:rsidRPr="000F6666" w:rsidRDefault="00122D12" w:rsidP="005164AE">
            <w:pPr>
              <w:jc w:val="both"/>
              <w:rPr>
                <w:sz w:val="20"/>
                <w:szCs w:val="20"/>
              </w:rPr>
            </w:pPr>
            <w:r w:rsidRPr="000F6666">
              <w:rPr>
                <w:sz w:val="20"/>
                <w:szCs w:val="20"/>
              </w:rPr>
              <w:t>No</w:t>
            </w:r>
          </w:p>
        </w:tc>
        <w:tc>
          <w:tcPr>
            <w:tcW w:w="850" w:type="dxa"/>
          </w:tcPr>
          <w:p w14:paraId="125C18AA" w14:textId="77777777" w:rsidR="00122D12" w:rsidRPr="000F6666" w:rsidRDefault="00122D12">
            <w:pPr>
              <w:rPr>
                <w:sz w:val="20"/>
                <w:szCs w:val="20"/>
              </w:rPr>
            </w:pPr>
            <w:r w:rsidRPr="000F6666">
              <w:rPr>
                <w:sz w:val="20"/>
                <w:szCs w:val="20"/>
              </w:rPr>
              <w:t>Yes</w:t>
            </w:r>
          </w:p>
        </w:tc>
        <w:tc>
          <w:tcPr>
            <w:tcW w:w="908" w:type="dxa"/>
          </w:tcPr>
          <w:p w14:paraId="722ADAE4" w14:textId="77777777" w:rsidR="00122D12" w:rsidRPr="000F6666" w:rsidRDefault="00122D12">
            <w:pPr>
              <w:rPr>
                <w:sz w:val="20"/>
                <w:szCs w:val="20"/>
              </w:rPr>
            </w:pPr>
            <w:r w:rsidRPr="000F6666">
              <w:rPr>
                <w:sz w:val="20"/>
                <w:szCs w:val="20"/>
              </w:rPr>
              <w:t>Yes</w:t>
            </w:r>
          </w:p>
        </w:tc>
      </w:tr>
      <w:tr w:rsidR="00122D12" w:rsidRPr="00D17F9A" w14:paraId="78EA3FCA" w14:textId="77777777" w:rsidTr="00122D12">
        <w:tc>
          <w:tcPr>
            <w:tcW w:w="1526" w:type="dxa"/>
          </w:tcPr>
          <w:p w14:paraId="668EC012" w14:textId="77777777" w:rsidR="00122D12" w:rsidRPr="000F6666" w:rsidRDefault="00122D12" w:rsidP="005164AE">
            <w:pPr>
              <w:rPr>
                <w:sz w:val="20"/>
                <w:szCs w:val="20"/>
              </w:rPr>
            </w:pPr>
            <w:r w:rsidRPr="000F6666">
              <w:rPr>
                <w:sz w:val="20"/>
                <w:szCs w:val="20"/>
              </w:rPr>
              <w:t>Hungary</w:t>
            </w:r>
          </w:p>
        </w:tc>
        <w:tc>
          <w:tcPr>
            <w:tcW w:w="1417" w:type="dxa"/>
          </w:tcPr>
          <w:p w14:paraId="0D6B59DE" w14:textId="77777777" w:rsidR="00122D12" w:rsidRPr="000F6666" w:rsidRDefault="00122D12" w:rsidP="005164AE">
            <w:pPr>
              <w:rPr>
                <w:sz w:val="20"/>
                <w:szCs w:val="20"/>
              </w:rPr>
            </w:pPr>
            <w:r w:rsidRPr="000F6666">
              <w:rPr>
                <w:sz w:val="20"/>
                <w:szCs w:val="20"/>
              </w:rPr>
              <w:t>Yes</w:t>
            </w:r>
          </w:p>
        </w:tc>
        <w:tc>
          <w:tcPr>
            <w:tcW w:w="1560" w:type="dxa"/>
          </w:tcPr>
          <w:p w14:paraId="6A635FA1" w14:textId="77777777" w:rsidR="00122D12" w:rsidRPr="000F6666" w:rsidRDefault="00122D12" w:rsidP="005164AE">
            <w:pPr>
              <w:rPr>
                <w:sz w:val="20"/>
                <w:szCs w:val="20"/>
              </w:rPr>
            </w:pPr>
          </w:p>
        </w:tc>
        <w:tc>
          <w:tcPr>
            <w:tcW w:w="992" w:type="dxa"/>
          </w:tcPr>
          <w:p w14:paraId="0158965C" w14:textId="77777777" w:rsidR="00122D12" w:rsidRPr="000F6666" w:rsidRDefault="00122D12" w:rsidP="005164AE">
            <w:pPr>
              <w:rPr>
                <w:sz w:val="20"/>
                <w:szCs w:val="20"/>
              </w:rPr>
            </w:pPr>
            <w:r w:rsidRPr="000F6666">
              <w:rPr>
                <w:sz w:val="20"/>
                <w:szCs w:val="20"/>
              </w:rPr>
              <w:t>Yes</w:t>
            </w:r>
          </w:p>
        </w:tc>
        <w:tc>
          <w:tcPr>
            <w:tcW w:w="850" w:type="dxa"/>
          </w:tcPr>
          <w:p w14:paraId="3E8CE5FE" w14:textId="77777777" w:rsidR="00122D12" w:rsidRPr="000F6666" w:rsidRDefault="00122D12" w:rsidP="005164AE">
            <w:pPr>
              <w:jc w:val="both"/>
              <w:rPr>
                <w:sz w:val="20"/>
                <w:szCs w:val="20"/>
              </w:rPr>
            </w:pPr>
            <w:r w:rsidRPr="000F6666">
              <w:rPr>
                <w:sz w:val="20"/>
                <w:szCs w:val="20"/>
              </w:rPr>
              <w:t>Yes</w:t>
            </w:r>
          </w:p>
        </w:tc>
        <w:tc>
          <w:tcPr>
            <w:tcW w:w="851" w:type="dxa"/>
          </w:tcPr>
          <w:p w14:paraId="3E601F4F" w14:textId="77777777" w:rsidR="00122D12" w:rsidRPr="000F6666" w:rsidRDefault="00122D12" w:rsidP="005164AE">
            <w:pPr>
              <w:jc w:val="both"/>
              <w:rPr>
                <w:sz w:val="20"/>
                <w:szCs w:val="20"/>
              </w:rPr>
            </w:pPr>
            <w:r w:rsidRPr="000F6666">
              <w:rPr>
                <w:sz w:val="20"/>
                <w:szCs w:val="20"/>
              </w:rPr>
              <w:t>Yes</w:t>
            </w:r>
          </w:p>
        </w:tc>
        <w:tc>
          <w:tcPr>
            <w:tcW w:w="850" w:type="dxa"/>
          </w:tcPr>
          <w:p w14:paraId="089DFD6F" w14:textId="77777777" w:rsidR="00122D12" w:rsidRPr="000F6666" w:rsidRDefault="00122D12">
            <w:pPr>
              <w:rPr>
                <w:sz w:val="20"/>
                <w:szCs w:val="20"/>
              </w:rPr>
            </w:pPr>
            <w:r w:rsidRPr="000F6666">
              <w:rPr>
                <w:sz w:val="20"/>
                <w:szCs w:val="20"/>
              </w:rPr>
              <w:t>Yes</w:t>
            </w:r>
          </w:p>
        </w:tc>
        <w:tc>
          <w:tcPr>
            <w:tcW w:w="908" w:type="dxa"/>
          </w:tcPr>
          <w:p w14:paraId="301035BC" w14:textId="77777777" w:rsidR="00122D12" w:rsidRPr="000F6666" w:rsidRDefault="00122D12">
            <w:pPr>
              <w:rPr>
                <w:sz w:val="20"/>
                <w:szCs w:val="20"/>
              </w:rPr>
            </w:pPr>
            <w:r w:rsidRPr="000F6666">
              <w:rPr>
                <w:sz w:val="20"/>
                <w:szCs w:val="20"/>
              </w:rPr>
              <w:t>Yes</w:t>
            </w:r>
          </w:p>
        </w:tc>
      </w:tr>
      <w:tr w:rsidR="00122D12" w:rsidRPr="00D17F9A" w14:paraId="4C5C922D" w14:textId="77777777" w:rsidTr="00122D12">
        <w:tc>
          <w:tcPr>
            <w:tcW w:w="1526" w:type="dxa"/>
          </w:tcPr>
          <w:p w14:paraId="4D9E280F" w14:textId="77777777" w:rsidR="00122D12" w:rsidRPr="000F6666" w:rsidRDefault="00122D12" w:rsidP="005164AE">
            <w:pPr>
              <w:rPr>
                <w:sz w:val="20"/>
                <w:szCs w:val="20"/>
              </w:rPr>
            </w:pPr>
            <w:r w:rsidRPr="000F6666">
              <w:rPr>
                <w:sz w:val="20"/>
                <w:szCs w:val="20"/>
              </w:rPr>
              <w:t>Iran</w:t>
            </w:r>
          </w:p>
        </w:tc>
        <w:tc>
          <w:tcPr>
            <w:tcW w:w="1417" w:type="dxa"/>
          </w:tcPr>
          <w:p w14:paraId="4773B512" w14:textId="77777777" w:rsidR="00122D12" w:rsidRPr="000F6666" w:rsidRDefault="00122D12" w:rsidP="005164AE">
            <w:pPr>
              <w:rPr>
                <w:sz w:val="20"/>
                <w:szCs w:val="20"/>
              </w:rPr>
            </w:pPr>
            <w:r w:rsidRPr="000F6666">
              <w:rPr>
                <w:sz w:val="20"/>
                <w:szCs w:val="20"/>
              </w:rPr>
              <w:t>No</w:t>
            </w:r>
          </w:p>
        </w:tc>
        <w:tc>
          <w:tcPr>
            <w:tcW w:w="1560" w:type="dxa"/>
          </w:tcPr>
          <w:p w14:paraId="3CF6436A" w14:textId="77777777" w:rsidR="00122D12" w:rsidRPr="000F6666" w:rsidRDefault="00122D12" w:rsidP="005164AE">
            <w:pPr>
              <w:rPr>
                <w:sz w:val="20"/>
                <w:szCs w:val="20"/>
              </w:rPr>
            </w:pPr>
          </w:p>
        </w:tc>
        <w:tc>
          <w:tcPr>
            <w:tcW w:w="992" w:type="dxa"/>
          </w:tcPr>
          <w:p w14:paraId="4E85051C" w14:textId="77777777" w:rsidR="00122D12" w:rsidRPr="000F6666" w:rsidRDefault="00122D12" w:rsidP="005164AE">
            <w:pPr>
              <w:rPr>
                <w:sz w:val="20"/>
                <w:szCs w:val="20"/>
              </w:rPr>
            </w:pPr>
            <w:r w:rsidRPr="000F6666">
              <w:rPr>
                <w:sz w:val="20"/>
                <w:szCs w:val="20"/>
              </w:rPr>
              <w:t>No</w:t>
            </w:r>
          </w:p>
        </w:tc>
        <w:tc>
          <w:tcPr>
            <w:tcW w:w="850" w:type="dxa"/>
          </w:tcPr>
          <w:p w14:paraId="6021E793" w14:textId="77777777" w:rsidR="00122D12" w:rsidRPr="000F6666" w:rsidRDefault="00122D12" w:rsidP="005164AE">
            <w:pPr>
              <w:jc w:val="both"/>
              <w:rPr>
                <w:sz w:val="20"/>
                <w:szCs w:val="20"/>
              </w:rPr>
            </w:pPr>
            <w:r w:rsidRPr="000F6666">
              <w:rPr>
                <w:sz w:val="20"/>
                <w:szCs w:val="20"/>
              </w:rPr>
              <w:t>Yes</w:t>
            </w:r>
          </w:p>
        </w:tc>
        <w:tc>
          <w:tcPr>
            <w:tcW w:w="851" w:type="dxa"/>
          </w:tcPr>
          <w:p w14:paraId="0FBDDB88" w14:textId="77777777" w:rsidR="00122D12" w:rsidRPr="000F6666" w:rsidRDefault="00122D12" w:rsidP="005164AE">
            <w:pPr>
              <w:jc w:val="both"/>
              <w:rPr>
                <w:sz w:val="20"/>
                <w:szCs w:val="20"/>
              </w:rPr>
            </w:pPr>
            <w:r w:rsidRPr="000F6666">
              <w:rPr>
                <w:sz w:val="20"/>
                <w:szCs w:val="20"/>
              </w:rPr>
              <w:t>No</w:t>
            </w:r>
          </w:p>
        </w:tc>
        <w:tc>
          <w:tcPr>
            <w:tcW w:w="850" w:type="dxa"/>
          </w:tcPr>
          <w:p w14:paraId="019B9DD1" w14:textId="77777777" w:rsidR="00122D12" w:rsidRPr="000F6666" w:rsidRDefault="00122D12">
            <w:pPr>
              <w:rPr>
                <w:sz w:val="20"/>
                <w:szCs w:val="20"/>
              </w:rPr>
            </w:pPr>
            <w:r w:rsidRPr="000F6666">
              <w:rPr>
                <w:sz w:val="20"/>
                <w:szCs w:val="20"/>
              </w:rPr>
              <w:t>Yes</w:t>
            </w:r>
          </w:p>
        </w:tc>
        <w:tc>
          <w:tcPr>
            <w:tcW w:w="908" w:type="dxa"/>
          </w:tcPr>
          <w:p w14:paraId="4A021140" w14:textId="77777777" w:rsidR="00122D12" w:rsidRPr="000F6666" w:rsidRDefault="00122D12">
            <w:pPr>
              <w:rPr>
                <w:sz w:val="20"/>
                <w:szCs w:val="20"/>
              </w:rPr>
            </w:pPr>
            <w:r w:rsidRPr="000F6666">
              <w:rPr>
                <w:sz w:val="20"/>
                <w:szCs w:val="20"/>
              </w:rPr>
              <w:t>Yes</w:t>
            </w:r>
          </w:p>
        </w:tc>
      </w:tr>
      <w:tr w:rsidR="00122D12" w:rsidRPr="00D17F9A" w14:paraId="41145CC1" w14:textId="77777777" w:rsidTr="00122D12">
        <w:tc>
          <w:tcPr>
            <w:tcW w:w="1526" w:type="dxa"/>
          </w:tcPr>
          <w:p w14:paraId="1660AA0F" w14:textId="77777777" w:rsidR="00122D12" w:rsidRPr="000F6666" w:rsidRDefault="00122D12" w:rsidP="005164AE">
            <w:pPr>
              <w:rPr>
                <w:sz w:val="20"/>
                <w:szCs w:val="20"/>
              </w:rPr>
            </w:pPr>
            <w:r w:rsidRPr="000F6666">
              <w:rPr>
                <w:sz w:val="20"/>
                <w:szCs w:val="20"/>
              </w:rPr>
              <w:t>Iraq</w:t>
            </w:r>
          </w:p>
        </w:tc>
        <w:tc>
          <w:tcPr>
            <w:tcW w:w="1417" w:type="dxa"/>
          </w:tcPr>
          <w:p w14:paraId="1568AF88" w14:textId="77777777" w:rsidR="00122D12" w:rsidRPr="000F6666" w:rsidRDefault="00122D12" w:rsidP="005164AE">
            <w:pPr>
              <w:rPr>
                <w:sz w:val="20"/>
                <w:szCs w:val="20"/>
              </w:rPr>
            </w:pPr>
            <w:r w:rsidRPr="000F6666">
              <w:rPr>
                <w:sz w:val="20"/>
                <w:szCs w:val="20"/>
              </w:rPr>
              <w:t>No</w:t>
            </w:r>
          </w:p>
        </w:tc>
        <w:tc>
          <w:tcPr>
            <w:tcW w:w="1560" w:type="dxa"/>
          </w:tcPr>
          <w:p w14:paraId="6C22C314" w14:textId="77777777" w:rsidR="00122D12" w:rsidRPr="000F6666" w:rsidRDefault="00122D12" w:rsidP="005164AE">
            <w:pPr>
              <w:rPr>
                <w:sz w:val="20"/>
                <w:szCs w:val="20"/>
              </w:rPr>
            </w:pPr>
          </w:p>
        </w:tc>
        <w:tc>
          <w:tcPr>
            <w:tcW w:w="992" w:type="dxa"/>
          </w:tcPr>
          <w:p w14:paraId="0CA2CBD5" w14:textId="77777777" w:rsidR="00122D12" w:rsidRPr="000F6666" w:rsidRDefault="00122D12" w:rsidP="005164AE">
            <w:pPr>
              <w:rPr>
                <w:sz w:val="20"/>
                <w:szCs w:val="20"/>
              </w:rPr>
            </w:pPr>
            <w:r w:rsidRPr="000F6666">
              <w:rPr>
                <w:sz w:val="20"/>
                <w:szCs w:val="20"/>
              </w:rPr>
              <w:t>No</w:t>
            </w:r>
          </w:p>
        </w:tc>
        <w:tc>
          <w:tcPr>
            <w:tcW w:w="850" w:type="dxa"/>
          </w:tcPr>
          <w:p w14:paraId="5C725DB4" w14:textId="77777777" w:rsidR="00122D12" w:rsidRPr="000F6666" w:rsidRDefault="00122D12" w:rsidP="005164AE">
            <w:pPr>
              <w:jc w:val="both"/>
              <w:rPr>
                <w:sz w:val="20"/>
                <w:szCs w:val="20"/>
              </w:rPr>
            </w:pPr>
            <w:r w:rsidRPr="000F6666">
              <w:rPr>
                <w:sz w:val="20"/>
                <w:szCs w:val="20"/>
              </w:rPr>
              <w:t>No</w:t>
            </w:r>
          </w:p>
        </w:tc>
        <w:tc>
          <w:tcPr>
            <w:tcW w:w="851" w:type="dxa"/>
          </w:tcPr>
          <w:p w14:paraId="2A81AC7E" w14:textId="77777777" w:rsidR="00122D12" w:rsidRPr="000F6666" w:rsidRDefault="00122D12" w:rsidP="005164AE">
            <w:pPr>
              <w:jc w:val="both"/>
              <w:rPr>
                <w:sz w:val="20"/>
                <w:szCs w:val="20"/>
              </w:rPr>
            </w:pPr>
            <w:r w:rsidRPr="000F6666">
              <w:rPr>
                <w:sz w:val="20"/>
                <w:szCs w:val="20"/>
              </w:rPr>
              <w:t>No</w:t>
            </w:r>
          </w:p>
        </w:tc>
        <w:tc>
          <w:tcPr>
            <w:tcW w:w="850" w:type="dxa"/>
          </w:tcPr>
          <w:p w14:paraId="4BC3190B" w14:textId="77777777" w:rsidR="00122D12" w:rsidRPr="000F6666" w:rsidRDefault="00122D12">
            <w:pPr>
              <w:rPr>
                <w:sz w:val="20"/>
                <w:szCs w:val="20"/>
              </w:rPr>
            </w:pPr>
            <w:r w:rsidRPr="000F6666">
              <w:rPr>
                <w:sz w:val="20"/>
                <w:szCs w:val="20"/>
              </w:rPr>
              <w:t>Yes</w:t>
            </w:r>
          </w:p>
        </w:tc>
        <w:tc>
          <w:tcPr>
            <w:tcW w:w="908" w:type="dxa"/>
          </w:tcPr>
          <w:p w14:paraId="16A4887A" w14:textId="77777777" w:rsidR="00122D12" w:rsidRPr="000F6666" w:rsidRDefault="00122D12">
            <w:pPr>
              <w:rPr>
                <w:sz w:val="20"/>
                <w:szCs w:val="20"/>
              </w:rPr>
            </w:pPr>
            <w:r w:rsidRPr="000F6666">
              <w:rPr>
                <w:sz w:val="20"/>
                <w:szCs w:val="20"/>
              </w:rPr>
              <w:t>Yes</w:t>
            </w:r>
          </w:p>
        </w:tc>
      </w:tr>
      <w:tr w:rsidR="00122D12" w:rsidRPr="00D17F9A" w14:paraId="052FA06A" w14:textId="77777777" w:rsidTr="00122D12">
        <w:tc>
          <w:tcPr>
            <w:tcW w:w="1526" w:type="dxa"/>
          </w:tcPr>
          <w:p w14:paraId="453726F0" w14:textId="77777777" w:rsidR="00122D12" w:rsidRPr="000F6666" w:rsidRDefault="00122D12" w:rsidP="005164AE">
            <w:pPr>
              <w:rPr>
                <w:sz w:val="20"/>
                <w:szCs w:val="20"/>
              </w:rPr>
            </w:pPr>
            <w:r w:rsidRPr="000F6666">
              <w:rPr>
                <w:sz w:val="20"/>
                <w:szCs w:val="20"/>
              </w:rPr>
              <w:t>Ireland</w:t>
            </w:r>
          </w:p>
        </w:tc>
        <w:tc>
          <w:tcPr>
            <w:tcW w:w="1417" w:type="dxa"/>
          </w:tcPr>
          <w:p w14:paraId="6FDDA252" w14:textId="77777777" w:rsidR="00122D12" w:rsidRPr="000F6666" w:rsidRDefault="00122D12" w:rsidP="005164AE">
            <w:pPr>
              <w:rPr>
                <w:sz w:val="20"/>
                <w:szCs w:val="20"/>
              </w:rPr>
            </w:pPr>
            <w:r w:rsidRPr="000F6666">
              <w:rPr>
                <w:sz w:val="20"/>
                <w:szCs w:val="20"/>
              </w:rPr>
              <w:t>Yes</w:t>
            </w:r>
          </w:p>
        </w:tc>
        <w:tc>
          <w:tcPr>
            <w:tcW w:w="1560" w:type="dxa"/>
          </w:tcPr>
          <w:p w14:paraId="24A91B87" w14:textId="77777777" w:rsidR="00122D12" w:rsidRPr="000F6666" w:rsidRDefault="00122D12" w:rsidP="005164AE">
            <w:pPr>
              <w:rPr>
                <w:sz w:val="20"/>
                <w:szCs w:val="20"/>
              </w:rPr>
            </w:pPr>
          </w:p>
        </w:tc>
        <w:tc>
          <w:tcPr>
            <w:tcW w:w="992" w:type="dxa"/>
          </w:tcPr>
          <w:p w14:paraId="0691C7B6" w14:textId="77777777" w:rsidR="00122D12" w:rsidRPr="000F6666" w:rsidRDefault="00122D12" w:rsidP="005164AE">
            <w:pPr>
              <w:rPr>
                <w:sz w:val="20"/>
                <w:szCs w:val="20"/>
              </w:rPr>
            </w:pPr>
            <w:r w:rsidRPr="000F6666">
              <w:rPr>
                <w:sz w:val="20"/>
                <w:szCs w:val="20"/>
              </w:rPr>
              <w:t>Yes</w:t>
            </w:r>
          </w:p>
        </w:tc>
        <w:tc>
          <w:tcPr>
            <w:tcW w:w="850" w:type="dxa"/>
          </w:tcPr>
          <w:p w14:paraId="21A75767" w14:textId="77777777" w:rsidR="00122D12" w:rsidRPr="000F6666" w:rsidRDefault="00122D12" w:rsidP="005164AE">
            <w:pPr>
              <w:jc w:val="both"/>
              <w:rPr>
                <w:sz w:val="20"/>
                <w:szCs w:val="20"/>
              </w:rPr>
            </w:pPr>
            <w:r w:rsidRPr="000F6666">
              <w:rPr>
                <w:sz w:val="20"/>
                <w:szCs w:val="20"/>
              </w:rPr>
              <w:t>Yes</w:t>
            </w:r>
          </w:p>
        </w:tc>
        <w:tc>
          <w:tcPr>
            <w:tcW w:w="851" w:type="dxa"/>
          </w:tcPr>
          <w:p w14:paraId="2BD0CC6E" w14:textId="77777777" w:rsidR="00122D12" w:rsidRPr="000F6666" w:rsidRDefault="00122D12" w:rsidP="005164AE">
            <w:pPr>
              <w:jc w:val="both"/>
              <w:rPr>
                <w:sz w:val="20"/>
                <w:szCs w:val="20"/>
              </w:rPr>
            </w:pPr>
            <w:r w:rsidRPr="000F6666">
              <w:rPr>
                <w:sz w:val="20"/>
                <w:szCs w:val="20"/>
              </w:rPr>
              <w:t>Yes</w:t>
            </w:r>
          </w:p>
        </w:tc>
        <w:tc>
          <w:tcPr>
            <w:tcW w:w="850" w:type="dxa"/>
          </w:tcPr>
          <w:p w14:paraId="043F72C7" w14:textId="77777777" w:rsidR="00122D12" w:rsidRPr="000F6666" w:rsidRDefault="00122D12">
            <w:pPr>
              <w:rPr>
                <w:sz w:val="20"/>
                <w:szCs w:val="20"/>
              </w:rPr>
            </w:pPr>
            <w:r w:rsidRPr="000F6666">
              <w:rPr>
                <w:sz w:val="20"/>
                <w:szCs w:val="20"/>
              </w:rPr>
              <w:t>Yes</w:t>
            </w:r>
          </w:p>
        </w:tc>
        <w:tc>
          <w:tcPr>
            <w:tcW w:w="908" w:type="dxa"/>
          </w:tcPr>
          <w:p w14:paraId="1122F577" w14:textId="77777777" w:rsidR="00122D12" w:rsidRPr="000F6666" w:rsidRDefault="00122D12">
            <w:pPr>
              <w:rPr>
                <w:sz w:val="20"/>
                <w:szCs w:val="20"/>
              </w:rPr>
            </w:pPr>
            <w:r w:rsidRPr="000F6666">
              <w:rPr>
                <w:sz w:val="20"/>
                <w:szCs w:val="20"/>
              </w:rPr>
              <w:t>Yes</w:t>
            </w:r>
          </w:p>
        </w:tc>
      </w:tr>
      <w:tr w:rsidR="00122D12" w:rsidRPr="00D17F9A" w14:paraId="6E07BCD7" w14:textId="77777777" w:rsidTr="00122D12">
        <w:tc>
          <w:tcPr>
            <w:tcW w:w="1526" w:type="dxa"/>
          </w:tcPr>
          <w:p w14:paraId="0F29AF3E" w14:textId="77777777" w:rsidR="00122D12" w:rsidRPr="000F6666" w:rsidRDefault="00122D12" w:rsidP="005164AE">
            <w:pPr>
              <w:rPr>
                <w:sz w:val="20"/>
                <w:szCs w:val="20"/>
              </w:rPr>
            </w:pPr>
            <w:r w:rsidRPr="000F6666">
              <w:rPr>
                <w:sz w:val="20"/>
                <w:szCs w:val="20"/>
              </w:rPr>
              <w:t>Italy</w:t>
            </w:r>
          </w:p>
        </w:tc>
        <w:tc>
          <w:tcPr>
            <w:tcW w:w="1417" w:type="dxa"/>
          </w:tcPr>
          <w:p w14:paraId="4D34A1DC" w14:textId="77777777" w:rsidR="00122D12" w:rsidRPr="000F6666" w:rsidRDefault="00122D12" w:rsidP="005164AE">
            <w:pPr>
              <w:rPr>
                <w:sz w:val="20"/>
                <w:szCs w:val="20"/>
              </w:rPr>
            </w:pPr>
            <w:r w:rsidRPr="000F6666">
              <w:rPr>
                <w:sz w:val="20"/>
                <w:szCs w:val="20"/>
              </w:rPr>
              <w:t>Yes</w:t>
            </w:r>
          </w:p>
        </w:tc>
        <w:tc>
          <w:tcPr>
            <w:tcW w:w="1560" w:type="dxa"/>
          </w:tcPr>
          <w:p w14:paraId="77324192" w14:textId="77777777" w:rsidR="00122D12" w:rsidRPr="000F6666" w:rsidRDefault="00122D12" w:rsidP="005164AE">
            <w:pPr>
              <w:rPr>
                <w:sz w:val="20"/>
                <w:szCs w:val="20"/>
              </w:rPr>
            </w:pPr>
          </w:p>
        </w:tc>
        <w:tc>
          <w:tcPr>
            <w:tcW w:w="992" w:type="dxa"/>
          </w:tcPr>
          <w:p w14:paraId="5E0A7746" w14:textId="77777777" w:rsidR="00122D12" w:rsidRPr="000F6666" w:rsidRDefault="00122D12" w:rsidP="005164AE">
            <w:pPr>
              <w:rPr>
                <w:sz w:val="20"/>
                <w:szCs w:val="20"/>
              </w:rPr>
            </w:pPr>
            <w:r w:rsidRPr="000F6666">
              <w:rPr>
                <w:sz w:val="20"/>
                <w:szCs w:val="20"/>
              </w:rPr>
              <w:t>Yes</w:t>
            </w:r>
          </w:p>
        </w:tc>
        <w:tc>
          <w:tcPr>
            <w:tcW w:w="850" w:type="dxa"/>
          </w:tcPr>
          <w:p w14:paraId="528E8E5F" w14:textId="77777777" w:rsidR="00122D12" w:rsidRPr="000F6666" w:rsidRDefault="00122D12" w:rsidP="005164AE">
            <w:pPr>
              <w:jc w:val="both"/>
              <w:rPr>
                <w:sz w:val="20"/>
                <w:szCs w:val="20"/>
              </w:rPr>
            </w:pPr>
            <w:r w:rsidRPr="000F6666">
              <w:rPr>
                <w:sz w:val="20"/>
                <w:szCs w:val="20"/>
              </w:rPr>
              <w:t>Yes</w:t>
            </w:r>
          </w:p>
        </w:tc>
        <w:tc>
          <w:tcPr>
            <w:tcW w:w="851" w:type="dxa"/>
          </w:tcPr>
          <w:p w14:paraId="41F8B977" w14:textId="77777777" w:rsidR="00122D12" w:rsidRPr="000F6666" w:rsidRDefault="00122D12" w:rsidP="005164AE">
            <w:pPr>
              <w:jc w:val="both"/>
              <w:rPr>
                <w:sz w:val="20"/>
                <w:szCs w:val="20"/>
              </w:rPr>
            </w:pPr>
            <w:r w:rsidRPr="000F6666">
              <w:rPr>
                <w:sz w:val="20"/>
                <w:szCs w:val="20"/>
              </w:rPr>
              <w:t>Yes</w:t>
            </w:r>
          </w:p>
        </w:tc>
        <w:tc>
          <w:tcPr>
            <w:tcW w:w="850" w:type="dxa"/>
          </w:tcPr>
          <w:p w14:paraId="7DEFD3BB" w14:textId="77777777" w:rsidR="00122D12" w:rsidRPr="000F6666" w:rsidRDefault="00122D12">
            <w:pPr>
              <w:rPr>
                <w:sz w:val="20"/>
                <w:szCs w:val="20"/>
              </w:rPr>
            </w:pPr>
            <w:r w:rsidRPr="000F6666">
              <w:rPr>
                <w:sz w:val="20"/>
                <w:szCs w:val="20"/>
              </w:rPr>
              <w:t>Yes</w:t>
            </w:r>
          </w:p>
        </w:tc>
        <w:tc>
          <w:tcPr>
            <w:tcW w:w="908" w:type="dxa"/>
          </w:tcPr>
          <w:p w14:paraId="749AB467" w14:textId="77777777" w:rsidR="00122D12" w:rsidRPr="000F6666" w:rsidRDefault="00122D12">
            <w:pPr>
              <w:rPr>
                <w:sz w:val="20"/>
                <w:szCs w:val="20"/>
              </w:rPr>
            </w:pPr>
            <w:r w:rsidRPr="000F6666">
              <w:rPr>
                <w:sz w:val="20"/>
                <w:szCs w:val="20"/>
              </w:rPr>
              <w:t>Yes</w:t>
            </w:r>
          </w:p>
        </w:tc>
      </w:tr>
      <w:tr w:rsidR="00122D12" w:rsidRPr="00D17F9A" w14:paraId="18B6AAE1" w14:textId="77777777" w:rsidTr="00122D12">
        <w:tc>
          <w:tcPr>
            <w:tcW w:w="1526" w:type="dxa"/>
          </w:tcPr>
          <w:p w14:paraId="39E473D3" w14:textId="77777777" w:rsidR="00122D12" w:rsidRPr="000F6666" w:rsidRDefault="00122D12" w:rsidP="00D639F9">
            <w:pPr>
              <w:rPr>
                <w:sz w:val="20"/>
                <w:szCs w:val="20"/>
              </w:rPr>
            </w:pPr>
            <w:r w:rsidRPr="000F6666">
              <w:rPr>
                <w:sz w:val="20"/>
                <w:szCs w:val="20"/>
              </w:rPr>
              <w:t>Kazakhstan</w:t>
            </w:r>
          </w:p>
        </w:tc>
        <w:tc>
          <w:tcPr>
            <w:tcW w:w="1417" w:type="dxa"/>
          </w:tcPr>
          <w:p w14:paraId="0C3C38E7" w14:textId="77777777" w:rsidR="00122D12" w:rsidRPr="000F6666" w:rsidRDefault="00122D12" w:rsidP="00D639F9">
            <w:pPr>
              <w:rPr>
                <w:sz w:val="20"/>
                <w:szCs w:val="20"/>
              </w:rPr>
            </w:pPr>
            <w:r w:rsidRPr="000F6666">
              <w:rPr>
                <w:sz w:val="20"/>
                <w:szCs w:val="20"/>
              </w:rPr>
              <w:t>No</w:t>
            </w:r>
          </w:p>
        </w:tc>
        <w:tc>
          <w:tcPr>
            <w:tcW w:w="1560" w:type="dxa"/>
          </w:tcPr>
          <w:p w14:paraId="7D5FA1D3" w14:textId="77777777" w:rsidR="00122D12" w:rsidRPr="000F6666" w:rsidRDefault="00122D12" w:rsidP="00D639F9">
            <w:pPr>
              <w:rPr>
                <w:sz w:val="20"/>
                <w:szCs w:val="20"/>
              </w:rPr>
            </w:pPr>
          </w:p>
        </w:tc>
        <w:tc>
          <w:tcPr>
            <w:tcW w:w="992" w:type="dxa"/>
          </w:tcPr>
          <w:p w14:paraId="58D0066D" w14:textId="77777777" w:rsidR="00122D12" w:rsidRPr="000F6666" w:rsidRDefault="00122D12" w:rsidP="00D639F9">
            <w:pPr>
              <w:rPr>
                <w:sz w:val="20"/>
                <w:szCs w:val="20"/>
              </w:rPr>
            </w:pPr>
            <w:r w:rsidRPr="000F6666">
              <w:rPr>
                <w:sz w:val="20"/>
                <w:szCs w:val="20"/>
              </w:rPr>
              <w:t>No</w:t>
            </w:r>
          </w:p>
        </w:tc>
        <w:tc>
          <w:tcPr>
            <w:tcW w:w="850" w:type="dxa"/>
          </w:tcPr>
          <w:p w14:paraId="3F93574B" w14:textId="77777777" w:rsidR="00122D12" w:rsidRPr="000F6666" w:rsidRDefault="00122D12" w:rsidP="00D639F9">
            <w:pPr>
              <w:jc w:val="both"/>
              <w:rPr>
                <w:sz w:val="20"/>
                <w:szCs w:val="20"/>
              </w:rPr>
            </w:pPr>
            <w:r w:rsidRPr="000F6666">
              <w:rPr>
                <w:sz w:val="20"/>
                <w:szCs w:val="20"/>
              </w:rPr>
              <w:t>Yes</w:t>
            </w:r>
          </w:p>
        </w:tc>
        <w:tc>
          <w:tcPr>
            <w:tcW w:w="851" w:type="dxa"/>
          </w:tcPr>
          <w:p w14:paraId="1288ADF8" w14:textId="77777777" w:rsidR="00122D12" w:rsidRPr="000F6666" w:rsidRDefault="00122D12" w:rsidP="00D639F9">
            <w:pPr>
              <w:jc w:val="both"/>
              <w:rPr>
                <w:sz w:val="20"/>
                <w:szCs w:val="20"/>
              </w:rPr>
            </w:pPr>
            <w:r w:rsidRPr="000F6666">
              <w:rPr>
                <w:sz w:val="20"/>
                <w:szCs w:val="20"/>
              </w:rPr>
              <w:t>No</w:t>
            </w:r>
          </w:p>
        </w:tc>
        <w:tc>
          <w:tcPr>
            <w:tcW w:w="850" w:type="dxa"/>
          </w:tcPr>
          <w:p w14:paraId="2086AEC7" w14:textId="77777777" w:rsidR="00122D12" w:rsidRPr="000F6666" w:rsidRDefault="00122D12">
            <w:pPr>
              <w:rPr>
                <w:sz w:val="20"/>
                <w:szCs w:val="20"/>
              </w:rPr>
            </w:pPr>
            <w:r w:rsidRPr="000F6666">
              <w:rPr>
                <w:sz w:val="20"/>
                <w:szCs w:val="20"/>
              </w:rPr>
              <w:t>Yes</w:t>
            </w:r>
          </w:p>
        </w:tc>
        <w:tc>
          <w:tcPr>
            <w:tcW w:w="908" w:type="dxa"/>
          </w:tcPr>
          <w:p w14:paraId="69EBDE29" w14:textId="77777777" w:rsidR="00122D12" w:rsidRPr="000F6666" w:rsidRDefault="00122D12">
            <w:pPr>
              <w:rPr>
                <w:sz w:val="20"/>
                <w:szCs w:val="20"/>
              </w:rPr>
            </w:pPr>
            <w:r w:rsidRPr="000F6666">
              <w:rPr>
                <w:sz w:val="20"/>
                <w:szCs w:val="20"/>
              </w:rPr>
              <w:t>Yes</w:t>
            </w:r>
          </w:p>
        </w:tc>
      </w:tr>
      <w:tr w:rsidR="00122D12" w:rsidRPr="00D17F9A" w14:paraId="41FD09AD" w14:textId="77777777" w:rsidTr="00122D12">
        <w:tc>
          <w:tcPr>
            <w:tcW w:w="1526" w:type="dxa"/>
          </w:tcPr>
          <w:p w14:paraId="32C6475D" w14:textId="77777777" w:rsidR="00122D12" w:rsidRPr="000F6666" w:rsidRDefault="00122D12" w:rsidP="00D639F9">
            <w:pPr>
              <w:rPr>
                <w:sz w:val="20"/>
                <w:szCs w:val="20"/>
              </w:rPr>
            </w:pPr>
            <w:r w:rsidRPr="000F6666">
              <w:rPr>
                <w:sz w:val="20"/>
                <w:szCs w:val="20"/>
              </w:rPr>
              <w:t>Kuwait</w:t>
            </w:r>
          </w:p>
        </w:tc>
        <w:tc>
          <w:tcPr>
            <w:tcW w:w="1417" w:type="dxa"/>
          </w:tcPr>
          <w:p w14:paraId="7BAC9B84" w14:textId="77777777" w:rsidR="00122D12" w:rsidRPr="000F6666" w:rsidRDefault="00122D12" w:rsidP="00D639F9">
            <w:pPr>
              <w:rPr>
                <w:sz w:val="20"/>
                <w:szCs w:val="20"/>
              </w:rPr>
            </w:pPr>
            <w:r w:rsidRPr="000F6666">
              <w:rPr>
                <w:sz w:val="20"/>
                <w:szCs w:val="20"/>
              </w:rPr>
              <w:t>No</w:t>
            </w:r>
          </w:p>
        </w:tc>
        <w:tc>
          <w:tcPr>
            <w:tcW w:w="1560" w:type="dxa"/>
          </w:tcPr>
          <w:p w14:paraId="27D703E7" w14:textId="77777777" w:rsidR="00122D12" w:rsidRPr="000F6666" w:rsidRDefault="00122D12" w:rsidP="00D639F9">
            <w:pPr>
              <w:rPr>
                <w:sz w:val="20"/>
                <w:szCs w:val="20"/>
              </w:rPr>
            </w:pPr>
          </w:p>
        </w:tc>
        <w:tc>
          <w:tcPr>
            <w:tcW w:w="992" w:type="dxa"/>
          </w:tcPr>
          <w:p w14:paraId="7EBD6C96" w14:textId="77777777" w:rsidR="00122D12" w:rsidRPr="000F6666" w:rsidRDefault="00122D12" w:rsidP="00D639F9">
            <w:pPr>
              <w:rPr>
                <w:sz w:val="20"/>
                <w:szCs w:val="20"/>
              </w:rPr>
            </w:pPr>
            <w:r w:rsidRPr="000F6666">
              <w:rPr>
                <w:sz w:val="20"/>
                <w:szCs w:val="20"/>
              </w:rPr>
              <w:t>No</w:t>
            </w:r>
          </w:p>
        </w:tc>
        <w:tc>
          <w:tcPr>
            <w:tcW w:w="850" w:type="dxa"/>
          </w:tcPr>
          <w:p w14:paraId="43FBB51F" w14:textId="77777777" w:rsidR="00122D12" w:rsidRPr="000F6666" w:rsidRDefault="00122D12" w:rsidP="00D639F9">
            <w:pPr>
              <w:jc w:val="both"/>
              <w:rPr>
                <w:sz w:val="20"/>
                <w:szCs w:val="20"/>
              </w:rPr>
            </w:pPr>
            <w:r w:rsidRPr="000F6666">
              <w:rPr>
                <w:sz w:val="20"/>
                <w:szCs w:val="20"/>
              </w:rPr>
              <w:t>No</w:t>
            </w:r>
          </w:p>
        </w:tc>
        <w:tc>
          <w:tcPr>
            <w:tcW w:w="851" w:type="dxa"/>
          </w:tcPr>
          <w:p w14:paraId="2A603F34" w14:textId="77777777" w:rsidR="00122D12" w:rsidRPr="000F6666" w:rsidRDefault="00122D12" w:rsidP="00D639F9">
            <w:pPr>
              <w:jc w:val="both"/>
              <w:rPr>
                <w:sz w:val="20"/>
                <w:szCs w:val="20"/>
              </w:rPr>
            </w:pPr>
            <w:r w:rsidRPr="000F6666">
              <w:rPr>
                <w:sz w:val="20"/>
                <w:szCs w:val="20"/>
              </w:rPr>
              <w:t>No</w:t>
            </w:r>
          </w:p>
        </w:tc>
        <w:tc>
          <w:tcPr>
            <w:tcW w:w="850" w:type="dxa"/>
          </w:tcPr>
          <w:p w14:paraId="496578AB" w14:textId="77777777" w:rsidR="00122D12" w:rsidRPr="000F6666" w:rsidRDefault="00122D12">
            <w:pPr>
              <w:rPr>
                <w:sz w:val="20"/>
                <w:szCs w:val="20"/>
              </w:rPr>
            </w:pPr>
            <w:r w:rsidRPr="000F6666">
              <w:rPr>
                <w:sz w:val="20"/>
                <w:szCs w:val="20"/>
              </w:rPr>
              <w:t>Yes</w:t>
            </w:r>
          </w:p>
        </w:tc>
        <w:tc>
          <w:tcPr>
            <w:tcW w:w="908" w:type="dxa"/>
          </w:tcPr>
          <w:p w14:paraId="54D31C99" w14:textId="77777777" w:rsidR="00122D12" w:rsidRPr="000F6666" w:rsidRDefault="00122D12">
            <w:pPr>
              <w:rPr>
                <w:sz w:val="20"/>
                <w:szCs w:val="20"/>
              </w:rPr>
            </w:pPr>
            <w:r w:rsidRPr="000F6666">
              <w:rPr>
                <w:sz w:val="20"/>
                <w:szCs w:val="20"/>
              </w:rPr>
              <w:t>Yes</w:t>
            </w:r>
          </w:p>
        </w:tc>
      </w:tr>
      <w:tr w:rsidR="00122D12" w:rsidRPr="00D17F9A" w14:paraId="43D0697A" w14:textId="77777777" w:rsidTr="00122D12">
        <w:tc>
          <w:tcPr>
            <w:tcW w:w="1526" w:type="dxa"/>
          </w:tcPr>
          <w:p w14:paraId="23690180" w14:textId="77777777" w:rsidR="00122D12" w:rsidRPr="000F6666" w:rsidRDefault="00122D12" w:rsidP="005164AE">
            <w:pPr>
              <w:rPr>
                <w:sz w:val="20"/>
                <w:szCs w:val="20"/>
              </w:rPr>
            </w:pPr>
            <w:r w:rsidRPr="000F6666">
              <w:rPr>
                <w:sz w:val="20"/>
                <w:szCs w:val="20"/>
              </w:rPr>
              <w:t>Latvia</w:t>
            </w:r>
          </w:p>
        </w:tc>
        <w:tc>
          <w:tcPr>
            <w:tcW w:w="1417" w:type="dxa"/>
          </w:tcPr>
          <w:p w14:paraId="0E6B4233" w14:textId="77777777" w:rsidR="00122D12" w:rsidRPr="000F6666" w:rsidRDefault="00122D12" w:rsidP="005164AE">
            <w:pPr>
              <w:rPr>
                <w:sz w:val="20"/>
                <w:szCs w:val="20"/>
              </w:rPr>
            </w:pPr>
            <w:r w:rsidRPr="000F6666">
              <w:rPr>
                <w:sz w:val="20"/>
                <w:szCs w:val="20"/>
              </w:rPr>
              <w:t>Yes</w:t>
            </w:r>
          </w:p>
        </w:tc>
        <w:tc>
          <w:tcPr>
            <w:tcW w:w="1560" w:type="dxa"/>
          </w:tcPr>
          <w:p w14:paraId="43D768EE" w14:textId="77777777" w:rsidR="00122D12" w:rsidRPr="000F6666" w:rsidRDefault="00122D12" w:rsidP="005164AE">
            <w:pPr>
              <w:rPr>
                <w:sz w:val="20"/>
                <w:szCs w:val="20"/>
              </w:rPr>
            </w:pPr>
          </w:p>
        </w:tc>
        <w:tc>
          <w:tcPr>
            <w:tcW w:w="992" w:type="dxa"/>
          </w:tcPr>
          <w:p w14:paraId="39E15A76" w14:textId="77777777" w:rsidR="00122D12" w:rsidRPr="000F6666" w:rsidRDefault="00122D12" w:rsidP="005164AE">
            <w:pPr>
              <w:rPr>
                <w:sz w:val="20"/>
                <w:szCs w:val="20"/>
              </w:rPr>
            </w:pPr>
            <w:r w:rsidRPr="000F6666">
              <w:rPr>
                <w:sz w:val="20"/>
                <w:szCs w:val="20"/>
              </w:rPr>
              <w:t>Yes</w:t>
            </w:r>
          </w:p>
        </w:tc>
        <w:tc>
          <w:tcPr>
            <w:tcW w:w="850" w:type="dxa"/>
          </w:tcPr>
          <w:p w14:paraId="15583F34" w14:textId="77777777" w:rsidR="00122D12" w:rsidRPr="000F6666" w:rsidRDefault="00122D12" w:rsidP="005164AE">
            <w:pPr>
              <w:jc w:val="both"/>
              <w:rPr>
                <w:sz w:val="20"/>
                <w:szCs w:val="20"/>
              </w:rPr>
            </w:pPr>
            <w:r w:rsidRPr="000F6666">
              <w:rPr>
                <w:sz w:val="20"/>
                <w:szCs w:val="20"/>
              </w:rPr>
              <w:t>Yes</w:t>
            </w:r>
          </w:p>
        </w:tc>
        <w:tc>
          <w:tcPr>
            <w:tcW w:w="851" w:type="dxa"/>
          </w:tcPr>
          <w:p w14:paraId="757D7BAA" w14:textId="77777777" w:rsidR="00122D12" w:rsidRPr="000F6666" w:rsidRDefault="00122D12" w:rsidP="005164AE">
            <w:pPr>
              <w:jc w:val="both"/>
              <w:rPr>
                <w:sz w:val="20"/>
                <w:szCs w:val="20"/>
              </w:rPr>
            </w:pPr>
            <w:r w:rsidRPr="000F6666">
              <w:rPr>
                <w:sz w:val="20"/>
                <w:szCs w:val="20"/>
              </w:rPr>
              <w:t>Yes</w:t>
            </w:r>
          </w:p>
        </w:tc>
        <w:tc>
          <w:tcPr>
            <w:tcW w:w="850" w:type="dxa"/>
          </w:tcPr>
          <w:p w14:paraId="69FE176D" w14:textId="77777777" w:rsidR="00122D12" w:rsidRPr="000F6666" w:rsidRDefault="00122D12">
            <w:pPr>
              <w:rPr>
                <w:sz w:val="20"/>
                <w:szCs w:val="20"/>
              </w:rPr>
            </w:pPr>
            <w:r w:rsidRPr="000F6666">
              <w:rPr>
                <w:sz w:val="20"/>
                <w:szCs w:val="20"/>
              </w:rPr>
              <w:t>Yes</w:t>
            </w:r>
          </w:p>
        </w:tc>
        <w:tc>
          <w:tcPr>
            <w:tcW w:w="908" w:type="dxa"/>
          </w:tcPr>
          <w:p w14:paraId="53D59560" w14:textId="77777777" w:rsidR="00122D12" w:rsidRPr="000F6666" w:rsidRDefault="00122D12">
            <w:pPr>
              <w:rPr>
                <w:sz w:val="20"/>
                <w:szCs w:val="20"/>
              </w:rPr>
            </w:pPr>
            <w:r w:rsidRPr="000F6666">
              <w:rPr>
                <w:sz w:val="20"/>
                <w:szCs w:val="20"/>
              </w:rPr>
              <w:t>Yes</w:t>
            </w:r>
          </w:p>
        </w:tc>
      </w:tr>
      <w:tr w:rsidR="00122D12" w:rsidRPr="00D17F9A" w14:paraId="0F6A25AD" w14:textId="77777777" w:rsidTr="00122D12">
        <w:tc>
          <w:tcPr>
            <w:tcW w:w="1526" w:type="dxa"/>
          </w:tcPr>
          <w:p w14:paraId="2D6B52D9" w14:textId="77777777" w:rsidR="00122D12" w:rsidRPr="000F6666" w:rsidRDefault="00122D12" w:rsidP="005164AE">
            <w:pPr>
              <w:rPr>
                <w:sz w:val="20"/>
                <w:szCs w:val="20"/>
              </w:rPr>
            </w:pPr>
            <w:r w:rsidRPr="000F6666">
              <w:rPr>
                <w:sz w:val="20"/>
                <w:szCs w:val="20"/>
              </w:rPr>
              <w:t>Lithuania</w:t>
            </w:r>
          </w:p>
        </w:tc>
        <w:tc>
          <w:tcPr>
            <w:tcW w:w="1417" w:type="dxa"/>
          </w:tcPr>
          <w:p w14:paraId="09562D65" w14:textId="77777777" w:rsidR="00122D12" w:rsidRPr="000F6666" w:rsidRDefault="00122D12" w:rsidP="005164AE">
            <w:pPr>
              <w:rPr>
                <w:sz w:val="20"/>
                <w:szCs w:val="20"/>
              </w:rPr>
            </w:pPr>
            <w:r w:rsidRPr="000F6666">
              <w:rPr>
                <w:sz w:val="20"/>
                <w:szCs w:val="20"/>
              </w:rPr>
              <w:t>Yes</w:t>
            </w:r>
          </w:p>
        </w:tc>
        <w:tc>
          <w:tcPr>
            <w:tcW w:w="1560" w:type="dxa"/>
          </w:tcPr>
          <w:p w14:paraId="4A183802" w14:textId="77777777" w:rsidR="00122D12" w:rsidRPr="000F6666" w:rsidRDefault="00122D12" w:rsidP="005164AE">
            <w:pPr>
              <w:rPr>
                <w:sz w:val="20"/>
                <w:szCs w:val="20"/>
              </w:rPr>
            </w:pPr>
          </w:p>
        </w:tc>
        <w:tc>
          <w:tcPr>
            <w:tcW w:w="992" w:type="dxa"/>
          </w:tcPr>
          <w:p w14:paraId="1E298709" w14:textId="77777777" w:rsidR="00122D12" w:rsidRPr="000F6666" w:rsidRDefault="00122D12" w:rsidP="005164AE">
            <w:pPr>
              <w:rPr>
                <w:sz w:val="20"/>
                <w:szCs w:val="20"/>
              </w:rPr>
            </w:pPr>
            <w:r w:rsidRPr="000F6666">
              <w:rPr>
                <w:sz w:val="20"/>
                <w:szCs w:val="20"/>
              </w:rPr>
              <w:t>Yes</w:t>
            </w:r>
          </w:p>
        </w:tc>
        <w:tc>
          <w:tcPr>
            <w:tcW w:w="850" w:type="dxa"/>
          </w:tcPr>
          <w:p w14:paraId="3A2E23BC" w14:textId="77777777" w:rsidR="00122D12" w:rsidRPr="000F6666" w:rsidRDefault="00122D12" w:rsidP="005164AE">
            <w:pPr>
              <w:jc w:val="both"/>
              <w:rPr>
                <w:sz w:val="20"/>
                <w:szCs w:val="20"/>
              </w:rPr>
            </w:pPr>
            <w:r w:rsidRPr="000F6666">
              <w:rPr>
                <w:sz w:val="20"/>
                <w:szCs w:val="20"/>
              </w:rPr>
              <w:t>Yes</w:t>
            </w:r>
          </w:p>
        </w:tc>
        <w:tc>
          <w:tcPr>
            <w:tcW w:w="851" w:type="dxa"/>
          </w:tcPr>
          <w:p w14:paraId="171DB75F" w14:textId="77777777" w:rsidR="00122D12" w:rsidRPr="000F6666" w:rsidRDefault="00122D12" w:rsidP="005164AE">
            <w:pPr>
              <w:jc w:val="both"/>
              <w:rPr>
                <w:sz w:val="20"/>
                <w:szCs w:val="20"/>
              </w:rPr>
            </w:pPr>
            <w:r w:rsidRPr="000F6666">
              <w:rPr>
                <w:sz w:val="20"/>
                <w:szCs w:val="20"/>
              </w:rPr>
              <w:t>Yes</w:t>
            </w:r>
          </w:p>
        </w:tc>
        <w:tc>
          <w:tcPr>
            <w:tcW w:w="850" w:type="dxa"/>
          </w:tcPr>
          <w:p w14:paraId="6A106358" w14:textId="77777777" w:rsidR="00122D12" w:rsidRPr="000F6666" w:rsidRDefault="00122D12">
            <w:pPr>
              <w:rPr>
                <w:sz w:val="20"/>
                <w:szCs w:val="20"/>
              </w:rPr>
            </w:pPr>
            <w:r w:rsidRPr="000F6666">
              <w:rPr>
                <w:sz w:val="20"/>
                <w:szCs w:val="20"/>
              </w:rPr>
              <w:t>Yes</w:t>
            </w:r>
          </w:p>
        </w:tc>
        <w:tc>
          <w:tcPr>
            <w:tcW w:w="908" w:type="dxa"/>
          </w:tcPr>
          <w:p w14:paraId="11C00AC7" w14:textId="77777777" w:rsidR="00122D12" w:rsidRPr="000F6666" w:rsidRDefault="00122D12">
            <w:pPr>
              <w:rPr>
                <w:sz w:val="20"/>
                <w:szCs w:val="20"/>
              </w:rPr>
            </w:pPr>
            <w:r w:rsidRPr="000F6666">
              <w:rPr>
                <w:sz w:val="20"/>
                <w:szCs w:val="20"/>
              </w:rPr>
              <w:t>Yes</w:t>
            </w:r>
          </w:p>
        </w:tc>
      </w:tr>
      <w:tr w:rsidR="00122D12" w:rsidRPr="00D17F9A" w14:paraId="31D21AB6" w14:textId="77777777" w:rsidTr="00122D12">
        <w:tc>
          <w:tcPr>
            <w:tcW w:w="1526" w:type="dxa"/>
          </w:tcPr>
          <w:p w14:paraId="763405DB" w14:textId="77777777" w:rsidR="00122D12" w:rsidRPr="000F6666" w:rsidRDefault="00122D12" w:rsidP="005164AE">
            <w:pPr>
              <w:rPr>
                <w:sz w:val="20"/>
                <w:szCs w:val="20"/>
              </w:rPr>
            </w:pPr>
            <w:r w:rsidRPr="000F6666">
              <w:rPr>
                <w:sz w:val="20"/>
                <w:szCs w:val="20"/>
              </w:rPr>
              <w:t>Mauritania</w:t>
            </w:r>
          </w:p>
        </w:tc>
        <w:tc>
          <w:tcPr>
            <w:tcW w:w="1417" w:type="dxa"/>
          </w:tcPr>
          <w:p w14:paraId="44D1A29C" w14:textId="77777777" w:rsidR="00122D12" w:rsidRPr="000F6666" w:rsidRDefault="00122D12" w:rsidP="005164AE">
            <w:pPr>
              <w:rPr>
                <w:sz w:val="20"/>
                <w:szCs w:val="20"/>
              </w:rPr>
            </w:pPr>
            <w:r w:rsidRPr="000F6666">
              <w:rPr>
                <w:sz w:val="20"/>
                <w:szCs w:val="20"/>
              </w:rPr>
              <w:t>No</w:t>
            </w:r>
          </w:p>
        </w:tc>
        <w:tc>
          <w:tcPr>
            <w:tcW w:w="1560" w:type="dxa"/>
          </w:tcPr>
          <w:p w14:paraId="395824D9" w14:textId="77777777" w:rsidR="00122D12" w:rsidRPr="000F6666" w:rsidRDefault="00122D12" w:rsidP="005164AE">
            <w:pPr>
              <w:rPr>
                <w:sz w:val="20"/>
                <w:szCs w:val="20"/>
              </w:rPr>
            </w:pPr>
          </w:p>
        </w:tc>
        <w:tc>
          <w:tcPr>
            <w:tcW w:w="992" w:type="dxa"/>
          </w:tcPr>
          <w:p w14:paraId="058A5B13" w14:textId="77777777" w:rsidR="00122D12" w:rsidRPr="000F6666" w:rsidRDefault="00122D12" w:rsidP="00487319">
            <w:pPr>
              <w:rPr>
                <w:sz w:val="20"/>
                <w:szCs w:val="20"/>
              </w:rPr>
            </w:pPr>
            <w:r w:rsidRPr="000F6666">
              <w:rPr>
                <w:sz w:val="20"/>
                <w:szCs w:val="20"/>
              </w:rPr>
              <w:t>No</w:t>
            </w:r>
          </w:p>
        </w:tc>
        <w:tc>
          <w:tcPr>
            <w:tcW w:w="850" w:type="dxa"/>
          </w:tcPr>
          <w:p w14:paraId="27D48AE5" w14:textId="77777777" w:rsidR="00122D12" w:rsidRPr="000F6666" w:rsidRDefault="00122D12" w:rsidP="005164AE">
            <w:pPr>
              <w:jc w:val="both"/>
              <w:rPr>
                <w:sz w:val="20"/>
                <w:szCs w:val="20"/>
              </w:rPr>
            </w:pPr>
            <w:r w:rsidRPr="000F6666">
              <w:rPr>
                <w:sz w:val="20"/>
                <w:szCs w:val="20"/>
              </w:rPr>
              <w:t>Yes</w:t>
            </w:r>
          </w:p>
        </w:tc>
        <w:tc>
          <w:tcPr>
            <w:tcW w:w="851" w:type="dxa"/>
          </w:tcPr>
          <w:p w14:paraId="1FE1465D" w14:textId="77777777" w:rsidR="00122D12" w:rsidRPr="000F6666" w:rsidRDefault="00122D12" w:rsidP="005164AE">
            <w:pPr>
              <w:jc w:val="both"/>
              <w:rPr>
                <w:sz w:val="20"/>
                <w:szCs w:val="20"/>
              </w:rPr>
            </w:pPr>
            <w:r w:rsidRPr="000F6666">
              <w:rPr>
                <w:sz w:val="20"/>
                <w:szCs w:val="20"/>
              </w:rPr>
              <w:t>No</w:t>
            </w:r>
          </w:p>
        </w:tc>
        <w:tc>
          <w:tcPr>
            <w:tcW w:w="850" w:type="dxa"/>
          </w:tcPr>
          <w:p w14:paraId="20552917" w14:textId="77777777" w:rsidR="00122D12" w:rsidRPr="000F6666" w:rsidRDefault="00122D12">
            <w:pPr>
              <w:rPr>
                <w:sz w:val="20"/>
                <w:szCs w:val="20"/>
              </w:rPr>
            </w:pPr>
            <w:r w:rsidRPr="000F6666">
              <w:rPr>
                <w:sz w:val="20"/>
                <w:szCs w:val="20"/>
              </w:rPr>
              <w:t>Yes</w:t>
            </w:r>
          </w:p>
        </w:tc>
        <w:tc>
          <w:tcPr>
            <w:tcW w:w="908" w:type="dxa"/>
          </w:tcPr>
          <w:p w14:paraId="7E161FE2" w14:textId="77777777" w:rsidR="00122D12" w:rsidRPr="000F6666" w:rsidRDefault="00122D12">
            <w:pPr>
              <w:rPr>
                <w:sz w:val="20"/>
                <w:szCs w:val="20"/>
              </w:rPr>
            </w:pPr>
            <w:r w:rsidRPr="000F6666">
              <w:rPr>
                <w:sz w:val="20"/>
                <w:szCs w:val="20"/>
              </w:rPr>
              <w:t>Yes</w:t>
            </w:r>
          </w:p>
        </w:tc>
      </w:tr>
      <w:tr w:rsidR="00122D12" w:rsidRPr="00D17F9A" w14:paraId="512783B9" w14:textId="77777777" w:rsidTr="00122D12">
        <w:tc>
          <w:tcPr>
            <w:tcW w:w="1526" w:type="dxa"/>
          </w:tcPr>
          <w:p w14:paraId="64578A76" w14:textId="77777777" w:rsidR="00122D12" w:rsidRPr="000F6666" w:rsidRDefault="00122D12" w:rsidP="005164AE">
            <w:pPr>
              <w:rPr>
                <w:sz w:val="20"/>
                <w:szCs w:val="20"/>
              </w:rPr>
            </w:pPr>
            <w:r w:rsidRPr="000F6666">
              <w:rPr>
                <w:sz w:val="20"/>
                <w:szCs w:val="20"/>
              </w:rPr>
              <w:t>Morocco</w:t>
            </w:r>
          </w:p>
        </w:tc>
        <w:tc>
          <w:tcPr>
            <w:tcW w:w="1417" w:type="dxa"/>
          </w:tcPr>
          <w:p w14:paraId="0D67C29D" w14:textId="77777777" w:rsidR="00122D12" w:rsidRPr="000F6666" w:rsidRDefault="00122D12" w:rsidP="005164AE">
            <w:pPr>
              <w:rPr>
                <w:sz w:val="20"/>
                <w:szCs w:val="20"/>
              </w:rPr>
            </w:pPr>
            <w:r w:rsidRPr="000F6666">
              <w:rPr>
                <w:sz w:val="20"/>
                <w:szCs w:val="20"/>
              </w:rPr>
              <w:t>No</w:t>
            </w:r>
          </w:p>
        </w:tc>
        <w:tc>
          <w:tcPr>
            <w:tcW w:w="1560" w:type="dxa"/>
          </w:tcPr>
          <w:p w14:paraId="60A1AA2B" w14:textId="77777777" w:rsidR="00122D12" w:rsidRPr="000F6666" w:rsidRDefault="00122D12" w:rsidP="005164AE">
            <w:pPr>
              <w:rPr>
                <w:sz w:val="20"/>
                <w:szCs w:val="20"/>
              </w:rPr>
            </w:pPr>
            <w:r w:rsidRPr="000F6666">
              <w:rPr>
                <w:sz w:val="20"/>
                <w:szCs w:val="20"/>
              </w:rPr>
              <w:t>Yes</w:t>
            </w:r>
          </w:p>
        </w:tc>
        <w:tc>
          <w:tcPr>
            <w:tcW w:w="992" w:type="dxa"/>
          </w:tcPr>
          <w:p w14:paraId="350A291C" w14:textId="77777777" w:rsidR="00122D12" w:rsidRPr="000F6666" w:rsidRDefault="003E410D" w:rsidP="00487319">
            <w:pPr>
              <w:rPr>
                <w:sz w:val="20"/>
                <w:szCs w:val="20"/>
              </w:rPr>
            </w:pPr>
            <w:r w:rsidRPr="000F6666">
              <w:rPr>
                <w:sz w:val="20"/>
                <w:szCs w:val="20"/>
              </w:rPr>
              <w:t>Yes</w:t>
            </w:r>
          </w:p>
        </w:tc>
        <w:tc>
          <w:tcPr>
            <w:tcW w:w="850" w:type="dxa"/>
          </w:tcPr>
          <w:p w14:paraId="61D7E9D1" w14:textId="77777777" w:rsidR="00122D12" w:rsidRPr="000F6666" w:rsidRDefault="003E410D" w:rsidP="005164AE">
            <w:pPr>
              <w:jc w:val="both"/>
              <w:rPr>
                <w:sz w:val="20"/>
                <w:szCs w:val="20"/>
              </w:rPr>
            </w:pPr>
            <w:r w:rsidRPr="000F6666">
              <w:rPr>
                <w:sz w:val="20"/>
                <w:szCs w:val="20"/>
              </w:rPr>
              <w:t>Yes</w:t>
            </w:r>
          </w:p>
        </w:tc>
        <w:tc>
          <w:tcPr>
            <w:tcW w:w="851" w:type="dxa"/>
          </w:tcPr>
          <w:p w14:paraId="3331DE2E" w14:textId="77777777" w:rsidR="00122D12" w:rsidRPr="000F6666" w:rsidRDefault="003E410D" w:rsidP="005164AE">
            <w:pPr>
              <w:jc w:val="both"/>
              <w:rPr>
                <w:sz w:val="20"/>
                <w:szCs w:val="20"/>
              </w:rPr>
            </w:pPr>
            <w:r w:rsidRPr="000F6666">
              <w:rPr>
                <w:sz w:val="20"/>
                <w:szCs w:val="20"/>
              </w:rPr>
              <w:t>No</w:t>
            </w:r>
          </w:p>
        </w:tc>
        <w:tc>
          <w:tcPr>
            <w:tcW w:w="850" w:type="dxa"/>
          </w:tcPr>
          <w:p w14:paraId="1B2549BA" w14:textId="77777777" w:rsidR="00122D12" w:rsidRPr="000F6666" w:rsidRDefault="003E410D">
            <w:pPr>
              <w:rPr>
                <w:sz w:val="20"/>
                <w:szCs w:val="20"/>
              </w:rPr>
            </w:pPr>
            <w:r w:rsidRPr="000F6666">
              <w:rPr>
                <w:sz w:val="20"/>
                <w:szCs w:val="20"/>
              </w:rPr>
              <w:t>Yes</w:t>
            </w:r>
          </w:p>
        </w:tc>
        <w:tc>
          <w:tcPr>
            <w:tcW w:w="908" w:type="dxa"/>
          </w:tcPr>
          <w:p w14:paraId="008A3533" w14:textId="77777777" w:rsidR="00122D12" w:rsidRPr="000F6666" w:rsidRDefault="003E410D">
            <w:pPr>
              <w:rPr>
                <w:sz w:val="20"/>
                <w:szCs w:val="20"/>
              </w:rPr>
            </w:pPr>
            <w:r w:rsidRPr="000F6666">
              <w:rPr>
                <w:sz w:val="20"/>
                <w:szCs w:val="20"/>
              </w:rPr>
              <w:t>Yes</w:t>
            </w:r>
          </w:p>
        </w:tc>
      </w:tr>
      <w:tr w:rsidR="00122D12" w:rsidRPr="00D17F9A" w14:paraId="68C8B313" w14:textId="77777777" w:rsidTr="00122D12">
        <w:tc>
          <w:tcPr>
            <w:tcW w:w="1526" w:type="dxa"/>
          </w:tcPr>
          <w:p w14:paraId="73F531C3" w14:textId="77777777" w:rsidR="00122D12" w:rsidRPr="000F6666" w:rsidRDefault="00122D12" w:rsidP="005164AE">
            <w:pPr>
              <w:rPr>
                <w:sz w:val="20"/>
                <w:szCs w:val="20"/>
              </w:rPr>
            </w:pPr>
            <w:r w:rsidRPr="000F6666">
              <w:rPr>
                <w:sz w:val="20"/>
                <w:szCs w:val="20"/>
              </w:rPr>
              <w:t>Netherlands</w:t>
            </w:r>
          </w:p>
        </w:tc>
        <w:tc>
          <w:tcPr>
            <w:tcW w:w="1417" w:type="dxa"/>
          </w:tcPr>
          <w:p w14:paraId="2082FE2D" w14:textId="77777777" w:rsidR="00122D12" w:rsidRPr="000F6666" w:rsidRDefault="00122D12" w:rsidP="005164AE">
            <w:pPr>
              <w:rPr>
                <w:sz w:val="20"/>
                <w:szCs w:val="20"/>
              </w:rPr>
            </w:pPr>
            <w:r w:rsidRPr="000F6666">
              <w:rPr>
                <w:sz w:val="20"/>
                <w:szCs w:val="20"/>
              </w:rPr>
              <w:t>Yes</w:t>
            </w:r>
          </w:p>
        </w:tc>
        <w:tc>
          <w:tcPr>
            <w:tcW w:w="1560" w:type="dxa"/>
          </w:tcPr>
          <w:p w14:paraId="5C5DD365" w14:textId="77777777" w:rsidR="00122D12" w:rsidRPr="000F6666" w:rsidRDefault="00122D12" w:rsidP="005164AE">
            <w:pPr>
              <w:rPr>
                <w:sz w:val="20"/>
                <w:szCs w:val="20"/>
              </w:rPr>
            </w:pPr>
          </w:p>
        </w:tc>
        <w:tc>
          <w:tcPr>
            <w:tcW w:w="992" w:type="dxa"/>
          </w:tcPr>
          <w:p w14:paraId="1683BBBC" w14:textId="77777777" w:rsidR="00122D12" w:rsidRPr="000F6666" w:rsidRDefault="00122D12" w:rsidP="005164AE">
            <w:pPr>
              <w:rPr>
                <w:sz w:val="20"/>
                <w:szCs w:val="20"/>
              </w:rPr>
            </w:pPr>
            <w:r w:rsidRPr="000F6666">
              <w:rPr>
                <w:sz w:val="20"/>
                <w:szCs w:val="20"/>
              </w:rPr>
              <w:t>Yes</w:t>
            </w:r>
          </w:p>
        </w:tc>
        <w:tc>
          <w:tcPr>
            <w:tcW w:w="850" w:type="dxa"/>
          </w:tcPr>
          <w:p w14:paraId="56C5E04E" w14:textId="77777777" w:rsidR="00122D12" w:rsidRPr="000F6666" w:rsidRDefault="00122D12" w:rsidP="005164AE">
            <w:pPr>
              <w:jc w:val="both"/>
              <w:rPr>
                <w:sz w:val="20"/>
                <w:szCs w:val="20"/>
              </w:rPr>
            </w:pPr>
            <w:r w:rsidRPr="000F6666">
              <w:rPr>
                <w:sz w:val="20"/>
                <w:szCs w:val="20"/>
              </w:rPr>
              <w:t>Yes</w:t>
            </w:r>
          </w:p>
        </w:tc>
        <w:tc>
          <w:tcPr>
            <w:tcW w:w="851" w:type="dxa"/>
          </w:tcPr>
          <w:p w14:paraId="003AF558" w14:textId="77777777" w:rsidR="00122D12" w:rsidRPr="000F6666" w:rsidRDefault="00122D12" w:rsidP="005164AE">
            <w:pPr>
              <w:jc w:val="both"/>
              <w:rPr>
                <w:sz w:val="20"/>
                <w:szCs w:val="20"/>
              </w:rPr>
            </w:pPr>
            <w:r w:rsidRPr="000F6666">
              <w:rPr>
                <w:sz w:val="20"/>
                <w:szCs w:val="20"/>
              </w:rPr>
              <w:t>Yes</w:t>
            </w:r>
          </w:p>
        </w:tc>
        <w:tc>
          <w:tcPr>
            <w:tcW w:w="850" w:type="dxa"/>
          </w:tcPr>
          <w:p w14:paraId="70E2DEBF" w14:textId="77777777" w:rsidR="00122D12" w:rsidRPr="000F6666" w:rsidRDefault="00122D12">
            <w:pPr>
              <w:rPr>
                <w:sz w:val="20"/>
                <w:szCs w:val="20"/>
              </w:rPr>
            </w:pPr>
            <w:r w:rsidRPr="000F6666">
              <w:rPr>
                <w:sz w:val="20"/>
                <w:szCs w:val="20"/>
              </w:rPr>
              <w:t>Yes</w:t>
            </w:r>
          </w:p>
        </w:tc>
        <w:tc>
          <w:tcPr>
            <w:tcW w:w="908" w:type="dxa"/>
          </w:tcPr>
          <w:p w14:paraId="4A8844EA" w14:textId="77777777" w:rsidR="00122D12" w:rsidRPr="000F6666" w:rsidRDefault="00122D12">
            <w:pPr>
              <w:rPr>
                <w:sz w:val="20"/>
                <w:szCs w:val="20"/>
              </w:rPr>
            </w:pPr>
            <w:r w:rsidRPr="000F6666">
              <w:rPr>
                <w:sz w:val="20"/>
                <w:szCs w:val="20"/>
              </w:rPr>
              <w:t>Yes</w:t>
            </w:r>
          </w:p>
        </w:tc>
      </w:tr>
      <w:tr w:rsidR="00122D12" w:rsidRPr="00D17F9A" w14:paraId="2996A354" w14:textId="77777777" w:rsidTr="00122D12">
        <w:tc>
          <w:tcPr>
            <w:tcW w:w="1526" w:type="dxa"/>
          </w:tcPr>
          <w:p w14:paraId="768AD995" w14:textId="77777777" w:rsidR="00122D12" w:rsidRPr="000F6666" w:rsidRDefault="00122D12" w:rsidP="005164AE">
            <w:pPr>
              <w:rPr>
                <w:sz w:val="20"/>
                <w:szCs w:val="20"/>
              </w:rPr>
            </w:pPr>
            <w:r w:rsidRPr="000F6666">
              <w:rPr>
                <w:sz w:val="20"/>
                <w:szCs w:val="20"/>
              </w:rPr>
              <w:t>Norway</w:t>
            </w:r>
          </w:p>
        </w:tc>
        <w:tc>
          <w:tcPr>
            <w:tcW w:w="1417" w:type="dxa"/>
          </w:tcPr>
          <w:p w14:paraId="47CA28BB" w14:textId="77777777" w:rsidR="00122D12" w:rsidRPr="000F6666" w:rsidRDefault="00122D12" w:rsidP="005164AE">
            <w:pPr>
              <w:rPr>
                <w:sz w:val="20"/>
                <w:szCs w:val="20"/>
              </w:rPr>
            </w:pPr>
            <w:r w:rsidRPr="000F6666">
              <w:rPr>
                <w:sz w:val="20"/>
                <w:szCs w:val="20"/>
              </w:rPr>
              <w:t>No</w:t>
            </w:r>
          </w:p>
        </w:tc>
        <w:tc>
          <w:tcPr>
            <w:tcW w:w="1560" w:type="dxa"/>
          </w:tcPr>
          <w:p w14:paraId="318974A9" w14:textId="77777777" w:rsidR="00122D12" w:rsidRPr="000F6666" w:rsidRDefault="00122D12" w:rsidP="005164AE">
            <w:pPr>
              <w:rPr>
                <w:sz w:val="20"/>
                <w:szCs w:val="20"/>
              </w:rPr>
            </w:pPr>
          </w:p>
        </w:tc>
        <w:tc>
          <w:tcPr>
            <w:tcW w:w="992" w:type="dxa"/>
          </w:tcPr>
          <w:p w14:paraId="014D525D" w14:textId="77777777" w:rsidR="00122D12" w:rsidRPr="000F6666" w:rsidRDefault="00122D12" w:rsidP="005164AE">
            <w:pPr>
              <w:rPr>
                <w:sz w:val="20"/>
                <w:szCs w:val="20"/>
              </w:rPr>
            </w:pPr>
            <w:r w:rsidRPr="000F6666">
              <w:rPr>
                <w:sz w:val="20"/>
                <w:szCs w:val="20"/>
              </w:rPr>
              <w:t>Yes</w:t>
            </w:r>
          </w:p>
        </w:tc>
        <w:tc>
          <w:tcPr>
            <w:tcW w:w="850" w:type="dxa"/>
          </w:tcPr>
          <w:p w14:paraId="0E5D5A88" w14:textId="77777777" w:rsidR="00122D12" w:rsidRPr="000F6666" w:rsidRDefault="00122D12" w:rsidP="005164AE">
            <w:pPr>
              <w:jc w:val="both"/>
              <w:rPr>
                <w:sz w:val="20"/>
                <w:szCs w:val="20"/>
              </w:rPr>
            </w:pPr>
            <w:r w:rsidRPr="000F6666">
              <w:rPr>
                <w:sz w:val="20"/>
                <w:szCs w:val="20"/>
              </w:rPr>
              <w:t>Yes</w:t>
            </w:r>
          </w:p>
        </w:tc>
        <w:tc>
          <w:tcPr>
            <w:tcW w:w="851" w:type="dxa"/>
          </w:tcPr>
          <w:p w14:paraId="2E66D559" w14:textId="77777777" w:rsidR="00122D12" w:rsidRPr="000F6666" w:rsidRDefault="00122D12" w:rsidP="005164AE">
            <w:pPr>
              <w:jc w:val="both"/>
              <w:rPr>
                <w:sz w:val="20"/>
                <w:szCs w:val="20"/>
              </w:rPr>
            </w:pPr>
            <w:r w:rsidRPr="000F6666">
              <w:rPr>
                <w:sz w:val="20"/>
                <w:szCs w:val="20"/>
              </w:rPr>
              <w:t>Yes</w:t>
            </w:r>
          </w:p>
        </w:tc>
        <w:tc>
          <w:tcPr>
            <w:tcW w:w="850" w:type="dxa"/>
          </w:tcPr>
          <w:p w14:paraId="3A137051" w14:textId="77777777" w:rsidR="00122D12" w:rsidRPr="000F6666" w:rsidRDefault="00122D12">
            <w:pPr>
              <w:rPr>
                <w:sz w:val="20"/>
                <w:szCs w:val="20"/>
              </w:rPr>
            </w:pPr>
            <w:r w:rsidRPr="000F6666">
              <w:rPr>
                <w:sz w:val="20"/>
                <w:szCs w:val="20"/>
              </w:rPr>
              <w:t>Yes</w:t>
            </w:r>
          </w:p>
        </w:tc>
        <w:tc>
          <w:tcPr>
            <w:tcW w:w="908" w:type="dxa"/>
          </w:tcPr>
          <w:p w14:paraId="16C89F5E" w14:textId="77777777" w:rsidR="00122D12" w:rsidRPr="000F6666" w:rsidRDefault="00122D12">
            <w:pPr>
              <w:rPr>
                <w:sz w:val="20"/>
                <w:szCs w:val="20"/>
              </w:rPr>
            </w:pPr>
            <w:r w:rsidRPr="000F6666">
              <w:rPr>
                <w:sz w:val="20"/>
                <w:szCs w:val="20"/>
              </w:rPr>
              <w:t>Yes</w:t>
            </w:r>
          </w:p>
        </w:tc>
      </w:tr>
      <w:tr w:rsidR="00122D12" w:rsidRPr="00D17F9A" w14:paraId="742702D9" w14:textId="77777777" w:rsidTr="00122D12">
        <w:tc>
          <w:tcPr>
            <w:tcW w:w="1526" w:type="dxa"/>
          </w:tcPr>
          <w:p w14:paraId="1304A09D" w14:textId="77777777" w:rsidR="00122D12" w:rsidRPr="000F6666" w:rsidRDefault="00122D12" w:rsidP="005164AE">
            <w:pPr>
              <w:rPr>
                <w:sz w:val="20"/>
                <w:szCs w:val="20"/>
              </w:rPr>
            </w:pPr>
            <w:r w:rsidRPr="000F6666">
              <w:rPr>
                <w:sz w:val="20"/>
                <w:szCs w:val="20"/>
              </w:rPr>
              <w:t>Oman</w:t>
            </w:r>
          </w:p>
        </w:tc>
        <w:tc>
          <w:tcPr>
            <w:tcW w:w="1417" w:type="dxa"/>
          </w:tcPr>
          <w:p w14:paraId="33926B5F" w14:textId="77777777" w:rsidR="00122D12" w:rsidRPr="000F6666" w:rsidRDefault="00122D12" w:rsidP="005164AE">
            <w:pPr>
              <w:rPr>
                <w:sz w:val="20"/>
                <w:szCs w:val="20"/>
              </w:rPr>
            </w:pPr>
            <w:r w:rsidRPr="000F6666">
              <w:rPr>
                <w:sz w:val="20"/>
                <w:szCs w:val="20"/>
              </w:rPr>
              <w:t>No</w:t>
            </w:r>
          </w:p>
        </w:tc>
        <w:tc>
          <w:tcPr>
            <w:tcW w:w="1560" w:type="dxa"/>
          </w:tcPr>
          <w:p w14:paraId="132DE82B" w14:textId="77777777" w:rsidR="00122D12" w:rsidRPr="000F6666" w:rsidRDefault="00122D12" w:rsidP="005164AE">
            <w:pPr>
              <w:rPr>
                <w:sz w:val="20"/>
                <w:szCs w:val="20"/>
              </w:rPr>
            </w:pPr>
          </w:p>
        </w:tc>
        <w:tc>
          <w:tcPr>
            <w:tcW w:w="992" w:type="dxa"/>
          </w:tcPr>
          <w:p w14:paraId="63306620" w14:textId="77777777" w:rsidR="00122D12" w:rsidRPr="000F6666" w:rsidRDefault="00122D12" w:rsidP="005164AE">
            <w:pPr>
              <w:rPr>
                <w:sz w:val="20"/>
                <w:szCs w:val="20"/>
              </w:rPr>
            </w:pPr>
            <w:r w:rsidRPr="000F6666">
              <w:rPr>
                <w:sz w:val="20"/>
                <w:szCs w:val="20"/>
              </w:rPr>
              <w:t>No</w:t>
            </w:r>
          </w:p>
        </w:tc>
        <w:tc>
          <w:tcPr>
            <w:tcW w:w="850" w:type="dxa"/>
          </w:tcPr>
          <w:p w14:paraId="52CAD5C8" w14:textId="77777777" w:rsidR="00122D12" w:rsidRPr="000F6666" w:rsidRDefault="00122D12" w:rsidP="005164AE">
            <w:pPr>
              <w:jc w:val="both"/>
              <w:rPr>
                <w:sz w:val="20"/>
                <w:szCs w:val="20"/>
              </w:rPr>
            </w:pPr>
            <w:r w:rsidRPr="000F6666">
              <w:rPr>
                <w:sz w:val="20"/>
                <w:szCs w:val="20"/>
              </w:rPr>
              <w:t>No</w:t>
            </w:r>
          </w:p>
        </w:tc>
        <w:tc>
          <w:tcPr>
            <w:tcW w:w="851" w:type="dxa"/>
          </w:tcPr>
          <w:p w14:paraId="4A7832AC" w14:textId="77777777" w:rsidR="00122D12" w:rsidRPr="000F6666" w:rsidRDefault="00122D12" w:rsidP="005164AE">
            <w:pPr>
              <w:jc w:val="both"/>
              <w:rPr>
                <w:sz w:val="20"/>
                <w:szCs w:val="20"/>
              </w:rPr>
            </w:pPr>
            <w:r w:rsidRPr="000F6666">
              <w:rPr>
                <w:sz w:val="20"/>
                <w:szCs w:val="20"/>
              </w:rPr>
              <w:t>No</w:t>
            </w:r>
          </w:p>
        </w:tc>
        <w:tc>
          <w:tcPr>
            <w:tcW w:w="850" w:type="dxa"/>
          </w:tcPr>
          <w:p w14:paraId="003CC23C" w14:textId="77777777" w:rsidR="00122D12" w:rsidRPr="000F6666" w:rsidRDefault="00122D12">
            <w:pPr>
              <w:rPr>
                <w:sz w:val="20"/>
                <w:szCs w:val="20"/>
              </w:rPr>
            </w:pPr>
            <w:r w:rsidRPr="000F6666">
              <w:rPr>
                <w:sz w:val="20"/>
                <w:szCs w:val="20"/>
              </w:rPr>
              <w:t>Yes</w:t>
            </w:r>
          </w:p>
        </w:tc>
        <w:tc>
          <w:tcPr>
            <w:tcW w:w="908" w:type="dxa"/>
          </w:tcPr>
          <w:p w14:paraId="35F431CB" w14:textId="77777777" w:rsidR="00122D12" w:rsidRPr="000F6666" w:rsidRDefault="00122D12">
            <w:pPr>
              <w:rPr>
                <w:sz w:val="20"/>
                <w:szCs w:val="20"/>
              </w:rPr>
            </w:pPr>
            <w:r w:rsidRPr="000F6666">
              <w:rPr>
                <w:sz w:val="20"/>
                <w:szCs w:val="20"/>
              </w:rPr>
              <w:t>Yes</w:t>
            </w:r>
          </w:p>
        </w:tc>
      </w:tr>
      <w:tr w:rsidR="00122D12" w:rsidRPr="00D17F9A" w14:paraId="1D2CECC9" w14:textId="77777777" w:rsidTr="00122D12">
        <w:tc>
          <w:tcPr>
            <w:tcW w:w="1526" w:type="dxa"/>
          </w:tcPr>
          <w:p w14:paraId="17A53FB6" w14:textId="77777777" w:rsidR="00122D12" w:rsidRPr="000F6666" w:rsidRDefault="00122D12" w:rsidP="005164AE">
            <w:pPr>
              <w:rPr>
                <w:sz w:val="20"/>
                <w:szCs w:val="20"/>
              </w:rPr>
            </w:pPr>
            <w:r w:rsidRPr="000F6666">
              <w:rPr>
                <w:sz w:val="20"/>
                <w:szCs w:val="20"/>
              </w:rPr>
              <w:t>Poland</w:t>
            </w:r>
          </w:p>
        </w:tc>
        <w:tc>
          <w:tcPr>
            <w:tcW w:w="1417" w:type="dxa"/>
          </w:tcPr>
          <w:p w14:paraId="3989ECC7" w14:textId="77777777" w:rsidR="00122D12" w:rsidRPr="000F6666" w:rsidRDefault="00122D12" w:rsidP="005164AE">
            <w:pPr>
              <w:rPr>
                <w:sz w:val="20"/>
                <w:szCs w:val="20"/>
              </w:rPr>
            </w:pPr>
            <w:r w:rsidRPr="000F6666">
              <w:rPr>
                <w:sz w:val="20"/>
                <w:szCs w:val="20"/>
              </w:rPr>
              <w:t>Yes</w:t>
            </w:r>
          </w:p>
        </w:tc>
        <w:tc>
          <w:tcPr>
            <w:tcW w:w="1560" w:type="dxa"/>
          </w:tcPr>
          <w:p w14:paraId="7B4D68F4" w14:textId="77777777" w:rsidR="00122D12" w:rsidRPr="000F6666" w:rsidRDefault="00122D12" w:rsidP="005164AE">
            <w:pPr>
              <w:rPr>
                <w:sz w:val="20"/>
                <w:szCs w:val="20"/>
              </w:rPr>
            </w:pPr>
          </w:p>
        </w:tc>
        <w:tc>
          <w:tcPr>
            <w:tcW w:w="992" w:type="dxa"/>
          </w:tcPr>
          <w:p w14:paraId="63C05099" w14:textId="77777777" w:rsidR="00122D12" w:rsidRPr="000F6666" w:rsidRDefault="00122D12" w:rsidP="005164AE">
            <w:pPr>
              <w:rPr>
                <w:sz w:val="20"/>
                <w:szCs w:val="20"/>
              </w:rPr>
            </w:pPr>
            <w:r w:rsidRPr="000F6666">
              <w:rPr>
                <w:sz w:val="20"/>
                <w:szCs w:val="20"/>
              </w:rPr>
              <w:t>No</w:t>
            </w:r>
          </w:p>
        </w:tc>
        <w:tc>
          <w:tcPr>
            <w:tcW w:w="850" w:type="dxa"/>
          </w:tcPr>
          <w:p w14:paraId="63E0F671" w14:textId="77777777" w:rsidR="00122D12" w:rsidRPr="000F6666" w:rsidRDefault="00122D12" w:rsidP="005164AE">
            <w:pPr>
              <w:jc w:val="both"/>
              <w:rPr>
                <w:sz w:val="20"/>
                <w:szCs w:val="20"/>
              </w:rPr>
            </w:pPr>
            <w:r w:rsidRPr="000F6666">
              <w:rPr>
                <w:sz w:val="20"/>
                <w:szCs w:val="20"/>
              </w:rPr>
              <w:t>Yes</w:t>
            </w:r>
          </w:p>
        </w:tc>
        <w:tc>
          <w:tcPr>
            <w:tcW w:w="851" w:type="dxa"/>
          </w:tcPr>
          <w:p w14:paraId="485B265D" w14:textId="77777777" w:rsidR="00122D12" w:rsidRPr="000F6666" w:rsidRDefault="00122D12" w:rsidP="005164AE">
            <w:pPr>
              <w:jc w:val="both"/>
              <w:rPr>
                <w:sz w:val="20"/>
                <w:szCs w:val="20"/>
              </w:rPr>
            </w:pPr>
            <w:r w:rsidRPr="000F6666">
              <w:rPr>
                <w:sz w:val="20"/>
                <w:szCs w:val="20"/>
              </w:rPr>
              <w:t>Yes</w:t>
            </w:r>
          </w:p>
        </w:tc>
        <w:tc>
          <w:tcPr>
            <w:tcW w:w="850" w:type="dxa"/>
          </w:tcPr>
          <w:p w14:paraId="6BDBAB67" w14:textId="77777777" w:rsidR="00122D12" w:rsidRPr="000F6666" w:rsidRDefault="00122D12">
            <w:pPr>
              <w:rPr>
                <w:sz w:val="20"/>
                <w:szCs w:val="20"/>
              </w:rPr>
            </w:pPr>
            <w:r w:rsidRPr="000F6666">
              <w:rPr>
                <w:sz w:val="20"/>
                <w:szCs w:val="20"/>
              </w:rPr>
              <w:t>Yes</w:t>
            </w:r>
          </w:p>
        </w:tc>
        <w:tc>
          <w:tcPr>
            <w:tcW w:w="908" w:type="dxa"/>
          </w:tcPr>
          <w:p w14:paraId="654B84A7" w14:textId="77777777" w:rsidR="00122D12" w:rsidRPr="000F6666" w:rsidRDefault="00122D12">
            <w:pPr>
              <w:rPr>
                <w:sz w:val="20"/>
                <w:szCs w:val="20"/>
              </w:rPr>
            </w:pPr>
            <w:r w:rsidRPr="000F6666">
              <w:rPr>
                <w:sz w:val="20"/>
                <w:szCs w:val="20"/>
              </w:rPr>
              <w:t>Yes</w:t>
            </w:r>
          </w:p>
        </w:tc>
      </w:tr>
      <w:tr w:rsidR="00122D12" w:rsidRPr="00D17F9A" w14:paraId="6274122F" w14:textId="77777777" w:rsidTr="00122D12">
        <w:tc>
          <w:tcPr>
            <w:tcW w:w="1526" w:type="dxa"/>
          </w:tcPr>
          <w:p w14:paraId="5F84A6FF" w14:textId="77777777" w:rsidR="00122D12" w:rsidRPr="000F6666" w:rsidRDefault="00122D12" w:rsidP="005164AE">
            <w:pPr>
              <w:rPr>
                <w:sz w:val="20"/>
                <w:szCs w:val="20"/>
              </w:rPr>
            </w:pPr>
            <w:r w:rsidRPr="000F6666">
              <w:rPr>
                <w:sz w:val="20"/>
                <w:szCs w:val="20"/>
              </w:rPr>
              <w:t>Portugal</w:t>
            </w:r>
          </w:p>
        </w:tc>
        <w:tc>
          <w:tcPr>
            <w:tcW w:w="1417" w:type="dxa"/>
          </w:tcPr>
          <w:p w14:paraId="7F076584" w14:textId="77777777" w:rsidR="00122D12" w:rsidRPr="000F6666" w:rsidRDefault="00122D12" w:rsidP="005164AE">
            <w:pPr>
              <w:rPr>
                <w:sz w:val="20"/>
                <w:szCs w:val="20"/>
              </w:rPr>
            </w:pPr>
            <w:r w:rsidRPr="000F6666">
              <w:rPr>
                <w:sz w:val="20"/>
                <w:szCs w:val="20"/>
              </w:rPr>
              <w:t>Yes</w:t>
            </w:r>
          </w:p>
        </w:tc>
        <w:tc>
          <w:tcPr>
            <w:tcW w:w="1560" w:type="dxa"/>
          </w:tcPr>
          <w:p w14:paraId="59CE73D6" w14:textId="77777777" w:rsidR="00122D12" w:rsidRPr="000F6666" w:rsidRDefault="00122D12" w:rsidP="005164AE">
            <w:pPr>
              <w:rPr>
                <w:sz w:val="20"/>
                <w:szCs w:val="20"/>
              </w:rPr>
            </w:pPr>
          </w:p>
        </w:tc>
        <w:tc>
          <w:tcPr>
            <w:tcW w:w="992" w:type="dxa"/>
          </w:tcPr>
          <w:p w14:paraId="603EAE62" w14:textId="77777777" w:rsidR="00122D12" w:rsidRPr="000F6666" w:rsidRDefault="00122D12" w:rsidP="005164AE">
            <w:pPr>
              <w:rPr>
                <w:sz w:val="20"/>
                <w:szCs w:val="20"/>
              </w:rPr>
            </w:pPr>
            <w:r w:rsidRPr="000F6666">
              <w:rPr>
                <w:sz w:val="20"/>
                <w:szCs w:val="20"/>
              </w:rPr>
              <w:t>Yes</w:t>
            </w:r>
          </w:p>
        </w:tc>
        <w:tc>
          <w:tcPr>
            <w:tcW w:w="850" w:type="dxa"/>
          </w:tcPr>
          <w:p w14:paraId="5FB4D70B" w14:textId="77777777" w:rsidR="00122D12" w:rsidRPr="000F6666" w:rsidRDefault="00122D12" w:rsidP="005164AE">
            <w:pPr>
              <w:jc w:val="both"/>
              <w:rPr>
                <w:sz w:val="20"/>
                <w:szCs w:val="20"/>
              </w:rPr>
            </w:pPr>
            <w:r w:rsidRPr="000F6666">
              <w:rPr>
                <w:sz w:val="20"/>
                <w:szCs w:val="20"/>
              </w:rPr>
              <w:t>Yes</w:t>
            </w:r>
          </w:p>
        </w:tc>
        <w:tc>
          <w:tcPr>
            <w:tcW w:w="851" w:type="dxa"/>
          </w:tcPr>
          <w:p w14:paraId="37AA9AFC" w14:textId="77777777" w:rsidR="00122D12" w:rsidRPr="000F6666" w:rsidRDefault="00122D12" w:rsidP="005164AE">
            <w:pPr>
              <w:jc w:val="both"/>
              <w:rPr>
                <w:sz w:val="20"/>
                <w:szCs w:val="20"/>
              </w:rPr>
            </w:pPr>
            <w:r w:rsidRPr="000F6666">
              <w:rPr>
                <w:sz w:val="20"/>
                <w:szCs w:val="20"/>
              </w:rPr>
              <w:t>Yes</w:t>
            </w:r>
          </w:p>
        </w:tc>
        <w:tc>
          <w:tcPr>
            <w:tcW w:w="850" w:type="dxa"/>
          </w:tcPr>
          <w:p w14:paraId="27089528" w14:textId="77777777" w:rsidR="00122D12" w:rsidRPr="000F6666" w:rsidRDefault="00122D12">
            <w:pPr>
              <w:rPr>
                <w:sz w:val="20"/>
                <w:szCs w:val="20"/>
              </w:rPr>
            </w:pPr>
            <w:r w:rsidRPr="000F6666">
              <w:rPr>
                <w:sz w:val="20"/>
                <w:szCs w:val="20"/>
              </w:rPr>
              <w:t>Yes</w:t>
            </w:r>
          </w:p>
        </w:tc>
        <w:tc>
          <w:tcPr>
            <w:tcW w:w="908" w:type="dxa"/>
          </w:tcPr>
          <w:p w14:paraId="0F4EF0AF" w14:textId="77777777" w:rsidR="00122D12" w:rsidRPr="000F6666" w:rsidRDefault="00122D12">
            <w:pPr>
              <w:rPr>
                <w:sz w:val="20"/>
                <w:szCs w:val="20"/>
              </w:rPr>
            </w:pPr>
            <w:r w:rsidRPr="000F6666">
              <w:rPr>
                <w:sz w:val="20"/>
                <w:szCs w:val="20"/>
              </w:rPr>
              <w:t>Yes</w:t>
            </w:r>
          </w:p>
        </w:tc>
      </w:tr>
      <w:tr w:rsidR="00122D12" w:rsidRPr="00D17F9A" w14:paraId="50E06B17" w14:textId="77777777" w:rsidTr="00122D12">
        <w:tc>
          <w:tcPr>
            <w:tcW w:w="1526" w:type="dxa"/>
          </w:tcPr>
          <w:p w14:paraId="19EA8026" w14:textId="77777777" w:rsidR="00122D12" w:rsidRPr="000F6666" w:rsidRDefault="00122D12" w:rsidP="005164AE">
            <w:pPr>
              <w:rPr>
                <w:sz w:val="20"/>
                <w:szCs w:val="20"/>
              </w:rPr>
            </w:pPr>
            <w:r w:rsidRPr="000F6666">
              <w:rPr>
                <w:sz w:val="20"/>
                <w:szCs w:val="20"/>
              </w:rPr>
              <w:t>Romania</w:t>
            </w:r>
          </w:p>
        </w:tc>
        <w:tc>
          <w:tcPr>
            <w:tcW w:w="1417" w:type="dxa"/>
          </w:tcPr>
          <w:p w14:paraId="5442FAEF" w14:textId="77777777" w:rsidR="00122D12" w:rsidRPr="000F6666" w:rsidRDefault="00122D12" w:rsidP="005164AE">
            <w:pPr>
              <w:rPr>
                <w:sz w:val="20"/>
                <w:szCs w:val="20"/>
              </w:rPr>
            </w:pPr>
            <w:r w:rsidRPr="000F6666">
              <w:rPr>
                <w:sz w:val="20"/>
                <w:szCs w:val="20"/>
              </w:rPr>
              <w:t>Yes</w:t>
            </w:r>
          </w:p>
        </w:tc>
        <w:tc>
          <w:tcPr>
            <w:tcW w:w="1560" w:type="dxa"/>
          </w:tcPr>
          <w:p w14:paraId="28A18774" w14:textId="77777777" w:rsidR="00122D12" w:rsidRPr="000F6666" w:rsidRDefault="00122D12" w:rsidP="005164AE">
            <w:pPr>
              <w:rPr>
                <w:sz w:val="20"/>
                <w:szCs w:val="20"/>
              </w:rPr>
            </w:pPr>
          </w:p>
        </w:tc>
        <w:tc>
          <w:tcPr>
            <w:tcW w:w="992" w:type="dxa"/>
          </w:tcPr>
          <w:p w14:paraId="57D644CE" w14:textId="77777777" w:rsidR="00122D12" w:rsidRPr="000F6666" w:rsidRDefault="00122D12" w:rsidP="005164AE">
            <w:pPr>
              <w:rPr>
                <w:sz w:val="20"/>
                <w:szCs w:val="20"/>
              </w:rPr>
            </w:pPr>
            <w:r w:rsidRPr="000F6666">
              <w:rPr>
                <w:sz w:val="20"/>
                <w:szCs w:val="20"/>
              </w:rPr>
              <w:t>Yes</w:t>
            </w:r>
          </w:p>
        </w:tc>
        <w:tc>
          <w:tcPr>
            <w:tcW w:w="850" w:type="dxa"/>
          </w:tcPr>
          <w:p w14:paraId="521A809B" w14:textId="77777777" w:rsidR="00122D12" w:rsidRPr="000F6666" w:rsidRDefault="00122D12" w:rsidP="005164AE">
            <w:pPr>
              <w:jc w:val="both"/>
              <w:rPr>
                <w:sz w:val="20"/>
                <w:szCs w:val="20"/>
              </w:rPr>
            </w:pPr>
            <w:r w:rsidRPr="000F6666">
              <w:rPr>
                <w:sz w:val="20"/>
                <w:szCs w:val="20"/>
              </w:rPr>
              <w:t>Yes</w:t>
            </w:r>
          </w:p>
        </w:tc>
        <w:tc>
          <w:tcPr>
            <w:tcW w:w="851" w:type="dxa"/>
          </w:tcPr>
          <w:p w14:paraId="5DC4981E" w14:textId="77777777" w:rsidR="00122D12" w:rsidRPr="000F6666" w:rsidRDefault="00122D12" w:rsidP="005164AE">
            <w:pPr>
              <w:jc w:val="both"/>
              <w:rPr>
                <w:sz w:val="20"/>
                <w:szCs w:val="20"/>
              </w:rPr>
            </w:pPr>
            <w:r w:rsidRPr="000F6666">
              <w:rPr>
                <w:sz w:val="20"/>
                <w:szCs w:val="20"/>
              </w:rPr>
              <w:t>Yes</w:t>
            </w:r>
          </w:p>
        </w:tc>
        <w:tc>
          <w:tcPr>
            <w:tcW w:w="850" w:type="dxa"/>
          </w:tcPr>
          <w:p w14:paraId="5A0CA09F" w14:textId="77777777" w:rsidR="00122D12" w:rsidRPr="000F6666" w:rsidRDefault="00122D12">
            <w:pPr>
              <w:rPr>
                <w:sz w:val="20"/>
                <w:szCs w:val="20"/>
              </w:rPr>
            </w:pPr>
            <w:r w:rsidRPr="000F6666">
              <w:rPr>
                <w:sz w:val="20"/>
                <w:szCs w:val="20"/>
              </w:rPr>
              <w:t>Yes</w:t>
            </w:r>
          </w:p>
        </w:tc>
        <w:tc>
          <w:tcPr>
            <w:tcW w:w="908" w:type="dxa"/>
          </w:tcPr>
          <w:p w14:paraId="317AD8EB" w14:textId="77777777" w:rsidR="00122D12" w:rsidRPr="000F6666" w:rsidRDefault="00122D12">
            <w:pPr>
              <w:rPr>
                <w:sz w:val="20"/>
                <w:szCs w:val="20"/>
              </w:rPr>
            </w:pPr>
            <w:r w:rsidRPr="000F6666">
              <w:rPr>
                <w:sz w:val="20"/>
                <w:szCs w:val="20"/>
              </w:rPr>
              <w:t>Yes</w:t>
            </w:r>
          </w:p>
        </w:tc>
      </w:tr>
      <w:tr w:rsidR="00122D12" w:rsidRPr="00D17F9A" w14:paraId="01E44CEF" w14:textId="77777777" w:rsidTr="00122D12">
        <w:tc>
          <w:tcPr>
            <w:tcW w:w="1526" w:type="dxa"/>
          </w:tcPr>
          <w:p w14:paraId="4C792247" w14:textId="77777777" w:rsidR="00122D12" w:rsidRPr="000F6666" w:rsidRDefault="00122D12" w:rsidP="005164AE">
            <w:pPr>
              <w:rPr>
                <w:sz w:val="20"/>
                <w:szCs w:val="20"/>
              </w:rPr>
            </w:pPr>
            <w:r w:rsidRPr="000F6666">
              <w:rPr>
                <w:sz w:val="20"/>
                <w:szCs w:val="20"/>
              </w:rPr>
              <w:t>Russia</w:t>
            </w:r>
          </w:p>
        </w:tc>
        <w:tc>
          <w:tcPr>
            <w:tcW w:w="1417" w:type="dxa"/>
          </w:tcPr>
          <w:p w14:paraId="5E24DE39" w14:textId="77777777" w:rsidR="00122D12" w:rsidRPr="000F6666" w:rsidRDefault="00122D12" w:rsidP="005164AE">
            <w:pPr>
              <w:rPr>
                <w:sz w:val="20"/>
                <w:szCs w:val="20"/>
              </w:rPr>
            </w:pPr>
            <w:r w:rsidRPr="000F6666">
              <w:rPr>
                <w:sz w:val="20"/>
                <w:szCs w:val="20"/>
              </w:rPr>
              <w:t>No</w:t>
            </w:r>
          </w:p>
        </w:tc>
        <w:tc>
          <w:tcPr>
            <w:tcW w:w="1560" w:type="dxa"/>
          </w:tcPr>
          <w:p w14:paraId="476E2825" w14:textId="77777777" w:rsidR="00122D12" w:rsidRPr="000F6666" w:rsidRDefault="00122D12" w:rsidP="005164AE">
            <w:pPr>
              <w:rPr>
                <w:sz w:val="20"/>
                <w:szCs w:val="20"/>
              </w:rPr>
            </w:pPr>
            <w:r w:rsidRPr="000F6666">
              <w:rPr>
                <w:sz w:val="20"/>
                <w:szCs w:val="20"/>
              </w:rPr>
              <w:t>Yes</w:t>
            </w:r>
          </w:p>
        </w:tc>
        <w:tc>
          <w:tcPr>
            <w:tcW w:w="992" w:type="dxa"/>
          </w:tcPr>
          <w:p w14:paraId="6806DB72" w14:textId="77777777" w:rsidR="00122D12" w:rsidRPr="000F6666" w:rsidRDefault="00122D12" w:rsidP="005164AE">
            <w:pPr>
              <w:rPr>
                <w:sz w:val="20"/>
                <w:szCs w:val="20"/>
              </w:rPr>
            </w:pPr>
            <w:r w:rsidRPr="000F6666">
              <w:rPr>
                <w:sz w:val="20"/>
                <w:szCs w:val="20"/>
              </w:rPr>
              <w:t>No</w:t>
            </w:r>
          </w:p>
        </w:tc>
        <w:tc>
          <w:tcPr>
            <w:tcW w:w="850" w:type="dxa"/>
          </w:tcPr>
          <w:p w14:paraId="6A1D939B" w14:textId="77777777" w:rsidR="00122D12" w:rsidRPr="000F6666" w:rsidRDefault="00122D12" w:rsidP="005164AE">
            <w:pPr>
              <w:jc w:val="both"/>
              <w:rPr>
                <w:sz w:val="20"/>
                <w:szCs w:val="20"/>
              </w:rPr>
            </w:pPr>
            <w:r w:rsidRPr="000F6666">
              <w:rPr>
                <w:sz w:val="20"/>
                <w:szCs w:val="20"/>
              </w:rPr>
              <w:t>No</w:t>
            </w:r>
          </w:p>
        </w:tc>
        <w:tc>
          <w:tcPr>
            <w:tcW w:w="851" w:type="dxa"/>
          </w:tcPr>
          <w:p w14:paraId="0BB4906E" w14:textId="77777777" w:rsidR="00122D12" w:rsidRPr="000F6666" w:rsidRDefault="00122D12" w:rsidP="005164AE">
            <w:pPr>
              <w:jc w:val="both"/>
              <w:rPr>
                <w:sz w:val="20"/>
                <w:szCs w:val="20"/>
              </w:rPr>
            </w:pPr>
            <w:r w:rsidRPr="000F6666">
              <w:rPr>
                <w:sz w:val="20"/>
                <w:szCs w:val="20"/>
              </w:rPr>
              <w:t>No</w:t>
            </w:r>
          </w:p>
        </w:tc>
        <w:tc>
          <w:tcPr>
            <w:tcW w:w="850" w:type="dxa"/>
          </w:tcPr>
          <w:p w14:paraId="29158DC0" w14:textId="77777777" w:rsidR="00122D12" w:rsidRPr="000F6666" w:rsidRDefault="00122D12">
            <w:pPr>
              <w:rPr>
                <w:sz w:val="20"/>
                <w:szCs w:val="20"/>
              </w:rPr>
            </w:pPr>
            <w:r w:rsidRPr="000F6666">
              <w:rPr>
                <w:sz w:val="20"/>
                <w:szCs w:val="20"/>
              </w:rPr>
              <w:t>Yes</w:t>
            </w:r>
          </w:p>
        </w:tc>
        <w:tc>
          <w:tcPr>
            <w:tcW w:w="908" w:type="dxa"/>
          </w:tcPr>
          <w:p w14:paraId="3AEBC4A9" w14:textId="77777777" w:rsidR="00122D12" w:rsidRPr="000F6666" w:rsidRDefault="00122D12">
            <w:pPr>
              <w:rPr>
                <w:sz w:val="20"/>
                <w:szCs w:val="20"/>
              </w:rPr>
            </w:pPr>
            <w:r w:rsidRPr="000F6666">
              <w:rPr>
                <w:sz w:val="20"/>
                <w:szCs w:val="20"/>
              </w:rPr>
              <w:t>Yes</w:t>
            </w:r>
          </w:p>
        </w:tc>
      </w:tr>
      <w:tr w:rsidR="00122D12" w:rsidRPr="00D17F9A" w14:paraId="55BF09F6" w14:textId="77777777" w:rsidTr="00122D12">
        <w:tc>
          <w:tcPr>
            <w:tcW w:w="1526" w:type="dxa"/>
          </w:tcPr>
          <w:p w14:paraId="2E680F84" w14:textId="77777777" w:rsidR="00122D12" w:rsidRPr="000F6666" w:rsidRDefault="00122D12" w:rsidP="005164AE">
            <w:pPr>
              <w:rPr>
                <w:sz w:val="20"/>
                <w:szCs w:val="20"/>
              </w:rPr>
            </w:pPr>
            <w:r w:rsidRPr="000F6666">
              <w:rPr>
                <w:sz w:val="20"/>
                <w:szCs w:val="20"/>
              </w:rPr>
              <w:t>Saudi Arabia</w:t>
            </w:r>
          </w:p>
        </w:tc>
        <w:tc>
          <w:tcPr>
            <w:tcW w:w="1417" w:type="dxa"/>
          </w:tcPr>
          <w:p w14:paraId="6928189D" w14:textId="77777777" w:rsidR="00122D12" w:rsidRPr="000F6666" w:rsidRDefault="00122D12" w:rsidP="005164AE">
            <w:pPr>
              <w:rPr>
                <w:sz w:val="20"/>
                <w:szCs w:val="20"/>
              </w:rPr>
            </w:pPr>
            <w:r w:rsidRPr="000F6666">
              <w:rPr>
                <w:sz w:val="20"/>
                <w:szCs w:val="20"/>
              </w:rPr>
              <w:t>No</w:t>
            </w:r>
          </w:p>
        </w:tc>
        <w:tc>
          <w:tcPr>
            <w:tcW w:w="1560" w:type="dxa"/>
          </w:tcPr>
          <w:p w14:paraId="424531D3" w14:textId="77777777" w:rsidR="00122D12" w:rsidRPr="000F6666" w:rsidRDefault="00122D12" w:rsidP="005164AE">
            <w:pPr>
              <w:rPr>
                <w:sz w:val="20"/>
                <w:szCs w:val="20"/>
              </w:rPr>
            </w:pPr>
          </w:p>
        </w:tc>
        <w:tc>
          <w:tcPr>
            <w:tcW w:w="992" w:type="dxa"/>
          </w:tcPr>
          <w:p w14:paraId="73954FFA" w14:textId="77777777" w:rsidR="00122D12" w:rsidRPr="000F6666" w:rsidRDefault="00122D12" w:rsidP="005164AE">
            <w:pPr>
              <w:rPr>
                <w:sz w:val="20"/>
                <w:szCs w:val="20"/>
              </w:rPr>
            </w:pPr>
            <w:r w:rsidRPr="000F6666">
              <w:rPr>
                <w:sz w:val="20"/>
                <w:szCs w:val="20"/>
              </w:rPr>
              <w:t>No</w:t>
            </w:r>
          </w:p>
        </w:tc>
        <w:tc>
          <w:tcPr>
            <w:tcW w:w="850" w:type="dxa"/>
          </w:tcPr>
          <w:p w14:paraId="422A3257" w14:textId="77777777" w:rsidR="00122D12" w:rsidRPr="000F6666" w:rsidRDefault="00122D12" w:rsidP="005164AE">
            <w:pPr>
              <w:jc w:val="both"/>
              <w:rPr>
                <w:sz w:val="20"/>
                <w:szCs w:val="20"/>
              </w:rPr>
            </w:pPr>
            <w:r w:rsidRPr="000F6666">
              <w:rPr>
                <w:sz w:val="20"/>
                <w:szCs w:val="20"/>
              </w:rPr>
              <w:t>Yes</w:t>
            </w:r>
          </w:p>
        </w:tc>
        <w:tc>
          <w:tcPr>
            <w:tcW w:w="851" w:type="dxa"/>
          </w:tcPr>
          <w:p w14:paraId="67DA0BA5" w14:textId="77777777" w:rsidR="00122D12" w:rsidRPr="000F6666" w:rsidRDefault="00122D12" w:rsidP="005164AE">
            <w:pPr>
              <w:jc w:val="both"/>
              <w:rPr>
                <w:sz w:val="20"/>
                <w:szCs w:val="20"/>
              </w:rPr>
            </w:pPr>
            <w:r w:rsidRPr="000F6666">
              <w:rPr>
                <w:sz w:val="20"/>
                <w:szCs w:val="20"/>
              </w:rPr>
              <w:t>No</w:t>
            </w:r>
          </w:p>
        </w:tc>
        <w:tc>
          <w:tcPr>
            <w:tcW w:w="850" w:type="dxa"/>
          </w:tcPr>
          <w:p w14:paraId="32FDA331" w14:textId="77777777" w:rsidR="00122D12" w:rsidRPr="000F6666" w:rsidRDefault="00122D12">
            <w:pPr>
              <w:rPr>
                <w:sz w:val="20"/>
                <w:szCs w:val="20"/>
              </w:rPr>
            </w:pPr>
            <w:r w:rsidRPr="000F6666">
              <w:rPr>
                <w:sz w:val="20"/>
                <w:szCs w:val="20"/>
              </w:rPr>
              <w:t>Yes</w:t>
            </w:r>
          </w:p>
        </w:tc>
        <w:tc>
          <w:tcPr>
            <w:tcW w:w="908" w:type="dxa"/>
          </w:tcPr>
          <w:p w14:paraId="476A5801" w14:textId="77777777" w:rsidR="00122D12" w:rsidRPr="000F6666" w:rsidRDefault="00122D12" w:rsidP="005164AE">
            <w:pPr>
              <w:jc w:val="both"/>
              <w:rPr>
                <w:sz w:val="20"/>
                <w:szCs w:val="20"/>
              </w:rPr>
            </w:pPr>
            <w:r w:rsidRPr="000F6666">
              <w:rPr>
                <w:sz w:val="20"/>
                <w:szCs w:val="20"/>
              </w:rPr>
              <w:t>No</w:t>
            </w:r>
          </w:p>
        </w:tc>
      </w:tr>
      <w:tr w:rsidR="00122D12" w:rsidRPr="00D17F9A" w14:paraId="3E243F68" w14:textId="77777777" w:rsidTr="00122D12">
        <w:tc>
          <w:tcPr>
            <w:tcW w:w="1526" w:type="dxa"/>
          </w:tcPr>
          <w:p w14:paraId="1CEDF5EA" w14:textId="77777777" w:rsidR="00122D12" w:rsidRPr="000F6666" w:rsidRDefault="00122D12" w:rsidP="005164AE">
            <w:pPr>
              <w:rPr>
                <w:sz w:val="20"/>
                <w:szCs w:val="20"/>
              </w:rPr>
            </w:pPr>
            <w:r w:rsidRPr="000F6666">
              <w:rPr>
                <w:sz w:val="20"/>
                <w:szCs w:val="20"/>
              </w:rPr>
              <w:t>Senegal</w:t>
            </w:r>
          </w:p>
        </w:tc>
        <w:tc>
          <w:tcPr>
            <w:tcW w:w="1417" w:type="dxa"/>
          </w:tcPr>
          <w:p w14:paraId="6FFFD9C9" w14:textId="77777777" w:rsidR="00122D12" w:rsidRPr="000F6666" w:rsidRDefault="00122D12" w:rsidP="005164AE">
            <w:pPr>
              <w:rPr>
                <w:sz w:val="20"/>
                <w:szCs w:val="20"/>
              </w:rPr>
            </w:pPr>
            <w:r w:rsidRPr="000F6666">
              <w:rPr>
                <w:sz w:val="20"/>
                <w:szCs w:val="20"/>
              </w:rPr>
              <w:t>No</w:t>
            </w:r>
          </w:p>
        </w:tc>
        <w:tc>
          <w:tcPr>
            <w:tcW w:w="1560" w:type="dxa"/>
          </w:tcPr>
          <w:p w14:paraId="4552F4AC" w14:textId="77777777" w:rsidR="00122D12" w:rsidRPr="000F6666" w:rsidRDefault="00122D12" w:rsidP="005164AE">
            <w:pPr>
              <w:rPr>
                <w:sz w:val="20"/>
                <w:szCs w:val="20"/>
              </w:rPr>
            </w:pPr>
          </w:p>
        </w:tc>
        <w:tc>
          <w:tcPr>
            <w:tcW w:w="992" w:type="dxa"/>
          </w:tcPr>
          <w:p w14:paraId="1A813FAE" w14:textId="77777777" w:rsidR="00122D12" w:rsidRPr="000F6666" w:rsidRDefault="00122D12" w:rsidP="005164AE">
            <w:pPr>
              <w:rPr>
                <w:sz w:val="20"/>
                <w:szCs w:val="20"/>
              </w:rPr>
            </w:pPr>
            <w:r w:rsidRPr="000F6666">
              <w:rPr>
                <w:sz w:val="20"/>
                <w:szCs w:val="20"/>
              </w:rPr>
              <w:t>Yes</w:t>
            </w:r>
          </w:p>
        </w:tc>
        <w:tc>
          <w:tcPr>
            <w:tcW w:w="850" w:type="dxa"/>
          </w:tcPr>
          <w:p w14:paraId="6B74BDD7" w14:textId="77777777" w:rsidR="00122D12" w:rsidRPr="000F6666" w:rsidRDefault="00122D12" w:rsidP="005164AE">
            <w:pPr>
              <w:jc w:val="both"/>
              <w:rPr>
                <w:sz w:val="20"/>
                <w:szCs w:val="20"/>
              </w:rPr>
            </w:pPr>
            <w:r w:rsidRPr="000F6666">
              <w:rPr>
                <w:sz w:val="20"/>
                <w:szCs w:val="20"/>
              </w:rPr>
              <w:t>Yes</w:t>
            </w:r>
          </w:p>
        </w:tc>
        <w:tc>
          <w:tcPr>
            <w:tcW w:w="851" w:type="dxa"/>
          </w:tcPr>
          <w:p w14:paraId="78A3D3D1" w14:textId="77777777" w:rsidR="00122D12" w:rsidRPr="000F6666" w:rsidRDefault="00122D12" w:rsidP="005164AE">
            <w:pPr>
              <w:jc w:val="both"/>
              <w:rPr>
                <w:sz w:val="20"/>
                <w:szCs w:val="20"/>
              </w:rPr>
            </w:pPr>
            <w:r w:rsidRPr="000F6666">
              <w:rPr>
                <w:sz w:val="20"/>
                <w:szCs w:val="20"/>
              </w:rPr>
              <w:t>No</w:t>
            </w:r>
          </w:p>
        </w:tc>
        <w:tc>
          <w:tcPr>
            <w:tcW w:w="850" w:type="dxa"/>
          </w:tcPr>
          <w:p w14:paraId="4001FCBA" w14:textId="77777777" w:rsidR="00122D12" w:rsidRPr="000F6666" w:rsidRDefault="00122D12">
            <w:pPr>
              <w:rPr>
                <w:sz w:val="20"/>
                <w:szCs w:val="20"/>
              </w:rPr>
            </w:pPr>
            <w:r w:rsidRPr="000F6666">
              <w:rPr>
                <w:sz w:val="20"/>
                <w:szCs w:val="20"/>
              </w:rPr>
              <w:t>Yes</w:t>
            </w:r>
          </w:p>
        </w:tc>
        <w:tc>
          <w:tcPr>
            <w:tcW w:w="908" w:type="dxa"/>
          </w:tcPr>
          <w:p w14:paraId="27493287" w14:textId="77777777" w:rsidR="00122D12" w:rsidRPr="000F6666" w:rsidRDefault="00122D12">
            <w:pPr>
              <w:rPr>
                <w:sz w:val="20"/>
                <w:szCs w:val="20"/>
              </w:rPr>
            </w:pPr>
            <w:r w:rsidRPr="000F6666">
              <w:rPr>
                <w:sz w:val="20"/>
                <w:szCs w:val="20"/>
              </w:rPr>
              <w:t>Yes</w:t>
            </w:r>
          </w:p>
        </w:tc>
      </w:tr>
      <w:tr w:rsidR="00122D12" w:rsidRPr="00D17F9A" w14:paraId="355FD05B" w14:textId="77777777" w:rsidTr="00122D12">
        <w:tc>
          <w:tcPr>
            <w:tcW w:w="1526" w:type="dxa"/>
          </w:tcPr>
          <w:p w14:paraId="0FA154DF" w14:textId="77777777" w:rsidR="00122D12" w:rsidRPr="000F6666" w:rsidRDefault="00122D12" w:rsidP="005164AE">
            <w:pPr>
              <w:rPr>
                <w:sz w:val="20"/>
                <w:szCs w:val="20"/>
              </w:rPr>
            </w:pPr>
            <w:r w:rsidRPr="000F6666">
              <w:rPr>
                <w:sz w:val="20"/>
                <w:szCs w:val="20"/>
              </w:rPr>
              <w:t>Slovenia</w:t>
            </w:r>
          </w:p>
        </w:tc>
        <w:tc>
          <w:tcPr>
            <w:tcW w:w="1417" w:type="dxa"/>
          </w:tcPr>
          <w:p w14:paraId="3B41AB8E" w14:textId="77777777" w:rsidR="00122D12" w:rsidRPr="000F6666" w:rsidRDefault="00122D12" w:rsidP="005164AE">
            <w:pPr>
              <w:rPr>
                <w:sz w:val="20"/>
                <w:szCs w:val="20"/>
              </w:rPr>
            </w:pPr>
            <w:r w:rsidRPr="000F6666">
              <w:rPr>
                <w:sz w:val="20"/>
                <w:szCs w:val="20"/>
              </w:rPr>
              <w:t>Yes</w:t>
            </w:r>
          </w:p>
        </w:tc>
        <w:tc>
          <w:tcPr>
            <w:tcW w:w="1560" w:type="dxa"/>
          </w:tcPr>
          <w:p w14:paraId="615F376F" w14:textId="77777777" w:rsidR="00122D12" w:rsidRPr="000F6666" w:rsidRDefault="00122D12" w:rsidP="005164AE">
            <w:pPr>
              <w:rPr>
                <w:sz w:val="20"/>
                <w:szCs w:val="20"/>
              </w:rPr>
            </w:pPr>
          </w:p>
        </w:tc>
        <w:tc>
          <w:tcPr>
            <w:tcW w:w="992" w:type="dxa"/>
          </w:tcPr>
          <w:p w14:paraId="1CDE76CB" w14:textId="77777777" w:rsidR="00122D12" w:rsidRPr="000F6666" w:rsidRDefault="00122D12" w:rsidP="005164AE">
            <w:pPr>
              <w:rPr>
                <w:sz w:val="20"/>
                <w:szCs w:val="20"/>
              </w:rPr>
            </w:pPr>
            <w:r w:rsidRPr="000F6666">
              <w:rPr>
                <w:sz w:val="20"/>
                <w:szCs w:val="20"/>
              </w:rPr>
              <w:t>Yes</w:t>
            </w:r>
          </w:p>
        </w:tc>
        <w:tc>
          <w:tcPr>
            <w:tcW w:w="850" w:type="dxa"/>
          </w:tcPr>
          <w:p w14:paraId="1D7FF894" w14:textId="77777777" w:rsidR="00122D12" w:rsidRPr="000F6666" w:rsidRDefault="00122D12" w:rsidP="005164AE">
            <w:pPr>
              <w:jc w:val="both"/>
              <w:rPr>
                <w:sz w:val="20"/>
                <w:szCs w:val="20"/>
              </w:rPr>
            </w:pPr>
            <w:r w:rsidRPr="000F6666">
              <w:rPr>
                <w:sz w:val="20"/>
                <w:szCs w:val="20"/>
              </w:rPr>
              <w:t>Yes</w:t>
            </w:r>
          </w:p>
        </w:tc>
        <w:tc>
          <w:tcPr>
            <w:tcW w:w="851" w:type="dxa"/>
          </w:tcPr>
          <w:p w14:paraId="51700D65" w14:textId="77777777" w:rsidR="00122D12" w:rsidRPr="000F6666" w:rsidRDefault="00122D12" w:rsidP="005164AE">
            <w:pPr>
              <w:jc w:val="both"/>
              <w:rPr>
                <w:sz w:val="20"/>
                <w:szCs w:val="20"/>
              </w:rPr>
            </w:pPr>
            <w:r w:rsidRPr="000F6666">
              <w:rPr>
                <w:sz w:val="20"/>
                <w:szCs w:val="20"/>
              </w:rPr>
              <w:t>Yes</w:t>
            </w:r>
          </w:p>
        </w:tc>
        <w:tc>
          <w:tcPr>
            <w:tcW w:w="850" w:type="dxa"/>
          </w:tcPr>
          <w:p w14:paraId="52BECE68" w14:textId="77777777" w:rsidR="00122D12" w:rsidRPr="000F6666" w:rsidRDefault="00122D12">
            <w:pPr>
              <w:rPr>
                <w:sz w:val="20"/>
                <w:szCs w:val="20"/>
              </w:rPr>
            </w:pPr>
            <w:r w:rsidRPr="000F6666">
              <w:rPr>
                <w:sz w:val="20"/>
                <w:szCs w:val="20"/>
              </w:rPr>
              <w:t>Yes</w:t>
            </w:r>
          </w:p>
        </w:tc>
        <w:tc>
          <w:tcPr>
            <w:tcW w:w="908" w:type="dxa"/>
          </w:tcPr>
          <w:p w14:paraId="7D014923" w14:textId="77777777" w:rsidR="00122D12" w:rsidRPr="000F6666" w:rsidRDefault="00122D12">
            <w:pPr>
              <w:rPr>
                <w:sz w:val="20"/>
                <w:szCs w:val="20"/>
              </w:rPr>
            </w:pPr>
            <w:r w:rsidRPr="000F6666">
              <w:rPr>
                <w:sz w:val="20"/>
                <w:szCs w:val="20"/>
              </w:rPr>
              <w:t>Yes</w:t>
            </w:r>
          </w:p>
        </w:tc>
      </w:tr>
      <w:tr w:rsidR="00122D12" w:rsidRPr="00D17F9A" w14:paraId="21710324" w14:textId="77777777" w:rsidTr="00122D12">
        <w:tc>
          <w:tcPr>
            <w:tcW w:w="1526" w:type="dxa"/>
          </w:tcPr>
          <w:p w14:paraId="37C90AA7" w14:textId="77777777" w:rsidR="00122D12" w:rsidRPr="000F6666" w:rsidRDefault="00122D12" w:rsidP="005164AE">
            <w:pPr>
              <w:rPr>
                <w:sz w:val="20"/>
                <w:szCs w:val="20"/>
              </w:rPr>
            </w:pPr>
            <w:r w:rsidRPr="000F6666">
              <w:rPr>
                <w:sz w:val="20"/>
                <w:szCs w:val="20"/>
              </w:rPr>
              <w:t>Sweden</w:t>
            </w:r>
          </w:p>
        </w:tc>
        <w:tc>
          <w:tcPr>
            <w:tcW w:w="1417" w:type="dxa"/>
          </w:tcPr>
          <w:p w14:paraId="36AA691B" w14:textId="77777777" w:rsidR="00122D12" w:rsidRPr="000F6666" w:rsidRDefault="00122D12" w:rsidP="005164AE">
            <w:pPr>
              <w:rPr>
                <w:sz w:val="20"/>
                <w:szCs w:val="20"/>
              </w:rPr>
            </w:pPr>
            <w:r w:rsidRPr="000F6666">
              <w:rPr>
                <w:sz w:val="20"/>
                <w:szCs w:val="20"/>
              </w:rPr>
              <w:t>Yes</w:t>
            </w:r>
          </w:p>
        </w:tc>
        <w:tc>
          <w:tcPr>
            <w:tcW w:w="1560" w:type="dxa"/>
          </w:tcPr>
          <w:p w14:paraId="428F12BD" w14:textId="77777777" w:rsidR="00122D12" w:rsidRPr="000F6666" w:rsidRDefault="00122D12" w:rsidP="005164AE">
            <w:pPr>
              <w:rPr>
                <w:sz w:val="20"/>
                <w:szCs w:val="20"/>
              </w:rPr>
            </w:pPr>
          </w:p>
        </w:tc>
        <w:tc>
          <w:tcPr>
            <w:tcW w:w="992" w:type="dxa"/>
          </w:tcPr>
          <w:p w14:paraId="05CEC603" w14:textId="77777777" w:rsidR="00122D12" w:rsidRPr="000F6666" w:rsidRDefault="00122D12" w:rsidP="005164AE">
            <w:pPr>
              <w:rPr>
                <w:sz w:val="20"/>
                <w:szCs w:val="20"/>
              </w:rPr>
            </w:pPr>
            <w:r w:rsidRPr="000F6666">
              <w:rPr>
                <w:sz w:val="20"/>
                <w:szCs w:val="20"/>
              </w:rPr>
              <w:t>Yes</w:t>
            </w:r>
          </w:p>
        </w:tc>
        <w:tc>
          <w:tcPr>
            <w:tcW w:w="850" w:type="dxa"/>
          </w:tcPr>
          <w:p w14:paraId="688F2366" w14:textId="77777777" w:rsidR="00122D12" w:rsidRPr="000F6666" w:rsidRDefault="00122D12" w:rsidP="005164AE">
            <w:pPr>
              <w:jc w:val="both"/>
              <w:rPr>
                <w:sz w:val="20"/>
                <w:szCs w:val="20"/>
              </w:rPr>
            </w:pPr>
            <w:r w:rsidRPr="000F6666">
              <w:rPr>
                <w:sz w:val="20"/>
                <w:szCs w:val="20"/>
              </w:rPr>
              <w:t>Yes</w:t>
            </w:r>
          </w:p>
        </w:tc>
        <w:tc>
          <w:tcPr>
            <w:tcW w:w="851" w:type="dxa"/>
          </w:tcPr>
          <w:p w14:paraId="564DF6BD" w14:textId="77777777" w:rsidR="00122D12" w:rsidRPr="000F6666" w:rsidRDefault="00122D12" w:rsidP="005164AE">
            <w:pPr>
              <w:jc w:val="both"/>
              <w:rPr>
                <w:sz w:val="20"/>
                <w:szCs w:val="20"/>
              </w:rPr>
            </w:pPr>
            <w:r w:rsidRPr="000F6666">
              <w:rPr>
                <w:sz w:val="20"/>
                <w:szCs w:val="20"/>
              </w:rPr>
              <w:t>Yes</w:t>
            </w:r>
          </w:p>
        </w:tc>
        <w:tc>
          <w:tcPr>
            <w:tcW w:w="850" w:type="dxa"/>
          </w:tcPr>
          <w:p w14:paraId="07FFA614" w14:textId="77777777" w:rsidR="00122D12" w:rsidRPr="000F6666" w:rsidRDefault="00122D12">
            <w:pPr>
              <w:rPr>
                <w:sz w:val="20"/>
                <w:szCs w:val="20"/>
              </w:rPr>
            </w:pPr>
            <w:r w:rsidRPr="000F6666">
              <w:rPr>
                <w:sz w:val="20"/>
                <w:szCs w:val="20"/>
              </w:rPr>
              <w:t>Yes</w:t>
            </w:r>
          </w:p>
        </w:tc>
        <w:tc>
          <w:tcPr>
            <w:tcW w:w="908" w:type="dxa"/>
          </w:tcPr>
          <w:p w14:paraId="7592F294" w14:textId="77777777" w:rsidR="00122D12" w:rsidRPr="000F6666" w:rsidRDefault="00122D12">
            <w:pPr>
              <w:rPr>
                <w:sz w:val="20"/>
                <w:szCs w:val="20"/>
              </w:rPr>
            </w:pPr>
            <w:r w:rsidRPr="000F6666">
              <w:rPr>
                <w:sz w:val="20"/>
                <w:szCs w:val="20"/>
              </w:rPr>
              <w:t>Yes</w:t>
            </w:r>
          </w:p>
        </w:tc>
      </w:tr>
      <w:tr w:rsidR="00122D12" w:rsidRPr="00D17F9A" w14:paraId="0D33729C" w14:textId="77777777" w:rsidTr="00122D12">
        <w:tc>
          <w:tcPr>
            <w:tcW w:w="1526" w:type="dxa"/>
          </w:tcPr>
          <w:p w14:paraId="07923ACC" w14:textId="77777777" w:rsidR="00122D12" w:rsidRPr="000F6666" w:rsidRDefault="00122D12" w:rsidP="005164AE">
            <w:pPr>
              <w:rPr>
                <w:sz w:val="20"/>
                <w:szCs w:val="20"/>
              </w:rPr>
            </w:pPr>
            <w:r w:rsidRPr="000F6666">
              <w:rPr>
                <w:sz w:val="20"/>
                <w:szCs w:val="20"/>
              </w:rPr>
              <w:t>Tunisia</w:t>
            </w:r>
          </w:p>
        </w:tc>
        <w:tc>
          <w:tcPr>
            <w:tcW w:w="1417" w:type="dxa"/>
          </w:tcPr>
          <w:p w14:paraId="0FE658DD" w14:textId="77777777" w:rsidR="00122D12" w:rsidRPr="000F6666" w:rsidRDefault="00122D12" w:rsidP="005164AE">
            <w:pPr>
              <w:rPr>
                <w:sz w:val="20"/>
                <w:szCs w:val="20"/>
              </w:rPr>
            </w:pPr>
            <w:r w:rsidRPr="000F6666">
              <w:rPr>
                <w:sz w:val="20"/>
                <w:szCs w:val="20"/>
              </w:rPr>
              <w:t>No</w:t>
            </w:r>
          </w:p>
        </w:tc>
        <w:tc>
          <w:tcPr>
            <w:tcW w:w="1560" w:type="dxa"/>
          </w:tcPr>
          <w:p w14:paraId="12EBC4F8" w14:textId="77777777" w:rsidR="00122D12" w:rsidRPr="000F6666" w:rsidRDefault="00122D12" w:rsidP="005164AE">
            <w:pPr>
              <w:rPr>
                <w:sz w:val="20"/>
                <w:szCs w:val="20"/>
              </w:rPr>
            </w:pPr>
            <w:r w:rsidRPr="000F6666">
              <w:rPr>
                <w:sz w:val="20"/>
                <w:szCs w:val="20"/>
              </w:rPr>
              <w:t>Yes</w:t>
            </w:r>
          </w:p>
        </w:tc>
        <w:tc>
          <w:tcPr>
            <w:tcW w:w="992" w:type="dxa"/>
          </w:tcPr>
          <w:p w14:paraId="79F017C9" w14:textId="77777777" w:rsidR="00122D12" w:rsidRPr="000F6666" w:rsidRDefault="00122D12" w:rsidP="005164AE">
            <w:pPr>
              <w:rPr>
                <w:sz w:val="20"/>
                <w:szCs w:val="20"/>
              </w:rPr>
            </w:pPr>
            <w:r w:rsidRPr="000F6666">
              <w:rPr>
                <w:sz w:val="20"/>
                <w:szCs w:val="20"/>
              </w:rPr>
              <w:t>Yes</w:t>
            </w:r>
          </w:p>
        </w:tc>
        <w:tc>
          <w:tcPr>
            <w:tcW w:w="850" w:type="dxa"/>
          </w:tcPr>
          <w:p w14:paraId="0ACD74FB" w14:textId="77777777" w:rsidR="00122D12" w:rsidRPr="000F6666" w:rsidRDefault="00122D12" w:rsidP="005164AE">
            <w:pPr>
              <w:jc w:val="both"/>
              <w:rPr>
                <w:sz w:val="20"/>
                <w:szCs w:val="20"/>
              </w:rPr>
            </w:pPr>
            <w:r w:rsidRPr="000F6666">
              <w:rPr>
                <w:sz w:val="20"/>
                <w:szCs w:val="20"/>
              </w:rPr>
              <w:t>Yes</w:t>
            </w:r>
          </w:p>
        </w:tc>
        <w:tc>
          <w:tcPr>
            <w:tcW w:w="851" w:type="dxa"/>
          </w:tcPr>
          <w:p w14:paraId="070D7783" w14:textId="77777777" w:rsidR="00122D12" w:rsidRPr="000F6666" w:rsidRDefault="00122D12" w:rsidP="00AF2F09">
            <w:pPr>
              <w:jc w:val="both"/>
              <w:rPr>
                <w:sz w:val="20"/>
                <w:szCs w:val="20"/>
              </w:rPr>
            </w:pPr>
            <w:r w:rsidRPr="000F6666">
              <w:rPr>
                <w:sz w:val="20"/>
                <w:szCs w:val="20"/>
              </w:rPr>
              <w:t xml:space="preserve">No </w:t>
            </w:r>
          </w:p>
        </w:tc>
        <w:tc>
          <w:tcPr>
            <w:tcW w:w="850" w:type="dxa"/>
          </w:tcPr>
          <w:p w14:paraId="2AAE8427" w14:textId="77777777" w:rsidR="00122D12" w:rsidRPr="000F6666" w:rsidRDefault="00122D12">
            <w:pPr>
              <w:rPr>
                <w:sz w:val="20"/>
                <w:szCs w:val="20"/>
              </w:rPr>
            </w:pPr>
            <w:r w:rsidRPr="000F6666">
              <w:rPr>
                <w:sz w:val="20"/>
                <w:szCs w:val="20"/>
              </w:rPr>
              <w:t>Yes</w:t>
            </w:r>
          </w:p>
        </w:tc>
        <w:tc>
          <w:tcPr>
            <w:tcW w:w="908" w:type="dxa"/>
          </w:tcPr>
          <w:p w14:paraId="0410A26A" w14:textId="77777777" w:rsidR="00122D12" w:rsidRPr="000F6666" w:rsidRDefault="00122D12">
            <w:pPr>
              <w:rPr>
                <w:sz w:val="20"/>
                <w:szCs w:val="20"/>
              </w:rPr>
            </w:pPr>
            <w:r w:rsidRPr="000F6666">
              <w:rPr>
                <w:sz w:val="20"/>
                <w:szCs w:val="20"/>
              </w:rPr>
              <w:t>Yes</w:t>
            </w:r>
          </w:p>
        </w:tc>
      </w:tr>
      <w:tr w:rsidR="00122D12" w:rsidRPr="00D17F9A" w14:paraId="7A9A9782" w14:textId="77777777" w:rsidTr="00122D12">
        <w:tc>
          <w:tcPr>
            <w:tcW w:w="1526" w:type="dxa"/>
          </w:tcPr>
          <w:p w14:paraId="09C083B2" w14:textId="77777777" w:rsidR="00122D12" w:rsidRPr="000F6666" w:rsidRDefault="00122D12" w:rsidP="005164AE">
            <w:pPr>
              <w:rPr>
                <w:sz w:val="20"/>
                <w:szCs w:val="20"/>
              </w:rPr>
            </w:pPr>
            <w:r w:rsidRPr="000F6666">
              <w:rPr>
                <w:sz w:val="20"/>
                <w:szCs w:val="20"/>
              </w:rPr>
              <w:t>Turkey</w:t>
            </w:r>
          </w:p>
        </w:tc>
        <w:tc>
          <w:tcPr>
            <w:tcW w:w="1417" w:type="dxa"/>
          </w:tcPr>
          <w:p w14:paraId="3988FFE8" w14:textId="77777777" w:rsidR="00122D12" w:rsidRPr="000F6666" w:rsidRDefault="00122D12" w:rsidP="005164AE">
            <w:pPr>
              <w:rPr>
                <w:sz w:val="20"/>
                <w:szCs w:val="20"/>
              </w:rPr>
            </w:pPr>
            <w:r w:rsidRPr="000F6666">
              <w:rPr>
                <w:sz w:val="20"/>
                <w:szCs w:val="20"/>
              </w:rPr>
              <w:t>No</w:t>
            </w:r>
          </w:p>
        </w:tc>
        <w:tc>
          <w:tcPr>
            <w:tcW w:w="1560" w:type="dxa"/>
          </w:tcPr>
          <w:p w14:paraId="57CE429E" w14:textId="77777777" w:rsidR="00122D12" w:rsidRPr="000F6666" w:rsidRDefault="00122D12" w:rsidP="005164AE">
            <w:pPr>
              <w:rPr>
                <w:sz w:val="20"/>
                <w:szCs w:val="20"/>
              </w:rPr>
            </w:pPr>
          </w:p>
        </w:tc>
        <w:tc>
          <w:tcPr>
            <w:tcW w:w="992" w:type="dxa"/>
          </w:tcPr>
          <w:p w14:paraId="1EDE9159" w14:textId="77777777" w:rsidR="00122D12" w:rsidRPr="000F6666" w:rsidRDefault="00122D12" w:rsidP="005164AE">
            <w:pPr>
              <w:rPr>
                <w:sz w:val="20"/>
                <w:szCs w:val="20"/>
              </w:rPr>
            </w:pPr>
            <w:r w:rsidRPr="000F6666">
              <w:rPr>
                <w:sz w:val="20"/>
                <w:szCs w:val="20"/>
              </w:rPr>
              <w:t>No</w:t>
            </w:r>
          </w:p>
        </w:tc>
        <w:tc>
          <w:tcPr>
            <w:tcW w:w="850" w:type="dxa"/>
          </w:tcPr>
          <w:p w14:paraId="5B7AD707" w14:textId="77777777" w:rsidR="00122D12" w:rsidRPr="000F6666" w:rsidRDefault="00122D12" w:rsidP="005164AE">
            <w:pPr>
              <w:jc w:val="both"/>
              <w:rPr>
                <w:sz w:val="20"/>
                <w:szCs w:val="20"/>
              </w:rPr>
            </w:pPr>
            <w:r w:rsidRPr="000F6666">
              <w:rPr>
                <w:sz w:val="20"/>
                <w:szCs w:val="20"/>
              </w:rPr>
              <w:t>No</w:t>
            </w:r>
          </w:p>
        </w:tc>
        <w:tc>
          <w:tcPr>
            <w:tcW w:w="851" w:type="dxa"/>
          </w:tcPr>
          <w:p w14:paraId="1297FD44" w14:textId="77777777" w:rsidR="00122D12" w:rsidRPr="000F6666" w:rsidRDefault="00122D12" w:rsidP="005164AE">
            <w:pPr>
              <w:jc w:val="both"/>
              <w:rPr>
                <w:sz w:val="20"/>
                <w:szCs w:val="20"/>
              </w:rPr>
            </w:pPr>
            <w:r w:rsidRPr="000F6666">
              <w:rPr>
                <w:sz w:val="20"/>
                <w:szCs w:val="20"/>
              </w:rPr>
              <w:t>Yes</w:t>
            </w:r>
          </w:p>
        </w:tc>
        <w:tc>
          <w:tcPr>
            <w:tcW w:w="850" w:type="dxa"/>
          </w:tcPr>
          <w:p w14:paraId="6BDBC562" w14:textId="77777777" w:rsidR="00122D12" w:rsidRPr="000F6666" w:rsidRDefault="00122D12">
            <w:pPr>
              <w:rPr>
                <w:sz w:val="20"/>
                <w:szCs w:val="20"/>
              </w:rPr>
            </w:pPr>
            <w:r w:rsidRPr="000F6666">
              <w:rPr>
                <w:sz w:val="20"/>
                <w:szCs w:val="20"/>
              </w:rPr>
              <w:t>Yes</w:t>
            </w:r>
          </w:p>
        </w:tc>
        <w:tc>
          <w:tcPr>
            <w:tcW w:w="908" w:type="dxa"/>
          </w:tcPr>
          <w:p w14:paraId="69303CD5" w14:textId="77777777" w:rsidR="00122D12" w:rsidRPr="000F6666" w:rsidRDefault="00122D12">
            <w:pPr>
              <w:rPr>
                <w:sz w:val="20"/>
                <w:szCs w:val="20"/>
              </w:rPr>
            </w:pPr>
            <w:r w:rsidRPr="000F6666">
              <w:rPr>
                <w:sz w:val="20"/>
                <w:szCs w:val="20"/>
              </w:rPr>
              <w:t>Yes</w:t>
            </w:r>
          </w:p>
        </w:tc>
      </w:tr>
      <w:tr w:rsidR="00122D12" w:rsidRPr="00D17F9A" w14:paraId="4B76EECD" w14:textId="77777777" w:rsidTr="00122D12">
        <w:tc>
          <w:tcPr>
            <w:tcW w:w="1526" w:type="dxa"/>
          </w:tcPr>
          <w:p w14:paraId="17B35828" w14:textId="77777777" w:rsidR="00122D12" w:rsidRPr="000F6666" w:rsidRDefault="00122D12" w:rsidP="005164AE">
            <w:pPr>
              <w:rPr>
                <w:sz w:val="20"/>
                <w:szCs w:val="20"/>
              </w:rPr>
            </w:pPr>
            <w:r w:rsidRPr="000F6666">
              <w:rPr>
                <w:sz w:val="20"/>
                <w:szCs w:val="20"/>
              </w:rPr>
              <w:t>U.A.E</w:t>
            </w:r>
          </w:p>
        </w:tc>
        <w:tc>
          <w:tcPr>
            <w:tcW w:w="1417" w:type="dxa"/>
          </w:tcPr>
          <w:p w14:paraId="5649A8CF" w14:textId="77777777" w:rsidR="00122D12" w:rsidRPr="000F6666" w:rsidRDefault="00122D12" w:rsidP="005164AE">
            <w:pPr>
              <w:rPr>
                <w:sz w:val="20"/>
                <w:szCs w:val="20"/>
              </w:rPr>
            </w:pPr>
            <w:r w:rsidRPr="000F6666">
              <w:rPr>
                <w:sz w:val="20"/>
                <w:szCs w:val="20"/>
              </w:rPr>
              <w:t>No</w:t>
            </w:r>
          </w:p>
        </w:tc>
        <w:tc>
          <w:tcPr>
            <w:tcW w:w="1560" w:type="dxa"/>
          </w:tcPr>
          <w:p w14:paraId="62DDE277" w14:textId="77777777" w:rsidR="00122D12" w:rsidRPr="000F6666" w:rsidRDefault="00122D12" w:rsidP="005164AE">
            <w:pPr>
              <w:rPr>
                <w:sz w:val="20"/>
                <w:szCs w:val="20"/>
              </w:rPr>
            </w:pPr>
          </w:p>
        </w:tc>
        <w:tc>
          <w:tcPr>
            <w:tcW w:w="992" w:type="dxa"/>
          </w:tcPr>
          <w:p w14:paraId="7545E431" w14:textId="77777777" w:rsidR="00122D12" w:rsidRPr="000F6666" w:rsidRDefault="00122D12" w:rsidP="005164AE">
            <w:pPr>
              <w:rPr>
                <w:sz w:val="20"/>
                <w:szCs w:val="20"/>
              </w:rPr>
            </w:pPr>
            <w:r w:rsidRPr="000F6666">
              <w:rPr>
                <w:sz w:val="20"/>
                <w:szCs w:val="20"/>
              </w:rPr>
              <w:t>No</w:t>
            </w:r>
          </w:p>
        </w:tc>
        <w:tc>
          <w:tcPr>
            <w:tcW w:w="850" w:type="dxa"/>
          </w:tcPr>
          <w:p w14:paraId="15501A66" w14:textId="77777777" w:rsidR="00122D12" w:rsidRPr="000F6666" w:rsidRDefault="00122D12" w:rsidP="005164AE">
            <w:pPr>
              <w:jc w:val="both"/>
              <w:rPr>
                <w:sz w:val="20"/>
                <w:szCs w:val="20"/>
              </w:rPr>
            </w:pPr>
            <w:r w:rsidRPr="000F6666">
              <w:rPr>
                <w:sz w:val="20"/>
                <w:szCs w:val="20"/>
              </w:rPr>
              <w:t>No</w:t>
            </w:r>
          </w:p>
        </w:tc>
        <w:tc>
          <w:tcPr>
            <w:tcW w:w="851" w:type="dxa"/>
          </w:tcPr>
          <w:p w14:paraId="3D11726D" w14:textId="77777777" w:rsidR="00122D12" w:rsidRPr="000F6666" w:rsidRDefault="00122D12" w:rsidP="005164AE">
            <w:pPr>
              <w:jc w:val="both"/>
              <w:rPr>
                <w:sz w:val="20"/>
                <w:szCs w:val="20"/>
              </w:rPr>
            </w:pPr>
            <w:r w:rsidRPr="000F6666">
              <w:rPr>
                <w:sz w:val="20"/>
                <w:szCs w:val="20"/>
              </w:rPr>
              <w:t>No</w:t>
            </w:r>
          </w:p>
        </w:tc>
        <w:tc>
          <w:tcPr>
            <w:tcW w:w="850" w:type="dxa"/>
          </w:tcPr>
          <w:p w14:paraId="615FA25A" w14:textId="77777777" w:rsidR="00122D12" w:rsidRPr="000F6666" w:rsidRDefault="00122D12">
            <w:pPr>
              <w:rPr>
                <w:sz w:val="20"/>
                <w:szCs w:val="20"/>
              </w:rPr>
            </w:pPr>
            <w:r w:rsidRPr="000F6666">
              <w:rPr>
                <w:sz w:val="20"/>
                <w:szCs w:val="20"/>
              </w:rPr>
              <w:t>Yes</w:t>
            </w:r>
          </w:p>
        </w:tc>
        <w:tc>
          <w:tcPr>
            <w:tcW w:w="908" w:type="dxa"/>
          </w:tcPr>
          <w:p w14:paraId="2CE43FF9" w14:textId="77777777" w:rsidR="00122D12" w:rsidRPr="000F6666" w:rsidRDefault="00122D12">
            <w:pPr>
              <w:rPr>
                <w:sz w:val="20"/>
                <w:szCs w:val="20"/>
              </w:rPr>
            </w:pPr>
            <w:r w:rsidRPr="000F6666">
              <w:rPr>
                <w:sz w:val="20"/>
                <w:szCs w:val="20"/>
              </w:rPr>
              <w:t>Yes</w:t>
            </w:r>
          </w:p>
        </w:tc>
      </w:tr>
      <w:tr w:rsidR="00122D12" w:rsidRPr="00D17F9A" w14:paraId="2BF6DD4B" w14:textId="77777777" w:rsidTr="00122D12">
        <w:tc>
          <w:tcPr>
            <w:tcW w:w="1526" w:type="dxa"/>
          </w:tcPr>
          <w:p w14:paraId="2CB402EB" w14:textId="77777777" w:rsidR="00122D12" w:rsidRPr="000F6666" w:rsidRDefault="00122D12" w:rsidP="005164AE">
            <w:pPr>
              <w:rPr>
                <w:sz w:val="20"/>
                <w:szCs w:val="20"/>
              </w:rPr>
            </w:pPr>
            <w:r w:rsidRPr="000F6666">
              <w:rPr>
                <w:sz w:val="20"/>
                <w:szCs w:val="20"/>
              </w:rPr>
              <w:t>U.K</w:t>
            </w:r>
          </w:p>
        </w:tc>
        <w:tc>
          <w:tcPr>
            <w:tcW w:w="1417" w:type="dxa"/>
          </w:tcPr>
          <w:p w14:paraId="10E0C00D" w14:textId="77777777" w:rsidR="00122D12" w:rsidRPr="000F6666" w:rsidRDefault="00122D12" w:rsidP="005164AE">
            <w:pPr>
              <w:rPr>
                <w:sz w:val="20"/>
                <w:szCs w:val="20"/>
              </w:rPr>
            </w:pPr>
            <w:r w:rsidRPr="000F6666">
              <w:rPr>
                <w:sz w:val="20"/>
                <w:szCs w:val="20"/>
              </w:rPr>
              <w:t>Yes</w:t>
            </w:r>
          </w:p>
        </w:tc>
        <w:tc>
          <w:tcPr>
            <w:tcW w:w="1560" w:type="dxa"/>
          </w:tcPr>
          <w:p w14:paraId="19345B90" w14:textId="77777777" w:rsidR="00122D12" w:rsidRPr="000F6666" w:rsidRDefault="00122D12" w:rsidP="005164AE">
            <w:pPr>
              <w:rPr>
                <w:sz w:val="20"/>
                <w:szCs w:val="20"/>
              </w:rPr>
            </w:pPr>
          </w:p>
        </w:tc>
        <w:tc>
          <w:tcPr>
            <w:tcW w:w="992" w:type="dxa"/>
          </w:tcPr>
          <w:p w14:paraId="08A95691" w14:textId="77777777" w:rsidR="00122D12" w:rsidRPr="000F6666" w:rsidRDefault="00122D12" w:rsidP="005164AE">
            <w:pPr>
              <w:rPr>
                <w:sz w:val="20"/>
                <w:szCs w:val="20"/>
              </w:rPr>
            </w:pPr>
            <w:r w:rsidRPr="000F6666">
              <w:rPr>
                <w:sz w:val="20"/>
                <w:szCs w:val="20"/>
              </w:rPr>
              <w:t>Yes</w:t>
            </w:r>
          </w:p>
        </w:tc>
        <w:tc>
          <w:tcPr>
            <w:tcW w:w="850" w:type="dxa"/>
          </w:tcPr>
          <w:p w14:paraId="636AB571" w14:textId="77777777" w:rsidR="00122D12" w:rsidRPr="000F6666" w:rsidRDefault="00122D12" w:rsidP="005164AE">
            <w:pPr>
              <w:jc w:val="both"/>
              <w:rPr>
                <w:sz w:val="20"/>
                <w:szCs w:val="20"/>
              </w:rPr>
            </w:pPr>
            <w:r w:rsidRPr="000F6666">
              <w:rPr>
                <w:sz w:val="20"/>
                <w:szCs w:val="20"/>
              </w:rPr>
              <w:t>Yes</w:t>
            </w:r>
          </w:p>
        </w:tc>
        <w:tc>
          <w:tcPr>
            <w:tcW w:w="851" w:type="dxa"/>
          </w:tcPr>
          <w:p w14:paraId="0FBF95CF" w14:textId="77777777" w:rsidR="00122D12" w:rsidRPr="000F6666" w:rsidRDefault="00122D12" w:rsidP="005164AE">
            <w:pPr>
              <w:jc w:val="both"/>
              <w:rPr>
                <w:sz w:val="20"/>
                <w:szCs w:val="20"/>
              </w:rPr>
            </w:pPr>
            <w:r w:rsidRPr="000F6666">
              <w:rPr>
                <w:sz w:val="20"/>
                <w:szCs w:val="20"/>
              </w:rPr>
              <w:t>Yes</w:t>
            </w:r>
          </w:p>
        </w:tc>
        <w:tc>
          <w:tcPr>
            <w:tcW w:w="850" w:type="dxa"/>
          </w:tcPr>
          <w:p w14:paraId="43E2CCF0" w14:textId="77777777" w:rsidR="00122D12" w:rsidRPr="000F6666" w:rsidRDefault="00122D12">
            <w:pPr>
              <w:rPr>
                <w:sz w:val="20"/>
                <w:szCs w:val="20"/>
              </w:rPr>
            </w:pPr>
            <w:r w:rsidRPr="000F6666">
              <w:rPr>
                <w:sz w:val="20"/>
                <w:szCs w:val="20"/>
              </w:rPr>
              <w:t>Yes</w:t>
            </w:r>
          </w:p>
        </w:tc>
        <w:tc>
          <w:tcPr>
            <w:tcW w:w="908" w:type="dxa"/>
          </w:tcPr>
          <w:p w14:paraId="6EDCE981" w14:textId="77777777" w:rsidR="00122D12" w:rsidRPr="000F6666" w:rsidRDefault="00122D12" w:rsidP="005164AE">
            <w:pPr>
              <w:jc w:val="both"/>
              <w:rPr>
                <w:sz w:val="20"/>
                <w:szCs w:val="20"/>
              </w:rPr>
            </w:pPr>
            <w:r w:rsidRPr="000F6666">
              <w:rPr>
                <w:sz w:val="20"/>
                <w:szCs w:val="20"/>
              </w:rPr>
              <w:t>Yes</w:t>
            </w:r>
          </w:p>
        </w:tc>
      </w:tr>
      <w:tr w:rsidR="00122D12" w:rsidRPr="00D17F9A" w14:paraId="2D55B638" w14:textId="77777777" w:rsidTr="00122D12">
        <w:tc>
          <w:tcPr>
            <w:tcW w:w="1526" w:type="dxa"/>
          </w:tcPr>
          <w:p w14:paraId="38946196" w14:textId="77777777" w:rsidR="00122D12" w:rsidRPr="000F6666" w:rsidRDefault="00122D12" w:rsidP="005164AE">
            <w:pPr>
              <w:rPr>
                <w:sz w:val="20"/>
                <w:szCs w:val="20"/>
              </w:rPr>
            </w:pPr>
            <w:r w:rsidRPr="000F6666">
              <w:rPr>
                <w:sz w:val="20"/>
                <w:szCs w:val="20"/>
              </w:rPr>
              <w:t>Ukraine</w:t>
            </w:r>
          </w:p>
        </w:tc>
        <w:tc>
          <w:tcPr>
            <w:tcW w:w="1417" w:type="dxa"/>
          </w:tcPr>
          <w:p w14:paraId="2F707B14" w14:textId="77777777" w:rsidR="00122D12" w:rsidRPr="000F6666" w:rsidRDefault="00122D12" w:rsidP="005164AE">
            <w:pPr>
              <w:rPr>
                <w:sz w:val="20"/>
                <w:szCs w:val="20"/>
              </w:rPr>
            </w:pPr>
            <w:r w:rsidRPr="000F6666">
              <w:rPr>
                <w:sz w:val="20"/>
                <w:szCs w:val="20"/>
              </w:rPr>
              <w:t>No</w:t>
            </w:r>
          </w:p>
        </w:tc>
        <w:tc>
          <w:tcPr>
            <w:tcW w:w="1560" w:type="dxa"/>
          </w:tcPr>
          <w:p w14:paraId="092E81F7" w14:textId="77777777" w:rsidR="00122D12" w:rsidRPr="000F6666" w:rsidRDefault="00122D12" w:rsidP="005164AE">
            <w:pPr>
              <w:rPr>
                <w:sz w:val="20"/>
                <w:szCs w:val="20"/>
              </w:rPr>
            </w:pPr>
            <w:r w:rsidRPr="000F6666">
              <w:rPr>
                <w:sz w:val="20"/>
                <w:szCs w:val="20"/>
              </w:rPr>
              <w:t>Yes</w:t>
            </w:r>
          </w:p>
        </w:tc>
        <w:tc>
          <w:tcPr>
            <w:tcW w:w="992" w:type="dxa"/>
          </w:tcPr>
          <w:p w14:paraId="583C9016" w14:textId="77777777" w:rsidR="00122D12" w:rsidRPr="000F6666" w:rsidRDefault="00122D12" w:rsidP="005164AE">
            <w:pPr>
              <w:rPr>
                <w:sz w:val="20"/>
                <w:szCs w:val="20"/>
              </w:rPr>
            </w:pPr>
            <w:r w:rsidRPr="000F6666">
              <w:rPr>
                <w:sz w:val="20"/>
                <w:szCs w:val="20"/>
              </w:rPr>
              <w:t>Yes</w:t>
            </w:r>
          </w:p>
        </w:tc>
        <w:tc>
          <w:tcPr>
            <w:tcW w:w="850" w:type="dxa"/>
          </w:tcPr>
          <w:p w14:paraId="26706E0A" w14:textId="77777777" w:rsidR="00122D12" w:rsidRPr="000F6666" w:rsidRDefault="00122D12" w:rsidP="005164AE">
            <w:pPr>
              <w:jc w:val="both"/>
              <w:rPr>
                <w:sz w:val="20"/>
                <w:szCs w:val="20"/>
              </w:rPr>
            </w:pPr>
            <w:r w:rsidRPr="000F6666">
              <w:rPr>
                <w:sz w:val="20"/>
                <w:szCs w:val="20"/>
              </w:rPr>
              <w:t>Yes</w:t>
            </w:r>
          </w:p>
        </w:tc>
        <w:tc>
          <w:tcPr>
            <w:tcW w:w="851" w:type="dxa"/>
          </w:tcPr>
          <w:p w14:paraId="423A4B80" w14:textId="77777777" w:rsidR="00122D12" w:rsidRPr="000F6666" w:rsidRDefault="00122D12" w:rsidP="005164AE">
            <w:pPr>
              <w:jc w:val="both"/>
              <w:rPr>
                <w:sz w:val="20"/>
                <w:szCs w:val="20"/>
              </w:rPr>
            </w:pPr>
            <w:r w:rsidRPr="000F6666">
              <w:rPr>
                <w:sz w:val="20"/>
                <w:szCs w:val="20"/>
              </w:rPr>
              <w:t>Yes</w:t>
            </w:r>
          </w:p>
        </w:tc>
        <w:tc>
          <w:tcPr>
            <w:tcW w:w="850" w:type="dxa"/>
          </w:tcPr>
          <w:p w14:paraId="516F4D7B" w14:textId="77777777" w:rsidR="00122D12" w:rsidRPr="000F6666" w:rsidRDefault="00122D12">
            <w:pPr>
              <w:rPr>
                <w:sz w:val="20"/>
                <w:szCs w:val="20"/>
              </w:rPr>
            </w:pPr>
            <w:r w:rsidRPr="000F6666">
              <w:rPr>
                <w:sz w:val="20"/>
                <w:szCs w:val="20"/>
              </w:rPr>
              <w:t>Yes</w:t>
            </w:r>
          </w:p>
        </w:tc>
        <w:tc>
          <w:tcPr>
            <w:tcW w:w="908" w:type="dxa"/>
          </w:tcPr>
          <w:p w14:paraId="35FC5BAC" w14:textId="77777777" w:rsidR="00122D12" w:rsidRPr="000F6666" w:rsidRDefault="00122D12">
            <w:pPr>
              <w:rPr>
                <w:sz w:val="20"/>
                <w:szCs w:val="20"/>
              </w:rPr>
            </w:pPr>
            <w:r w:rsidRPr="000F6666">
              <w:rPr>
                <w:sz w:val="20"/>
                <w:szCs w:val="20"/>
              </w:rPr>
              <w:t>Yes</w:t>
            </w:r>
          </w:p>
        </w:tc>
      </w:tr>
      <w:tr w:rsidR="00122D12" w:rsidRPr="00D17F9A" w14:paraId="15DCB405" w14:textId="77777777" w:rsidTr="00122D12">
        <w:tc>
          <w:tcPr>
            <w:tcW w:w="1526" w:type="dxa"/>
          </w:tcPr>
          <w:p w14:paraId="4C3C48ED" w14:textId="77777777" w:rsidR="00122D12" w:rsidRPr="000F6666" w:rsidRDefault="00122D12" w:rsidP="005164AE">
            <w:pPr>
              <w:rPr>
                <w:sz w:val="20"/>
                <w:szCs w:val="20"/>
              </w:rPr>
            </w:pPr>
            <w:r w:rsidRPr="000F6666">
              <w:rPr>
                <w:sz w:val="20"/>
                <w:szCs w:val="20"/>
              </w:rPr>
              <w:t>Uzbekistan</w:t>
            </w:r>
          </w:p>
        </w:tc>
        <w:tc>
          <w:tcPr>
            <w:tcW w:w="1417" w:type="dxa"/>
          </w:tcPr>
          <w:p w14:paraId="3FC689FC" w14:textId="77777777" w:rsidR="00122D12" w:rsidRPr="000F6666" w:rsidRDefault="00122D12" w:rsidP="005164AE">
            <w:pPr>
              <w:rPr>
                <w:sz w:val="20"/>
                <w:szCs w:val="20"/>
              </w:rPr>
            </w:pPr>
            <w:r w:rsidRPr="000F6666">
              <w:rPr>
                <w:sz w:val="20"/>
                <w:szCs w:val="20"/>
              </w:rPr>
              <w:t>No</w:t>
            </w:r>
          </w:p>
        </w:tc>
        <w:tc>
          <w:tcPr>
            <w:tcW w:w="1560" w:type="dxa"/>
          </w:tcPr>
          <w:p w14:paraId="3EA852E0" w14:textId="77777777" w:rsidR="00122D12" w:rsidRPr="000F6666" w:rsidRDefault="00122D12" w:rsidP="005164AE">
            <w:pPr>
              <w:rPr>
                <w:sz w:val="20"/>
                <w:szCs w:val="20"/>
              </w:rPr>
            </w:pPr>
          </w:p>
        </w:tc>
        <w:tc>
          <w:tcPr>
            <w:tcW w:w="992" w:type="dxa"/>
          </w:tcPr>
          <w:p w14:paraId="5A803C68" w14:textId="77777777" w:rsidR="00122D12" w:rsidRPr="000F6666" w:rsidRDefault="00122D12" w:rsidP="005164AE">
            <w:pPr>
              <w:rPr>
                <w:sz w:val="20"/>
                <w:szCs w:val="20"/>
              </w:rPr>
            </w:pPr>
            <w:r w:rsidRPr="000F6666">
              <w:rPr>
                <w:sz w:val="20"/>
                <w:szCs w:val="20"/>
              </w:rPr>
              <w:t>Yes</w:t>
            </w:r>
          </w:p>
        </w:tc>
        <w:tc>
          <w:tcPr>
            <w:tcW w:w="850" w:type="dxa"/>
          </w:tcPr>
          <w:p w14:paraId="049A443E" w14:textId="77777777" w:rsidR="00122D12" w:rsidRPr="000F6666" w:rsidRDefault="00122D12" w:rsidP="005164AE">
            <w:pPr>
              <w:jc w:val="both"/>
              <w:rPr>
                <w:sz w:val="20"/>
                <w:szCs w:val="20"/>
              </w:rPr>
            </w:pPr>
            <w:r w:rsidRPr="000F6666">
              <w:rPr>
                <w:sz w:val="20"/>
                <w:szCs w:val="20"/>
              </w:rPr>
              <w:t>Yes</w:t>
            </w:r>
          </w:p>
        </w:tc>
        <w:tc>
          <w:tcPr>
            <w:tcW w:w="851" w:type="dxa"/>
          </w:tcPr>
          <w:p w14:paraId="2D38A590" w14:textId="77777777" w:rsidR="00122D12" w:rsidRPr="000F6666" w:rsidRDefault="00122D12" w:rsidP="005164AE">
            <w:pPr>
              <w:jc w:val="both"/>
              <w:rPr>
                <w:sz w:val="20"/>
                <w:szCs w:val="20"/>
              </w:rPr>
            </w:pPr>
            <w:r w:rsidRPr="000F6666">
              <w:rPr>
                <w:sz w:val="20"/>
                <w:szCs w:val="20"/>
              </w:rPr>
              <w:t>No</w:t>
            </w:r>
          </w:p>
        </w:tc>
        <w:tc>
          <w:tcPr>
            <w:tcW w:w="850" w:type="dxa"/>
          </w:tcPr>
          <w:p w14:paraId="71345123" w14:textId="77777777" w:rsidR="00122D12" w:rsidRPr="000F6666" w:rsidRDefault="00122D12">
            <w:pPr>
              <w:rPr>
                <w:sz w:val="20"/>
                <w:szCs w:val="20"/>
              </w:rPr>
            </w:pPr>
            <w:r w:rsidRPr="000F6666">
              <w:rPr>
                <w:sz w:val="20"/>
                <w:szCs w:val="20"/>
              </w:rPr>
              <w:t>Yes</w:t>
            </w:r>
          </w:p>
        </w:tc>
        <w:tc>
          <w:tcPr>
            <w:tcW w:w="908" w:type="dxa"/>
          </w:tcPr>
          <w:p w14:paraId="7F19A505" w14:textId="77777777" w:rsidR="00122D12" w:rsidRPr="000F6666" w:rsidRDefault="00122D12">
            <w:pPr>
              <w:rPr>
                <w:sz w:val="20"/>
                <w:szCs w:val="20"/>
              </w:rPr>
            </w:pPr>
            <w:r w:rsidRPr="000F6666">
              <w:rPr>
                <w:sz w:val="20"/>
                <w:szCs w:val="20"/>
              </w:rPr>
              <w:t>Yes</w:t>
            </w:r>
          </w:p>
        </w:tc>
      </w:tr>
      <w:tr w:rsidR="00122D12" w:rsidRPr="00D17F9A" w14:paraId="15F3E523" w14:textId="77777777" w:rsidTr="00122D12">
        <w:tc>
          <w:tcPr>
            <w:tcW w:w="1526" w:type="dxa"/>
          </w:tcPr>
          <w:p w14:paraId="4EF2D964" w14:textId="77777777" w:rsidR="00122D12" w:rsidRPr="000F6666" w:rsidRDefault="00122D12" w:rsidP="005164AE">
            <w:pPr>
              <w:rPr>
                <w:sz w:val="20"/>
                <w:szCs w:val="20"/>
              </w:rPr>
            </w:pPr>
            <w:r w:rsidRPr="000F6666">
              <w:rPr>
                <w:sz w:val="20"/>
                <w:szCs w:val="20"/>
              </w:rPr>
              <w:t>Yemen</w:t>
            </w:r>
          </w:p>
        </w:tc>
        <w:tc>
          <w:tcPr>
            <w:tcW w:w="1417" w:type="dxa"/>
          </w:tcPr>
          <w:p w14:paraId="558AA64C" w14:textId="77777777" w:rsidR="00122D12" w:rsidRPr="000F6666" w:rsidRDefault="00122D12" w:rsidP="005164AE">
            <w:pPr>
              <w:rPr>
                <w:sz w:val="20"/>
                <w:szCs w:val="20"/>
              </w:rPr>
            </w:pPr>
            <w:r w:rsidRPr="000F6666">
              <w:rPr>
                <w:sz w:val="20"/>
                <w:szCs w:val="20"/>
              </w:rPr>
              <w:t>No</w:t>
            </w:r>
          </w:p>
        </w:tc>
        <w:tc>
          <w:tcPr>
            <w:tcW w:w="1560" w:type="dxa"/>
          </w:tcPr>
          <w:p w14:paraId="431A8AB3" w14:textId="77777777" w:rsidR="00122D12" w:rsidRPr="000F6666" w:rsidRDefault="00122D12" w:rsidP="005164AE">
            <w:pPr>
              <w:rPr>
                <w:sz w:val="20"/>
                <w:szCs w:val="20"/>
              </w:rPr>
            </w:pPr>
          </w:p>
        </w:tc>
        <w:tc>
          <w:tcPr>
            <w:tcW w:w="992" w:type="dxa"/>
          </w:tcPr>
          <w:p w14:paraId="6C47CDBD" w14:textId="77777777" w:rsidR="00122D12" w:rsidRPr="000F6666" w:rsidRDefault="00122D12" w:rsidP="005164AE">
            <w:pPr>
              <w:rPr>
                <w:sz w:val="20"/>
                <w:szCs w:val="20"/>
              </w:rPr>
            </w:pPr>
            <w:r w:rsidRPr="000F6666">
              <w:rPr>
                <w:sz w:val="20"/>
                <w:szCs w:val="20"/>
              </w:rPr>
              <w:t>No</w:t>
            </w:r>
          </w:p>
        </w:tc>
        <w:tc>
          <w:tcPr>
            <w:tcW w:w="850" w:type="dxa"/>
          </w:tcPr>
          <w:p w14:paraId="19ACCE43" w14:textId="77777777" w:rsidR="00122D12" w:rsidRPr="000F6666" w:rsidRDefault="00122D12" w:rsidP="005164AE">
            <w:pPr>
              <w:jc w:val="both"/>
              <w:rPr>
                <w:sz w:val="20"/>
                <w:szCs w:val="20"/>
              </w:rPr>
            </w:pPr>
            <w:r w:rsidRPr="000F6666">
              <w:rPr>
                <w:sz w:val="20"/>
                <w:szCs w:val="20"/>
              </w:rPr>
              <w:t>Yes</w:t>
            </w:r>
          </w:p>
        </w:tc>
        <w:tc>
          <w:tcPr>
            <w:tcW w:w="851" w:type="dxa"/>
          </w:tcPr>
          <w:p w14:paraId="1571AAE5" w14:textId="77777777" w:rsidR="00122D12" w:rsidRPr="000F6666" w:rsidRDefault="00122D12" w:rsidP="005164AE">
            <w:pPr>
              <w:jc w:val="both"/>
              <w:rPr>
                <w:sz w:val="20"/>
                <w:szCs w:val="20"/>
              </w:rPr>
            </w:pPr>
            <w:r w:rsidRPr="000F6666">
              <w:rPr>
                <w:sz w:val="20"/>
                <w:szCs w:val="20"/>
              </w:rPr>
              <w:t>No</w:t>
            </w:r>
          </w:p>
        </w:tc>
        <w:tc>
          <w:tcPr>
            <w:tcW w:w="850" w:type="dxa"/>
          </w:tcPr>
          <w:p w14:paraId="44B5E2C4" w14:textId="77777777" w:rsidR="00122D12" w:rsidRPr="000F6666" w:rsidRDefault="00122D12">
            <w:pPr>
              <w:rPr>
                <w:sz w:val="20"/>
                <w:szCs w:val="20"/>
              </w:rPr>
            </w:pPr>
            <w:r w:rsidRPr="000F6666">
              <w:rPr>
                <w:sz w:val="20"/>
                <w:szCs w:val="20"/>
              </w:rPr>
              <w:t>Yes</w:t>
            </w:r>
          </w:p>
        </w:tc>
        <w:tc>
          <w:tcPr>
            <w:tcW w:w="908" w:type="dxa"/>
          </w:tcPr>
          <w:p w14:paraId="10C94F4D" w14:textId="77777777" w:rsidR="00122D12" w:rsidRPr="000F6666" w:rsidRDefault="00122D12">
            <w:pPr>
              <w:rPr>
                <w:sz w:val="20"/>
                <w:szCs w:val="20"/>
              </w:rPr>
            </w:pPr>
            <w:r w:rsidRPr="000F6666">
              <w:rPr>
                <w:sz w:val="20"/>
                <w:szCs w:val="20"/>
              </w:rPr>
              <w:t>Yes</w:t>
            </w:r>
          </w:p>
        </w:tc>
      </w:tr>
    </w:tbl>
    <w:p w14:paraId="48AA30FA" w14:textId="77777777" w:rsidR="00B748D3" w:rsidRDefault="00B748D3" w:rsidP="00513327">
      <w:pPr>
        <w:jc w:val="both"/>
        <w:rPr>
          <w:sz w:val="22"/>
        </w:rPr>
        <w:sectPr w:rsidR="00B748D3" w:rsidSect="00B748D3">
          <w:pgSz w:w="11907" w:h="16840" w:code="9"/>
          <w:pgMar w:top="1440" w:right="1440" w:bottom="1440" w:left="1440" w:header="720" w:footer="720" w:gutter="0"/>
          <w:cols w:space="720"/>
          <w:docGrid w:linePitch="360"/>
        </w:sectPr>
      </w:pPr>
    </w:p>
    <w:p w14:paraId="4425C8AD" w14:textId="77777777" w:rsidR="00144C7D" w:rsidRPr="000F6666" w:rsidRDefault="004F2D56" w:rsidP="004226E7">
      <w:pPr>
        <w:spacing w:beforeLines="50" w:before="120" w:afterLines="50" w:after="120"/>
        <w:jc w:val="both"/>
        <w:rPr>
          <w:b/>
          <w:sz w:val="22"/>
        </w:rPr>
      </w:pPr>
      <w:r w:rsidRPr="00144C7D">
        <w:rPr>
          <w:b/>
          <w:sz w:val="22"/>
        </w:rPr>
        <w:t xml:space="preserve">3.3. </w:t>
      </w:r>
      <w:r w:rsidR="00A169E5" w:rsidRPr="00144C7D">
        <w:rPr>
          <w:b/>
          <w:sz w:val="22"/>
        </w:rPr>
        <w:t>Ongoing</w:t>
      </w:r>
      <w:r w:rsidR="000603AB" w:rsidRPr="00144C7D">
        <w:rPr>
          <w:b/>
          <w:sz w:val="22"/>
        </w:rPr>
        <w:t xml:space="preserve"> coordinated</w:t>
      </w:r>
      <w:r w:rsidR="00A169E5" w:rsidRPr="00144C7D">
        <w:rPr>
          <w:b/>
          <w:sz w:val="22"/>
        </w:rPr>
        <w:t xml:space="preserve"> activities</w:t>
      </w:r>
    </w:p>
    <w:p w14:paraId="7890773A" w14:textId="77777777" w:rsidR="00ED1B10" w:rsidRDefault="00144C7D" w:rsidP="004226E7">
      <w:pPr>
        <w:spacing w:beforeLines="50" w:before="120" w:afterLines="50" w:after="120"/>
        <w:jc w:val="both"/>
        <w:rPr>
          <w:sz w:val="22"/>
        </w:rPr>
      </w:pPr>
      <w:r w:rsidRPr="00144C7D">
        <w:rPr>
          <w:sz w:val="22"/>
        </w:rPr>
        <w:t>There have been no previous international working groups for this species. An informal international working group was set up during the development of th</w:t>
      </w:r>
      <w:r>
        <w:rPr>
          <w:sz w:val="22"/>
        </w:rPr>
        <w:t xml:space="preserve">is </w:t>
      </w:r>
      <w:r w:rsidR="00AE72D5">
        <w:rPr>
          <w:sz w:val="22"/>
        </w:rPr>
        <w:t>I</w:t>
      </w:r>
      <w:r>
        <w:rPr>
          <w:sz w:val="22"/>
        </w:rPr>
        <w:t>SSAP</w:t>
      </w:r>
      <w:r w:rsidRPr="00144C7D">
        <w:rPr>
          <w:sz w:val="22"/>
        </w:rPr>
        <w:t>. This group will be formalised and expanded under AEWA to form the</w:t>
      </w:r>
      <w:r w:rsidR="00243723">
        <w:rPr>
          <w:sz w:val="22"/>
        </w:rPr>
        <w:t xml:space="preserve"> inter-governmental</w:t>
      </w:r>
      <w:r w:rsidRPr="00144C7D">
        <w:rPr>
          <w:sz w:val="22"/>
        </w:rPr>
        <w:t xml:space="preserve"> </w:t>
      </w:r>
      <w:r w:rsidR="00243723">
        <w:rPr>
          <w:sz w:val="22"/>
        </w:rPr>
        <w:t xml:space="preserve">AEWA </w:t>
      </w:r>
      <w:r w:rsidRPr="00144C7D">
        <w:rPr>
          <w:sz w:val="22"/>
        </w:rPr>
        <w:t>Eurasian Curlew International Working Group (AEWA EC</w:t>
      </w:r>
      <w:r w:rsidR="00243723">
        <w:rPr>
          <w:sz w:val="22"/>
        </w:rPr>
        <w:t xml:space="preserve"> </w:t>
      </w:r>
      <w:r w:rsidRPr="00144C7D">
        <w:rPr>
          <w:sz w:val="22"/>
        </w:rPr>
        <w:t>IWG) in 2015. The EC</w:t>
      </w:r>
      <w:r w:rsidR="00243723">
        <w:rPr>
          <w:sz w:val="22"/>
        </w:rPr>
        <w:t xml:space="preserve"> </w:t>
      </w:r>
      <w:r w:rsidRPr="00144C7D">
        <w:rPr>
          <w:sz w:val="22"/>
        </w:rPr>
        <w:t>IWG will coordinate the implementation of</w:t>
      </w:r>
      <w:r>
        <w:rPr>
          <w:sz w:val="22"/>
        </w:rPr>
        <w:t xml:space="preserve"> the </w:t>
      </w:r>
      <w:r w:rsidR="00AE72D5">
        <w:rPr>
          <w:sz w:val="22"/>
        </w:rPr>
        <w:t>I</w:t>
      </w:r>
      <w:r>
        <w:rPr>
          <w:sz w:val="22"/>
        </w:rPr>
        <w:t>SSAP</w:t>
      </w:r>
      <w:r w:rsidRPr="00144C7D">
        <w:rPr>
          <w:sz w:val="22"/>
        </w:rPr>
        <w:t>.</w:t>
      </w:r>
    </w:p>
    <w:p w14:paraId="593AD8DD" w14:textId="77777777" w:rsidR="00ED1B10" w:rsidRPr="00144C7D" w:rsidRDefault="00ED1B10" w:rsidP="004226E7">
      <w:pPr>
        <w:spacing w:beforeLines="50" w:before="120" w:afterLines="50" w:after="120"/>
        <w:jc w:val="both"/>
        <w:rPr>
          <w:sz w:val="22"/>
        </w:rPr>
      </w:pPr>
      <w:r>
        <w:rPr>
          <w:sz w:val="22"/>
        </w:rPr>
        <w:t xml:space="preserve">An EU Management Plan for Curlew </w:t>
      </w:r>
      <w:r w:rsidRPr="00ED1B10">
        <w:rPr>
          <w:sz w:val="22"/>
        </w:rPr>
        <w:t>(</w:t>
      </w:r>
      <w:r w:rsidRPr="00ED1B10">
        <w:rPr>
          <w:bCs/>
          <w:sz w:val="22"/>
        </w:rPr>
        <w:t xml:space="preserve">Jensen &amp; Lutz 2006) was </w:t>
      </w:r>
      <w:r w:rsidR="00243723">
        <w:rPr>
          <w:bCs/>
          <w:sz w:val="22"/>
        </w:rPr>
        <w:t>adopted for the period 2007-2009</w:t>
      </w:r>
      <w:r w:rsidR="0005329E">
        <w:rPr>
          <w:bCs/>
          <w:sz w:val="22"/>
        </w:rPr>
        <w:t xml:space="preserve">, but was not updated. </w:t>
      </w:r>
      <w:r w:rsidR="000C44DA">
        <w:rPr>
          <w:bCs/>
          <w:sz w:val="22"/>
        </w:rPr>
        <w:t xml:space="preserve">A new EU project was launched in 2015 concerning species action planning for priority species in the EU and as part of this initiative will be produced </w:t>
      </w:r>
      <w:proofErr w:type="gramStart"/>
      <w:r w:rsidR="000C44DA">
        <w:rPr>
          <w:bCs/>
          <w:sz w:val="22"/>
        </w:rPr>
        <w:t>a</w:t>
      </w:r>
      <w:proofErr w:type="gramEnd"/>
      <w:r w:rsidR="000C44DA">
        <w:rPr>
          <w:bCs/>
          <w:sz w:val="22"/>
        </w:rPr>
        <w:t xml:space="preserve"> EU multi-species action plan for grassland waders, including the Curlew. </w:t>
      </w:r>
    </w:p>
    <w:p w14:paraId="419E8C99" w14:textId="77777777" w:rsidR="00C856E5" w:rsidRDefault="00C856E5" w:rsidP="00ED1B10">
      <w:pPr>
        <w:rPr>
          <w:b/>
          <w:sz w:val="22"/>
        </w:rPr>
      </w:pPr>
    </w:p>
    <w:p w14:paraId="7A849C26" w14:textId="77777777" w:rsidR="00CD3A13" w:rsidRDefault="00CD3A13" w:rsidP="00ED1B10">
      <w:pPr>
        <w:rPr>
          <w:b/>
          <w:sz w:val="22"/>
        </w:rPr>
      </w:pPr>
    </w:p>
    <w:p w14:paraId="4C676473" w14:textId="77777777" w:rsidR="00EA7104" w:rsidRDefault="00EA7104" w:rsidP="00ED1B10">
      <w:pPr>
        <w:rPr>
          <w:b/>
          <w:sz w:val="22"/>
        </w:rPr>
      </w:pPr>
    </w:p>
    <w:p w14:paraId="3585795A" w14:textId="77777777" w:rsidR="00EA7104" w:rsidRDefault="00EA7104" w:rsidP="00ED1B10">
      <w:pPr>
        <w:rPr>
          <w:b/>
          <w:sz w:val="22"/>
        </w:rPr>
      </w:pPr>
    </w:p>
    <w:p w14:paraId="5C8D48E9" w14:textId="77777777" w:rsidR="00EA7104" w:rsidRDefault="00EA7104" w:rsidP="00ED1B10">
      <w:pPr>
        <w:rPr>
          <w:b/>
          <w:sz w:val="22"/>
        </w:rPr>
      </w:pPr>
    </w:p>
    <w:p w14:paraId="3332FCF8" w14:textId="77777777" w:rsidR="00EA7104" w:rsidRDefault="00EA7104" w:rsidP="00ED1B10">
      <w:pPr>
        <w:rPr>
          <w:b/>
          <w:sz w:val="22"/>
        </w:rPr>
      </w:pPr>
    </w:p>
    <w:p w14:paraId="461F8644" w14:textId="77777777" w:rsidR="00EA7104" w:rsidRDefault="00EA7104" w:rsidP="00ED1B10">
      <w:pPr>
        <w:rPr>
          <w:b/>
          <w:sz w:val="22"/>
        </w:rPr>
      </w:pPr>
    </w:p>
    <w:p w14:paraId="426EC62E" w14:textId="77777777" w:rsidR="00EA7104" w:rsidRDefault="00EA7104" w:rsidP="00ED1B10">
      <w:pPr>
        <w:rPr>
          <w:b/>
          <w:sz w:val="22"/>
        </w:rPr>
      </w:pPr>
    </w:p>
    <w:p w14:paraId="2EB5A6A2" w14:textId="77777777" w:rsidR="00EA7104" w:rsidRDefault="00EA7104" w:rsidP="00ED1B10">
      <w:pPr>
        <w:rPr>
          <w:b/>
          <w:sz w:val="22"/>
        </w:rPr>
      </w:pPr>
    </w:p>
    <w:p w14:paraId="09C6591D" w14:textId="77777777" w:rsidR="00EA7104" w:rsidRDefault="00EA7104" w:rsidP="00ED1B10">
      <w:pPr>
        <w:rPr>
          <w:b/>
          <w:sz w:val="22"/>
        </w:rPr>
      </w:pPr>
    </w:p>
    <w:p w14:paraId="19557339" w14:textId="77777777" w:rsidR="00EA7104" w:rsidRDefault="00EA7104" w:rsidP="00ED1B10">
      <w:pPr>
        <w:rPr>
          <w:b/>
          <w:sz w:val="22"/>
        </w:rPr>
      </w:pPr>
    </w:p>
    <w:p w14:paraId="7E320255" w14:textId="77777777" w:rsidR="00EA7104" w:rsidRDefault="00EA7104" w:rsidP="00ED1B10">
      <w:pPr>
        <w:rPr>
          <w:b/>
          <w:sz w:val="22"/>
        </w:rPr>
      </w:pPr>
    </w:p>
    <w:p w14:paraId="5F9072A9" w14:textId="77777777" w:rsidR="00EA7104" w:rsidRDefault="00EA7104" w:rsidP="00ED1B10">
      <w:pPr>
        <w:rPr>
          <w:b/>
          <w:sz w:val="22"/>
        </w:rPr>
      </w:pPr>
    </w:p>
    <w:p w14:paraId="438B99EE" w14:textId="77777777" w:rsidR="00EA7104" w:rsidRDefault="00EA7104" w:rsidP="00ED1B10">
      <w:pPr>
        <w:rPr>
          <w:b/>
          <w:sz w:val="22"/>
        </w:rPr>
      </w:pPr>
    </w:p>
    <w:p w14:paraId="5D9D25D0" w14:textId="77777777" w:rsidR="00EA7104" w:rsidRDefault="00EA7104" w:rsidP="00ED1B10">
      <w:pPr>
        <w:rPr>
          <w:b/>
          <w:sz w:val="22"/>
        </w:rPr>
      </w:pPr>
    </w:p>
    <w:p w14:paraId="70C07B0B" w14:textId="77777777" w:rsidR="00EA7104" w:rsidRDefault="00EA7104" w:rsidP="00ED1B10">
      <w:pPr>
        <w:rPr>
          <w:b/>
          <w:sz w:val="22"/>
        </w:rPr>
      </w:pPr>
    </w:p>
    <w:p w14:paraId="233D5713" w14:textId="77777777" w:rsidR="00EA7104" w:rsidRDefault="00EA7104" w:rsidP="00ED1B10">
      <w:pPr>
        <w:rPr>
          <w:b/>
          <w:sz w:val="22"/>
        </w:rPr>
      </w:pPr>
    </w:p>
    <w:p w14:paraId="034233F8" w14:textId="77777777" w:rsidR="00EA7104" w:rsidRDefault="00EA7104" w:rsidP="00ED1B10">
      <w:pPr>
        <w:rPr>
          <w:b/>
          <w:sz w:val="22"/>
        </w:rPr>
      </w:pPr>
    </w:p>
    <w:p w14:paraId="1DD07030" w14:textId="77777777" w:rsidR="00EA7104" w:rsidRDefault="00EA7104" w:rsidP="00ED1B10">
      <w:pPr>
        <w:rPr>
          <w:b/>
          <w:sz w:val="22"/>
        </w:rPr>
      </w:pPr>
    </w:p>
    <w:p w14:paraId="606C92AB" w14:textId="77777777" w:rsidR="00EA7104" w:rsidRDefault="00EA7104" w:rsidP="00ED1B10">
      <w:pPr>
        <w:rPr>
          <w:b/>
          <w:sz w:val="22"/>
        </w:rPr>
      </w:pPr>
    </w:p>
    <w:p w14:paraId="40438190" w14:textId="77777777" w:rsidR="00EA7104" w:rsidRDefault="00EA7104" w:rsidP="00ED1B10">
      <w:pPr>
        <w:rPr>
          <w:b/>
          <w:sz w:val="22"/>
        </w:rPr>
      </w:pPr>
    </w:p>
    <w:p w14:paraId="78CE4A2D" w14:textId="77777777" w:rsidR="00EA7104" w:rsidRDefault="00EA7104" w:rsidP="00ED1B10">
      <w:pPr>
        <w:rPr>
          <w:b/>
          <w:sz w:val="22"/>
        </w:rPr>
      </w:pPr>
    </w:p>
    <w:p w14:paraId="1D008A86" w14:textId="77777777" w:rsidR="00EA7104" w:rsidRDefault="00EA7104" w:rsidP="00ED1B10">
      <w:pPr>
        <w:rPr>
          <w:b/>
          <w:sz w:val="22"/>
        </w:rPr>
      </w:pPr>
    </w:p>
    <w:p w14:paraId="38CEF8FE" w14:textId="77777777" w:rsidR="00EA7104" w:rsidRDefault="00EA7104" w:rsidP="00ED1B10">
      <w:pPr>
        <w:rPr>
          <w:b/>
          <w:sz w:val="22"/>
        </w:rPr>
      </w:pPr>
    </w:p>
    <w:p w14:paraId="7732F898" w14:textId="77777777" w:rsidR="00EA7104" w:rsidRDefault="00EA7104" w:rsidP="00ED1B10">
      <w:pPr>
        <w:rPr>
          <w:b/>
          <w:sz w:val="22"/>
        </w:rPr>
      </w:pPr>
    </w:p>
    <w:p w14:paraId="7977D4A1" w14:textId="77777777" w:rsidR="00EA7104" w:rsidRDefault="00EA7104" w:rsidP="00ED1B10">
      <w:pPr>
        <w:rPr>
          <w:b/>
          <w:sz w:val="22"/>
        </w:rPr>
      </w:pPr>
    </w:p>
    <w:p w14:paraId="0525169C" w14:textId="77777777" w:rsidR="00EA7104" w:rsidRDefault="00EA7104" w:rsidP="00ED1B10">
      <w:pPr>
        <w:rPr>
          <w:b/>
          <w:sz w:val="22"/>
        </w:rPr>
      </w:pPr>
    </w:p>
    <w:p w14:paraId="7AE1045C" w14:textId="77777777" w:rsidR="00EA7104" w:rsidRDefault="00EA7104" w:rsidP="00ED1B10">
      <w:pPr>
        <w:rPr>
          <w:b/>
          <w:sz w:val="22"/>
        </w:rPr>
      </w:pPr>
    </w:p>
    <w:p w14:paraId="25712546" w14:textId="77777777" w:rsidR="00EA7104" w:rsidRDefault="00EA7104" w:rsidP="00ED1B10">
      <w:pPr>
        <w:rPr>
          <w:b/>
          <w:sz w:val="22"/>
        </w:rPr>
      </w:pPr>
    </w:p>
    <w:p w14:paraId="00AFBEFB" w14:textId="77777777" w:rsidR="00EA7104" w:rsidRDefault="00EA7104" w:rsidP="00ED1B10">
      <w:pPr>
        <w:rPr>
          <w:b/>
          <w:sz w:val="22"/>
        </w:rPr>
      </w:pPr>
    </w:p>
    <w:p w14:paraId="713E60C6" w14:textId="77777777" w:rsidR="00EA7104" w:rsidRDefault="00EA7104" w:rsidP="00ED1B10">
      <w:pPr>
        <w:rPr>
          <w:b/>
          <w:sz w:val="22"/>
        </w:rPr>
      </w:pPr>
    </w:p>
    <w:p w14:paraId="0113719D" w14:textId="77777777" w:rsidR="00EA7104" w:rsidRDefault="00EA7104" w:rsidP="00ED1B10">
      <w:pPr>
        <w:rPr>
          <w:b/>
          <w:sz w:val="22"/>
        </w:rPr>
      </w:pPr>
    </w:p>
    <w:p w14:paraId="61FA3F6B" w14:textId="77777777" w:rsidR="00EA7104" w:rsidRDefault="00EA7104" w:rsidP="00ED1B10">
      <w:pPr>
        <w:rPr>
          <w:b/>
          <w:sz w:val="22"/>
        </w:rPr>
      </w:pPr>
    </w:p>
    <w:p w14:paraId="585FCC3B" w14:textId="77777777" w:rsidR="00EA7104" w:rsidRDefault="00EA7104" w:rsidP="00ED1B10">
      <w:pPr>
        <w:rPr>
          <w:b/>
          <w:sz w:val="22"/>
        </w:rPr>
      </w:pPr>
    </w:p>
    <w:p w14:paraId="6E2AC900" w14:textId="77777777" w:rsidR="00EA7104" w:rsidRDefault="00EA7104" w:rsidP="00ED1B10">
      <w:pPr>
        <w:rPr>
          <w:b/>
          <w:sz w:val="22"/>
        </w:rPr>
      </w:pPr>
    </w:p>
    <w:p w14:paraId="7A6DEF78" w14:textId="77777777" w:rsidR="00EA7104" w:rsidRDefault="00EA7104" w:rsidP="00ED1B10">
      <w:pPr>
        <w:rPr>
          <w:b/>
          <w:sz w:val="22"/>
        </w:rPr>
      </w:pPr>
    </w:p>
    <w:p w14:paraId="6688D324" w14:textId="77777777" w:rsidR="00EA7104" w:rsidRDefault="00EA7104" w:rsidP="00ED1B10">
      <w:pPr>
        <w:rPr>
          <w:b/>
          <w:sz w:val="22"/>
        </w:rPr>
      </w:pPr>
    </w:p>
    <w:p w14:paraId="2A18F25B" w14:textId="77777777" w:rsidR="00EA7104" w:rsidRDefault="00EA7104" w:rsidP="00ED1B10">
      <w:pPr>
        <w:rPr>
          <w:b/>
          <w:sz w:val="22"/>
        </w:rPr>
      </w:pPr>
    </w:p>
    <w:p w14:paraId="1A166494" w14:textId="77777777" w:rsidR="00EA7104" w:rsidRDefault="00EA7104" w:rsidP="00ED1B10">
      <w:pPr>
        <w:rPr>
          <w:b/>
          <w:sz w:val="22"/>
        </w:rPr>
      </w:pPr>
    </w:p>
    <w:p w14:paraId="681D3B3C" w14:textId="77777777" w:rsidR="00EA7104" w:rsidRDefault="00EA7104" w:rsidP="00ED1B10">
      <w:pPr>
        <w:rPr>
          <w:b/>
          <w:sz w:val="22"/>
        </w:rPr>
      </w:pPr>
    </w:p>
    <w:p w14:paraId="447652D9" w14:textId="77777777" w:rsidR="00EA7104" w:rsidRDefault="00EA7104" w:rsidP="00ED1B10">
      <w:pPr>
        <w:rPr>
          <w:b/>
          <w:sz w:val="22"/>
        </w:rPr>
      </w:pPr>
    </w:p>
    <w:p w14:paraId="0A5537CF" w14:textId="77777777" w:rsidR="00EA7104" w:rsidRDefault="00EA7104" w:rsidP="00ED1B10">
      <w:pPr>
        <w:rPr>
          <w:b/>
          <w:sz w:val="22"/>
        </w:rPr>
      </w:pPr>
    </w:p>
    <w:p w14:paraId="024AC609" w14:textId="77777777" w:rsidR="00EA7104" w:rsidRDefault="00EA7104" w:rsidP="00ED1B10">
      <w:pPr>
        <w:rPr>
          <w:b/>
          <w:sz w:val="22"/>
        </w:rPr>
      </w:pPr>
    </w:p>
    <w:p w14:paraId="099C05D7" w14:textId="77777777" w:rsidR="00EA7104" w:rsidRDefault="00EA7104" w:rsidP="00ED1B10">
      <w:pPr>
        <w:rPr>
          <w:b/>
          <w:sz w:val="22"/>
        </w:rPr>
      </w:pPr>
    </w:p>
    <w:p w14:paraId="4198AFEC" w14:textId="77777777" w:rsidR="00ED1B10" w:rsidRPr="00ED1B10" w:rsidRDefault="00ED1B10" w:rsidP="00ED1B10">
      <w:pPr>
        <w:rPr>
          <w:rFonts w:eastAsia="Calibri"/>
          <w:b/>
          <w:color w:val="000000" w:themeColor="text1"/>
          <w:sz w:val="22"/>
          <w:lang w:eastAsia="en-GB"/>
        </w:rPr>
      </w:pPr>
      <w:r w:rsidRPr="00ED1B10">
        <w:rPr>
          <w:rFonts w:eastAsia="Calibri"/>
          <w:b/>
          <w:color w:val="000000" w:themeColor="text1"/>
          <w:sz w:val="22"/>
          <w:lang w:eastAsia="en-GB"/>
        </w:rPr>
        <w:t>4. FRAMEWORK FOR ACTION</w:t>
      </w:r>
    </w:p>
    <w:p w14:paraId="19A1BEA7" w14:textId="77777777" w:rsidR="00AC7342" w:rsidRDefault="00AC7342" w:rsidP="004226E7">
      <w:pPr>
        <w:spacing w:beforeLines="50" w:before="120" w:afterLines="50" w:after="120"/>
        <w:jc w:val="both"/>
        <w:rPr>
          <w:rFonts w:eastAsia="Calibri"/>
          <w:color w:val="000000" w:themeColor="text1"/>
          <w:sz w:val="22"/>
          <w:szCs w:val="22"/>
          <w:lang w:eastAsia="en-GB"/>
        </w:rPr>
      </w:pPr>
      <w:r>
        <w:rPr>
          <w:rFonts w:eastAsia="Calibri"/>
          <w:b/>
          <w:color w:val="000000" w:themeColor="text1"/>
          <w:sz w:val="22"/>
          <w:szCs w:val="22"/>
          <w:lang w:eastAsia="en-GB"/>
        </w:rPr>
        <w:t>T</w:t>
      </w:r>
      <w:r w:rsidR="00ED1B10" w:rsidRPr="00ED1B10">
        <w:rPr>
          <w:rFonts w:eastAsia="Calibri"/>
          <w:b/>
          <w:color w:val="000000" w:themeColor="text1"/>
          <w:sz w:val="22"/>
          <w:szCs w:val="22"/>
          <w:lang w:eastAsia="en-GB"/>
        </w:rPr>
        <w:t>he long-term</w:t>
      </w:r>
      <w:r w:rsidR="00ED1B10" w:rsidRPr="00ED1B10">
        <w:rPr>
          <w:rFonts w:eastAsia="Calibri"/>
          <w:color w:val="000000" w:themeColor="text1"/>
          <w:sz w:val="22"/>
          <w:szCs w:val="22"/>
          <w:lang w:eastAsia="en-GB"/>
        </w:rPr>
        <w:t xml:space="preserve"> goal of this plan is to restore the</w:t>
      </w:r>
      <w:r w:rsidR="00646A12">
        <w:rPr>
          <w:rFonts w:eastAsia="Calibri"/>
          <w:color w:val="000000" w:themeColor="text1"/>
          <w:sz w:val="22"/>
          <w:szCs w:val="22"/>
          <w:lang w:eastAsia="en-GB"/>
        </w:rPr>
        <w:t xml:space="preserve"> </w:t>
      </w:r>
      <w:r w:rsidR="000C44DA">
        <w:rPr>
          <w:rFonts w:eastAsia="Calibri"/>
          <w:color w:val="000000" w:themeColor="text1"/>
          <w:sz w:val="22"/>
          <w:szCs w:val="22"/>
          <w:lang w:eastAsia="en-GB"/>
        </w:rPr>
        <w:t xml:space="preserve">AEWA populations of the </w:t>
      </w:r>
      <w:r w:rsidR="00646A12">
        <w:rPr>
          <w:rFonts w:eastAsia="Calibri"/>
          <w:color w:val="000000" w:themeColor="text1"/>
          <w:sz w:val="22"/>
          <w:szCs w:val="22"/>
          <w:lang w:eastAsia="en-GB"/>
        </w:rPr>
        <w:t>Eurasian Curlew to</w:t>
      </w:r>
      <w:r w:rsidR="00ED1B10" w:rsidRPr="00ED1B10">
        <w:rPr>
          <w:rFonts w:eastAsia="Calibri"/>
          <w:color w:val="000000" w:themeColor="text1"/>
          <w:sz w:val="22"/>
          <w:szCs w:val="22"/>
          <w:lang w:eastAsia="en-GB"/>
        </w:rPr>
        <w:t xml:space="preserve"> favourable conservation status</w:t>
      </w:r>
      <w:r w:rsidR="00ED1B10" w:rsidRPr="00ED1B10">
        <w:rPr>
          <w:rFonts w:eastAsia="Calibri"/>
          <w:color w:val="000000" w:themeColor="text1"/>
          <w:sz w:val="22"/>
          <w:vertAlign w:val="superscript"/>
          <w:lang w:eastAsia="en-GB"/>
        </w:rPr>
        <w:footnoteReference w:id="11"/>
      </w:r>
      <w:r w:rsidR="0058565C">
        <w:rPr>
          <w:rFonts w:eastAsia="Calibri"/>
          <w:color w:val="000000" w:themeColor="text1"/>
          <w:sz w:val="22"/>
          <w:szCs w:val="22"/>
          <w:lang w:eastAsia="en-GB"/>
        </w:rPr>
        <w:t>, as demonstrated by its</w:t>
      </w:r>
      <w:r w:rsidR="00ED1B10" w:rsidRPr="00ED1B10">
        <w:rPr>
          <w:rFonts w:eastAsia="Calibri"/>
          <w:color w:val="000000" w:themeColor="text1"/>
          <w:sz w:val="22"/>
          <w:szCs w:val="22"/>
          <w:lang w:eastAsia="en-GB"/>
        </w:rPr>
        <w:t xml:space="preserve"> assessment as Least Concern agains</w:t>
      </w:r>
      <w:r w:rsidR="00646A12">
        <w:rPr>
          <w:rFonts w:eastAsia="Calibri"/>
          <w:color w:val="000000" w:themeColor="text1"/>
          <w:sz w:val="22"/>
          <w:szCs w:val="22"/>
          <w:lang w:eastAsia="en-GB"/>
        </w:rPr>
        <w:t>t IUCN Red List criteria</w:t>
      </w:r>
      <w:r w:rsidR="00ED1B10" w:rsidRPr="00ED1B10">
        <w:rPr>
          <w:rFonts w:eastAsia="Calibri"/>
          <w:color w:val="000000" w:themeColor="text1"/>
          <w:sz w:val="22"/>
          <w:szCs w:val="22"/>
          <w:lang w:eastAsia="en-GB"/>
        </w:rPr>
        <w:t>.</w:t>
      </w:r>
      <w:r>
        <w:rPr>
          <w:rFonts w:eastAsia="Calibri"/>
          <w:color w:val="000000" w:themeColor="text1"/>
          <w:sz w:val="22"/>
          <w:szCs w:val="22"/>
          <w:lang w:eastAsia="en-GB"/>
        </w:rPr>
        <w:t xml:space="preserve"> </w:t>
      </w:r>
    </w:p>
    <w:p w14:paraId="6D1BD39F" w14:textId="77777777" w:rsidR="002F71EA" w:rsidRDefault="00CB3AF4" w:rsidP="004226E7">
      <w:pPr>
        <w:spacing w:beforeLines="50" w:before="120" w:afterLines="50" w:after="120"/>
        <w:jc w:val="both"/>
        <w:rPr>
          <w:rFonts w:eastAsia="Calibri"/>
          <w:color w:val="000000" w:themeColor="text1"/>
          <w:sz w:val="22"/>
          <w:szCs w:val="22"/>
          <w:lang w:eastAsia="en-GB"/>
        </w:rPr>
      </w:pPr>
      <w:r>
        <w:rPr>
          <w:rFonts w:eastAsia="Calibri"/>
          <w:color w:val="000000" w:themeColor="text1"/>
          <w:sz w:val="22"/>
          <w:szCs w:val="22"/>
          <w:lang w:eastAsia="en-GB"/>
        </w:rPr>
        <w:t xml:space="preserve">The </w:t>
      </w:r>
      <w:r w:rsidR="002F71EA">
        <w:rPr>
          <w:rFonts w:eastAsia="Calibri"/>
          <w:b/>
          <w:color w:val="000000" w:themeColor="text1"/>
          <w:sz w:val="22"/>
          <w:szCs w:val="22"/>
          <w:lang w:eastAsia="en-GB"/>
        </w:rPr>
        <w:t>purpose</w:t>
      </w:r>
      <w:r>
        <w:rPr>
          <w:rFonts w:eastAsia="Calibri"/>
          <w:color w:val="000000" w:themeColor="text1"/>
          <w:sz w:val="22"/>
          <w:szCs w:val="22"/>
          <w:lang w:eastAsia="en-GB"/>
        </w:rPr>
        <w:t xml:space="preserve"> </w:t>
      </w:r>
      <w:r w:rsidR="00646A12">
        <w:rPr>
          <w:rFonts w:eastAsia="Calibri"/>
          <w:color w:val="000000" w:themeColor="text1"/>
          <w:sz w:val="22"/>
          <w:szCs w:val="22"/>
          <w:lang w:eastAsia="en-GB"/>
        </w:rPr>
        <w:t xml:space="preserve">(i.e. over the next ten years) </w:t>
      </w:r>
      <w:r w:rsidR="002F71EA">
        <w:rPr>
          <w:rFonts w:eastAsia="Calibri"/>
          <w:color w:val="000000" w:themeColor="text1"/>
          <w:sz w:val="22"/>
          <w:szCs w:val="22"/>
          <w:lang w:eastAsia="en-GB"/>
        </w:rPr>
        <w:t>of this plan is</w:t>
      </w:r>
      <w:r>
        <w:rPr>
          <w:rFonts w:eastAsia="Calibri"/>
          <w:color w:val="000000" w:themeColor="text1"/>
          <w:sz w:val="22"/>
          <w:szCs w:val="22"/>
          <w:lang w:eastAsia="en-GB"/>
        </w:rPr>
        <w:t xml:space="preserve"> to conserve </w:t>
      </w:r>
      <w:r w:rsidR="0058565C">
        <w:rPr>
          <w:rFonts w:eastAsia="Calibri"/>
          <w:color w:val="000000" w:themeColor="text1"/>
          <w:sz w:val="22"/>
          <w:szCs w:val="22"/>
          <w:lang w:eastAsia="en-GB"/>
        </w:rPr>
        <w:t xml:space="preserve">important breeding and non-breeding </w:t>
      </w:r>
      <w:r>
        <w:rPr>
          <w:rFonts w:eastAsia="Calibri"/>
          <w:color w:val="000000" w:themeColor="text1"/>
          <w:sz w:val="22"/>
          <w:szCs w:val="22"/>
          <w:lang w:eastAsia="en-GB"/>
        </w:rPr>
        <w:t>habitats, i</w:t>
      </w:r>
      <w:r w:rsidR="0058565C">
        <w:rPr>
          <w:rFonts w:eastAsia="Calibri"/>
          <w:color w:val="000000" w:themeColor="text1"/>
          <w:sz w:val="22"/>
          <w:szCs w:val="22"/>
          <w:lang w:eastAsia="en-GB"/>
        </w:rPr>
        <w:t xml:space="preserve">ncrease breeding success, maximise juvenile and adult survival, </w:t>
      </w:r>
      <w:r>
        <w:rPr>
          <w:rFonts w:eastAsia="Calibri"/>
          <w:color w:val="000000" w:themeColor="text1"/>
          <w:sz w:val="22"/>
          <w:szCs w:val="22"/>
          <w:lang w:eastAsia="en-GB"/>
        </w:rPr>
        <w:t>and address key knowled</w:t>
      </w:r>
      <w:r w:rsidR="00646A12">
        <w:rPr>
          <w:rFonts w:eastAsia="Calibri"/>
          <w:color w:val="000000" w:themeColor="text1"/>
          <w:sz w:val="22"/>
          <w:szCs w:val="22"/>
          <w:lang w:eastAsia="en-GB"/>
        </w:rPr>
        <w:t>ge gaps. T</w:t>
      </w:r>
      <w:r w:rsidR="002F71EA">
        <w:rPr>
          <w:rFonts w:eastAsia="Calibri"/>
          <w:color w:val="000000" w:themeColor="text1"/>
          <w:sz w:val="22"/>
          <w:szCs w:val="22"/>
          <w:lang w:eastAsia="en-GB"/>
        </w:rPr>
        <w:t xml:space="preserve">he plan therefore sets the following four </w:t>
      </w:r>
      <w:r w:rsidR="002F71EA" w:rsidRPr="002F71EA">
        <w:rPr>
          <w:rFonts w:eastAsia="Calibri"/>
          <w:b/>
          <w:color w:val="000000" w:themeColor="text1"/>
          <w:sz w:val="22"/>
          <w:szCs w:val="22"/>
          <w:lang w:eastAsia="en-GB"/>
        </w:rPr>
        <w:t>objectives</w:t>
      </w:r>
      <w:r w:rsidR="002F71EA">
        <w:rPr>
          <w:rFonts w:eastAsia="Calibri"/>
          <w:color w:val="000000" w:themeColor="text1"/>
          <w:sz w:val="22"/>
          <w:szCs w:val="22"/>
          <w:lang w:eastAsia="en-GB"/>
        </w:rPr>
        <w:t>:</w:t>
      </w:r>
    </w:p>
    <w:p w14:paraId="5F927B7D" w14:textId="77777777" w:rsidR="002F71EA" w:rsidRDefault="00496159" w:rsidP="004226E7">
      <w:pPr>
        <w:pStyle w:val="ListParagraph"/>
        <w:numPr>
          <w:ilvl w:val="0"/>
          <w:numId w:val="14"/>
        </w:numPr>
        <w:spacing w:beforeLines="50" w:before="120" w:afterLines="50" w:after="120"/>
        <w:jc w:val="both"/>
        <w:rPr>
          <w:rFonts w:eastAsia="Calibri"/>
          <w:color w:val="000000" w:themeColor="text1"/>
          <w:sz w:val="22"/>
          <w:szCs w:val="22"/>
          <w:lang w:eastAsia="en-GB"/>
        </w:rPr>
      </w:pPr>
      <w:r>
        <w:rPr>
          <w:rFonts w:eastAsia="Calibri"/>
          <w:color w:val="000000" w:themeColor="text1"/>
          <w:sz w:val="22"/>
          <w:szCs w:val="22"/>
          <w:lang w:eastAsia="en-GB"/>
        </w:rPr>
        <w:t>Ensure sufficient and adequate habitat</w:t>
      </w:r>
      <w:r w:rsidR="005B4723">
        <w:rPr>
          <w:rFonts w:eastAsia="Calibri"/>
          <w:color w:val="000000" w:themeColor="text1"/>
          <w:sz w:val="22"/>
          <w:szCs w:val="22"/>
          <w:lang w:eastAsia="en-GB"/>
        </w:rPr>
        <w:t>s</w:t>
      </w:r>
      <w:r w:rsidR="002F71EA">
        <w:rPr>
          <w:rFonts w:eastAsia="Calibri"/>
          <w:color w:val="000000" w:themeColor="text1"/>
          <w:sz w:val="22"/>
          <w:szCs w:val="22"/>
          <w:lang w:eastAsia="en-GB"/>
        </w:rPr>
        <w:t>;</w:t>
      </w:r>
    </w:p>
    <w:p w14:paraId="119846A6" w14:textId="77777777" w:rsidR="002F71EA" w:rsidRDefault="002F71EA" w:rsidP="004226E7">
      <w:pPr>
        <w:pStyle w:val="ListParagraph"/>
        <w:numPr>
          <w:ilvl w:val="0"/>
          <w:numId w:val="14"/>
        </w:numPr>
        <w:spacing w:beforeLines="50" w:before="120" w:afterLines="50" w:after="120"/>
        <w:jc w:val="both"/>
        <w:rPr>
          <w:rFonts w:eastAsia="Calibri"/>
          <w:color w:val="000000" w:themeColor="text1"/>
          <w:sz w:val="22"/>
          <w:szCs w:val="22"/>
          <w:lang w:eastAsia="en-GB"/>
        </w:rPr>
      </w:pPr>
      <w:r>
        <w:rPr>
          <w:rFonts w:eastAsia="Calibri"/>
          <w:color w:val="000000" w:themeColor="text1"/>
          <w:sz w:val="22"/>
          <w:szCs w:val="22"/>
          <w:lang w:eastAsia="en-GB"/>
        </w:rPr>
        <w:t>Increase productivity;</w:t>
      </w:r>
    </w:p>
    <w:p w14:paraId="19DB18C9" w14:textId="77777777" w:rsidR="002F71EA" w:rsidRDefault="002F71EA" w:rsidP="004226E7">
      <w:pPr>
        <w:pStyle w:val="ListParagraph"/>
        <w:numPr>
          <w:ilvl w:val="0"/>
          <w:numId w:val="14"/>
        </w:numPr>
        <w:spacing w:beforeLines="50" w:before="120" w:afterLines="50" w:after="120"/>
        <w:jc w:val="both"/>
        <w:rPr>
          <w:rFonts w:eastAsia="Calibri"/>
          <w:color w:val="000000" w:themeColor="text1"/>
          <w:sz w:val="22"/>
          <w:szCs w:val="22"/>
          <w:lang w:eastAsia="en-GB"/>
        </w:rPr>
      </w:pPr>
      <w:r>
        <w:rPr>
          <w:rFonts w:eastAsia="Calibri"/>
          <w:color w:val="000000" w:themeColor="text1"/>
          <w:sz w:val="22"/>
          <w:szCs w:val="22"/>
          <w:lang w:eastAsia="en-GB"/>
        </w:rPr>
        <w:t>Increase survival rates;</w:t>
      </w:r>
    </w:p>
    <w:p w14:paraId="05529FA1" w14:textId="77777777" w:rsidR="002F71EA" w:rsidRDefault="00496159" w:rsidP="004226E7">
      <w:pPr>
        <w:pStyle w:val="ListParagraph"/>
        <w:numPr>
          <w:ilvl w:val="0"/>
          <w:numId w:val="14"/>
        </w:numPr>
        <w:spacing w:beforeLines="50" w:before="120" w:afterLines="50" w:after="120"/>
        <w:jc w:val="both"/>
        <w:rPr>
          <w:rFonts w:eastAsia="Calibri"/>
          <w:color w:val="000000" w:themeColor="text1"/>
          <w:sz w:val="22"/>
          <w:szCs w:val="22"/>
          <w:lang w:eastAsia="en-GB"/>
        </w:rPr>
      </w:pPr>
      <w:r>
        <w:rPr>
          <w:rFonts w:eastAsia="Calibri"/>
          <w:color w:val="000000" w:themeColor="text1"/>
          <w:sz w:val="22"/>
          <w:szCs w:val="22"/>
          <w:lang w:eastAsia="en-GB"/>
        </w:rPr>
        <w:t xml:space="preserve">Fill key </w:t>
      </w:r>
      <w:r w:rsidR="002F71EA">
        <w:rPr>
          <w:rFonts w:eastAsia="Calibri"/>
          <w:color w:val="000000" w:themeColor="text1"/>
          <w:sz w:val="22"/>
          <w:szCs w:val="22"/>
          <w:lang w:eastAsia="en-GB"/>
        </w:rPr>
        <w:t>knowledge</w:t>
      </w:r>
      <w:r>
        <w:rPr>
          <w:rFonts w:eastAsia="Calibri"/>
          <w:color w:val="000000" w:themeColor="text1"/>
          <w:sz w:val="22"/>
          <w:szCs w:val="22"/>
          <w:lang w:eastAsia="en-GB"/>
        </w:rPr>
        <w:t xml:space="preserve"> gaps</w:t>
      </w:r>
      <w:r w:rsidR="002F71EA">
        <w:rPr>
          <w:rFonts w:eastAsia="Calibri"/>
          <w:color w:val="000000" w:themeColor="text1"/>
          <w:sz w:val="22"/>
          <w:szCs w:val="22"/>
          <w:lang w:eastAsia="en-GB"/>
        </w:rPr>
        <w:t>.</w:t>
      </w:r>
    </w:p>
    <w:p w14:paraId="4DC29757" w14:textId="77777777" w:rsidR="002D608B" w:rsidRPr="001F6959" w:rsidRDefault="002D608B" w:rsidP="004226E7">
      <w:pPr>
        <w:pStyle w:val="ListParagraph"/>
        <w:spacing w:beforeLines="50" w:before="120" w:afterLines="50" w:after="120"/>
        <w:jc w:val="both"/>
        <w:rPr>
          <w:rFonts w:eastAsia="Calibri"/>
          <w:color w:val="000000" w:themeColor="text1"/>
          <w:sz w:val="16"/>
          <w:szCs w:val="16"/>
          <w:lang w:eastAsia="en-GB"/>
        </w:rPr>
      </w:pPr>
    </w:p>
    <w:p w14:paraId="3D34B2C2" w14:textId="77777777" w:rsidR="00651F4A" w:rsidRDefault="002F71EA" w:rsidP="004226E7">
      <w:pPr>
        <w:spacing w:beforeLines="50" w:before="120" w:afterLines="50" w:after="120"/>
        <w:jc w:val="both"/>
        <w:rPr>
          <w:rFonts w:eastAsia="Calibri"/>
          <w:color w:val="000000" w:themeColor="text1"/>
          <w:sz w:val="22"/>
          <w:szCs w:val="22"/>
          <w:lang w:eastAsia="en-GB"/>
        </w:rPr>
      </w:pPr>
      <w:r>
        <w:rPr>
          <w:rFonts w:eastAsia="Calibri"/>
          <w:color w:val="000000" w:themeColor="text1"/>
          <w:sz w:val="22"/>
          <w:szCs w:val="22"/>
          <w:lang w:eastAsia="en-GB"/>
        </w:rPr>
        <w:t xml:space="preserve">The following nine </w:t>
      </w:r>
      <w:r w:rsidRPr="002F71EA">
        <w:rPr>
          <w:rFonts w:eastAsia="Calibri"/>
          <w:b/>
          <w:color w:val="000000" w:themeColor="text1"/>
          <w:sz w:val="22"/>
          <w:szCs w:val="22"/>
          <w:lang w:eastAsia="en-GB"/>
        </w:rPr>
        <w:t>results</w:t>
      </w:r>
      <w:r>
        <w:rPr>
          <w:rFonts w:eastAsia="Calibri"/>
          <w:color w:val="000000" w:themeColor="text1"/>
          <w:sz w:val="22"/>
          <w:szCs w:val="22"/>
          <w:lang w:eastAsia="en-GB"/>
        </w:rPr>
        <w:t xml:space="preserve"> ar</w:t>
      </w:r>
      <w:r w:rsidR="00651F4A">
        <w:rPr>
          <w:rFonts w:eastAsia="Calibri"/>
          <w:color w:val="000000" w:themeColor="text1"/>
          <w:sz w:val="22"/>
          <w:szCs w:val="22"/>
          <w:lang w:eastAsia="en-GB"/>
        </w:rPr>
        <w:t>e required</w:t>
      </w:r>
      <w:r w:rsidR="0058565C">
        <w:rPr>
          <w:rFonts w:eastAsia="Calibri"/>
          <w:color w:val="000000" w:themeColor="text1"/>
          <w:sz w:val="22"/>
          <w:szCs w:val="22"/>
          <w:lang w:eastAsia="en-GB"/>
        </w:rPr>
        <w:t xml:space="preserve"> </w:t>
      </w:r>
      <w:r w:rsidR="00646A12">
        <w:rPr>
          <w:rFonts w:eastAsia="Calibri"/>
          <w:color w:val="000000" w:themeColor="text1"/>
          <w:sz w:val="22"/>
          <w:szCs w:val="22"/>
          <w:lang w:eastAsia="en-GB"/>
        </w:rPr>
        <w:t>to achieve</w:t>
      </w:r>
      <w:r w:rsidR="0058565C">
        <w:rPr>
          <w:rFonts w:eastAsia="Calibri"/>
          <w:color w:val="000000" w:themeColor="text1"/>
          <w:sz w:val="22"/>
          <w:szCs w:val="22"/>
          <w:lang w:eastAsia="en-GB"/>
        </w:rPr>
        <w:t xml:space="preserve"> </w:t>
      </w:r>
      <w:r>
        <w:rPr>
          <w:rFonts w:eastAsia="Calibri"/>
          <w:color w:val="000000" w:themeColor="text1"/>
          <w:sz w:val="22"/>
          <w:szCs w:val="22"/>
          <w:lang w:eastAsia="en-GB"/>
        </w:rPr>
        <w:t xml:space="preserve">these </w:t>
      </w:r>
      <w:r w:rsidR="00D96E27">
        <w:rPr>
          <w:rFonts w:eastAsia="Calibri"/>
          <w:color w:val="000000" w:themeColor="text1"/>
          <w:sz w:val="22"/>
          <w:szCs w:val="22"/>
          <w:lang w:eastAsia="en-GB"/>
        </w:rPr>
        <w:t xml:space="preserve">four </w:t>
      </w:r>
      <w:r>
        <w:rPr>
          <w:rFonts w:eastAsia="Calibri"/>
          <w:color w:val="000000" w:themeColor="text1"/>
          <w:sz w:val="22"/>
          <w:szCs w:val="22"/>
          <w:lang w:eastAsia="en-GB"/>
        </w:rPr>
        <w:t>objectives</w:t>
      </w:r>
      <w:r w:rsidR="00CB3AF4">
        <w:rPr>
          <w:rFonts w:eastAsia="Calibri"/>
          <w:color w:val="000000" w:themeColor="text1"/>
          <w:sz w:val="22"/>
          <w:szCs w:val="22"/>
          <w:lang w:eastAsia="en-GB"/>
        </w:rPr>
        <w:t>:</w:t>
      </w:r>
    </w:p>
    <w:p w14:paraId="29BA8143" w14:textId="77777777" w:rsidR="002D608B" w:rsidRPr="009F3B5B" w:rsidRDefault="002D608B" w:rsidP="004226E7">
      <w:pPr>
        <w:spacing w:beforeLines="50" w:before="120" w:afterLines="50" w:after="120"/>
        <w:jc w:val="both"/>
        <w:rPr>
          <w:rFonts w:eastAsia="Calibri"/>
          <w:color w:val="000000" w:themeColor="text1"/>
          <w:sz w:val="6"/>
          <w:szCs w:val="6"/>
          <w:lang w:eastAsia="en-GB"/>
        </w:rPr>
      </w:pPr>
    </w:p>
    <w:p w14:paraId="72FDB76F" w14:textId="77777777" w:rsidR="00911C24" w:rsidRDefault="00496159" w:rsidP="004226E7">
      <w:pPr>
        <w:pStyle w:val="ListParagraph"/>
        <w:numPr>
          <w:ilvl w:val="0"/>
          <w:numId w:val="15"/>
        </w:numPr>
        <w:spacing w:beforeLines="50" w:before="120" w:afterLines="50" w:after="120"/>
        <w:rPr>
          <w:rFonts w:eastAsia="Calibri"/>
          <w:b/>
          <w:sz w:val="22"/>
          <w:szCs w:val="22"/>
        </w:rPr>
      </w:pPr>
      <w:r w:rsidRPr="00496159">
        <w:rPr>
          <w:rFonts w:eastAsia="Calibri"/>
          <w:b/>
          <w:sz w:val="22"/>
          <w:szCs w:val="22"/>
        </w:rPr>
        <w:t>Ensure sufficient and adequate habitat</w:t>
      </w:r>
      <w:r w:rsidR="005B4723">
        <w:rPr>
          <w:rFonts w:eastAsia="Calibri"/>
          <w:b/>
          <w:sz w:val="22"/>
          <w:szCs w:val="22"/>
        </w:rPr>
        <w:t>s</w:t>
      </w:r>
    </w:p>
    <w:p w14:paraId="0A732433" w14:textId="77777777" w:rsidR="002D608B" w:rsidRDefault="002D608B" w:rsidP="004226E7">
      <w:pPr>
        <w:spacing w:beforeLines="50" w:before="120" w:afterLines="50" w:after="120"/>
        <w:ind w:left="284"/>
        <w:rPr>
          <w:rFonts w:eastAsia="Calibri"/>
          <w:b/>
          <w:sz w:val="22"/>
          <w:szCs w:val="22"/>
        </w:rPr>
      </w:pPr>
      <w:r w:rsidRPr="002D608B">
        <w:rPr>
          <w:rFonts w:eastAsia="Calibri"/>
          <w:sz w:val="22"/>
          <w:szCs w:val="22"/>
        </w:rPr>
        <w:t>1.1.</w:t>
      </w:r>
      <w:r>
        <w:rPr>
          <w:rFonts w:eastAsia="Calibri"/>
          <w:sz w:val="22"/>
          <w:szCs w:val="22"/>
        </w:rPr>
        <w:t xml:space="preserve"> </w:t>
      </w:r>
      <w:r w:rsidR="007E5F9B" w:rsidRPr="002D608B">
        <w:rPr>
          <w:rFonts w:eastAsia="Calibri"/>
          <w:b/>
          <w:sz w:val="22"/>
          <w:szCs w:val="22"/>
        </w:rPr>
        <w:t xml:space="preserve">Important breeding sites for Eurasian Curlew are appropriately </w:t>
      </w:r>
      <w:r>
        <w:rPr>
          <w:rFonts w:eastAsia="Calibri"/>
          <w:b/>
          <w:sz w:val="22"/>
          <w:szCs w:val="22"/>
        </w:rPr>
        <w:t>protected and managed.</w:t>
      </w:r>
    </w:p>
    <w:p w14:paraId="7E406A34" w14:textId="77777777" w:rsidR="002D608B" w:rsidRDefault="002D608B" w:rsidP="004226E7">
      <w:pPr>
        <w:spacing w:beforeLines="50" w:before="120" w:afterLines="50" w:after="120"/>
        <w:ind w:left="284"/>
        <w:rPr>
          <w:rFonts w:eastAsia="Calibri"/>
          <w:b/>
          <w:sz w:val="22"/>
          <w:szCs w:val="22"/>
        </w:rPr>
      </w:pPr>
      <w:r w:rsidRPr="002D608B">
        <w:rPr>
          <w:rFonts w:eastAsia="Calibri"/>
          <w:sz w:val="22"/>
          <w:szCs w:val="22"/>
        </w:rPr>
        <w:t>1.2.</w:t>
      </w:r>
      <w:r>
        <w:rPr>
          <w:rFonts w:eastAsia="Calibri"/>
          <w:b/>
          <w:sz w:val="22"/>
          <w:szCs w:val="22"/>
        </w:rPr>
        <w:t xml:space="preserve"> </w:t>
      </w:r>
      <w:r w:rsidRPr="002D608B">
        <w:rPr>
          <w:rFonts w:eastAsia="Calibri"/>
          <w:b/>
          <w:color w:val="000000" w:themeColor="text1"/>
          <w:sz w:val="22"/>
          <w:szCs w:val="22"/>
          <w:lang w:eastAsia="en-GB"/>
        </w:rPr>
        <w:t>Important staging, stopover and wintering sites for Eurasian Curlew are appropriately protected and managed</w:t>
      </w:r>
      <w:r>
        <w:rPr>
          <w:rFonts w:eastAsia="Calibri"/>
          <w:b/>
          <w:color w:val="000000" w:themeColor="text1"/>
          <w:sz w:val="22"/>
          <w:szCs w:val="22"/>
          <w:lang w:eastAsia="en-GB"/>
        </w:rPr>
        <w:t>.</w:t>
      </w:r>
    </w:p>
    <w:p w14:paraId="08373725" w14:textId="77777777" w:rsidR="002D608B" w:rsidRPr="009F3B5B" w:rsidRDefault="002D608B" w:rsidP="004226E7">
      <w:pPr>
        <w:spacing w:beforeLines="50" w:before="120" w:afterLines="50" w:after="120"/>
        <w:rPr>
          <w:rFonts w:eastAsia="Calibri"/>
          <w:sz w:val="16"/>
          <w:szCs w:val="16"/>
        </w:rPr>
      </w:pPr>
    </w:p>
    <w:p w14:paraId="494B296F" w14:textId="77777777" w:rsidR="002D608B" w:rsidRPr="002D608B" w:rsidRDefault="002D608B" w:rsidP="004226E7">
      <w:pPr>
        <w:pStyle w:val="ListParagraph"/>
        <w:numPr>
          <w:ilvl w:val="0"/>
          <w:numId w:val="15"/>
        </w:numPr>
        <w:spacing w:beforeLines="50" w:before="120" w:afterLines="50" w:after="120"/>
        <w:rPr>
          <w:rFonts w:eastAsia="Calibri"/>
          <w:b/>
          <w:sz w:val="22"/>
          <w:szCs w:val="22"/>
        </w:rPr>
      </w:pPr>
      <w:r w:rsidRPr="002D608B">
        <w:rPr>
          <w:rFonts w:eastAsia="Calibri"/>
          <w:b/>
          <w:sz w:val="22"/>
          <w:szCs w:val="22"/>
        </w:rPr>
        <w:t>Increase productivity</w:t>
      </w:r>
    </w:p>
    <w:p w14:paraId="63815A7E" w14:textId="77777777" w:rsidR="002D608B" w:rsidRPr="002D608B" w:rsidRDefault="002D608B" w:rsidP="004226E7">
      <w:pPr>
        <w:pStyle w:val="ListParagraph"/>
        <w:numPr>
          <w:ilvl w:val="1"/>
          <w:numId w:val="15"/>
        </w:numPr>
        <w:spacing w:beforeLines="50" w:before="120" w:afterLines="50" w:after="120"/>
        <w:ind w:left="709"/>
        <w:rPr>
          <w:rFonts w:eastAsia="Calibri"/>
          <w:b/>
          <w:sz w:val="22"/>
          <w:szCs w:val="22"/>
        </w:rPr>
      </w:pPr>
      <w:r w:rsidRPr="002D608B">
        <w:rPr>
          <w:rFonts w:eastAsia="Calibri"/>
          <w:b/>
          <w:color w:val="000000" w:themeColor="text1"/>
          <w:sz w:val="22"/>
          <w:szCs w:val="22"/>
          <w:lang w:eastAsia="en-GB"/>
        </w:rPr>
        <w:t>T</w:t>
      </w:r>
      <w:r w:rsidR="007E5F9B" w:rsidRPr="002D608B">
        <w:rPr>
          <w:rFonts w:eastAsia="Calibri"/>
          <w:b/>
          <w:color w:val="000000" w:themeColor="text1"/>
          <w:sz w:val="22"/>
          <w:szCs w:val="22"/>
          <w:lang w:eastAsia="en-GB"/>
        </w:rPr>
        <w:t>he impact of farming operations on breeding success is minimized and beneficial farming practices are supported and encouraged</w:t>
      </w:r>
      <w:r>
        <w:rPr>
          <w:rFonts w:eastAsia="Calibri"/>
          <w:b/>
          <w:color w:val="000000" w:themeColor="text1"/>
          <w:sz w:val="22"/>
          <w:szCs w:val="22"/>
          <w:lang w:eastAsia="en-GB"/>
        </w:rPr>
        <w:t>.</w:t>
      </w:r>
    </w:p>
    <w:p w14:paraId="74798570" w14:textId="77777777" w:rsidR="007E5F9B" w:rsidRPr="002D608B" w:rsidRDefault="002D608B" w:rsidP="004226E7">
      <w:pPr>
        <w:pStyle w:val="ListParagraph"/>
        <w:numPr>
          <w:ilvl w:val="1"/>
          <w:numId w:val="15"/>
        </w:numPr>
        <w:spacing w:beforeLines="50" w:before="120" w:afterLines="50" w:after="120"/>
        <w:ind w:left="709"/>
        <w:rPr>
          <w:rFonts w:eastAsia="Calibri"/>
          <w:b/>
          <w:sz w:val="22"/>
          <w:szCs w:val="22"/>
        </w:rPr>
      </w:pPr>
      <w:r>
        <w:rPr>
          <w:rFonts w:eastAsia="Calibri"/>
          <w:b/>
          <w:color w:val="000000" w:themeColor="text1"/>
          <w:sz w:val="22"/>
          <w:szCs w:val="22"/>
          <w:lang w:eastAsia="en-GB"/>
        </w:rPr>
        <w:t>L</w:t>
      </w:r>
      <w:r w:rsidR="007E5F9B" w:rsidRPr="002D608B">
        <w:rPr>
          <w:rFonts w:eastAsia="Calibri"/>
          <w:b/>
          <w:color w:val="000000" w:themeColor="text1"/>
          <w:sz w:val="22"/>
          <w:szCs w:val="22"/>
          <w:lang w:eastAsia="en-GB"/>
        </w:rPr>
        <w:t>and management techniques that reduce levels of nest and chick predation to those associated with stable or increasing populations</w:t>
      </w:r>
      <w:r>
        <w:rPr>
          <w:rFonts w:eastAsia="Calibri"/>
          <w:b/>
          <w:color w:val="000000" w:themeColor="text1"/>
          <w:sz w:val="22"/>
          <w:szCs w:val="22"/>
          <w:lang w:eastAsia="en-GB"/>
        </w:rPr>
        <w:t xml:space="preserve"> are promoted and investigated.</w:t>
      </w:r>
    </w:p>
    <w:p w14:paraId="75010894" w14:textId="77777777" w:rsidR="002D608B" w:rsidRPr="009F3B5B" w:rsidRDefault="002D608B" w:rsidP="004226E7">
      <w:pPr>
        <w:spacing w:beforeLines="50" w:before="120" w:afterLines="50" w:after="120"/>
        <w:rPr>
          <w:rFonts w:eastAsia="Calibri"/>
          <w:b/>
          <w:sz w:val="6"/>
          <w:szCs w:val="6"/>
        </w:rPr>
      </w:pPr>
    </w:p>
    <w:p w14:paraId="43B30F60" w14:textId="77777777" w:rsidR="003D4B0A" w:rsidRPr="009F3B5B" w:rsidRDefault="002D608B" w:rsidP="004226E7">
      <w:pPr>
        <w:pStyle w:val="ListParagraph"/>
        <w:numPr>
          <w:ilvl w:val="0"/>
          <w:numId w:val="15"/>
        </w:numPr>
        <w:spacing w:beforeLines="50" w:before="120" w:afterLines="50" w:after="120"/>
        <w:rPr>
          <w:rFonts w:eastAsia="Calibri"/>
          <w:b/>
          <w:sz w:val="22"/>
          <w:szCs w:val="22"/>
        </w:rPr>
      </w:pPr>
      <w:r w:rsidRPr="009F3B5B">
        <w:rPr>
          <w:rFonts w:eastAsia="Calibri"/>
          <w:b/>
          <w:sz w:val="22"/>
          <w:szCs w:val="22"/>
        </w:rPr>
        <w:t>Increase survival rates</w:t>
      </w:r>
    </w:p>
    <w:p w14:paraId="4761A839" w14:textId="77777777" w:rsidR="003808F7" w:rsidRPr="003D4B0A" w:rsidRDefault="003D4B0A" w:rsidP="004226E7">
      <w:pPr>
        <w:pStyle w:val="ListParagraph"/>
        <w:numPr>
          <w:ilvl w:val="1"/>
          <w:numId w:val="15"/>
        </w:numPr>
        <w:spacing w:beforeLines="50" w:before="120" w:afterLines="50" w:after="120"/>
        <w:ind w:left="709" w:hanging="425"/>
        <w:rPr>
          <w:rFonts w:eastAsia="Calibri"/>
          <w:b/>
          <w:sz w:val="22"/>
          <w:szCs w:val="22"/>
        </w:rPr>
      </w:pPr>
      <w:r w:rsidRPr="003D4B0A">
        <w:rPr>
          <w:rFonts w:eastAsia="Calibri"/>
          <w:b/>
          <w:color w:val="000000" w:themeColor="text1"/>
          <w:sz w:val="22"/>
          <w:szCs w:val="22"/>
          <w:lang w:eastAsia="en-GB"/>
        </w:rPr>
        <w:t>Any harvest, if undertaken, is sustainable</w:t>
      </w:r>
      <w:r>
        <w:rPr>
          <w:rFonts w:eastAsia="Calibri"/>
          <w:b/>
          <w:color w:val="000000" w:themeColor="text1"/>
          <w:sz w:val="22"/>
          <w:szCs w:val="22"/>
          <w:lang w:eastAsia="en-GB"/>
        </w:rPr>
        <w:t>.</w:t>
      </w:r>
      <w:r w:rsidRPr="003D4B0A">
        <w:rPr>
          <w:rFonts w:eastAsia="Calibri"/>
          <w:b/>
          <w:color w:val="000000" w:themeColor="text1"/>
          <w:sz w:val="22"/>
          <w:szCs w:val="22"/>
          <w:lang w:eastAsia="en-GB"/>
        </w:rPr>
        <w:t xml:space="preserve">  </w:t>
      </w:r>
    </w:p>
    <w:p w14:paraId="087F5E17" w14:textId="77777777" w:rsidR="003D4B0A" w:rsidRPr="009F3B5B" w:rsidRDefault="003D4B0A" w:rsidP="004226E7">
      <w:pPr>
        <w:pStyle w:val="ListParagraph"/>
        <w:spacing w:beforeLines="50" w:before="120" w:afterLines="50" w:after="120"/>
        <w:ind w:left="360"/>
        <w:rPr>
          <w:rFonts w:eastAsia="Calibri"/>
          <w:b/>
          <w:sz w:val="16"/>
          <w:szCs w:val="16"/>
        </w:rPr>
      </w:pPr>
    </w:p>
    <w:p w14:paraId="1949417E" w14:textId="77777777" w:rsidR="00035740" w:rsidRPr="009F3B5B" w:rsidRDefault="005B4723" w:rsidP="004226E7">
      <w:pPr>
        <w:pStyle w:val="ListParagraph"/>
        <w:numPr>
          <w:ilvl w:val="0"/>
          <w:numId w:val="15"/>
        </w:numPr>
        <w:spacing w:beforeLines="50" w:before="120" w:afterLines="50" w:after="120"/>
        <w:rPr>
          <w:rFonts w:eastAsia="Calibri"/>
          <w:b/>
          <w:color w:val="000000" w:themeColor="text1"/>
          <w:sz w:val="22"/>
          <w:szCs w:val="22"/>
          <w:lang w:eastAsia="en-GB"/>
        </w:rPr>
      </w:pPr>
      <w:r w:rsidRPr="009F3B5B">
        <w:rPr>
          <w:rFonts w:eastAsia="Calibri"/>
          <w:b/>
          <w:color w:val="000000" w:themeColor="text1"/>
          <w:sz w:val="22"/>
          <w:szCs w:val="22"/>
          <w:lang w:eastAsia="en-GB"/>
        </w:rPr>
        <w:t>Fill key knowledge gaps</w:t>
      </w:r>
      <w:r w:rsidRPr="009F3B5B" w:rsidDel="005B4723">
        <w:rPr>
          <w:rFonts w:eastAsia="Calibri"/>
          <w:b/>
          <w:color w:val="000000" w:themeColor="text1"/>
          <w:sz w:val="22"/>
          <w:szCs w:val="22"/>
          <w:lang w:eastAsia="en-GB"/>
        </w:rPr>
        <w:t xml:space="preserve"> </w:t>
      </w:r>
    </w:p>
    <w:p w14:paraId="2A624DE6" w14:textId="77777777" w:rsidR="007E5F9B" w:rsidRPr="009F3B5B" w:rsidRDefault="00035740" w:rsidP="004226E7">
      <w:pPr>
        <w:spacing w:beforeLines="50" w:before="120" w:afterLines="50" w:after="120"/>
        <w:ind w:left="851" w:hanging="567"/>
        <w:rPr>
          <w:rFonts w:eastAsia="Calibri"/>
          <w:b/>
          <w:sz w:val="22"/>
          <w:szCs w:val="22"/>
        </w:rPr>
      </w:pPr>
      <w:r w:rsidRPr="009F3B5B">
        <w:rPr>
          <w:rFonts w:eastAsia="Calibri"/>
          <w:color w:val="000000" w:themeColor="text1"/>
          <w:sz w:val="22"/>
          <w:szCs w:val="22"/>
          <w:lang w:eastAsia="en-GB"/>
        </w:rPr>
        <w:t>4.1.</w:t>
      </w:r>
      <w:r>
        <w:rPr>
          <w:rFonts w:eastAsia="Calibri"/>
          <w:b/>
          <w:color w:val="000000" w:themeColor="text1"/>
          <w:sz w:val="22"/>
          <w:szCs w:val="22"/>
          <w:lang w:eastAsia="en-GB"/>
        </w:rPr>
        <w:t xml:space="preserve"> </w:t>
      </w:r>
      <w:r w:rsidR="003808F7" w:rsidRPr="009F3B5B">
        <w:rPr>
          <w:rFonts w:eastAsia="Calibri"/>
          <w:b/>
          <w:color w:val="000000" w:themeColor="text1"/>
          <w:sz w:val="22"/>
          <w:szCs w:val="22"/>
          <w:lang w:eastAsia="en-GB"/>
        </w:rPr>
        <w:t>T</w:t>
      </w:r>
      <w:r w:rsidR="007E5F9B" w:rsidRPr="009F3B5B">
        <w:rPr>
          <w:rFonts w:eastAsia="Calibri"/>
          <w:b/>
          <w:color w:val="000000" w:themeColor="text1"/>
          <w:sz w:val="22"/>
          <w:szCs w:val="22"/>
          <w:lang w:eastAsia="en-GB"/>
        </w:rPr>
        <w:t xml:space="preserve">he necessary data and information required to make an informed assessment of the conservation status of </w:t>
      </w:r>
      <w:r w:rsidR="007E5F9B" w:rsidRPr="009F3B5B">
        <w:rPr>
          <w:rFonts w:eastAsia="Calibri"/>
          <w:b/>
          <w:i/>
          <w:color w:val="000000" w:themeColor="text1"/>
          <w:sz w:val="22"/>
          <w:szCs w:val="22"/>
          <w:lang w:eastAsia="en-GB"/>
        </w:rPr>
        <w:t>N. a. suschkini</w:t>
      </w:r>
      <w:r w:rsidR="003808F7" w:rsidRPr="009F3B5B">
        <w:rPr>
          <w:rFonts w:eastAsia="Calibri"/>
          <w:b/>
          <w:color w:val="000000" w:themeColor="text1"/>
          <w:sz w:val="22"/>
          <w:szCs w:val="22"/>
          <w:lang w:eastAsia="en-GB"/>
        </w:rPr>
        <w:t xml:space="preserve"> is obtained.</w:t>
      </w:r>
    </w:p>
    <w:p w14:paraId="18534334" w14:textId="77777777" w:rsidR="003808F7" w:rsidRPr="003808F7" w:rsidRDefault="00035740" w:rsidP="004226E7">
      <w:pPr>
        <w:pStyle w:val="ListParagraph"/>
        <w:spacing w:beforeLines="50" w:before="120" w:afterLines="50" w:after="120"/>
        <w:ind w:left="851" w:hanging="567"/>
        <w:rPr>
          <w:rFonts w:eastAsia="Calibri"/>
          <w:b/>
          <w:sz w:val="22"/>
          <w:szCs w:val="22"/>
        </w:rPr>
      </w:pPr>
      <w:r w:rsidRPr="009F3B5B">
        <w:rPr>
          <w:rFonts w:eastAsia="Calibri"/>
          <w:color w:val="000000" w:themeColor="text1"/>
          <w:sz w:val="22"/>
          <w:szCs w:val="22"/>
          <w:lang w:eastAsia="en-GB"/>
        </w:rPr>
        <w:t>4.2.</w:t>
      </w:r>
      <w:r>
        <w:rPr>
          <w:rFonts w:eastAsia="Calibri"/>
          <w:b/>
          <w:color w:val="000000" w:themeColor="text1"/>
          <w:sz w:val="22"/>
          <w:szCs w:val="22"/>
          <w:lang w:eastAsia="en-GB"/>
        </w:rPr>
        <w:t xml:space="preserve"> </w:t>
      </w:r>
      <w:r w:rsidR="003808F7">
        <w:rPr>
          <w:rFonts w:eastAsia="Calibri"/>
          <w:b/>
          <w:color w:val="000000" w:themeColor="text1"/>
          <w:sz w:val="22"/>
          <w:szCs w:val="22"/>
          <w:lang w:eastAsia="en-GB"/>
        </w:rPr>
        <w:t>T</w:t>
      </w:r>
      <w:r w:rsidR="007E5F9B" w:rsidRPr="00ED1B10">
        <w:rPr>
          <w:rFonts w:eastAsia="Calibri"/>
          <w:b/>
          <w:color w:val="000000" w:themeColor="text1"/>
          <w:sz w:val="22"/>
          <w:szCs w:val="22"/>
          <w:lang w:eastAsia="en-GB"/>
        </w:rPr>
        <w:t xml:space="preserve">he necessary data and information required to provide a better understanding of </w:t>
      </w:r>
      <w:r w:rsidR="007E5F9B" w:rsidRPr="00ED1B10">
        <w:rPr>
          <w:rFonts w:eastAsia="Calibri"/>
          <w:b/>
          <w:i/>
          <w:color w:val="000000" w:themeColor="text1"/>
          <w:sz w:val="22"/>
          <w:szCs w:val="22"/>
          <w:lang w:eastAsia="en-GB"/>
        </w:rPr>
        <w:t>N. a. arquata</w:t>
      </w:r>
      <w:r w:rsidR="007E5F9B" w:rsidRPr="00ED1B10">
        <w:rPr>
          <w:rFonts w:eastAsia="Calibri"/>
          <w:b/>
          <w:color w:val="000000" w:themeColor="text1"/>
          <w:sz w:val="22"/>
          <w:szCs w:val="22"/>
          <w:lang w:eastAsia="en-GB"/>
        </w:rPr>
        <w:t xml:space="preserve"> and </w:t>
      </w:r>
      <w:r w:rsidR="007E5F9B" w:rsidRPr="00ED1B10">
        <w:rPr>
          <w:rFonts w:eastAsia="Calibri"/>
          <w:b/>
          <w:i/>
          <w:color w:val="000000" w:themeColor="text1"/>
          <w:sz w:val="22"/>
          <w:szCs w:val="22"/>
          <w:lang w:eastAsia="en-GB"/>
        </w:rPr>
        <w:t>N. a. orientalis</w:t>
      </w:r>
      <w:r w:rsidR="007E5F9B" w:rsidRPr="00ED1B10">
        <w:rPr>
          <w:rFonts w:eastAsia="Calibri"/>
          <w:b/>
          <w:color w:val="000000" w:themeColor="text1"/>
          <w:sz w:val="22"/>
          <w:szCs w:val="22"/>
          <w:lang w:eastAsia="en-GB"/>
        </w:rPr>
        <w:t xml:space="preserve"> populations in Russia</w:t>
      </w:r>
      <w:r w:rsidR="003808F7">
        <w:rPr>
          <w:rFonts w:eastAsia="Calibri"/>
          <w:b/>
          <w:color w:val="000000" w:themeColor="text1"/>
          <w:sz w:val="22"/>
          <w:szCs w:val="22"/>
          <w:lang w:eastAsia="en-GB"/>
        </w:rPr>
        <w:t xml:space="preserve"> is obtained.</w:t>
      </w:r>
    </w:p>
    <w:p w14:paraId="4D45E2C7" w14:textId="77777777" w:rsidR="009814DF" w:rsidRPr="009F3B5B" w:rsidRDefault="00035740" w:rsidP="004226E7">
      <w:pPr>
        <w:spacing w:beforeLines="50" w:before="120" w:afterLines="50" w:after="120"/>
        <w:ind w:left="851" w:hanging="567"/>
        <w:rPr>
          <w:rFonts w:eastAsia="Calibri"/>
          <w:b/>
          <w:sz w:val="22"/>
          <w:szCs w:val="22"/>
        </w:rPr>
      </w:pPr>
      <w:r w:rsidRPr="009F3B5B">
        <w:rPr>
          <w:rFonts w:eastAsia="Calibri"/>
          <w:color w:val="000000" w:themeColor="text1"/>
          <w:sz w:val="22"/>
          <w:szCs w:val="22"/>
          <w:lang w:eastAsia="en-GB"/>
        </w:rPr>
        <w:t>4.3.</w:t>
      </w:r>
      <w:r>
        <w:rPr>
          <w:rFonts w:eastAsia="Calibri"/>
          <w:b/>
          <w:color w:val="000000" w:themeColor="text1"/>
          <w:sz w:val="22"/>
          <w:szCs w:val="22"/>
          <w:lang w:eastAsia="en-GB"/>
        </w:rPr>
        <w:t xml:space="preserve"> </w:t>
      </w:r>
      <w:r w:rsidR="009814DF" w:rsidRPr="009F3B5B">
        <w:rPr>
          <w:rFonts w:eastAsia="Calibri"/>
          <w:b/>
          <w:color w:val="000000" w:themeColor="text1"/>
          <w:sz w:val="22"/>
          <w:szCs w:val="22"/>
          <w:lang w:eastAsia="en-GB"/>
        </w:rPr>
        <w:t>Survey, m</w:t>
      </w:r>
      <w:r w:rsidR="007E5F9B" w:rsidRPr="009F3B5B">
        <w:rPr>
          <w:rFonts w:eastAsia="Calibri"/>
          <w:b/>
          <w:color w:val="000000" w:themeColor="text1"/>
          <w:sz w:val="22"/>
          <w:szCs w:val="22"/>
          <w:lang w:eastAsia="en-GB"/>
        </w:rPr>
        <w:t xml:space="preserve">onitoring and research activities </w:t>
      </w:r>
      <w:proofErr w:type="gramStart"/>
      <w:r w:rsidR="007E5F9B" w:rsidRPr="009F3B5B">
        <w:rPr>
          <w:rFonts w:eastAsia="Calibri"/>
          <w:b/>
          <w:color w:val="000000" w:themeColor="text1"/>
          <w:sz w:val="22"/>
          <w:szCs w:val="22"/>
          <w:lang w:eastAsia="en-GB"/>
        </w:rPr>
        <w:t xml:space="preserve">on  </w:t>
      </w:r>
      <w:r w:rsidR="007E5F9B" w:rsidRPr="009F3B5B">
        <w:rPr>
          <w:rFonts w:eastAsia="Calibri"/>
          <w:b/>
          <w:i/>
          <w:color w:val="000000" w:themeColor="text1"/>
          <w:sz w:val="22"/>
          <w:szCs w:val="22"/>
          <w:lang w:eastAsia="en-GB"/>
        </w:rPr>
        <w:t>N</w:t>
      </w:r>
      <w:proofErr w:type="gramEnd"/>
      <w:r w:rsidR="007E5F9B" w:rsidRPr="009F3B5B">
        <w:rPr>
          <w:rFonts w:eastAsia="Calibri"/>
          <w:b/>
          <w:i/>
          <w:color w:val="000000" w:themeColor="text1"/>
          <w:sz w:val="22"/>
          <w:szCs w:val="22"/>
          <w:lang w:eastAsia="en-GB"/>
        </w:rPr>
        <w:t>. a. arquata</w:t>
      </w:r>
      <w:r w:rsidR="007E5F9B" w:rsidRPr="009F3B5B">
        <w:rPr>
          <w:rFonts w:eastAsia="Calibri"/>
          <w:b/>
          <w:color w:val="000000" w:themeColor="text1"/>
          <w:sz w:val="22"/>
          <w:szCs w:val="22"/>
          <w:lang w:eastAsia="en-GB"/>
        </w:rPr>
        <w:t xml:space="preserve"> </w:t>
      </w:r>
      <w:r w:rsidR="009814DF" w:rsidRPr="009F3B5B">
        <w:rPr>
          <w:rFonts w:eastAsia="Calibri"/>
          <w:b/>
          <w:color w:val="000000" w:themeColor="text1"/>
          <w:sz w:val="22"/>
          <w:szCs w:val="22"/>
          <w:lang w:eastAsia="en-GB"/>
        </w:rPr>
        <w:t xml:space="preserve">are undertaken </w:t>
      </w:r>
      <w:r w:rsidR="007E5F9B" w:rsidRPr="009F3B5B">
        <w:rPr>
          <w:rFonts w:eastAsia="Calibri"/>
          <w:b/>
          <w:color w:val="000000" w:themeColor="text1"/>
          <w:sz w:val="22"/>
          <w:szCs w:val="22"/>
          <w:lang w:eastAsia="en-GB"/>
        </w:rPr>
        <w:t>to address knowledge gaps and improve popul</w:t>
      </w:r>
      <w:r w:rsidR="009814DF" w:rsidRPr="009F3B5B">
        <w:rPr>
          <w:rFonts w:eastAsia="Calibri"/>
          <w:b/>
          <w:color w:val="000000" w:themeColor="text1"/>
          <w:sz w:val="22"/>
          <w:szCs w:val="22"/>
          <w:lang w:eastAsia="en-GB"/>
        </w:rPr>
        <w:t>ation and demographic estimates.</w:t>
      </w:r>
    </w:p>
    <w:p w14:paraId="0D19D1AD" w14:textId="77777777" w:rsidR="002D608B" w:rsidRPr="009F3B5B" w:rsidRDefault="00035740" w:rsidP="004226E7">
      <w:pPr>
        <w:spacing w:beforeLines="50" w:before="120" w:afterLines="50" w:after="120"/>
        <w:ind w:left="851" w:hanging="567"/>
        <w:rPr>
          <w:rFonts w:eastAsia="Calibri"/>
          <w:b/>
          <w:sz w:val="22"/>
          <w:szCs w:val="22"/>
        </w:rPr>
      </w:pPr>
      <w:r w:rsidRPr="009F3B5B">
        <w:rPr>
          <w:rFonts w:eastAsia="Calibri"/>
          <w:color w:val="000000" w:themeColor="text1"/>
          <w:sz w:val="22"/>
          <w:szCs w:val="22"/>
          <w:lang w:eastAsia="en-GB"/>
        </w:rPr>
        <w:t>4.4.</w:t>
      </w:r>
      <w:r>
        <w:rPr>
          <w:rFonts w:eastAsia="Calibri"/>
          <w:b/>
          <w:color w:val="000000" w:themeColor="text1"/>
          <w:sz w:val="22"/>
          <w:szCs w:val="22"/>
          <w:lang w:eastAsia="en-GB"/>
        </w:rPr>
        <w:t xml:space="preserve"> </w:t>
      </w:r>
      <w:r w:rsidR="009814DF" w:rsidRPr="009F3B5B">
        <w:rPr>
          <w:rFonts w:eastAsia="Calibri"/>
          <w:b/>
          <w:color w:val="000000" w:themeColor="text1"/>
          <w:sz w:val="22"/>
          <w:szCs w:val="22"/>
          <w:lang w:eastAsia="en-GB"/>
        </w:rPr>
        <w:t>T</w:t>
      </w:r>
      <w:r w:rsidR="002D608B" w:rsidRPr="009F3B5B">
        <w:rPr>
          <w:rFonts w:eastAsia="Calibri"/>
          <w:b/>
          <w:color w:val="000000" w:themeColor="text1"/>
          <w:sz w:val="22"/>
          <w:szCs w:val="22"/>
          <w:lang w:eastAsia="en-GB"/>
        </w:rPr>
        <w:t>he impact of other poorly-u</w:t>
      </w:r>
      <w:r w:rsidR="009814DF" w:rsidRPr="009F3B5B">
        <w:rPr>
          <w:rFonts w:eastAsia="Calibri"/>
          <w:b/>
          <w:color w:val="000000" w:themeColor="text1"/>
          <w:sz w:val="22"/>
          <w:szCs w:val="22"/>
          <w:lang w:eastAsia="en-GB"/>
        </w:rPr>
        <w:t>nderstood threats is investigated.</w:t>
      </w:r>
      <w:r w:rsidR="002D608B" w:rsidRPr="009F3B5B">
        <w:rPr>
          <w:rFonts w:eastAsia="Calibri"/>
          <w:b/>
          <w:color w:val="000000" w:themeColor="text1"/>
          <w:sz w:val="22"/>
          <w:szCs w:val="22"/>
          <w:lang w:eastAsia="en-GB"/>
        </w:rPr>
        <w:tab/>
      </w:r>
    </w:p>
    <w:p w14:paraId="328D841C" w14:textId="77777777" w:rsidR="000F6666" w:rsidRDefault="0073488A" w:rsidP="004226E7">
      <w:pPr>
        <w:spacing w:beforeLines="50" w:before="120" w:afterLines="50" w:after="120"/>
        <w:jc w:val="both"/>
        <w:rPr>
          <w:rFonts w:eastAsia="Calibri"/>
          <w:bCs/>
          <w:color w:val="000000" w:themeColor="text1"/>
          <w:sz w:val="22"/>
          <w:szCs w:val="22"/>
          <w:lang w:eastAsia="en-GB"/>
        </w:rPr>
      </w:pPr>
      <w:r>
        <w:rPr>
          <w:rFonts w:eastAsia="Calibri"/>
          <w:color w:val="000000" w:themeColor="text1"/>
          <w:sz w:val="22"/>
          <w:szCs w:val="22"/>
          <w:lang w:eastAsia="en-GB"/>
        </w:rPr>
        <w:t>In order t</w:t>
      </w:r>
      <w:r w:rsidR="0058565C">
        <w:rPr>
          <w:rFonts w:eastAsia="Calibri"/>
          <w:color w:val="000000" w:themeColor="text1"/>
          <w:sz w:val="22"/>
          <w:szCs w:val="22"/>
          <w:lang w:eastAsia="en-GB"/>
        </w:rPr>
        <w:t xml:space="preserve">o </w:t>
      </w:r>
      <w:r w:rsidR="006D77FF">
        <w:rPr>
          <w:rFonts w:eastAsia="Calibri"/>
          <w:color w:val="000000" w:themeColor="text1"/>
          <w:sz w:val="22"/>
          <w:szCs w:val="22"/>
          <w:lang w:eastAsia="en-GB"/>
        </w:rPr>
        <w:t>achieve</w:t>
      </w:r>
      <w:r w:rsidR="0058565C">
        <w:rPr>
          <w:rFonts w:eastAsia="Calibri"/>
          <w:color w:val="000000" w:themeColor="text1"/>
          <w:sz w:val="22"/>
          <w:szCs w:val="22"/>
          <w:lang w:eastAsia="en-GB"/>
        </w:rPr>
        <w:t xml:space="preserve"> these </w:t>
      </w:r>
      <w:r w:rsidR="00911C24">
        <w:rPr>
          <w:rFonts w:eastAsia="Calibri"/>
          <w:color w:val="000000" w:themeColor="text1"/>
          <w:sz w:val="22"/>
          <w:szCs w:val="22"/>
          <w:lang w:eastAsia="en-GB"/>
        </w:rPr>
        <w:t>results</w:t>
      </w:r>
      <w:r w:rsidR="0058565C">
        <w:rPr>
          <w:rFonts w:eastAsia="Calibri"/>
          <w:color w:val="000000" w:themeColor="text1"/>
          <w:sz w:val="22"/>
          <w:szCs w:val="22"/>
          <w:lang w:eastAsia="en-GB"/>
        </w:rPr>
        <w:t xml:space="preserve">, this ISSAP lists </w:t>
      </w:r>
      <w:r>
        <w:rPr>
          <w:rFonts w:eastAsia="Calibri"/>
          <w:color w:val="000000" w:themeColor="text1"/>
          <w:sz w:val="22"/>
          <w:szCs w:val="22"/>
          <w:lang w:eastAsia="en-GB"/>
        </w:rPr>
        <w:t>32 actions t</w:t>
      </w:r>
      <w:r w:rsidR="007E5F9B">
        <w:rPr>
          <w:rFonts w:eastAsia="Calibri"/>
          <w:color w:val="000000" w:themeColor="text1"/>
          <w:sz w:val="22"/>
          <w:szCs w:val="22"/>
          <w:lang w:eastAsia="en-GB"/>
        </w:rPr>
        <w:t>hat are grouped under the</w:t>
      </w:r>
      <w:r w:rsidR="00911C24">
        <w:rPr>
          <w:rFonts w:eastAsia="Calibri"/>
          <w:color w:val="000000" w:themeColor="text1"/>
          <w:sz w:val="22"/>
          <w:szCs w:val="22"/>
          <w:lang w:eastAsia="en-GB"/>
        </w:rPr>
        <w:t xml:space="preserve"> </w:t>
      </w:r>
      <w:r>
        <w:rPr>
          <w:rFonts w:eastAsia="Calibri"/>
          <w:color w:val="000000" w:themeColor="text1"/>
          <w:sz w:val="22"/>
          <w:szCs w:val="22"/>
          <w:lang w:eastAsia="en-GB"/>
        </w:rPr>
        <w:t xml:space="preserve">overarching </w:t>
      </w:r>
      <w:r w:rsidR="00911C24">
        <w:rPr>
          <w:rFonts w:eastAsia="Calibri"/>
          <w:color w:val="000000" w:themeColor="text1"/>
          <w:sz w:val="22"/>
          <w:szCs w:val="22"/>
          <w:lang w:eastAsia="en-GB"/>
        </w:rPr>
        <w:t>objectives</w:t>
      </w:r>
      <w:r w:rsidR="00ED1B10" w:rsidRPr="00ED1B10">
        <w:rPr>
          <w:rFonts w:eastAsia="Calibri"/>
          <w:color w:val="000000" w:themeColor="text1"/>
          <w:sz w:val="22"/>
          <w:vertAlign w:val="superscript"/>
          <w:lang w:eastAsia="en-GB"/>
        </w:rPr>
        <w:footnoteReference w:id="12"/>
      </w:r>
      <w:r>
        <w:rPr>
          <w:rFonts w:eastAsia="Calibri"/>
          <w:color w:val="000000" w:themeColor="text1"/>
          <w:sz w:val="22"/>
          <w:szCs w:val="22"/>
          <w:lang w:eastAsia="en-GB"/>
        </w:rPr>
        <w:t>, summarised</w:t>
      </w:r>
      <w:r w:rsidR="00646A12">
        <w:rPr>
          <w:rFonts w:eastAsia="Calibri"/>
          <w:color w:val="000000" w:themeColor="text1"/>
          <w:sz w:val="22"/>
          <w:szCs w:val="22"/>
          <w:lang w:eastAsia="en-GB"/>
        </w:rPr>
        <w:t xml:space="preserve"> below.</w:t>
      </w:r>
      <w:r>
        <w:rPr>
          <w:rFonts w:eastAsia="Calibri"/>
          <w:color w:val="000000" w:themeColor="text1"/>
          <w:sz w:val="22"/>
          <w:szCs w:val="22"/>
          <w:lang w:eastAsia="en-GB"/>
        </w:rPr>
        <w:t xml:space="preserve"> Table 5 </w:t>
      </w:r>
      <w:r w:rsidR="00646A12">
        <w:rPr>
          <w:rFonts w:eastAsia="Calibri"/>
          <w:color w:val="000000" w:themeColor="text1"/>
          <w:sz w:val="22"/>
          <w:szCs w:val="22"/>
          <w:lang w:eastAsia="en-GB"/>
        </w:rPr>
        <w:t>lists eac</w:t>
      </w:r>
      <w:r>
        <w:rPr>
          <w:rFonts w:eastAsia="Calibri"/>
          <w:color w:val="000000" w:themeColor="text1"/>
          <w:sz w:val="22"/>
          <w:szCs w:val="22"/>
          <w:lang w:eastAsia="en-GB"/>
        </w:rPr>
        <w:t>h action and provides detailed</w:t>
      </w:r>
      <w:r w:rsidR="00646A12">
        <w:rPr>
          <w:rFonts w:eastAsia="Calibri"/>
          <w:color w:val="000000" w:themeColor="text1"/>
          <w:sz w:val="22"/>
          <w:szCs w:val="22"/>
          <w:lang w:eastAsia="en-GB"/>
        </w:rPr>
        <w:t xml:space="preserve"> information on: the </w:t>
      </w:r>
      <w:r w:rsidR="00ED1B10" w:rsidRPr="00ED1B10">
        <w:rPr>
          <w:rFonts w:eastAsia="Calibri"/>
          <w:color w:val="000000" w:themeColor="text1"/>
          <w:sz w:val="22"/>
          <w:szCs w:val="22"/>
          <w:lang w:eastAsia="en-GB"/>
        </w:rPr>
        <w:t xml:space="preserve">result that </w:t>
      </w:r>
      <w:r w:rsidR="00646A12">
        <w:rPr>
          <w:rFonts w:eastAsia="Calibri"/>
          <w:color w:val="000000" w:themeColor="text1"/>
          <w:sz w:val="22"/>
          <w:szCs w:val="22"/>
          <w:lang w:eastAsia="en-GB"/>
        </w:rPr>
        <w:t>each action will deliver towards;</w:t>
      </w:r>
      <w:r w:rsidR="00ED1B10" w:rsidRPr="00ED1B10">
        <w:rPr>
          <w:rFonts w:eastAsia="Calibri"/>
          <w:color w:val="000000" w:themeColor="text1"/>
          <w:sz w:val="22"/>
          <w:szCs w:val="22"/>
          <w:lang w:eastAsia="en-GB"/>
        </w:rPr>
        <w:t xml:space="preserve"> the Range States </w:t>
      </w:r>
      <w:r w:rsidR="00646A12">
        <w:rPr>
          <w:rFonts w:eastAsia="Calibri"/>
          <w:color w:val="000000" w:themeColor="text1"/>
          <w:sz w:val="22"/>
          <w:szCs w:val="22"/>
          <w:lang w:eastAsia="en-GB"/>
        </w:rPr>
        <w:t>in which actions will take place;</w:t>
      </w:r>
      <w:r w:rsidR="00ED1B10" w:rsidRPr="00ED1B10">
        <w:rPr>
          <w:rFonts w:eastAsia="Calibri"/>
          <w:color w:val="000000" w:themeColor="text1"/>
          <w:sz w:val="22"/>
          <w:szCs w:val="22"/>
          <w:lang w:eastAsia="en-GB"/>
        </w:rPr>
        <w:t xml:space="preserve"> the </w:t>
      </w:r>
      <w:r w:rsidR="00881A75">
        <w:rPr>
          <w:rFonts w:eastAsia="Calibri"/>
          <w:color w:val="000000" w:themeColor="text1"/>
          <w:sz w:val="22"/>
          <w:szCs w:val="22"/>
          <w:lang w:eastAsia="en-GB"/>
        </w:rPr>
        <w:t>ti</w:t>
      </w:r>
      <w:r w:rsidR="00ED1B10" w:rsidRPr="00ED1B10">
        <w:rPr>
          <w:rFonts w:eastAsia="Calibri"/>
          <w:color w:val="000000" w:themeColor="text1"/>
          <w:sz w:val="22"/>
          <w:szCs w:val="22"/>
          <w:lang w:eastAsia="en-GB"/>
        </w:rPr>
        <w:t>mescale</w:t>
      </w:r>
      <w:r w:rsidR="00646A12">
        <w:rPr>
          <w:rFonts w:eastAsia="Calibri"/>
          <w:color w:val="000000" w:themeColor="text1"/>
          <w:sz w:val="22"/>
          <w:szCs w:val="22"/>
          <w:lang w:eastAsia="en-GB"/>
        </w:rPr>
        <w:t xml:space="preserve">s for completing </w:t>
      </w:r>
      <w:r w:rsidR="00ED1B10" w:rsidRPr="00ED1B10">
        <w:rPr>
          <w:rFonts w:eastAsia="Calibri"/>
          <w:color w:val="000000" w:themeColor="text1"/>
          <w:sz w:val="22"/>
          <w:szCs w:val="22"/>
          <w:lang w:eastAsia="en-GB"/>
        </w:rPr>
        <w:t>action</w:t>
      </w:r>
      <w:r w:rsidR="00646A12">
        <w:rPr>
          <w:rFonts w:eastAsia="Calibri"/>
          <w:color w:val="000000" w:themeColor="text1"/>
          <w:sz w:val="22"/>
          <w:szCs w:val="22"/>
          <w:lang w:eastAsia="en-GB"/>
        </w:rPr>
        <w:t>s;</w:t>
      </w:r>
      <w:r w:rsidR="00ED1B10" w:rsidRPr="00ED1B10">
        <w:rPr>
          <w:rFonts w:eastAsia="Calibri"/>
          <w:color w:val="000000" w:themeColor="text1"/>
          <w:sz w:val="22"/>
          <w:szCs w:val="22"/>
          <w:lang w:eastAsia="en-GB"/>
        </w:rPr>
        <w:t xml:space="preserve"> the level of p</w:t>
      </w:r>
      <w:r w:rsidR="00646A12">
        <w:rPr>
          <w:rFonts w:eastAsia="Calibri"/>
          <w:color w:val="000000" w:themeColor="text1"/>
          <w:sz w:val="22"/>
          <w:szCs w:val="22"/>
          <w:lang w:eastAsia="en-GB"/>
        </w:rPr>
        <w:t>riority afforded to each action;</w:t>
      </w:r>
      <w:r w:rsidR="00ED1B10" w:rsidRPr="00ED1B10">
        <w:rPr>
          <w:rFonts w:eastAsia="Calibri"/>
          <w:color w:val="000000" w:themeColor="text1"/>
          <w:sz w:val="22"/>
          <w:szCs w:val="22"/>
          <w:lang w:eastAsia="en-GB"/>
        </w:rPr>
        <w:t xml:space="preserve"> and the organisati</w:t>
      </w:r>
      <w:r w:rsidR="00646A12">
        <w:rPr>
          <w:rFonts w:eastAsia="Calibri"/>
          <w:color w:val="000000" w:themeColor="text1"/>
          <w:sz w:val="22"/>
          <w:szCs w:val="22"/>
          <w:lang w:eastAsia="en-GB"/>
        </w:rPr>
        <w:t>ons responsible for</w:t>
      </w:r>
      <w:r w:rsidR="00ED1B10" w:rsidRPr="00ED1B10">
        <w:rPr>
          <w:rFonts w:eastAsia="Calibri"/>
          <w:color w:val="000000" w:themeColor="text1"/>
          <w:sz w:val="22"/>
          <w:szCs w:val="22"/>
          <w:lang w:eastAsia="en-GB"/>
        </w:rPr>
        <w:t xml:space="preserve"> the action.</w:t>
      </w:r>
    </w:p>
    <w:p w14:paraId="7A11EABA" w14:textId="77777777" w:rsidR="000F6666" w:rsidRDefault="000F6666" w:rsidP="000F6666">
      <w:pPr>
        <w:jc w:val="both"/>
        <w:rPr>
          <w:b/>
          <w:sz w:val="22"/>
        </w:rPr>
        <w:sectPr w:rsidR="000F6666" w:rsidSect="000F6666">
          <w:pgSz w:w="11907" w:h="16840" w:code="9"/>
          <w:pgMar w:top="1440" w:right="1440" w:bottom="1440" w:left="1440" w:header="720" w:footer="720" w:gutter="0"/>
          <w:cols w:space="720"/>
          <w:docGrid w:linePitch="360"/>
        </w:sectPr>
      </w:pPr>
    </w:p>
    <w:p w14:paraId="1C66E97E" w14:textId="77777777" w:rsidR="009B1406" w:rsidRDefault="009B1406" w:rsidP="000F6666">
      <w:pPr>
        <w:jc w:val="both"/>
        <w:rPr>
          <w:sz w:val="22"/>
        </w:rPr>
      </w:pPr>
      <w:r>
        <w:rPr>
          <w:sz w:val="22"/>
        </w:rPr>
        <w:t>This section of the plan list</w:t>
      </w:r>
      <w:r w:rsidR="00391F68">
        <w:rPr>
          <w:sz w:val="22"/>
        </w:rPr>
        <w:t>s the</w:t>
      </w:r>
      <w:r>
        <w:rPr>
          <w:sz w:val="22"/>
        </w:rPr>
        <w:t xml:space="preserve"> actions that will deliver towards the results listed </w:t>
      </w:r>
      <w:r w:rsidR="00496159">
        <w:rPr>
          <w:sz w:val="22"/>
        </w:rPr>
        <w:t>above</w:t>
      </w:r>
      <w:r>
        <w:rPr>
          <w:sz w:val="22"/>
        </w:rPr>
        <w:t>. For each action,</w:t>
      </w:r>
      <w:r w:rsidR="00391F68">
        <w:rPr>
          <w:sz w:val="22"/>
        </w:rPr>
        <w:t xml:space="preserve"> an assessment of its urgency and importance is given (under the column “Priority”) as well as the timescale under which it should be achieved. </w:t>
      </w:r>
      <w:r w:rsidR="00AC7342">
        <w:rPr>
          <w:sz w:val="22"/>
        </w:rPr>
        <w:t xml:space="preserve"> </w:t>
      </w:r>
    </w:p>
    <w:p w14:paraId="33184D6F" w14:textId="77777777" w:rsidR="00AC7342" w:rsidRDefault="00AC7342" w:rsidP="000F6666">
      <w:pPr>
        <w:jc w:val="both"/>
      </w:pPr>
    </w:p>
    <w:p w14:paraId="465F59D0" w14:textId="77777777" w:rsidR="00E52897" w:rsidRPr="00C22C40" w:rsidRDefault="00E52897" w:rsidP="000F6666">
      <w:pPr>
        <w:jc w:val="both"/>
        <w:rPr>
          <w:sz w:val="22"/>
          <w:szCs w:val="22"/>
        </w:rPr>
      </w:pPr>
      <w:r w:rsidRPr="000F6666">
        <w:rPr>
          <w:b/>
          <w:sz w:val="22"/>
          <w:szCs w:val="22"/>
          <w:u w:val="single"/>
        </w:rPr>
        <w:t>Key to priority ratings</w:t>
      </w:r>
      <w:r w:rsidRPr="00C22C40">
        <w:rPr>
          <w:sz w:val="22"/>
          <w:szCs w:val="22"/>
        </w:rPr>
        <w:t xml:space="preserve">: </w:t>
      </w:r>
    </w:p>
    <w:p w14:paraId="53056D22" w14:textId="77777777" w:rsidR="00E52897" w:rsidRPr="00C22C40" w:rsidRDefault="00E52897" w:rsidP="000F6666">
      <w:pPr>
        <w:jc w:val="both"/>
        <w:rPr>
          <w:sz w:val="22"/>
          <w:szCs w:val="22"/>
        </w:rPr>
      </w:pPr>
      <w:r w:rsidRPr="00C22C40">
        <w:rPr>
          <w:b/>
          <w:sz w:val="22"/>
          <w:szCs w:val="22"/>
        </w:rPr>
        <w:t>Critical</w:t>
      </w:r>
      <w:r w:rsidR="00C22C40" w:rsidRPr="00C22C40">
        <w:rPr>
          <w:sz w:val="22"/>
          <w:szCs w:val="22"/>
        </w:rPr>
        <w:t>: a</w:t>
      </w:r>
      <w:r w:rsidR="008201FA">
        <w:rPr>
          <w:sz w:val="22"/>
          <w:szCs w:val="22"/>
        </w:rPr>
        <w:t>ctions delivering towards r</w:t>
      </w:r>
      <w:r w:rsidR="00C22C40" w:rsidRPr="00C22C40">
        <w:rPr>
          <w:sz w:val="22"/>
          <w:szCs w:val="22"/>
        </w:rPr>
        <w:t>esult</w:t>
      </w:r>
      <w:r w:rsidR="00F71EFD">
        <w:rPr>
          <w:sz w:val="22"/>
          <w:szCs w:val="22"/>
        </w:rPr>
        <w:t>s that will</w:t>
      </w:r>
      <w:r w:rsidR="00C22C40" w:rsidRPr="00C22C40">
        <w:rPr>
          <w:sz w:val="22"/>
          <w:szCs w:val="22"/>
        </w:rPr>
        <w:t xml:space="preserve"> </w:t>
      </w:r>
      <w:r w:rsidR="00C22C40" w:rsidRPr="003B1455">
        <w:rPr>
          <w:b/>
          <w:sz w:val="22"/>
          <w:szCs w:val="22"/>
        </w:rPr>
        <w:t>help prevent</w:t>
      </w:r>
      <w:r w:rsidR="00C22C40" w:rsidRPr="00C22C40">
        <w:rPr>
          <w:sz w:val="22"/>
          <w:szCs w:val="22"/>
        </w:rPr>
        <w:t xml:space="preserve"> a rapid</w:t>
      </w:r>
      <w:r w:rsidR="00BF1DAD" w:rsidRPr="00C22C40">
        <w:rPr>
          <w:sz w:val="22"/>
          <w:szCs w:val="22"/>
        </w:rPr>
        <w:t xml:space="preserve"> population </w:t>
      </w:r>
      <w:r w:rsidR="00C22C40" w:rsidRPr="00C22C40">
        <w:rPr>
          <w:sz w:val="22"/>
          <w:szCs w:val="22"/>
        </w:rPr>
        <w:t>decline</w:t>
      </w:r>
      <w:r w:rsidR="00BF1DAD" w:rsidRPr="00C22C40">
        <w:rPr>
          <w:sz w:val="22"/>
          <w:szCs w:val="22"/>
        </w:rPr>
        <w:t xml:space="preserve"> </w:t>
      </w:r>
      <w:r w:rsidR="00C22C40" w:rsidRPr="00C22C40">
        <w:rPr>
          <w:sz w:val="22"/>
          <w:szCs w:val="22"/>
        </w:rPr>
        <w:t>of &gt;30% over 10 years (i.e. to address ‘critical’ threats)</w:t>
      </w:r>
    </w:p>
    <w:p w14:paraId="123892C3" w14:textId="77777777" w:rsidR="00E52897" w:rsidRPr="00C22C40" w:rsidRDefault="00E52897" w:rsidP="000F6666">
      <w:pPr>
        <w:jc w:val="both"/>
        <w:rPr>
          <w:sz w:val="22"/>
          <w:szCs w:val="22"/>
        </w:rPr>
      </w:pPr>
      <w:r w:rsidRPr="00C22C40">
        <w:rPr>
          <w:b/>
          <w:sz w:val="22"/>
          <w:szCs w:val="22"/>
        </w:rPr>
        <w:t>High</w:t>
      </w:r>
      <w:r w:rsidRPr="00C22C40">
        <w:rPr>
          <w:sz w:val="22"/>
          <w:szCs w:val="22"/>
        </w:rPr>
        <w:t xml:space="preserve">: </w:t>
      </w:r>
      <w:r w:rsidR="008201FA">
        <w:rPr>
          <w:sz w:val="22"/>
          <w:szCs w:val="22"/>
        </w:rPr>
        <w:t>actions deliveri</w:t>
      </w:r>
      <w:r w:rsidR="00F71EFD">
        <w:rPr>
          <w:sz w:val="22"/>
          <w:szCs w:val="22"/>
        </w:rPr>
        <w:t>ng towards results that will</w:t>
      </w:r>
      <w:r w:rsidR="00C22C40" w:rsidRPr="00C22C40">
        <w:rPr>
          <w:sz w:val="22"/>
          <w:szCs w:val="22"/>
        </w:rPr>
        <w:t xml:space="preserve"> </w:t>
      </w:r>
      <w:r w:rsidR="00C22C40" w:rsidRPr="003B1455">
        <w:rPr>
          <w:b/>
          <w:sz w:val="22"/>
          <w:szCs w:val="22"/>
        </w:rPr>
        <w:t>help prevent</w:t>
      </w:r>
      <w:r w:rsidR="00C22C40" w:rsidRPr="00C22C40">
        <w:rPr>
          <w:sz w:val="22"/>
          <w:szCs w:val="22"/>
        </w:rPr>
        <w:t xml:space="preserve"> a population decline of 20-30% over 10 years (i.e. to address ‘high’ threats)</w:t>
      </w:r>
    </w:p>
    <w:p w14:paraId="1F62FB6A" w14:textId="77777777" w:rsidR="00E52897" w:rsidRPr="00C22C40" w:rsidRDefault="00E52897" w:rsidP="000F6666">
      <w:pPr>
        <w:jc w:val="both"/>
        <w:rPr>
          <w:sz w:val="22"/>
          <w:szCs w:val="22"/>
        </w:rPr>
      </w:pPr>
      <w:r w:rsidRPr="00C22C40">
        <w:rPr>
          <w:b/>
          <w:sz w:val="22"/>
          <w:szCs w:val="22"/>
        </w:rPr>
        <w:t>Medium</w:t>
      </w:r>
      <w:r w:rsidRPr="00C22C40">
        <w:rPr>
          <w:sz w:val="22"/>
          <w:szCs w:val="22"/>
        </w:rPr>
        <w:t>: a</w:t>
      </w:r>
      <w:r w:rsidR="008201FA">
        <w:rPr>
          <w:sz w:val="22"/>
          <w:szCs w:val="22"/>
        </w:rPr>
        <w:t>ctions delivering towards r</w:t>
      </w:r>
      <w:r w:rsidRPr="00C22C40">
        <w:rPr>
          <w:sz w:val="22"/>
          <w:szCs w:val="22"/>
        </w:rPr>
        <w:t>esult</w:t>
      </w:r>
      <w:r w:rsidR="00F71EFD">
        <w:rPr>
          <w:sz w:val="22"/>
          <w:szCs w:val="22"/>
        </w:rPr>
        <w:t>s that will</w:t>
      </w:r>
      <w:r w:rsidRPr="00C22C40">
        <w:rPr>
          <w:sz w:val="22"/>
          <w:szCs w:val="22"/>
        </w:rPr>
        <w:t xml:space="preserve"> </w:t>
      </w:r>
      <w:r w:rsidR="003B1455" w:rsidRPr="003B1455">
        <w:rPr>
          <w:b/>
          <w:sz w:val="22"/>
          <w:szCs w:val="22"/>
        </w:rPr>
        <w:t xml:space="preserve">help </w:t>
      </w:r>
      <w:r w:rsidRPr="003B1455">
        <w:rPr>
          <w:b/>
          <w:sz w:val="22"/>
          <w:szCs w:val="22"/>
        </w:rPr>
        <w:t>prevent</w:t>
      </w:r>
      <w:r w:rsidRPr="00C22C40">
        <w:rPr>
          <w:sz w:val="22"/>
          <w:szCs w:val="22"/>
        </w:rPr>
        <w:t xml:space="preserve"> </w:t>
      </w:r>
      <w:r w:rsidR="00C22C40" w:rsidRPr="00C22C40">
        <w:rPr>
          <w:sz w:val="22"/>
          <w:szCs w:val="22"/>
        </w:rPr>
        <w:t>relatively slow, but significant, declines of 10-20% over 10 years</w:t>
      </w:r>
      <w:r w:rsidRPr="00C22C40">
        <w:rPr>
          <w:sz w:val="22"/>
          <w:szCs w:val="22"/>
        </w:rPr>
        <w:t xml:space="preserve"> </w:t>
      </w:r>
      <w:r w:rsidR="00C22C40" w:rsidRPr="00C22C40">
        <w:rPr>
          <w:sz w:val="22"/>
          <w:szCs w:val="22"/>
        </w:rPr>
        <w:t>(i.e. to address ‘high’ threats)</w:t>
      </w:r>
    </w:p>
    <w:p w14:paraId="3353CA4E" w14:textId="77777777" w:rsidR="00BF1DAD" w:rsidRPr="00C22C40" w:rsidRDefault="00E52897" w:rsidP="000F6666">
      <w:pPr>
        <w:jc w:val="both"/>
        <w:rPr>
          <w:sz w:val="22"/>
          <w:szCs w:val="22"/>
        </w:rPr>
      </w:pPr>
      <w:r w:rsidRPr="00C22C40">
        <w:rPr>
          <w:b/>
          <w:sz w:val="22"/>
          <w:szCs w:val="22"/>
        </w:rPr>
        <w:t>Low</w:t>
      </w:r>
      <w:r w:rsidRPr="00C22C40">
        <w:rPr>
          <w:sz w:val="22"/>
          <w:szCs w:val="22"/>
        </w:rPr>
        <w:t>: a</w:t>
      </w:r>
      <w:r w:rsidR="00F71EFD">
        <w:rPr>
          <w:sz w:val="22"/>
          <w:szCs w:val="22"/>
        </w:rPr>
        <w:t>ctions delivering towards r</w:t>
      </w:r>
      <w:r w:rsidRPr="00C22C40">
        <w:rPr>
          <w:sz w:val="22"/>
          <w:szCs w:val="22"/>
        </w:rPr>
        <w:t>esult</w:t>
      </w:r>
      <w:r w:rsidR="00F71EFD">
        <w:rPr>
          <w:sz w:val="22"/>
          <w:szCs w:val="22"/>
        </w:rPr>
        <w:t>s that will</w:t>
      </w:r>
      <w:r w:rsidRPr="00C22C40">
        <w:rPr>
          <w:sz w:val="22"/>
          <w:szCs w:val="22"/>
        </w:rPr>
        <w:t xml:space="preserve"> </w:t>
      </w:r>
      <w:r w:rsidR="003B1455" w:rsidRPr="003B1455">
        <w:rPr>
          <w:b/>
          <w:sz w:val="22"/>
          <w:szCs w:val="22"/>
        </w:rPr>
        <w:t xml:space="preserve">help </w:t>
      </w:r>
      <w:r w:rsidRPr="003B1455">
        <w:rPr>
          <w:b/>
          <w:sz w:val="22"/>
          <w:szCs w:val="22"/>
        </w:rPr>
        <w:t>prevent</w:t>
      </w:r>
      <w:r w:rsidRPr="00C22C40">
        <w:rPr>
          <w:sz w:val="22"/>
          <w:szCs w:val="22"/>
        </w:rPr>
        <w:t xml:space="preserve"> local population declines or which is likely to have only a small impact on t</w:t>
      </w:r>
      <w:r w:rsidR="00C22C40" w:rsidRPr="00C22C40">
        <w:rPr>
          <w:sz w:val="22"/>
          <w:szCs w:val="22"/>
        </w:rPr>
        <w:t>he population across the range.</w:t>
      </w:r>
      <w:r w:rsidR="00F71EFD">
        <w:rPr>
          <w:sz w:val="22"/>
          <w:szCs w:val="22"/>
        </w:rPr>
        <w:t xml:space="preserve"> </w:t>
      </w:r>
      <w:r w:rsidR="00F71EFD" w:rsidRPr="00F71EFD">
        <w:rPr>
          <w:b/>
          <w:i/>
          <w:sz w:val="22"/>
          <w:szCs w:val="22"/>
        </w:rPr>
        <w:t>For certain Range States these actions could still be high priority at national level.</w:t>
      </w:r>
    </w:p>
    <w:p w14:paraId="3084E00A" w14:textId="77777777" w:rsidR="00E52897" w:rsidRPr="00C22C40" w:rsidRDefault="00E52897" w:rsidP="000F6666">
      <w:pPr>
        <w:jc w:val="both"/>
        <w:rPr>
          <w:sz w:val="22"/>
          <w:szCs w:val="22"/>
        </w:rPr>
      </w:pPr>
      <w:r w:rsidRPr="00C22C40">
        <w:rPr>
          <w:b/>
          <w:sz w:val="22"/>
          <w:szCs w:val="22"/>
        </w:rPr>
        <w:t>Other</w:t>
      </w:r>
      <w:r w:rsidRPr="00C22C40">
        <w:rPr>
          <w:sz w:val="22"/>
          <w:szCs w:val="22"/>
        </w:rPr>
        <w:t>: a Result that is not possible to categorise with the above priority ratings.</w:t>
      </w:r>
    </w:p>
    <w:p w14:paraId="7493A0F8" w14:textId="77777777" w:rsidR="00E52897" w:rsidRPr="00C22C40" w:rsidRDefault="00E52897" w:rsidP="000F6666">
      <w:pPr>
        <w:jc w:val="both"/>
        <w:rPr>
          <w:sz w:val="22"/>
          <w:szCs w:val="22"/>
        </w:rPr>
      </w:pPr>
    </w:p>
    <w:p w14:paraId="5E9332EB" w14:textId="77777777" w:rsidR="00A66685" w:rsidRPr="00C22C40" w:rsidRDefault="000F6666" w:rsidP="000F6666">
      <w:pPr>
        <w:jc w:val="both"/>
        <w:rPr>
          <w:sz w:val="22"/>
          <w:szCs w:val="22"/>
        </w:rPr>
      </w:pPr>
      <w:r w:rsidRPr="000F6666">
        <w:rPr>
          <w:b/>
          <w:sz w:val="22"/>
          <w:szCs w:val="22"/>
          <w:u w:val="single"/>
        </w:rPr>
        <w:t>Key to timescales</w:t>
      </w:r>
      <w:r>
        <w:rPr>
          <w:sz w:val="22"/>
          <w:szCs w:val="22"/>
        </w:rPr>
        <w:t>:</w:t>
      </w:r>
    </w:p>
    <w:p w14:paraId="50153FB5" w14:textId="77777777" w:rsidR="00E52897" w:rsidRPr="00C22C40" w:rsidRDefault="00E52897" w:rsidP="000F6666">
      <w:pPr>
        <w:jc w:val="both"/>
        <w:rPr>
          <w:sz w:val="22"/>
          <w:szCs w:val="22"/>
        </w:rPr>
      </w:pPr>
      <w:r w:rsidRPr="00C22C40">
        <w:rPr>
          <w:b/>
          <w:sz w:val="22"/>
          <w:szCs w:val="22"/>
        </w:rPr>
        <w:t>Continuous</w:t>
      </w:r>
      <w:r w:rsidRPr="00C22C40">
        <w:rPr>
          <w:sz w:val="22"/>
          <w:szCs w:val="22"/>
        </w:rPr>
        <w:t xml:space="preserve">: an ongoing or annual action </w:t>
      </w:r>
    </w:p>
    <w:p w14:paraId="5A39D087" w14:textId="77777777" w:rsidR="00E52897" w:rsidRPr="00C22C40" w:rsidRDefault="00E52897" w:rsidP="000F6666">
      <w:pPr>
        <w:jc w:val="both"/>
        <w:rPr>
          <w:sz w:val="22"/>
          <w:szCs w:val="22"/>
        </w:rPr>
      </w:pPr>
      <w:r w:rsidRPr="00C22C40">
        <w:rPr>
          <w:b/>
          <w:sz w:val="22"/>
          <w:szCs w:val="22"/>
        </w:rPr>
        <w:t>Short-term</w:t>
      </w:r>
      <w:r w:rsidRPr="00C22C40">
        <w:rPr>
          <w:sz w:val="22"/>
          <w:szCs w:val="22"/>
        </w:rPr>
        <w:t xml:space="preserve">: completed within the next 1-3 years </w:t>
      </w:r>
    </w:p>
    <w:p w14:paraId="7701B9B6" w14:textId="77777777" w:rsidR="00E52897" w:rsidRPr="00C22C40" w:rsidRDefault="00E52897" w:rsidP="000F6666">
      <w:pPr>
        <w:jc w:val="both"/>
        <w:rPr>
          <w:sz w:val="22"/>
          <w:szCs w:val="22"/>
        </w:rPr>
      </w:pPr>
      <w:r w:rsidRPr="00C22C40">
        <w:rPr>
          <w:b/>
          <w:sz w:val="22"/>
          <w:szCs w:val="22"/>
        </w:rPr>
        <w:t>Medium-term</w:t>
      </w:r>
      <w:r w:rsidRPr="00C22C40">
        <w:rPr>
          <w:sz w:val="22"/>
          <w:szCs w:val="22"/>
        </w:rPr>
        <w:t xml:space="preserve">: completed within the next 1-5 years </w:t>
      </w:r>
    </w:p>
    <w:p w14:paraId="183E5FD3" w14:textId="77777777" w:rsidR="000F6666" w:rsidRPr="000F6666" w:rsidRDefault="00E52897" w:rsidP="000F6666">
      <w:pPr>
        <w:rPr>
          <w:sz w:val="22"/>
          <w:szCs w:val="22"/>
        </w:rPr>
        <w:sectPr w:rsidR="000F6666" w:rsidRPr="000F6666" w:rsidSect="000F6666">
          <w:pgSz w:w="16840" w:h="11907" w:orient="landscape" w:code="9"/>
          <w:pgMar w:top="1440" w:right="1440" w:bottom="1440" w:left="1440" w:header="720" w:footer="720" w:gutter="0"/>
          <w:cols w:space="720"/>
          <w:docGrid w:linePitch="360"/>
        </w:sectPr>
      </w:pPr>
      <w:r w:rsidRPr="00C22C40">
        <w:rPr>
          <w:b/>
          <w:sz w:val="22"/>
          <w:szCs w:val="22"/>
        </w:rPr>
        <w:t>Long-term</w:t>
      </w:r>
      <w:r w:rsidRPr="00C22C40">
        <w:rPr>
          <w:sz w:val="22"/>
          <w:szCs w:val="22"/>
        </w:rPr>
        <w:t>: completed within the next 1-10 years</w:t>
      </w:r>
    </w:p>
    <w:p w14:paraId="2BEED9ED" w14:textId="6225B5F9" w:rsidR="008F18CA" w:rsidRPr="00913C56" w:rsidRDefault="00913C56" w:rsidP="004226E7">
      <w:pPr>
        <w:spacing w:afterLines="50" w:after="120"/>
        <w:rPr>
          <w:rFonts w:eastAsia="Calibri"/>
          <w:b/>
          <w:i/>
          <w:color w:val="000000" w:themeColor="text1"/>
          <w:sz w:val="22"/>
          <w:szCs w:val="22"/>
          <w:lang w:eastAsia="en-GB"/>
        </w:rPr>
      </w:pPr>
      <w:r w:rsidRPr="00913C56">
        <w:rPr>
          <w:rFonts w:eastAsia="Calibri"/>
          <w:b/>
          <w:i/>
          <w:color w:val="000000" w:themeColor="text1"/>
          <w:sz w:val="22"/>
          <w:szCs w:val="22"/>
          <w:lang w:eastAsia="en-GB"/>
        </w:rPr>
        <w:t xml:space="preserve">Actions under Objective </w:t>
      </w:r>
      <w:r w:rsidR="0013281E">
        <w:rPr>
          <w:rFonts w:eastAsia="Calibri"/>
          <w:b/>
          <w:i/>
          <w:color w:val="000000" w:themeColor="text1"/>
          <w:sz w:val="22"/>
          <w:szCs w:val="22"/>
          <w:lang w:eastAsia="en-GB"/>
        </w:rPr>
        <w:t>1 -</w:t>
      </w:r>
      <w:r w:rsidR="005B4723" w:rsidRPr="005B4723">
        <w:rPr>
          <w:rFonts w:eastAsia="Calibri"/>
          <w:b/>
          <w:i/>
          <w:color w:val="000000" w:themeColor="text1"/>
          <w:sz w:val="22"/>
          <w:szCs w:val="22"/>
          <w:lang w:eastAsia="en-GB"/>
        </w:rPr>
        <w:tab/>
        <w:t>Ensure sufficient and adequate habitat</w:t>
      </w:r>
      <w:r w:rsidR="005B4723">
        <w:rPr>
          <w:rFonts w:eastAsia="Calibri"/>
          <w:b/>
          <w:i/>
          <w:color w:val="000000" w:themeColor="text1"/>
          <w:sz w:val="22"/>
          <w:szCs w:val="22"/>
          <w:lang w:eastAsia="en-GB"/>
        </w:rPr>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7376"/>
        <w:gridCol w:w="1134"/>
        <w:gridCol w:w="1276"/>
        <w:gridCol w:w="2386"/>
        <w:gridCol w:w="24"/>
      </w:tblGrid>
      <w:tr w:rsidR="00CE614A" w:rsidRPr="00CE614A" w14:paraId="4EA5B25A" w14:textId="77777777" w:rsidTr="00EC4595">
        <w:trPr>
          <w:gridAfter w:val="1"/>
          <w:wAfter w:w="24" w:type="dxa"/>
          <w:tblHeader/>
        </w:trPr>
        <w:tc>
          <w:tcPr>
            <w:tcW w:w="1946" w:type="dxa"/>
            <w:shd w:val="clear" w:color="auto" w:fill="auto"/>
          </w:tcPr>
          <w:p w14:paraId="052B1C63" w14:textId="77777777" w:rsidR="00CE614A" w:rsidRPr="00CE614A" w:rsidRDefault="00CE614A" w:rsidP="00EB641D">
            <w:pPr>
              <w:jc w:val="center"/>
              <w:rPr>
                <w:rFonts w:eastAsia="Calibri"/>
                <w:sz w:val="22"/>
                <w:szCs w:val="22"/>
              </w:rPr>
            </w:pPr>
            <w:r w:rsidRPr="00CE614A">
              <w:rPr>
                <w:rFonts w:eastAsia="Calibri"/>
                <w:b/>
                <w:bCs/>
                <w:sz w:val="22"/>
                <w:szCs w:val="22"/>
              </w:rPr>
              <w:t>Result</w:t>
            </w:r>
            <w:r w:rsidR="00BF1DAD">
              <w:rPr>
                <w:rFonts w:eastAsia="Calibri"/>
                <w:b/>
                <w:bCs/>
                <w:sz w:val="22"/>
                <w:szCs w:val="22"/>
              </w:rPr>
              <w:t>s</w:t>
            </w:r>
          </w:p>
        </w:tc>
        <w:tc>
          <w:tcPr>
            <w:tcW w:w="7376" w:type="dxa"/>
            <w:shd w:val="clear" w:color="auto" w:fill="auto"/>
          </w:tcPr>
          <w:p w14:paraId="61ECB9C9" w14:textId="77777777" w:rsidR="00CE614A" w:rsidRPr="00CE614A" w:rsidRDefault="00CE614A" w:rsidP="00EB641D">
            <w:pPr>
              <w:rPr>
                <w:rFonts w:eastAsia="Calibri"/>
                <w:sz w:val="22"/>
                <w:szCs w:val="22"/>
              </w:rPr>
            </w:pPr>
            <w:r w:rsidRPr="00CE614A">
              <w:rPr>
                <w:rFonts w:eastAsia="Calibri"/>
                <w:b/>
                <w:bCs/>
                <w:sz w:val="22"/>
                <w:szCs w:val="22"/>
              </w:rPr>
              <w:t>Action</w:t>
            </w:r>
          </w:p>
        </w:tc>
        <w:tc>
          <w:tcPr>
            <w:tcW w:w="1134" w:type="dxa"/>
            <w:shd w:val="clear" w:color="auto" w:fill="auto"/>
          </w:tcPr>
          <w:p w14:paraId="51A03A39" w14:textId="77777777" w:rsidR="00CE614A" w:rsidRPr="00CE614A" w:rsidRDefault="00CE614A" w:rsidP="006A3BAD">
            <w:pPr>
              <w:jc w:val="center"/>
              <w:rPr>
                <w:rFonts w:eastAsia="Calibri"/>
                <w:b/>
                <w:sz w:val="22"/>
                <w:szCs w:val="22"/>
              </w:rPr>
            </w:pPr>
            <w:r w:rsidRPr="00CE614A">
              <w:rPr>
                <w:rFonts w:eastAsia="Calibri"/>
                <w:b/>
                <w:sz w:val="22"/>
                <w:szCs w:val="22"/>
              </w:rPr>
              <w:t>Priority</w:t>
            </w:r>
          </w:p>
        </w:tc>
        <w:tc>
          <w:tcPr>
            <w:tcW w:w="1276" w:type="dxa"/>
            <w:shd w:val="clear" w:color="auto" w:fill="auto"/>
          </w:tcPr>
          <w:p w14:paraId="0AE66D42" w14:textId="77777777" w:rsidR="00CE614A" w:rsidRPr="00CE614A" w:rsidRDefault="00CE614A" w:rsidP="006A3BAD">
            <w:pPr>
              <w:jc w:val="center"/>
              <w:rPr>
                <w:rFonts w:eastAsia="Calibri"/>
                <w:b/>
                <w:sz w:val="22"/>
                <w:szCs w:val="22"/>
              </w:rPr>
            </w:pPr>
            <w:r w:rsidRPr="00CE614A">
              <w:rPr>
                <w:rFonts w:eastAsia="Calibri"/>
                <w:b/>
                <w:sz w:val="22"/>
                <w:szCs w:val="22"/>
              </w:rPr>
              <w:t>Timescale</w:t>
            </w:r>
          </w:p>
        </w:tc>
        <w:tc>
          <w:tcPr>
            <w:tcW w:w="2386" w:type="dxa"/>
            <w:shd w:val="clear" w:color="auto" w:fill="auto"/>
          </w:tcPr>
          <w:p w14:paraId="44FA3A91" w14:textId="77777777" w:rsidR="00CE614A" w:rsidRPr="00CE614A" w:rsidRDefault="00CE614A" w:rsidP="006A3BAD">
            <w:pPr>
              <w:jc w:val="center"/>
              <w:rPr>
                <w:rFonts w:eastAsia="Calibri"/>
                <w:b/>
                <w:sz w:val="22"/>
                <w:szCs w:val="22"/>
              </w:rPr>
            </w:pPr>
            <w:r>
              <w:rPr>
                <w:rFonts w:eastAsia="Calibri"/>
                <w:b/>
                <w:sz w:val="22"/>
                <w:szCs w:val="22"/>
              </w:rPr>
              <w:t>Responsibility</w:t>
            </w:r>
          </w:p>
        </w:tc>
      </w:tr>
      <w:tr w:rsidR="00C3163A" w:rsidRPr="00CF793C" w14:paraId="0033363F" w14:textId="77777777" w:rsidTr="00EC4595">
        <w:trPr>
          <w:gridAfter w:val="1"/>
          <w:wAfter w:w="24" w:type="dxa"/>
        </w:trPr>
        <w:tc>
          <w:tcPr>
            <w:tcW w:w="1946" w:type="dxa"/>
            <w:vMerge w:val="restart"/>
          </w:tcPr>
          <w:p w14:paraId="45B81331" w14:textId="77777777" w:rsidR="00C3163A" w:rsidRDefault="00C3163A" w:rsidP="00C3163A">
            <w:pPr>
              <w:jc w:val="center"/>
              <w:rPr>
                <w:rFonts w:eastAsia="Calibri"/>
                <w:b/>
                <w:sz w:val="22"/>
                <w:szCs w:val="22"/>
              </w:rPr>
            </w:pPr>
          </w:p>
          <w:p w14:paraId="41C5193D" w14:textId="77777777" w:rsidR="00C3163A" w:rsidRPr="0013281E" w:rsidRDefault="0013281E" w:rsidP="004209C0">
            <w:pPr>
              <w:pStyle w:val="ListParagraph"/>
              <w:numPr>
                <w:ilvl w:val="1"/>
                <w:numId w:val="16"/>
              </w:numPr>
              <w:rPr>
                <w:rFonts w:eastAsia="Calibri"/>
                <w:b/>
                <w:sz w:val="22"/>
                <w:szCs w:val="22"/>
              </w:rPr>
            </w:pPr>
            <w:r w:rsidRPr="0013281E">
              <w:rPr>
                <w:rFonts w:eastAsia="Calibri"/>
                <w:b/>
                <w:sz w:val="22"/>
                <w:szCs w:val="22"/>
              </w:rPr>
              <w:t>Important breeding sites for Eurasian Curlew are appropriately protected and managed.</w:t>
            </w:r>
          </w:p>
          <w:p w14:paraId="41661C37" w14:textId="77777777" w:rsidR="00C3163A" w:rsidRPr="00A6147B" w:rsidRDefault="00C3163A" w:rsidP="00A6147B">
            <w:pPr>
              <w:rPr>
                <w:rFonts w:eastAsia="Calibri"/>
                <w:b/>
                <w:sz w:val="22"/>
                <w:szCs w:val="22"/>
              </w:rPr>
            </w:pPr>
          </w:p>
        </w:tc>
        <w:tc>
          <w:tcPr>
            <w:tcW w:w="7376" w:type="dxa"/>
          </w:tcPr>
          <w:p w14:paraId="055548C5" w14:textId="77777777" w:rsidR="00C3163A" w:rsidRPr="00E52E07" w:rsidRDefault="00C3163A" w:rsidP="004226E7">
            <w:pPr>
              <w:spacing w:beforeLines="50" w:before="120" w:afterLines="50" w:after="120"/>
              <w:rPr>
                <w:rFonts w:eastAsia="Calibri"/>
                <w:color w:val="000000" w:themeColor="text1"/>
                <w:sz w:val="22"/>
                <w:szCs w:val="22"/>
                <w:lang w:eastAsia="en-GB"/>
              </w:rPr>
            </w:pPr>
            <w:r w:rsidRPr="00ED1B10">
              <w:rPr>
                <w:rFonts w:eastAsia="Calibri"/>
                <w:color w:val="000000" w:themeColor="text1"/>
                <w:sz w:val="22"/>
                <w:szCs w:val="22"/>
                <w:lang w:eastAsia="en-GB"/>
              </w:rPr>
              <w:t>1.1.</w:t>
            </w:r>
            <w:r w:rsidR="0013281E">
              <w:rPr>
                <w:rFonts w:eastAsia="Calibri"/>
                <w:color w:val="000000" w:themeColor="text1"/>
                <w:sz w:val="22"/>
                <w:szCs w:val="22"/>
                <w:lang w:eastAsia="en-GB"/>
              </w:rPr>
              <w:t>1.</w:t>
            </w:r>
            <w:r w:rsidRPr="00ED1B10">
              <w:rPr>
                <w:rFonts w:eastAsia="Calibri"/>
                <w:color w:val="000000" w:themeColor="text1"/>
                <w:sz w:val="22"/>
                <w:szCs w:val="22"/>
                <w:lang w:eastAsia="en-GB"/>
              </w:rPr>
              <w:t xml:space="preserve"> </w:t>
            </w:r>
            <w:r w:rsidR="00E87BC9">
              <w:rPr>
                <w:rFonts w:eastAsia="Calibri"/>
                <w:color w:val="000000" w:themeColor="text1"/>
                <w:sz w:val="22"/>
                <w:szCs w:val="22"/>
                <w:lang w:eastAsia="en-GB"/>
              </w:rPr>
              <w:t>Ensure</w:t>
            </w:r>
            <w:r w:rsidRPr="00ED1B10">
              <w:rPr>
                <w:rFonts w:eastAsia="Calibri"/>
                <w:color w:val="000000" w:themeColor="text1"/>
                <w:sz w:val="22"/>
                <w:szCs w:val="22"/>
                <w:lang w:eastAsia="en-GB"/>
              </w:rPr>
              <w:t xml:space="preserve"> all breeding sites of international importance for Eurasian Curlew</w:t>
            </w:r>
            <w:r w:rsidR="00E87BC9">
              <w:rPr>
                <w:rFonts w:eastAsia="Calibri"/>
                <w:color w:val="000000" w:themeColor="text1"/>
                <w:sz w:val="22"/>
                <w:szCs w:val="22"/>
                <w:lang w:eastAsia="en-GB"/>
              </w:rPr>
              <w:t xml:space="preserve"> are protected</w:t>
            </w:r>
            <w:r w:rsidRPr="00ED1B10">
              <w:rPr>
                <w:rFonts w:eastAsia="Calibri"/>
                <w:color w:val="000000" w:themeColor="text1"/>
                <w:sz w:val="22"/>
                <w:szCs w:val="22"/>
                <w:lang w:eastAsia="en-GB"/>
              </w:rPr>
              <w:t xml:space="preserve"> under the Ramsar Convention and/or the EU Birds Directive, as appropriate</w:t>
            </w:r>
            <w:r w:rsidR="003B1455">
              <w:rPr>
                <w:rStyle w:val="FootnoteReference"/>
                <w:rFonts w:eastAsia="Calibri"/>
                <w:color w:val="000000" w:themeColor="text1"/>
                <w:sz w:val="22"/>
                <w:szCs w:val="22"/>
                <w:lang w:eastAsia="en-GB"/>
              </w:rPr>
              <w:footnoteReference w:id="13"/>
            </w:r>
            <w:r w:rsidRPr="00ED1B10">
              <w:rPr>
                <w:rFonts w:eastAsia="Calibri"/>
                <w:color w:val="000000" w:themeColor="text1"/>
                <w:sz w:val="22"/>
                <w:szCs w:val="22"/>
                <w:lang w:eastAsia="en-GB"/>
              </w:rPr>
              <w:t xml:space="preserve">. </w:t>
            </w:r>
          </w:p>
          <w:p w14:paraId="33D5586D" w14:textId="77777777" w:rsidR="00C3163A" w:rsidRPr="006478DD" w:rsidRDefault="00C3163A" w:rsidP="004226E7">
            <w:pPr>
              <w:spacing w:beforeLines="50" w:before="120" w:afterLines="50" w:after="120"/>
              <w:rPr>
                <w:rFonts w:eastAsia="Calibri"/>
                <w:b/>
                <w:sz w:val="22"/>
                <w:szCs w:val="22"/>
              </w:rPr>
            </w:pPr>
            <w:r>
              <w:rPr>
                <w:rFonts w:eastAsia="Calibri"/>
                <w:sz w:val="22"/>
                <w:szCs w:val="22"/>
              </w:rPr>
              <w:t>Applicable to:</w:t>
            </w:r>
            <w:r w:rsidR="00EA7104">
              <w:rPr>
                <w:rFonts w:eastAsia="Calibri"/>
                <w:sz w:val="22"/>
                <w:szCs w:val="22"/>
              </w:rPr>
              <w:t xml:space="preserve"> </w:t>
            </w:r>
            <w:r w:rsidR="00EA7104">
              <w:rPr>
                <w:rFonts w:eastAsia="Calibri"/>
                <w:b/>
                <w:sz w:val="22"/>
                <w:szCs w:val="22"/>
                <w:lang w:val="en-US"/>
              </w:rPr>
              <w:t>All Range States with breeding populations.</w:t>
            </w:r>
            <w:r>
              <w:rPr>
                <w:rFonts w:eastAsia="Calibri"/>
                <w:sz w:val="22"/>
                <w:szCs w:val="22"/>
              </w:rPr>
              <w:t xml:space="preserve"> </w:t>
            </w:r>
          </w:p>
        </w:tc>
        <w:tc>
          <w:tcPr>
            <w:tcW w:w="1134" w:type="dxa"/>
          </w:tcPr>
          <w:p w14:paraId="1AAE238B" w14:textId="77777777" w:rsidR="00C3163A" w:rsidRPr="00AB1843" w:rsidRDefault="006A3BAD" w:rsidP="004226E7">
            <w:pPr>
              <w:spacing w:beforeLines="50" w:before="120" w:afterLines="50" w:after="120"/>
              <w:jc w:val="center"/>
              <w:rPr>
                <w:rFonts w:eastAsia="Calibri"/>
                <w:sz w:val="22"/>
                <w:szCs w:val="22"/>
              </w:rPr>
            </w:pPr>
            <w:r>
              <w:rPr>
                <w:rFonts w:eastAsia="Calibri"/>
                <w:sz w:val="22"/>
                <w:szCs w:val="22"/>
              </w:rPr>
              <w:t>Critical</w:t>
            </w:r>
          </w:p>
        </w:tc>
        <w:tc>
          <w:tcPr>
            <w:tcW w:w="1276" w:type="dxa"/>
          </w:tcPr>
          <w:p w14:paraId="25964C16" w14:textId="77777777" w:rsidR="00C3163A" w:rsidRPr="00AB1843" w:rsidRDefault="006A3BAD" w:rsidP="004226E7">
            <w:pPr>
              <w:spacing w:beforeLines="50" w:before="120" w:afterLines="50" w:after="120"/>
              <w:jc w:val="center"/>
              <w:rPr>
                <w:rFonts w:eastAsia="Calibri"/>
                <w:sz w:val="22"/>
                <w:szCs w:val="22"/>
              </w:rPr>
            </w:pPr>
            <w:r>
              <w:rPr>
                <w:rFonts w:eastAsia="Calibri"/>
                <w:sz w:val="22"/>
                <w:szCs w:val="22"/>
              </w:rPr>
              <w:t>Short-Medium</w:t>
            </w:r>
          </w:p>
        </w:tc>
        <w:tc>
          <w:tcPr>
            <w:tcW w:w="2386" w:type="dxa"/>
          </w:tcPr>
          <w:p w14:paraId="11F1B180" w14:textId="77777777" w:rsidR="00C3163A" w:rsidRPr="00AB1843" w:rsidRDefault="00C3163A" w:rsidP="004226E7">
            <w:pPr>
              <w:spacing w:beforeLines="50" w:before="120" w:afterLines="50" w:after="120"/>
              <w:jc w:val="center"/>
              <w:rPr>
                <w:rFonts w:eastAsia="Calibri"/>
                <w:sz w:val="22"/>
                <w:szCs w:val="22"/>
              </w:rPr>
            </w:pPr>
            <w:r>
              <w:rPr>
                <w:rFonts w:eastAsia="Calibri"/>
                <w:sz w:val="22"/>
                <w:szCs w:val="22"/>
              </w:rPr>
              <w:t>Government conservation agencies</w:t>
            </w:r>
          </w:p>
        </w:tc>
      </w:tr>
      <w:tr w:rsidR="00C3163A" w:rsidRPr="00CF793C" w14:paraId="1D808A82" w14:textId="77777777" w:rsidTr="00EC4595">
        <w:trPr>
          <w:gridAfter w:val="1"/>
          <w:wAfter w:w="24" w:type="dxa"/>
        </w:trPr>
        <w:tc>
          <w:tcPr>
            <w:tcW w:w="1946" w:type="dxa"/>
            <w:vMerge/>
          </w:tcPr>
          <w:p w14:paraId="47B4D1F3" w14:textId="77777777" w:rsidR="00C3163A" w:rsidRPr="00AB1843" w:rsidRDefault="00C3163A" w:rsidP="00E25167">
            <w:pPr>
              <w:rPr>
                <w:rFonts w:eastAsia="Calibri"/>
                <w:sz w:val="22"/>
                <w:szCs w:val="22"/>
              </w:rPr>
            </w:pPr>
          </w:p>
        </w:tc>
        <w:tc>
          <w:tcPr>
            <w:tcW w:w="7376" w:type="dxa"/>
          </w:tcPr>
          <w:p w14:paraId="7EE7208E" w14:textId="77777777" w:rsidR="00C3163A" w:rsidRPr="00A6147B" w:rsidRDefault="00C3163A" w:rsidP="004226E7">
            <w:pPr>
              <w:spacing w:beforeLines="50" w:before="120" w:afterLines="50" w:after="120"/>
              <w:rPr>
                <w:rFonts w:eastAsia="Calibri"/>
                <w:sz w:val="22"/>
                <w:szCs w:val="22"/>
              </w:rPr>
            </w:pPr>
            <w:r w:rsidRPr="00ED1B10">
              <w:rPr>
                <w:rFonts w:eastAsia="Calibri"/>
                <w:color w:val="000000" w:themeColor="text1"/>
                <w:sz w:val="22"/>
                <w:szCs w:val="22"/>
                <w:lang w:eastAsia="en-GB"/>
              </w:rPr>
              <w:t>1.2.</w:t>
            </w:r>
            <w:r w:rsidR="0013281E">
              <w:rPr>
                <w:rFonts w:eastAsia="Calibri"/>
                <w:color w:val="000000" w:themeColor="text1"/>
                <w:sz w:val="22"/>
                <w:szCs w:val="22"/>
                <w:lang w:eastAsia="en-GB"/>
              </w:rPr>
              <w:t>1.</w:t>
            </w:r>
            <w:r w:rsidRPr="00ED1B10">
              <w:rPr>
                <w:rFonts w:eastAsia="Calibri"/>
                <w:color w:val="000000" w:themeColor="text1"/>
                <w:sz w:val="22"/>
                <w:szCs w:val="22"/>
                <w:lang w:eastAsia="en-GB"/>
              </w:rPr>
              <w:t xml:space="preserve"> </w:t>
            </w:r>
            <w:r w:rsidR="00F26211">
              <w:rPr>
                <w:rFonts w:eastAsia="Calibri"/>
                <w:color w:val="000000" w:themeColor="text1"/>
                <w:sz w:val="22"/>
                <w:szCs w:val="22"/>
                <w:lang w:eastAsia="en-GB"/>
              </w:rPr>
              <w:t>Ensure all</w:t>
            </w:r>
            <w:r w:rsidRPr="00ED1B10">
              <w:rPr>
                <w:rFonts w:eastAsia="Calibri"/>
                <w:color w:val="000000" w:themeColor="text1"/>
                <w:sz w:val="22"/>
                <w:szCs w:val="22"/>
                <w:lang w:eastAsia="en-GB"/>
              </w:rPr>
              <w:t xml:space="preserve"> other important breeding sites for Eurasian Curlew</w:t>
            </w:r>
            <w:r w:rsidR="00B13CC3">
              <w:rPr>
                <w:rFonts w:eastAsia="Calibri"/>
                <w:color w:val="000000" w:themeColor="text1"/>
                <w:sz w:val="22"/>
                <w:szCs w:val="22"/>
                <w:lang w:eastAsia="en-GB"/>
              </w:rPr>
              <w:t xml:space="preserve"> are protected</w:t>
            </w:r>
            <w:r w:rsidRPr="00ED1B10">
              <w:rPr>
                <w:rFonts w:eastAsia="Calibri"/>
                <w:color w:val="000000" w:themeColor="text1"/>
                <w:sz w:val="22"/>
                <w:szCs w:val="22"/>
                <w:lang w:eastAsia="en-GB"/>
              </w:rPr>
              <w:t xml:space="preserve"> under national </w:t>
            </w:r>
            <w:r w:rsidR="00B13CC3">
              <w:rPr>
                <w:rFonts w:eastAsia="Calibri"/>
                <w:color w:val="000000" w:themeColor="text1"/>
                <w:sz w:val="22"/>
                <w:szCs w:val="22"/>
                <w:lang w:eastAsia="en-GB"/>
              </w:rPr>
              <w:t>or federal</w:t>
            </w:r>
            <w:r>
              <w:rPr>
                <w:rFonts w:eastAsia="Calibri"/>
                <w:color w:val="000000" w:themeColor="text1"/>
                <w:sz w:val="22"/>
                <w:szCs w:val="22"/>
                <w:lang w:eastAsia="en-GB"/>
              </w:rPr>
              <w:t xml:space="preserve"> </w:t>
            </w:r>
            <w:r w:rsidRPr="00ED1B10">
              <w:rPr>
                <w:rFonts w:eastAsia="Calibri"/>
                <w:color w:val="000000" w:themeColor="text1"/>
                <w:sz w:val="22"/>
                <w:szCs w:val="22"/>
                <w:lang w:eastAsia="en-GB"/>
              </w:rPr>
              <w:t>legislatio</w:t>
            </w:r>
            <w:r>
              <w:rPr>
                <w:rFonts w:eastAsia="Calibri"/>
                <w:color w:val="000000" w:themeColor="text1"/>
                <w:sz w:val="22"/>
                <w:szCs w:val="22"/>
                <w:lang w:eastAsia="en-GB"/>
              </w:rPr>
              <w:t>n,</w:t>
            </w:r>
            <w:r w:rsidR="00B13CC3">
              <w:rPr>
                <w:rFonts w:eastAsia="Calibri"/>
                <w:color w:val="000000" w:themeColor="text1"/>
                <w:sz w:val="22"/>
                <w:szCs w:val="22"/>
                <w:lang w:eastAsia="en-GB"/>
              </w:rPr>
              <w:t xml:space="preserve"> as appropriate,</w:t>
            </w:r>
            <w:r>
              <w:rPr>
                <w:rFonts w:eastAsia="Calibri"/>
                <w:color w:val="000000" w:themeColor="text1"/>
                <w:sz w:val="22"/>
                <w:szCs w:val="22"/>
                <w:lang w:eastAsia="en-GB"/>
              </w:rPr>
              <w:t xml:space="preserve"> giving consideration to </w:t>
            </w:r>
            <w:r w:rsidRPr="00ED1B10">
              <w:rPr>
                <w:rFonts w:eastAsia="Calibri"/>
                <w:color w:val="000000" w:themeColor="text1"/>
                <w:sz w:val="22"/>
                <w:szCs w:val="22"/>
                <w:lang w:eastAsia="en-GB"/>
              </w:rPr>
              <w:t xml:space="preserve">sites that host large populations </w:t>
            </w:r>
            <w:r w:rsidR="00B13CC3">
              <w:rPr>
                <w:rFonts w:eastAsia="Calibri"/>
                <w:color w:val="000000" w:themeColor="text1"/>
                <w:sz w:val="22"/>
                <w:szCs w:val="22"/>
                <w:lang w:eastAsia="en-GB"/>
              </w:rPr>
              <w:t>as well as</w:t>
            </w:r>
            <w:r w:rsidRPr="00ED1B10">
              <w:rPr>
                <w:rFonts w:eastAsia="Calibri"/>
                <w:color w:val="000000" w:themeColor="text1"/>
                <w:sz w:val="22"/>
                <w:szCs w:val="22"/>
                <w:lang w:eastAsia="en-GB"/>
              </w:rPr>
              <w:t xml:space="preserve"> sites</w:t>
            </w:r>
            <w:r w:rsidR="00B13CC3">
              <w:rPr>
                <w:rFonts w:eastAsia="Calibri"/>
                <w:color w:val="000000" w:themeColor="text1"/>
                <w:sz w:val="22"/>
                <w:szCs w:val="22"/>
                <w:lang w:eastAsia="en-GB"/>
              </w:rPr>
              <w:t xml:space="preserve"> of importance for the purposes of maintenance of the breeding range</w:t>
            </w:r>
            <w:r>
              <w:rPr>
                <w:rFonts w:eastAsia="Calibri"/>
                <w:color w:val="000000" w:themeColor="text1"/>
                <w:sz w:val="22"/>
                <w:szCs w:val="22"/>
                <w:lang w:eastAsia="en-GB"/>
              </w:rPr>
              <w:t>.</w:t>
            </w:r>
            <w:r w:rsidRPr="00ED1B10">
              <w:rPr>
                <w:rFonts w:eastAsia="Calibri"/>
                <w:color w:val="000000" w:themeColor="text1"/>
                <w:sz w:val="22"/>
                <w:szCs w:val="22"/>
                <w:lang w:eastAsia="en-GB"/>
              </w:rPr>
              <w:t xml:space="preserve"> </w:t>
            </w:r>
          </w:p>
          <w:p w14:paraId="03D8E88B" w14:textId="77777777" w:rsidR="00C3163A" w:rsidRPr="006478DD" w:rsidRDefault="00C3163A" w:rsidP="004226E7">
            <w:pPr>
              <w:spacing w:beforeLines="50" w:before="120" w:afterLines="50" w:after="120"/>
              <w:rPr>
                <w:rFonts w:eastAsia="Calibri"/>
                <w:b/>
                <w:sz w:val="22"/>
                <w:szCs w:val="22"/>
              </w:rPr>
            </w:pPr>
            <w:r>
              <w:rPr>
                <w:rFonts w:eastAsia="Calibri"/>
                <w:sz w:val="22"/>
                <w:szCs w:val="22"/>
              </w:rPr>
              <w:t xml:space="preserve">Applicable to: </w:t>
            </w:r>
            <w:r w:rsidR="008201FA">
              <w:rPr>
                <w:rFonts w:eastAsia="Calibri"/>
                <w:b/>
                <w:sz w:val="22"/>
                <w:szCs w:val="22"/>
                <w:lang w:val="en-US"/>
              </w:rPr>
              <w:t>All Range States with breeding populations</w:t>
            </w:r>
            <w:r w:rsidR="00EA7104">
              <w:rPr>
                <w:rFonts w:eastAsia="Calibri"/>
                <w:b/>
                <w:sz w:val="22"/>
                <w:szCs w:val="22"/>
                <w:lang w:val="en-US"/>
              </w:rPr>
              <w:t>.</w:t>
            </w:r>
          </w:p>
        </w:tc>
        <w:tc>
          <w:tcPr>
            <w:tcW w:w="1134" w:type="dxa"/>
          </w:tcPr>
          <w:p w14:paraId="335DC0D6" w14:textId="77777777" w:rsidR="00C3163A" w:rsidRPr="00AB1843" w:rsidRDefault="006A3BAD" w:rsidP="004226E7">
            <w:pPr>
              <w:spacing w:beforeLines="50" w:before="120" w:afterLines="50" w:after="120"/>
              <w:jc w:val="center"/>
              <w:rPr>
                <w:rFonts w:eastAsia="Calibri"/>
                <w:sz w:val="22"/>
                <w:szCs w:val="22"/>
              </w:rPr>
            </w:pPr>
            <w:r>
              <w:rPr>
                <w:rFonts w:eastAsia="Calibri"/>
                <w:sz w:val="22"/>
                <w:szCs w:val="22"/>
              </w:rPr>
              <w:t>Critical</w:t>
            </w:r>
          </w:p>
        </w:tc>
        <w:tc>
          <w:tcPr>
            <w:tcW w:w="1276" w:type="dxa"/>
          </w:tcPr>
          <w:p w14:paraId="2EBBAF41" w14:textId="77777777" w:rsidR="00C3163A" w:rsidRPr="00AB1843" w:rsidRDefault="006A3BAD" w:rsidP="004226E7">
            <w:pPr>
              <w:spacing w:beforeLines="50" w:before="120" w:afterLines="50" w:after="120"/>
              <w:jc w:val="center"/>
              <w:rPr>
                <w:rFonts w:eastAsia="Calibri"/>
                <w:sz w:val="22"/>
                <w:szCs w:val="22"/>
              </w:rPr>
            </w:pPr>
            <w:r>
              <w:rPr>
                <w:rFonts w:eastAsia="Calibri"/>
                <w:sz w:val="22"/>
                <w:szCs w:val="22"/>
              </w:rPr>
              <w:t>Short-Medium</w:t>
            </w:r>
          </w:p>
        </w:tc>
        <w:tc>
          <w:tcPr>
            <w:tcW w:w="2386" w:type="dxa"/>
          </w:tcPr>
          <w:p w14:paraId="713F1E76" w14:textId="77777777" w:rsidR="00C3163A" w:rsidRPr="00AB1843" w:rsidRDefault="00C3163A" w:rsidP="004226E7">
            <w:pPr>
              <w:spacing w:beforeLines="50" w:before="120" w:afterLines="50" w:after="120"/>
              <w:jc w:val="center"/>
              <w:rPr>
                <w:rFonts w:eastAsia="Calibri"/>
                <w:sz w:val="22"/>
                <w:szCs w:val="22"/>
              </w:rPr>
            </w:pPr>
            <w:r>
              <w:rPr>
                <w:rFonts w:eastAsia="Calibri"/>
                <w:sz w:val="22"/>
                <w:szCs w:val="22"/>
              </w:rPr>
              <w:t>Government conservation agencies</w:t>
            </w:r>
          </w:p>
        </w:tc>
      </w:tr>
      <w:tr w:rsidR="00C3163A" w:rsidRPr="00CF793C" w14:paraId="1500184F" w14:textId="77777777" w:rsidTr="00EC4595">
        <w:trPr>
          <w:gridAfter w:val="1"/>
          <w:wAfter w:w="24" w:type="dxa"/>
        </w:trPr>
        <w:tc>
          <w:tcPr>
            <w:tcW w:w="1946" w:type="dxa"/>
            <w:vMerge/>
          </w:tcPr>
          <w:p w14:paraId="674E5798" w14:textId="77777777" w:rsidR="00C3163A" w:rsidRPr="00AB1843" w:rsidRDefault="00C3163A" w:rsidP="002A5F87">
            <w:pPr>
              <w:rPr>
                <w:rFonts w:eastAsia="Calibri"/>
                <w:sz w:val="22"/>
                <w:szCs w:val="22"/>
              </w:rPr>
            </w:pPr>
          </w:p>
        </w:tc>
        <w:tc>
          <w:tcPr>
            <w:tcW w:w="7376" w:type="dxa"/>
          </w:tcPr>
          <w:p w14:paraId="43834F2A" w14:textId="77777777" w:rsidR="00C3163A" w:rsidRPr="00ED1B10" w:rsidRDefault="00C3163A" w:rsidP="004226E7">
            <w:pPr>
              <w:spacing w:beforeLines="50" w:before="120" w:afterLines="50" w:after="120"/>
              <w:rPr>
                <w:rFonts w:eastAsia="Calibri"/>
                <w:color w:val="000000" w:themeColor="text1"/>
                <w:sz w:val="22"/>
                <w:szCs w:val="22"/>
                <w:lang w:eastAsia="en-GB"/>
              </w:rPr>
            </w:pPr>
            <w:r w:rsidRPr="00ED1B10">
              <w:rPr>
                <w:rFonts w:eastAsia="Calibri"/>
                <w:color w:val="000000" w:themeColor="text1"/>
                <w:sz w:val="22"/>
                <w:szCs w:val="22"/>
                <w:lang w:eastAsia="en-GB"/>
              </w:rPr>
              <w:t>1.3.</w:t>
            </w:r>
            <w:r w:rsidR="0013281E">
              <w:rPr>
                <w:rFonts w:eastAsia="Calibri"/>
                <w:color w:val="000000" w:themeColor="text1"/>
                <w:sz w:val="22"/>
                <w:szCs w:val="22"/>
                <w:lang w:eastAsia="en-GB"/>
              </w:rPr>
              <w:t>1.</w:t>
            </w:r>
            <w:r w:rsidRPr="00ED1B10">
              <w:rPr>
                <w:rFonts w:eastAsia="Calibri"/>
                <w:color w:val="000000" w:themeColor="text1"/>
                <w:sz w:val="22"/>
                <w:szCs w:val="22"/>
                <w:lang w:eastAsia="en-GB"/>
              </w:rPr>
              <w:t xml:space="preserve"> At protected sites of importance for Eurasian Curlew:</w:t>
            </w:r>
          </w:p>
          <w:p w14:paraId="1F80DC25" w14:textId="77777777" w:rsidR="00C3163A" w:rsidRPr="002A5F87" w:rsidRDefault="00C3163A" w:rsidP="004226E7">
            <w:pPr>
              <w:pStyle w:val="ListParagraph"/>
              <w:numPr>
                <w:ilvl w:val="0"/>
                <w:numId w:val="8"/>
              </w:numPr>
              <w:spacing w:beforeLines="50" w:before="120" w:afterLines="50" w:after="120"/>
              <w:ind w:left="464" w:hanging="425"/>
              <w:rPr>
                <w:rFonts w:eastAsia="Calibri"/>
                <w:color w:val="000000" w:themeColor="text1"/>
                <w:sz w:val="22"/>
                <w:szCs w:val="22"/>
                <w:lang w:eastAsia="en-GB"/>
              </w:rPr>
            </w:pPr>
            <w:r w:rsidRPr="002A5F87">
              <w:rPr>
                <w:rFonts w:eastAsia="Calibri"/>
                <w:color w:val="000000" w:themeColor="text1"/>
                <w:sz w:val="22"/>
                <w:szCs w:val="22"/>
                <w:lang w:eastAsia="en-GB"/>
              </w:rPr>
              <w:t>Inform central and local government of the importance and location of designated sites and/or sites proposed for future designation.</w:t>
            </w:r>
          </w:p>
          <w:p w14:paraId="2D8A41C6" w14:textId="77777777" w:rsidR="00C3163A" w:rsidRPr="002A5F87" w:rsidRDefault="00C3163A" w:rsidP="004226E7">
            <w:pPr>
              <w:pStyle w:val="ListParagraph"/>
              <w:numPr>
                <w:ilvl w:val="0"/>
                <w:numId w:val="8"/>
              </w:numPr>
              <w:spacing w:beforeLines="50" w:before="120" w:afterLines="50" w:after="120"/>
              <w:ind w:left="464" w:hanging="425"/>
              <w:rPr>
                <w:rFonts w:eastAsia="Calibri"/>
                <w:color w:val="000000" w:themeColor="text1"/>
                <w:sz w:val="22"/>
                <w:szCs w:val="22"/>
                <w:lang w:eastAsia="en-GB"/>
              </w:rPr>
            </w:pPr>
            <w:r w:rsidRPr="002A5F87">
              <w:rPr>
                <w:rFonts w:eastAsia="Calibri"/>
                <w:color w:val="000000" w:themeColor="text1"/>
                <w:sz w:val="22"/>
                <w:szCs w:val="22"/>
                <w:lang w:eastAsia="en-GB"/>
              </w:rPr>
              <w:t>Raise awareness of protected sites and Eurasian Curlew breeding requirements amongst relevant user-groups (e.g. farmers, hunters, foresters, tourism bodies).</w:t>
            </w:r>
          </w:p>
          <w:p w14:paraId="2C0A039A" w14:textId="77777777" w:rsidR="00C3163A" w:rsidRPr="002A5F87" w:rsidRDefault="00C3163A" w:rsidP="004226E7">
            <w:pPr>
              <w:pStyle w:val="ListParagraph"/>
              <w:numPr>
                <w:ilvl w:val="0"/>
                <w:numId w:val="8"/>
              </w:numPr>
              <w:spacing w:beforeLines="50" w:before="120" w:afterLines="50" w:after="120"/>
              <w:ind w:left="464" w:hanging="425"/>
              <w:rPr>
                <w:rFonts w:eastAsia="Calibri"/>
                <w:color w:val="000000" w:themeColor="text1"/>
                <w:sz w:val="22"/>
                <w:szCs w:val="22"/>
                <w:lang w:eastAsia="en-GB"/>
              </w:rPr>
            </w:pPr>
            <w:r w:rsidRPr="002A5F87">
              <w:rPr>
                <w:rFonts w:eastAsia="Calibri"/>
                <w:color w:val="000000" w:themeColor="text1"/>
                <w:sz w:val="22"/>
                <w:szCs w:val="22"/>
                <w:lang w:eastAsia="en-GB"/>
              </w:rPr>
              <w:t>Regularly review management plans to ensure they include appropriate measures to conserve Eurasian Curlew populations and the habitats they require.</w:t>
            </w:r>
          </w:p>
          <w:p w14:paraId="1738E70A" w14:textId="77777777" w:rsidR="00C3163A" w:rsidRPr="00AB1843" w:rsidRDefault="00C3163A" w:rsidP="004226E7">
            <w:pPr>
              <w:spacing w:beforeLines="50" w:before="120" w:afterLines="50" w:after="120"/>
              <w:rPr>
                <w:rFonts w:eastAsia="Calibri"/>
                <w:sz w:val="22"/>
                <w:szCs w:val="22"/>
              </w:rPr>
            </w:pPr>
            <w:r>
              <w:rPr>
                <w:rFonts w:eastAsia="Calibri"/>
                <w:sz w:val="22"/>
                <w:szCs w:val="22"/>
              </w:rPr>
              <w:t xml:space="preserve">Applicable to: </w:t>
            </w:r>
            <w:r>
              <w:rPr>
                <w:rFonts w:eastAsia="Calibri"/>
                <w:b/>
                <w:sz w:val="22"/>
                <w:szCs w:val="22"/>
                <w:lang w:val="en-US"/>
              </w:rPr>
              <w:t>All Range States</w:t>
            </w:r>
            <w:r w:rsidR="006A3BAD">
              <w:rPr>
                <w:rFonts w:eastAsia="Calibri"/>
                <w:b/>
                <w:sz w:val="22"/>
                <w:szCs w:val="22"/>
                <w:lang w:val="en-US"/>
              </w:rPr>
              <w:t xml:space="preserve"> with protected sites</w:t>
            </w:r>
            <w:r w:rsidR="00F26211">
              <w:rPr>
                <w:rFonts w:eastAsia="Calibri"/>
                <w:b/>
                <w:sz w:val="22"/>
                <w:szCs w:val="22"/>
                <w:lang w:val="en-US"/>
              </w:rPr>
              <w:t>.</w:t>
            </w:r>
          </w:p>
        </w:tc>
        <w:tc>
          <w:tcPr>
            <w:tcW w:w="1134" w:type="dxa"/>
          </w:tcPr>
          <w:p w14:paraId="7D043808" w14:textId="77777777" w:rsidR="00C3163A" w:rsidRPr="00AB1843" w:rsidRDefault="006A3BAD" w:rsidP="004226E7">
            <w:pPr>
              <w:spacing w:beforeLines="50" w:before="120" w:afterLines="50" w:after="120"/>
              <w:jc w:val="center"/>
              <w:rPr>
                <w:rFonts w:eastAsia="Calibri"/>
                <w:sz w:val="22"/>
                <w:szCs w:val="22"/>
              </w:rPr>
            </w:pPr>
            <w:r>
              <w:rPr>
                <w:rFonts w:eastAsia="Calibri"/>
                <w:sz w:val="22"/>
                <w:szCs w:val="22"/>
              </w:rPr>
              <w:t>Critical</w:t>
            </w:r>
          </w:p>
        </w:tc>
        <w:tc>
          <w:tcPr>
            <w:tcW w:w="1276" w:type="dxa"/>
          </w:tcPr>
          <w:p w14:paraId="25E67D19" w14:textId="77777777" w:rsidR="00C3163A" w:rsidRPr="00AB1843" w:rsidRDefault="006A3BAD" w:rsidP="004226E7">
            <w:pPr>
              <w:spacing w:beforeLines="50" w:before="120" w:afterLines="50" w:after="120"/>
              <w:jc w:val="center"/>
              <w:rPr>
                <w:rFonts w:eastAsia="Calibri"/>
                <w:sz w:val="22"/>
                <w:szCs w:val="22"/>
              </w:rPr>
            </w:pPr>
            <w:r>
              <w:rPr>
                <w:rFonts w:eastAsia="Calibri"/>
                <w:sz w:val="22"/>
                <w:szCs w:val="22"/>
              </w:rPr>
              <w:t>Short</w:t>
            </w:r>
          </w:p>
        </w:tc>
        <w:tc>
          <w:tcPr>
            <w:tcW w:w="2386" w:type="dxa"/>
          </w:tcPr>
          <w:p w14:paraId="1659FB08" w14:textId="77777777" w:rsidR="00C3163A" w:rsidRPr="00AB1843" w:rsidRDefault="00C3163A" w:rsidP="004226E7">
            <w:pPr>
              <w:spacing w:beforeLines="50" w:before="120" w:afterLines="50" w:after="120"/>
              <w:jc w:val="center"/>
              <w:rPr>
                <w:rFonts w:eastAsia="Calibri"/>
                <w:sz w:val="22"/>
                <w:szCs w:val="22"/>
              </w:rPr>
            </w:pPr>
            <w:r>
              <w:rPr>
                <w:rFonts w:eastAsia="Calibri"/>
                <w:sz w:val="22"/>
                <w:szCs w:val="22"/>
              </w:rPr>
              <w:t>Gov</w:t>
            </w:r>
            <w:r w:rsidR="006A3BAD">
              <w:rPr>
                <w:rFonts w:eastAsia="Calibri"/>
                <w:sz w:val="22"/>
                <w:szCs w:val="22"/>
              </w:rPr>
              <w:t xml:space="preserve">ernment conservation agencies &amp; </w:t>
            </w:r>
            <w:r>
              <w:rPr>
                <w:rFonts w:eastAsia="Calibri"/>
                <w:sz w:val="22"/>
                <w:szCs w:val="22"/>
              </w:rPr>
              <w:t>NGOs</w:t>
            </w:r>
          </w:p>
        </w:tc>
      </w:tr>
      <w:tr w:rsidR="00C3163A" w:rsidRPr="00CF793C" w14:paraId="390D1C38" w14:textId="77777777" w:rsidTr="00EC4595">
        <w:trPr>
          <w:gridAfter w:val="1"/>
          <w:wAfter w:w="24" w:type="dxa"/>
        </w:trPr>
        <w:tc>
          <w:tcPr>
            <w:tcW w:w="1946" w:type="dxa"/>
            <w:vMerge/>
          </w:tcPr>
          <w:p w14:paraId="3FB13D3B" w14:textId="77777777" w:rsidR="00C3163A" w:rsidRPr="00AB1843" w:rsidRDefault="00C3163A" w:rsidP="00DF4206">
            <w:pPr>
              <w:rPr>
                <w:rFonts w:eastAsia="Calibri"/>
                <w:sz w:val="22"/>
                <w:szCs w:val="22"/>
              </w:rPr>
            </w:pPr>
          </w:p>
        </w:tc>
        <w:tc>
          <w:tcPr>
            <w:tcW w:w="7376" w:type="dxa"/>
          </w:tcPr>
          <w:p w14:paraId="0D86D28F" w14:textId="77777777" w:rsidR="00C3163A" w:rsidRPr="00ED1B10" w:rsidRDefault="00C3163A" w:rsidP="004226E7">
            <w:pPr>
              <w:spacing w:beforeLines="50" w:before="120" w:afterLines="50" w:after="120"/>
              <w:rPr>
                <w:rFonts w:eastAsia="Calibri"/>
                <w:color w:val="000000" w:themeColor="text1"/>
                <w:sz w:val="22"/>
                <w:szCs w:val="22"/>
                <w:lang w:eastAsia="en-GB"/>
              </w:rPr>
            </w:pPr>
            <w:r w:rsidRPr="00ED1B10">
              <w:rPr>
                <w:rFonts w:eastAsia="Calibri"/>
                <w:color w:val="000000" w:themeColor="text1"/>
                <w:sz w:val="22"/>
                <w:szCs w:val="22"/>
                <w:lang w:eastAsia="en-GB"/>
              </w:rPr>
              <w:t>1.4.</w:t>
            </w:r>
            <w:r w:rsidR="0013281E">
              <w:rPr>
                <w:rFonts w:eastAsia="Calibri"/>
                <w:color w:val="000000" w:themeColor="text1"/>
                <w:sz w:val="22"/>
                <w:szCs w:val="22"/>
                <w:lang w:eastAsia="en-GB"/>
              </w:rPr>
              <w:t>1.</w:t>
            </w:r>
            <w:r w:rsidRPr="00ED1B10">
              <w:rPr>
                <w:rFonts w:eastAsia="Calibri"/>
                <w:color w:val="000000" w:themeColor="text1"/>
                <w:sz w:val="22"/>
                <w:szCs w:val="22"/>
                <w:lang w:eastAsia="en-GB"/>
              </w:rPr>
              <w:t xml:space="preserve"> At all</w:t>
            </w:r>
            <w:r w:rsidR="00B13CC3">
              <w:rPr>
                <w:rFonts w:eastAsia="Calibri"/>
                <w:color w:val="000000" w:themeColor="text1"/>
                <w:sz w:val="22"/>
                <w:szCs w:val="22"/>
                <w:lang w:eastAsia="en-GB"/>
              </w:rPr>
              <w:t xml:space="preserve"> </w:t>
            </w:r>
            <w:r w:rsidRPr="00ED1B10">
              <w:rPr>
                <w:rFonts w:eastAsia="Calibri"/>
                <w:color w:val="000000" w:themeColor="text1"/>
                <w:sz w:val="22"/>
                <w:szCs w:val="22"/>
                <w:lang w:eastAsia="en-GB"/>
              </w:rPr>
              <w:t>important breeding sites (i.e. protected and non-protected sites):</w:t>
            </w:r>
          </w:p>
          <w:p w14:paraId="08486E6D" w14:textId="77777777" w:rsidR="00C3163A" w:rsidRPr="002A5F87" w:rsidRDefault="00C3163A" w:rsidP="004226E7">
            <w:pPr>
              <w:pStyle w:val="ListParagraph"/>
              <w:numPr>
                <w:ilvl w:val="1"/>
                <w:numId w:val="9"/>
              </w:numPr>
              <w:spacing w:beforeLines="50" w:before="120" w:afterLines="50" w:after="120"/>
              <w:ind w:left="464" w:hanging="425"/>
              <w:rPr>
                <w:rFonts w:eastAsia="Calibri"/>
                <w:color w:val="000000" w:themeColor="text1"/>
                <w:sz w:val="22"/>
                <w:szCs w:val="22"/>
                <w:lang w:eastAsia="en-GB"/>
              </w:rPr>
            </w:pPr>
            <w:r w:rsidRPr="002A5F87">
              <w:rPr>
                <w:rFonts w:eastAsia="Calibri"/>
                <w:color w:val="000000" w:themeColor="text1"/>
                <w:sz w:val="22"/>
                <w:szCs w:val="22"/>
                <w:lang w:eastAsia="en-GB"/>
              </w:rPr>
              <w:t>Ensure appropriate land management practices ar</w:t>
            </w:r>
            <w:r w:rsidR="00B13CC3">
              <w:rPr>
                <w:rFonts w:eastAsia="Calibri"/>
                <w:color w:val="000000" w:themeColor="text1"/>
                <w:sz w:val="22"/>
                <w:szCs w:val="22"/>
                <w:lang w:eastAsia="en-GB"/>
              </w:rPr>
              <w:t>e being carried out (see objective 2</w:t>
            </w:r>
            <w:r w:rsidRPr="002A5F87">
              <w:rPr>
                <w:rFonts w:eastAsia="Calibri"/>
                <w:color w:val="000000" w:themeColor="text1"/>
                <w:sz w:val="22"/>
                <w:szCs w:val="22"/>
                <w:lang w:eastAsia="en-GB"/>
              </w:rPr>
              <w:t xml:space="preserve"> for further details).</w:t>
            </w:r>
          </w:p>
          <w:p w14:paraId="5DC10118" w14:textId="77777777" w:rsidR="00C3163A" w:rsidRPr="002A5F87" w:rsidRDefault="00C3163A" w:rsidP="004226E7">
            <w:pPr>
              <w:pStyle w:val="ListParagraph"/>
              <w:numPr>
                <w:ilvl w:val="1"/>
                <w:numId w:val="9"/>
              </w:numPr>
              <w:spacing w:beforeLines="50" w:before="120" w:afterLines="50" w:after="120"/>
              <w:ind w:left="464" w:hanging="425"/>
              <w:rPr>
                <w:rFonts w:eastAsia="Calibri"/>
                <w:color w:val="000000" w:themeColor="text1"/>
                <w:sz w:val="22"/>
                <w:szCs w:val="22"/>
                <w:lang w:eastAsia="en-GB"/>
              </w:rPr>
            </w:pPr>
            <w:r w:rsidRPr="002A5F87">
              <w:rPr>
                <w:rFonts w:eastAsia="Calibri"/>
                <w:color w:val="000000" w:themeColor="text1"/>
                <w:sz w:val="22"/>
                <w:szCs w:val="22"/>
                <w:lang w:eastAsia="en-GB"/>
              </w:rPr>
              <w:t>Respond to potential negative impacts from proposed developments using Ramsar’s Avoid-Minimise-Compensate planning framework</w:t>
            </w:r>
            <w:r w:rsidRPr="00ED1B10">
              <w:rPr>
                <w:rFonts w:eastAsia="Calibri"/>
                <w:vertAlign w:val="superscript"/>
                <w:lang w:eastAsia="en-GB"/>
              </w:rPr>
              <w:footnoteReference w:id="14"/>
            </w:r>
            <w:r w:rsidRPr="002A5F87">
              <w:rPr>
                <w:rFonts w:eastAsia="Calibri"/>
                <w:color w:val="000000" w:themeColor="text1"/>
                <w:sz w:val="22"/>
                <w:szCs w:val="22"/>
                <w:lang w:eastAsia="en-GB"/>
              </w:rPr>
              <w:t xml:space="preserve">. Potential threats are likely to involve those relating to large-scale agricultural change, forestry, wind turbines, residential/commercial developments, oil/gas developments, tourism, and increased disturbance that may be associated with each. </w:t>
            </w:r>
          </w:p>
          <w:p w14:paraId="5053EA15" w14:textId="77777777" w:rsidR="00C3163A" w:rsidRPr="00AB1843" w:rsidRDefault="00C3163A" w:rsidP="004226E7">
            <w:pPr>
              <w:spacing w:beforeLines="50" w:before="120" w:afterLines="50" w:after="120"/>
              <w:rPr>
                <w:rFonts w:eastAsia="Calibri"/>
                <w:sz w:val="22"/>
                <w:szCs w:val="22"/>
              </w:rPr>
            </w:pPr>
            <w:r>
              <w:rPr>
                <w:rFonts w:eastAsia="Calibri"/>
                <w:sz w:val="22"/>
                <w:szCs w:val="22"/>
              </w:rPr>
              <w:t xml:space="preserve">Applicable to: </w:t>
            </w:r>
            <w:r w:rsidR="006A3BAD">
              <w:rPr>
                <w:rFonts w:eastAsia="Calibri"/>
                <w:b/>
                <w:sz w:val="22"/>
                <w:szCs w:val="22"/>
                <w:lang w:val="en-US"/>
              </w:rPr>
              <w:t>All Range States with breeding populations</w:t>
            </w:r>
            <w:r w:rsidR="00F26211">
              <w:rPr>
                <w:rFonts w:eastAsia="Calibri"/>
                <w:b/>
                <w:sz w:val="22"/>
                <w:szCs w:val="22"/>
                <w:lang w:val="en-US"/>
              </w:rPr>
              <w:t>.</w:t>
            </w:r>
          </w:p>
        </w:tc>
        <w:tc>
          <w:tcPr>
            <w:tcW w:w="1134" w:type="dxa"/>
          </w:tcPr>
          <w:p w14:paraId="3E4804D7" w14:textId="77777777" w:rsidR="00C3163A" w:rsidRPr="00AB1843" w:rsidRDefault="006A3BAD" w:rsidP="004226E7">
            <w:pPr>
              <w:spacing w:beforeLines="50" w:before="120" w:afterLines="50" w:after="120"/>
              <w:jc w:val="center"/>
              <w:rPr>
                <w:rFonts w:eastAsia="Calibri"/>
                <w:sz w:val="22"/>
                <w:szCs w:val="22"/>
              </w:rPr>
            </w:pPr>
            <w:r>
              <w:rPr>
                <w:rFonts w:eastAsia="Calibri"/>
                <w:sz w:val="22"/>
                <w:szCs w:val="22"/>
              </w:rPr>
              <w:t>Critical</w:t>
            </w:r>
          </w:p>
        </w:tc>
        <w:tc>
          <w:tcPr>
            <w:tcW w:w="1276" w:type="dxa"/>
          </w:tcPr>
          <w:p w14:paraId="6BEE8472" w14:textId="77777777" w:rsidR="006A3BAD" w:rsidRPr="00AB1843" w:rsidRDefault="006A3BAD" w:rsidP="004226E7">
            <w:pPr>
              <w:spacing w:beforeLines="50" w:before="120" w:afterLines="50" w:after="120"/>
              <w:rPr>
                <w:rFonts w:eastAsia="Calibri"/>
                <w:sz w:val="22"/>
                <w:szCs w:val="22"/>
              </w:rPr>
            </w:pPr>
            <w:r>
              <w:rPr>
                <w:rFonts w:eastAsia="Calibri"/>
                <w:sz w:val="22"/>
                <w:szCs w:val="22"/>
              </w:rPr>
              <w:t>Continuous</w:t>
            </w:r>
          </w:p>
        </w:tc>
        <w:tc>
          <w:tcPr>
            <w:tcW w:w="2386" w:type="dxa"/>
          </w:tcPr>
          <w:p w14:paraId="385BE92C" w14:textId="77777777" w:rsidR="00C3163A" w:rsidRPr="00AB1843" w:rsidRDefault="00C3163A"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2020D8" w:rsidRPr="00CF793C" w14:paraId="3103C892" w14:textId="77777777" w:rsidTr="002020D8">
        <w:tc>
          <w:tcPr>
            <w:tcW w:w="1946" w:type="dxa"/>
            <w:vMerge w:val="restart"/>
          </w:tcPr>
          <w:p w14:paraId="47006503" w14:textId="77777777" w:rsidR="002020D8" w:rsidRDefault="002020D8" w:rsidP="00496159">
            <w:pPr>
              <w:jc w:val="center"/>
              <w:rPr>
                <w:rFonts w:eastAsia="Calibri"/>
                <w:b/>
                <w:sz w:val="22"/>
                <w:szCs w:val="22"/>
              </w:rPr>
            </w:pPr>
          </w:p>
          <w:p w14:paraId="753007AB" w14:textId="77777777" w:rsidR="002020D8" w:rsidRPr="00A6147B" w:rsidRDefault="002020D8" w:rsidP="0025332F">
            <w:pPr>
              <w:rPr>
                <w:rFonts w:eastAsia="Calibri"/>
                <w:b/>
                <w:sz w:val="22"/>
                <w:szCs w:val="22"/>
              </w:rPr>
            </w:pPr>
            <w:r>
              <w:rPr>
                <w:rFonts w:eastAsia="Calibri"/>
                <w:b/>
                <w:sz w:val="22"/>
                <w:szCs w:val="22"/>
              </w:rPr>
              <w:t xml:space="preserve">1.2. </w:t>
            </w:r>
            <w:r w:rsidRPr="002D608B">
              <w:rPr>
                <w:rFonts w:eastAsia="Calibri"/>
                <w:b/>
                <w:color w:val="000000" w:themeColor="text1"/>
                <w:sz w:val="22"/>
                <w:szCs w:val="22"/>
                <w:lang w:eastAsia="en-GB"/>
              </w:rPr>
              <w:t>Important staging, stopover and wintering sites for Eurasian Curlew are appropriately protected and managed</w:t>
            </w:r>
            <w:r w:rsidR="00A966F3">
              <w:rPr>
                <w:rFonts w:eastAsia="Calibri"/>
                <w:b/>
                <w:color w:val="000000" w:themeColor="text1"/>
                <w:sz w:val="22"/>
                <w:szCs w:val="22"/>
                <w:lang w:eastAsia="en-GB"/>
              </w:rPr>
              <w:t>.</w:t>
            </w:r>
          </w:p>
        </w:tc>
        <w:tc>
          <w:tcPr>
            <w:tcW w:w="7376" w:type="dxa"/>
          </w:tcPr>
          <w:p w14:paraId="4EA31452" w14:textId="77777777" w:rsidR="002020D8" w:rsidRPr="002D36BE" w:rsidRDefault="002020D8"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 xml:space="preserve">1.2.1. </w:t>
            </w:r>
            <w:r w:rsidRPr="00ED1B10">
              <w:rPr>
                <w:rFonts w:eastAsia="Calibri"/>
                <w:color w:val="000000" w:themeColor="text1"/>
                <w:sz w:val="22"/>
                <w:szCs w:val="22"/>
                <w:lang w:eastAsia="en-GB"/>
              </w:rPr>
              <w:t>Designate all non-breeding sites of international importance for Eurasian Curlew under the Ramsar Convention and/or the EU Birds Directive, as appropriate</w:t>
            </w:r>
            <w:r>
              <w:rPr>
                <w:rStyle w:val="FootnoteReference"/>
                <w:rFonts w:eastAsia="Calibri"/>
                <w:color w:val="000000" w:themeColor="text1"/>
                <w:sz w:val="22"/>
                <w:szCs w:val="22"/>
                <w:lang w:eastAsia="en-GB"/>
              </w:rPr>
              <w:footnoteReference w:id="15"/>
            </w:r>
            <w:r>
              <w:rPr>
                <w:rFonts w:eastAsia="Calibri"/>
                <w:color w:val="000000" w:themeColor="text1"/>
                <w:sz w:val="22"/>
                <w:szCs w:val="22"/>
                <w:lang w:eastAsia="en-GB"/>
              </w:rPr>
              <w:t xml:space="preserve">. </w:t>
            </w:r>
          </w:p>
          <w:p w14:paraId="614F6887" w14:textId="77777777" w:rsidR="002020D8" w:rsidRPr="003917B0" w:rsidRDefault="002020D8" w:rsidP="004226E7">
            <w:pPr>
              <w:spacing w:beforeLines="50" w:before="120" w:afterLines="50" w:after="120"/>
              <w:rPr>
                <w:rFonts w:eastAsia="Calibri"/>
                <w:color w:val="000000" w:themeColor="text1"/>
                <w:sz w:val="22"/>
                <w:szCs w:val="22"/>
                <w:lang w:eastAsia="en-GB"/>
              </w:rPr>
            </w:pPr>
            <w:r w:rsidRPr="003917B0">
              <w:rPr>
                <w:rFonts w:eastAsia="Calibri"/>
                <w:color w:val="000000" w:themeColor="text1"/>
                <w:sz w:val="22"/>
                <w:szCs w:val="22"/>
                <w:lang w:eastAsia="en-GB"/>
              </w:rPr>
              <w:t xml:space="preserve">Applicable to: </w:t>
            </w:r>
            <w:r>
              <w:rPr>
                <w:rFonts w:eastAsia="Calibri"/>
                <w:b/>
                <w:sz w:val="22"/>
                <w:szCs w:val="22"/>
              </w:rPr>
              <w:t>All</w:t>
            </w:r>
            <w:r w:rsidRPr="003917B0">
              <w:rPr>
                <w:rFonts w:eastAsia="Calibri"/>
                <w:b/>
                <w:sz w:val="22"/>
                <w:szCs w:val="22"/>
              </w:rPr>
              <w:t xml:space="preserve"> Range States</w:t>
            </w:r>
            <w:r>
              <w:rPr>
                <w:rFonts w:eastAsia="Calibri"/>
                <w:b/>
                <w:sz w:val="22"/>
                <w:szCs w:val="22"/>
              </w:rPr>
              <w:t xml:space="preserve"> with internationally important non-breeding populations. </w:t>
            </w:r>
            <w:r w:rsidRPr="002D36BE">
              <w:rPr>
                <w:rFonts w:eastAsia="Calibri"/>
                <w:sz w:val="22"/>
                <w:szCs w:val="22"/>
              </w:rPr>
              <w:t xml:space="preserve">Existing </w:t>
            </w:r>
            <w:r>
              <w:rPr>
                <w:rFonts w:eastAsia="Calibri"/>
                <w:sz w:val="22"/>
                <w:szCs w:val="22"/>
              </w:rPr>
              <w:t>sites have already been prioritised</w:t>
            </w:r>
            <w:r w:rsidRPr="002D36BE">
              <w:rPr>
                <w:rFonts w:eastAsia="Calibri"/>
                <w:sz w:val="22"/>
                <w:szCs w:val="22"/>
              </w:rPr>
              <w:t xml:space="preserve"> for Range States in the Arabian Peninsula</w:t>
            </w:r>
            <w:r w:rsidRPr="002D36BE">
              <w:rPr>
                <w:rStyle w:val="FootnoteReference"/>
                <w:rFonts w:eastAsia="Calibri"/>
                <w:sz w:val="22"/>
                <w:szCs w:val="22"/>
              </w:rPr>
              <w:footnoteReference w:id="16"/>
            </w:r>
            <w:r w:rsidRPr="002D36BE">
              <w:rPr>
                <w:rFonts w:eastAsia="Calibri"/>
                <w:sz w:val="22"/>
                <w:szCs w:val="22"/>
              </w:rPr>
              <w:t>.</w:t>
            </w:r>
          </w:p>
        </w:tc>
        <w:tc>
          <w:tcPr>
            <w:tcW w:w="1134" w:type="dxa"/>
          </w:tcPr>
          <w:p w14:paraId="3E69DB9C" w14:textId="77777777" w:rsidR="002020D8" w:rsidRPr="00AB1843" w:rsidRDefault="002020D8" w:rsidP="004226E7">
            <w:pPr>
              <w:spacing w:beforeLines="50" w:before="120" w:afterLines="50" w:after="120"/>
              <w:jc w:val="center"/>
              <w:rPr>
                <w:rFonts w:eastAsia="Calibri"/>
                <w:sz w:val="22"/>
                <w:szCs w:val="22"/>
              </w:rPr>
            </w:pPr>
            <w:r>
              <w:rPr>
                <w:rFonts w:eastAsia="Calibri"/>
                <w:sz w:val="22"/>
                <w:szCs w:val="22"/>
              </w:rPr>
              <w:t>Critical</w:t>
            </w:r>
          </w:p>
        </w:tc>
        <w:tc>
          <w:tcPr>
            <w:tcW w:w="1276" w:type="dxa"/>
          </w:tcPr>
          <w:p w14:paraId="7E1ABDF8" w14:textId="77777777" w:rsidR="002020D8" w:rsidRPr="00AB1843" w:rsidRDefault="002020D8" w:rsidP="004226E7">
            <w:pPr>
              <w:spacing w:beforeLines="50" w:before="120" w:afterLines="50" w:after="120"/>
              <w:jc w:val="center"/>
              <w:rPr>
                <w:rFonts w:eastAsia="Calibri"/>
                <w:sz w:val="22"/>
                <w:szCs w:val="22"/>
              </w:rPr>
            </w:pPr>
            <w:r>
              <w:rPr>
                <w:rFonts w:eastAsia="Calibri"/>
                <w:sz w:val="22"/>
                <w:szCs w:val="22"/>
              </w:rPr>
              <w:t>Short-Medium</w:t>
            </w:r>
          </w:p>
        </w:tc>
        <w:tc>
          <w:tcPr>
            <w:tcW w:w="2410" w:type="dxa"/>
            <w:gridSpan w:val="2"/>
          </w:tcPr>
          <w:p w14:paraId="62F6CC2D" w14:textId="77777777" w:rsidR="002020D8" w:rsidRPr="00AB1843" w:rsidRDefault="002020D8" w:rsidP="004226E7">
            <w:pPr>
              <w:spacing w:beforeLines="50" w:before="120" w:afterLines="50" w:after="120"/>
              <w:jc w:val="center"/>
              <w:rPr>
                <w:rFonts w:eastAsia="Calibri"/>
                <w:sz w:val="22"/>
                <w:szCs w:val="22"/>
              </w:rPr>
            </w:pPr>
            <w:r>
              <w:rPr>
                <w:rFonts w:eastAsia="Calibri"/>
                <w:sz w:val="22"/>
                <w:szCs w:val="22"/>
              </w:rPr>
              <w:t>Government conservation agencies</w:t>
            </w:r>
          </w:p>
        </w:tc>
      </w:tr>
      <w:tr w:rsidR="002020D8" w:rsidRPr="00CF793C" w14:paraId="132157F3" w14:textId="77777777" w:rsidTr="002020D8">
        <w:trPr>
          <w:gridAfter w:val="1"/>
          <w:wAfter w:w="24" w:type="dxa"/>
        </w:trPr>
        <w:tc>
          <w:tcPr>
            <w:tcW w:w="1946" w:type="dxa"/>
            <w:vMerge/>
          </w:tcPr>
          <w:p w14:paraId="793243EE" w14:textId="77777777" w:rsidR="002020D8" w:rsidRPr="00AB1843" w:rsidRDefault="002020D8" w:rsidP="00496159">
            <w:pPr>
              <w:rPr>
                <w:rFonts w:eastAsia="Calibri"/>
                <w:sz w:val="22"/>
                <w:szCs w:val="22"/>
              </w:rPr>
            </w:pPr>
          </w:p>
        </w:tc>
        <w:tc>
          <w:tcPr>
            <w:tcW w:w="7376" w:type="dxa"/>
          </w:tcPr>
          <w:p w14:paraId="1864F8D3" w14:textId="77777777" w:rsidR="002020D8" w:rsidRDefault="002020D8"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1.2.</w:t>
            </w:r>
            <w:r w:rsidRPr="00ED1B10">
              <w:rPr>
                <w:rFonts w:eastAsia="Calibri"/>
                <w:color w:val="000000" w:themeColor="text1"/>
                <w:sz w:val="22"/>
                <w:szCs w:val="22"/>
                <w:lang w:eastAsia="en-GB"/>
              </w:rPr>
              <w:t xml:space="preserve">2. Designate </w:t>
            </w:r>
            <w:r>
              <w:rPr>
                <w:rFonts w:eastAsia="Calibri"/>
                <w:color w:val="000000" w:themeColor="text1"/>
                <w:sz w:val="22"/>
                <w:szCs w:val="22"/>
                <w:lang w:eastAsia="en-GB"/>
              </w:rPr>
              <w:t>other</w:t>
            </w:r>
            <w:r w:rsidRPr="00ED1B10">
              <w:rPr>
                <w:rFonts w:eastAsia="Calibri"/>
                <w:color w:val="000000" w:themeColor="text1"/>
                <w:sz w:val="22"/>
                <w:szCs w:val="22"/>
                <w:lang w:eastAsia="en-GB"/>
              </w:rPr>
              <w:t xml:space="preserve"> important non-breeding sites for Eurasian Curlew under national</w:t>
            </w:r>
            <w:r>
              <w:rPr>
                <w:rFonts w:eastAsia="Calibri"/>
                <w:color w:val="000000" w:themeColor="text1"/>
                <w:sz w:val="22"/>
                <w:szCs w:val="22"/>
                <w:lang w:eastAsia="en-GB"/>
              </w:rPr>
              <w:t xml:space="preserve"> or local</w:t>
            </w:r>
            <w:r w:rsidRPr="00ED1B10">
              <w:rPr>
                <w:rFonts w:eastAsia="Calibri"/>
                <w:color w:val="000000" w:themeColor="text1"/>
                <w:sz w:val="22"/>
                <w:szCs w:val="22"/>
                <w:lang w:eastAsia="en-GB"/>
              </w:rPr>
              <w:t xml:space="preserve"> legislatio</w:t>
            </w:r>
            <w:r>
              <w:rPr>
                <w:rFonts w:eastAsia="Calibri"/>
                <w:color w:val="000000" w:themeColor="text1"/>
                <w:sz w:val="22"/>
                <w:szCs w:val="22"/>
                <w:lang w:eastAsia="en-GB"/>
              </w:rPr>
              <w:t xml:space="preserve">n, giving consideration to </w:t>
            </w:r>
            <w:r w:rsidRPr="00ED1B10">
              <w:rPr>
                <w:rFonts w:eastAsia="Calibri"/>
                <w:color w:val="000000" w:themeColor="text1"/>
                <w:sz w:val="22"/>
                <w:szCs w:val="22"/>
                <w:lang w:eastAsia="en-GB"/>
              </w:rPr>
              <w:t xml:space="preserve">sites that host large populations </w:t>
            </w:r>
            <w:r>
              <w:rPr>
                <w:rFonts w:eastAsia="Calibri"/>
                <w:color w:val="000000" w:themeColor="text1"/>
                <w:sz w:val="22"/>
                <w:szCs w:val="22"/>
                <w:lang w:eastAsia="en-GB"/>
              </w:rPr>
              <w:t xml:space="preserve">as well as sites of importance </w:t>
            </w:r>
            <w:r w:rsidRPr="00ED1B10">
              <w:rPr>
                <w:rFonts w:eastAsia="Calibri"/>
                <w:color w:val="000000" w:themeColor="text1"/>
                <w:sz w:val="22"/>
                <w:szCs w:val="22"/>
                <w:lang w:eastAsia="en-GB"/>
              </w:rPr>
              <w:t>for the</w:t>
            </w:r>
            <w:r>
              <w:rPr>
                <w:rFonts w:eastAsia="Calibri"/>
                <w:color w:val="000000" w:themeColor="text1"/>
                <w:sz w:val="22"/>
                <w:szCs w:val="22"/>
                <w:lang w:eastAsia="en-GB"/>
              </w:rPr>
              <w:t xml:space="preserve"> purpose </w:t>
            </w:r>
            <w:r w:rsidRPr="00ED1B10">
              <w:rPr>
                <w:rFonts w:eastAsia="Calibri"/>
                <w:color w:val="000000" w:themeColor="text1"/>
                <w:sz w:val="22"/>
                <w:szCs w:val="22"/>
                <w:lang w:eastAsia="en-GB"/>
              </w:rPr>
              <w:t xml:space="preserve">of </w:t>
            </w:r>
            <w:r>
              <w:rPr>
                <w:rFonts w:eastAsia="Calibri"/>
                <w:color w:val="000000" w:themeColor="text1"/>
                <w:sz w:val="22"/>
                <w:szCs w:val="22"/>
                <w:lang w:eastAsia="en-GB"/>
              </w:rPr>
              <w:t>maintaining range</w:t>
            </w:r>
            <w:r w:rsidRPr="00ED1B10">
              <w:rPr>
                <w:rFonts w:eastAsia="Calibri"/>
                <w:color w:val="000000" w:themeColor="text1"/>
                <w:sz w:val="22"/>
                <w:szCs w:val="22"/>
                <w:lang w:eastAsia="en-GB"/>
              </w:rPr>
              <w:t>.</w:t>
            </w:r>
          </w:p>
          <w:p w14:paraId="74AA77C3" w14:textId="77777777" w:rsidR="002020D8" w:rsidRPr="001A02EA" w:rsidRDefault="002020D8" w:rsidP="004226E7">
            <w:pPr>
              <w:spacing w:beforeLines="50" w:before="120" w:afterLines="50" w:after="120"/>
              <w:rPr>
                <w:rFonts w:eastAsia="Calibri"/>
                <w:color w:val="000000" w:themeColor="text1"/>
                <w:sz w:val="22"/>
                <w:szCs w:val="22"/>
                <w:lang w:eastAsia="en-GB"/>
              </w:rPr>
            </w:pPr>
            <w:r w:rsidRPr="003917B0">
              <w:rPr>
                <w:rFonts w:eastAsia="Calibri"/>
                <w:color w:val="000000" w:themeColor="text1"/>
                <w:sz w:val="22"/>
                <w:szCs w:val="22"/>
                <w:lang w:eastAsia="en-GB"/>
              </w:rPr>
              <w:t xml:space="preserve">Applicable to: </w:t>
            </w:r>
            <w:r>
              <w:rPr>
                <w:rFonts w:eastAsia="Calibri"/>
                <w:b/>
                <w:sz w:val="22"/>
                <w:szCs w:val="22"/>
              </w:rPr>
              <w:t>All</w:t>
            </w:r>
            <w:r w:rsidRPr="003917B0">
              <w:rPr>
                <w:rFonts w:eastAsia="Calibri"/>
                <w:b/>
                <w:sz w:val="22"/>
                <w:szCs w:val="22"/>
              </w:rPr>
              <w:t xml:space="preserve"> Range States</w:t>
            </w:r>
            <w:r>
              <w:rPr>
                <w:rFonts w:eastAsia="Calibri"/>
                <w:b/>
                <w:sz w:val="22"/>
                <w:szCs w:val="22"/>
              </w:rPr>
              <w:t xml:space="preserve"> with non-breeding populations.</w:t>
            </w:r>
          </w:p>
        </w:tc>
        <w:tc>
          <w:tcPr>
            <w:tcW w:w="1134" w:type="dxa"/>
          </w:tcPr>
          <w:p w14:paraId="4AC16E1F" w14:textId="77777777" w:rsidR="002020D8" w:rsidRPr="00AB1843" w:rsidRDefault="002020D8" w:rsidP="004226E7">
            <w:pPr>
              <w:spacing w:beforeLines="50" w:before="120" w:afterLines="50" w:after="120"/>
              <w:jc w:val="center"/>
              <w:rPr>
                <w:rFonts w:eastAsia="Calibri"/>
                <w:sz w:val="22"/>
                <w:szCs w:val="22"/>
              </w:rPr>
            </w:pPr>
            <w:r>
              <w:rPr>
                <w:rFonts w:eastAsia="Calibri"/>
                <w:sz w:val="22"/>
                <w:szCs w:val="22"/>
              </w:rPr>
              <w:t>Critical</w:t>
            </w:r>
          </w:p>
        </w:tc>
        <w:tc>
          <w:tcPr>
            <w:tcW w:w="1276" w:type="dxa"/>
          </w:tcPr>
          <w:p w14:paraId="79AA85E2" w14:textId="77777777" w:rsidR="002020D8" w:rsidRPr="00AB1843" w:rsidRDefault="002020D8" w:rsidP="004226E7">
            <w:pPr>
              <w:spacing w:beforeLines="50" w:before="120" w:afterLines="50" w:after="120"/>
              <w:jc w:val="center"/>
              <w:rPr>
                <w:rFonts w:eastAsia="Calibri"/>
                <w:sz w:val="22"/>
                <w:szCs w:val="22"/>
              </w:rPr>
            </w:pPr>
            <w:r>
              <w:rPr>
                <w:rFonts w:eastAsia="Calibri"/>
                <w:sz w:val="22"/>
                <w:szCs w:val="22"/>
              </w:rPr>
              <w:t>Short-Medium</w:t>
            </w:r>
          </w:p>
        </w:tc>
        <w:tc>
          <w:tcPr>
            <w:tcW w:w="2386" w:type="dxa"/>
          </w:tcPr>
          <w:p w14:paraId="1DDF1B27" w14:textId="77777777" w:rsidR="002020D8" w:rsidRPr="00AB1843" w:rsidRDefault="002020D8" w:rsidP="004226E7">
            <w:pPr>
              <w:spacing w:beforeLines="50" w:before="120" w:afterLines="50" w:after="120"/>
              <w:jc w:val="center"/>
              <w:rPr>
                <w:rFonts w:eastAsia="Calibri"/>
                <w:sz w:val="22"/>
                <w:szCs w:val="22"/>
              </w:rPr>
            </w:pPr>
            <w:r>
              <w:rPr>
                <w:rFonts w:eastAsia="Calibri"/>
                <w:sz w:val="22"/>
                <w:szCs w:val="22"/>
              </w:rPr>
              <w:t>Government conservation agencies</w:t>
            </w:r>
          </w:p>
        </w:tc>
      </w:tr>
      <w:tr w:rsidR="002020D8" w:rsidRPr="00CF793C" w14:paraId="2F826AED" w14:textId="77777777" w:rsidTr="002020D8">
        <w:trPr>
          <w:gridAfter w:val="1"/>
          <w:wAfter w:w="24" w:type="dxa"/>
        </w:trPr>
        <w:tc>
          <w:tcPr>
            <w:tcW w:w="1946" w:type="dxa"/>
            <w:vMerge/>
          </w:tcPr>
          <w:p w14:paraId="0137C246" w14:textId="77777777" w:rsidR="002020D8" w:rsidRPr="00AB1843" w:rsidRDefault="002020D8" w:rsidP="00496159">
            <w:pPr>
              <w:rPr>
                <w:rFonts w:eastAsia="Calibri"/>
                <w:sz w:val="22"/>
                <w:szCs w:val="22"/>
              </w:rPr>
            </w:pPr>
          </w:p>
        </w:tc>
        <w:tc>
          <w:tcPr>
            <w:tcW w:w="7376" w:type="dxa"/>
          </w:tcPr>
          <w:p w14:paraId="5324A55C" w14:textId="77777777" w:rsidR="002020D8" w:rsidRPr="00ED1B10" w:rsidRDefault="002020D8"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1.2.3</w:t>
            </w:r>
            <w:r w:rsidRPr="00ED1B10">
              <w:rPr>
                <w:rFonts w:eastAsia="Calibri"/>
                <w:color w:val="000000" w:themeColor="text1"/>
                <w:sz w:val="22"/>
                <w:szCs w:val="22"/>
                <w:lang w:eastAsia="en-GB"/>
              </w:rPr>
              <w:t>. At protected sites of importance for Eurasian Curlew:</w:t>
            </w:r>
          </w:p>
          <w:p w14:paraId="3FE8A186" w14:textId="77777777" w:rsidR="002020D8" w:rsidRPr="00017706" w:rsidRDefault="002020D8" w:rsidP="004226E7">
            <w:pPr>
              <w:pStyle w:val="ListParagraph"/>
              <w:numPr>
                <w:ilvl w:val="0"/>
                <w:numId w:val="13"/>
              </w:numPr>
              <w:spacing w:beforeLines="50" w:before="120" w:afterLines="50" w:after="120"/>
              <w:ind w:left="464" w:hanging="283"/>
              <w:rPr>
                <w:rFonts w:eastAsia="Calibri"/>
                <w:color w:val="000000" w:themeColor="text1"/>
                <w:sz w:val="22"/>
                <w:szCs w:val="22"/>
                <w:lang w:eastAsia="en-GB"/>
              </w:rPr>
            </w:pPr>
            <w:r w:rsidRPr="00017706">
              <w:rPr>
                <w:rFonts w:eastAsia="Calibri"/>
                <w:color w:val="000000" w:themeColor="text1"/>
                <w:sz w:val="22"/>
                <w:szCs w:val="22"/>
                <w:lang w:eastAsia="en-GB"/>
              </w:rPr>
              <w:t>Inform central and local government of the importance and location of designated sites and/or sites proposed for future designation.</w:t>
            </w:r>
          </w:p>
          <w:p w14:paraId="5A897495" w14:textId="77777777" w:rsidR="002020D8" w:rsidRPr="00017706" w:rsidRDefault="002020D8" w:rsidP="004226E7">
            <w:pPr>
              <w:pStyle w:val="ListParagraph"/>
              <w:numPr>
                <w:ilvl w:val="0"/>
                <w:numId w:val="13"/>
              </w:numPr>
              <w:spacing w:beforeLines="50" w:before="120" w:afterLines="50" w:after="120"/>
              <w:ind w:left="464" w:hanging="283"/>
              <w:rPr>
                <w:rFonts w:eastAsia="Calibri"/>
                <w:color w:val="000000" w:themeColor="text1"/>
                <w:sz w:val="22"/>
                <w:szCs w:val="22"/>
                <w:lang w:eastAsia="en-GB"/>
              </w:rPr>
            </w:pPr>
            <w:r w:rsidRPr="00017706">
              <w:rPr>
                <w:rFonts w:eastAsia="Calibri"/>
                <w:color w:val="000000" w:themeColor="text1"/>
                <w:sz w:val="22"/>
                <w:szCs w:val="22"/>
                <w:lang w:eastAsia="en-GB"/>
              </w:rPr>
              <w:t>Raise awareness of protected sites and Eurasian Curlew non-breeding requirements amongst relevant user-groups (e.g. fisheries interests, hunters, etc).</w:t>
            </w:r>
          </w:p>
          <w:p w14:paraId="664A6F56" w14:textId="77777777" w:rsidR="002020D8" w:rsidRDefault="002020D8" w:rsidP="004226E7">
            <w:pPr>
              <w:pStyle w:val="ListParagraph"/>
              <w:numPr>
                <w:ilvl w:val="0"/>
                <w:numId w:val="13"/>
              </w:numPr>
              <w:spacing w:beforeLines="50" w:before="120" w:afterLines="50" w:after="120"/>
              <w:ind w:left="464" w:hanging="283"/>
              <w:rPr>
                <w:rFonts w:eastAsia="Calibri"/>
                <w:color w:val="000000" w:themeColor="text1"/>
                <w:sz w:val="22"/>
                <w:szCs w:val="22"/>
                <w:lang w:eastAsia="en-GB"/>
              </w:rPr>
            </w:pPr>
            <w:r w:rsidRPr="00017706">
              <w:rPr>
                <w:rFonts w:eastAsia="Calibri"/>
                <w:color w:val="000000" w:themeColor="text1"/>
                <w:sz w:val="22"/>
                <w:szCs w:val="22"/>
                <w:lang w:eastAsia="en-GB"/>
              </w:rPr>
              <w:t>Regularly review management plans for protected sites to ensure they are appropriate for the purposes of the conservation of Eurasian Curlew populations and the habitats they require, paying particular attention to the threats identified in this ISSAP.</w:t>
            </w:r>
          </w:p>
          <w:p w14:paraId="509E3612" w14:textId="77777777" w:rsidR="002020D8" w:rsidRPr="002D36BE" w:rsidRDefault="002020D8" w:rsidP="004226E7">
            <w:pPr>
              <w:spacing w:beforeLines="50" w:before="120" w:afterLines="50" w:after="120"/>
              <w:rPr>
                <w:rFonts w:eastAsia="Calibri"/>
                <w:color w:val="000000" w:themeColor="text1"/>
                <w:sz w:val="22"/>
                <w:szCs w:val="22"/>
                <w:lang w:eastAsia="en-GB"/>
              </w:rPr>
            </w:pPr>
            <w:r w:rsidRPr="002D36BE">
              <w:rPr>
                <w:rFonts w:eastAsia="Calibri"/>
                <w:color w:val="000000" w:themeColor="text1"/>
                <w:sz w:val="22"/>
                <w:szCs w:val="22"/>
                <w:lang w:eastAsia="en-GB"/>
              </w:rPr>
              <w:t xml:space="preserve">Applicable to: </w:t>
            </w:r>
            <w:r w:rsidRPr="002D36BE">
              <w:rPr>
                <w:rFonts w:eastAsia="Calibri"/>
                <w:b/>
                <w:sz w:val="22"/>
                <w:szCs w:val="22"/>
              </w:rPr>
              <w:t>All Range States with non-breeding populations</w:t>
            </w:r>
            <w:r>
              <w:rPr>
                <w:rFonts w:eastAsia="Calibri"/>
                <w:b/>
                <w:sz w:val="22"/>
                <w:szCs w:val="22"/>
              </w:rPr>
              <w:t>.</w:t>
            </w:r>
          </w:p>
        </w:tc>
        <w:tc>
          <w:tcPr>
            <w:tcW w:w="1134" w:type="dxa"/>
          </w:tcPr>
          <w:p w14:paraId="608D25BB" w14:textId="77777777" w:rsidR="002020D8" w:rsidRPr="00AB1843" w:rsidRDefault="002020D8" w:rsidP="004226E7">
            <w:pPr>
              <w:spacing w:beforeLines="50" w:before="120" w:afterLines="50" w:after="120"/>
              <w:jc w:val="center"/>
              <w:rPr>
                <w:rFonts w:eastAsia="Calibri"/>
                <w:sz w:val="22"/>
                <w:szCs w:val="22"/>
              </w:rPr>
            </w:pPr>
            <w:r>
              <w:rPr>
                <w:rFonts w:eastAsia="Calibri"/>
                <w:sz w:val="22"/>
                <w:szCs w:val="22"/>
              </w:rPr>
              <w:t>Essential</w:t>
            </w:r>
          </w:p>
        </w:tc>
        <w:tc>
          <w:tcPr>
            <w:tcW w:w="1276" w:type="dxa"/>
          </w:tcPr>
          <w:p w14:paraId="21ED64EE" w14:textId="77777777" w:rsidR="002020D8" w:rsidRPr="00AB1843" w:rsidRDefault="002020D8" w:rsidP="004226E7">
            <w:pPr>
              <w:spacing w:beforeLines="50" w:before="120" w:afterLines="50" w:after="120"/>
              <w:jc w:val="center"/>
              <w:rPr>
                <w:rFonts w:eastAsia="Calibri"/>
                <w:sz w:val="22"/>
                <w:szCs w:val="22"/>
              </w:rPr>
            </w:pPr>
            <w:r w:rsidRPr="00AB1843">
              <w:rPr>
                <w:rFonts w:eastAsia="Calibri"/>
                <w:sz w:val="22"/>
                <w:szCs w:val="22"/>
              </w:rPr>
              <w:t>Immediate</w:t>
            </w:r>
          </w:p>
        </w:tc>
        <w:tc>
          <w:tcPr>
            <w:tcW w:w="2386" w:type="dxa"/>
          </w:tcPr>
          <w:p w14:paraId="2B45CAD1" w14:textId="77777777" w:rsidR="002020D8" w:rsidRPr="00AB1843" w:rsidRDefault="002020D8"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2020D8" w:rsidRPr="00CF793C" w14:paraId="3B29E4B3" w14:textId="77777777" w:rsidTr="002020D8">
        <w:trPr>
          <w:gridAfter w:val="1"/>
          <w:wAfter w:w="24" w:type="dxa"/>
        </w:trPr>
        <w:tc>
          <w:tcPr>
            <w:tcW w:w="1946" w:type="dxa"/>
            <w:vMerge/>
          </w:tcPr>
          <w:p w14:paraId="394CC603" w14:textId="77777777" w:rsidR="002020D8" w:rsidRPr="00AB1843" w:rsidRDefault="002020D8" w:rsidP="00496159">
            <w:pPr>
              <w:rPr>
                <w:rFonts w:eastAsia="Calibri"/>
                <w:sz w:val="22"/>
                <w:szCs w:val="22"/>
              </w:rPr>
            </w:pPr>
          </w:p>
        </w:tc>
        <w:tc>
          <w:tcPr>
            <w:tcW w:w="7376" w:type="dxa"/>
          </w:tcPr>
          <w:p w14:paraId="5155389B" w14:textId="77777777" w:rsidR="002020D8" w:rsidRDefault="002020D8"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 xml:space="preserve">1.2.4. </w:t>
            </w:r>
            <w:r w:rsidRPr="002A5F87">
              <w:rPr>
                <w:rFonts w:eastAsia="Calibri"/>
                <w:color w:val="000000" w:themeColor="text1"/>
                <w:sz w:val="22"/>
                <w:szCs w:val="22"/>
                <w:lang w:eastAsia="en-GB"/>
              </w:rPr>
              <w:t>Respond to potential negative impacts from proposed developments using Ramsar’s Avoid-Minimise-Compensate planning framework</w:t>
            </w:r>
            <w:r w:rsidRPr="00ED1B10">
              <w:rPr>
                <w:rFonts w:eastAsia="Calibri"/>
                <w:vertAlign w:val="superscript"/>
                <w:lang w:eastAsia="en-GB"/>
              </w:rPr>
              <w:footnoteReference w:id="17"/>
            </w:r>
            <w:r w:rsidRPr="002A5F87">
              <w:rPr>
                <w:rFonts w:eastAsia="Calibri"/>
                <w:color w:val="000000" w:themeColor="text1"/>
                <w:sz w:val="22"/>
                <w:szCs w:val="22"/>
                <w:lang w:eastAsia="en-GB"/>
              </w:rPr>
              <w:t xml:space="preserve">. Potential threats are likely to involve those arising from proposals relating to </w:t>
            </w:r>
            <w:r>
              <w:rPr>
                <w:rFonts w:eastAsia="Calibri"/>
                <w:color w:val="000000" w:themeColor="text1"/>
                <w:sz w:val="22"/>
                <w:szCs w:val="22"/>
                <w:lang w:eastAsia="en-GB"/>
              </w:rPr>
              <w:t xml:space="preserve">drainage, </w:t>
            </w:r>
            <w:r w:rsidRPr="002A5F87">
              <w:rPr>
                <w:rFonts w:eastAsia="Calibri"/>
                <w:color w:val="000000" w:themeColor="text1"/>
                <w:sz w:val="22"/>
                <w:szCs w:val="22"/>
                <w:lang w:eastAsia="en-GB"/>
              </w:rPr>
              <w:t>large-scale agricultural change, forestry, wind turbines, residential/commercial developments, oil/gas developments, tourism, and increased disturbance</w:t>
            </w:r>
            <w:r>
              <w:rPr>
                <w:rFonts w:eastAsia="Calibri"/>
                <w:color w:val="000000" w:themeColor="text1"/>
                <w:sz w:val="22"/>
                <w:szCs w:val="22"/>
                <w:lang w:eastAsia="en-GB"/>
              </w:rPr>
              <w:t xml:space="preserve"> or pollution</w:t>
            </w:r>
            <w:r w:rsidRPr="002A5F87">
              <w:rPr>
                <w:rFonts w:eastAsia="Calibri"/>
                <w:color w:val="000000" w:themeColor="text1"/>
                <w:sz w:val="22"/>
                <w:szCs w:val="22"/>
                <w:lang w:eastAsia="en-GB"/>
              </w:rPr>
              <w:t xml:space="preserve"> that may be associated with each.</w:t>
            </w:r>
          </w:p>
          <w:p w14:paraId="4D697224" w14:textId="77777777" w:rsidR="002020D8" w:rsidRPr="001A02EA" w:rsidRDefault="002020D8" w:rsidP="004226E7">
            <w:pPr>
              <w:spacing w:beforeLines="50" w:before="120" w:after="120"/>
              <w:rPr>
                <w:rFonts w:eastAsia="Calibri"/>
                <w:color w:val="000000" w:themeColor="text1"/>
                <w:sz w:val="22"/>
                <w:szCs w:val="22"/>
                <w:lang w:eastAsia="en-GB"/>
              </w:rPr>
            </w:pPr>
            <w:r w:rsidRPr="002D36BE">
              <w:rPr>
                <w:rFonts w:eastAsia="Calibri"/>
                <w:color w:val="000000" w:themeColor="text1"/>
                <w:sz w:val="22"/>
                <w:szCs w:val="22"/>
                <w:lang w:eastAsia="en-GB"/>
              </w:rPr>
              <w:t xml:space="preserve">Applicable to: </w:t>
            </w:r>
            <w:r w:rsidRPr="002D36BE">
              <w:rPr>
                <w:rFonts w:eastAsia="Calibri"/>
                <w:b/>
                <w:sz w:val="22"/>
                <w:szCs w:val="22"/>
              </w:rPr>
              <w:t>All Range States with non-breeding populations</w:t>
            </w:r>
            <w:r>
              <w:rPr>
                <w:rFonts w:eastAsia="Calibri"/>
                <w:b/>
                <w:sz w:val="22"/>
                <w:szCs w:val="22"/>
              </w:rPr>
              <w:t>.</w:t>
            </w:r>
          </w:p>
        </w:tc>
        <w:tc>
          <w:tcPr>
            <w:tcW w:w="1134" w:type="dxa"/>
          </w:tcPr>
          <w:p w14:paraId="614CB521" w14:textId="77777777" w:rsidR="002020D8" w:rsidRPr="00AB1843" w:rsidRDefault="002020D8" w:rsidP="004226E7">
            <w:pPr>
              <w:spacing w:beforeLines="50" w:before="120" w:after="50"/>
              <w:jc w:val="center"/>
              <w:rPr>
                <w:rFonts w:eastAsia="Calibri"/>
                <w:sz w:val="22"/>
                <w:szCs w:val="22"/>
              </w:rPr>
            </w:pPr>
            <w:r>
              <w:rPr>
                <w:rFonts w:eastAsia="Calibri"/>
                <w:sz w:val="22"/>
                <w:szCs w:val="22"/>
              </w:rPr>
              <w:t>Critical</w:t>
            </w:r>
          </w:p>
        </w:tc>
        <w:tc>
          <w:tcPr>
            <w:tcW w:w="1276" w:type="dxa"/>
          </w:tcPr>
          <w:p w14:paraId="56CD9BF6" w14:textId="77777777" w:rsidR="002020D8" w:rsidRDefault="002020D8" w:rsidP="004226E7">
            <w:pPr>
              <w:spacing w:beforeLines="50" w:before="120" w:after="50"/>
              <w:jc w:val="center"/>
              <w:rPr>
                <w:rFonts w:eastAsia="Calibri"/>
                <w:sz w:val="22"/>
                <w:szCs w:val="22"/>
              </w:rPr>
            </w:pPr>
            <w:r w:rsidRPr="00AB1843">
              <w:rPr>
                <w:rFonts w:eastAsia="Calibri"/>
                <w:sz w:val="22"/>
                <w:szCs w:val="22"/>
              </w:rPr>
              <w:t>Immediate</w:t>
            </w:r>
            <w:r>
              <w:rPr>
                <w:rFonts w:eastAsia="Calibri"/>
                <w:sz w:val="22"/>
                <w:szCs w:val="22"/>
              </w:rPr>
              <w:t>/</w:t>
            </w:r>
          </w:p>
          <w:p w14:paraId="28E51891" w14:textId="77777777" w:rsidR="002020D8" w:rsidRPr="00AB1843" w:rsidRDefault="002020D8" w:rsidP="004226E7">
            <w:pPr>
              <w:spacing w:beforeLines="50" w:before="120" w:after="50"/>
              <w:jc w:val="center"/>
              <w:rPr>
                <w:rFonts w:eastAsia="Calibri"/>
                <w:sz w:val="22"/>
                <w:szCs w:val="22"/>
              </w:rPr>
            </w:pPr>
            <w:r>
              <w:rPr>
                <w:rFonts w:eastAsia="Calibri"/>
                <w:sz w:val="22"/>
                <w:szCs w:val="22"/>
              </w:rPr>
              <w:t>Continuous</w:t>
            </w:r>
          </w:p>
        </w:tc>
        <w:tc>
          <w:tcPr>
            <w:tcW w:w="2386" w:type="dxa"/>
          </w:tcPr>
          <w:p w14:paraId="77EC313D" w14:textId="77777777" w:rsidR="002020D8" w:rsidRPr="00AB1843" w:rsidRDefault="002020D8" w:rsidP="004226E7">
            <w:pPr>
              <w:spacing w:beforeLines="50" w:before="120" w:after="50"/>
              <w:jc w:val="center"/>
              <w:rPr>
                <w:rFonts w:eastAsia="Calibri"/>
                <w:sz w:val="22"/>
                <w:szCs w:val="22"/>
              </w:rPr>
            </w:pPr>
            <w:r>
              <w:rPr>
                <w:rFonts w:eastAsia="Calibri"/>
                <w:sz w:val="22"/>
                <w:szCs w:val="22"/>
              </w:rPr>
              <w:t>Government conservation agencies &amp; NGOs working with planning and industry</w:t>
            </w:r>
          </w:p>
        </w:tc>
      </w:tr>
    </w:tbl>
    <w:p w14:paraId="51378476" w14:textId="77777777" w:rsidR="00EA7104" w:rsidRPr="002020D8" w:rsidRDefault="00EA7104" w:rsidP="004226E7">
      <w:pPr>
        <w:spacing w:beforeLines="50" w:before="120" w:afterLines="50" w:after="120"/>
        <w:rPr>
          <w:rFonts w:eastAsia="Calibri"/>
          <w:color w:val="000000" w:themeColor="text1"/>
          <w:sz w:val="22"/>
          <w:szCs w:val="22"/>
          <w:lang w:eastAsia="en-GB"/>
        </w:rPr>
      </w:pPr>
    </w:p>
    <w:p w14:paraId="59E1901D" w14:textId="77777777" w:rsidR="00913C56" w:rsidRPr="00913C56" w:rsidRDefault="00913C56" w:rsidP="004226E7">
      <w:pPr>
        <w:spacing w:beforeLines="50" w:before="120" w:afterLines="50" w:after="120"/>
        <w:rPr>
          <w:rFonts w:eastAsia="Calibri"/>
          <w:b/>
          <w:i/>
          <w:color w:val="000000" w:themeColor="text1"/>
          <w:sz w:val="22"/>
          <w:szCs w:val="22"/>
          <w:lang w:eastAsia="en-GB"/>
        </w:rPr>
      </w:pPr>
      <w:r w:rsidRPr="00913C56">
        <w:rPr>
          <w:rFonts w:eastAsia="Calibri"/>
          <w:b/>
          <w:i/>
          <w:color w:val="000000" w:themeColor="text1"/>
          <w:sz w:val="22"/>
          <w:szCs w:val="22"/>
          <w:lang w:eastAsia="en-GB"/>
        </w:rPr>
        <w:t xml:space="preserve">Actions under Objective </w:t>
      </w:r>
      <w:r>
        <w:rPr>
          <w:rFonts w:eastAsia="Calibri"/>
          <w:b/>
          <w:i/>
          <w:color w:val="000000" w:themeColor="text1"/>
          <w:sz w:val="22"/>
          <w:szCs w:val="22"/>
          <w:lang w:eastAsia="en-GB"/>
        </w:rPr>
        <w:t>2</w:t>
      </w:r>
      <w:r w:rsidR="00262BE9">
        <w:rPr>
          <w:rFonts w:eastAsia="Calibri"/>
          <w:b/>
          <w:i/>
          <w:color w:val="000000" w:themeColor="text1"/>
          <w:sz w:val="22"/>
          <w:szCs w:val="22"/>
          <w:lang w:eastAsia="en-GB"/>
        </w:rPr>
        <w:t xml:space="preserve"> - </w:t>
      </w:r>
      <w:r w:rsidR="00262BE9" w:rsidRPr="00262BE9">
        <w:rPr>
          <w:rFonts w:eastAsia="Calibri"/>
          <w:b/>
          <w:i/>
          <w:sz w:val="22"/>
          <w:szCs w:val="22"/>
        </w:rPr>
        <w:t>Increase productivity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1"/>
        <w:gridCol w:w="6943"/>
        <w:gridCol w:w="1284"/>
        <w:gridCol w:w="1256"/>
        <w:gridCol w:w="2526"/>
      </w:tblGrid>
      <w:tr w:rsidR="00CE614A" w:rsidRPr="00CE614A" w14:paraId="3432ADED" w14:textId="77777777" w:rsidTr="00EB641D">
        <w:trPr>
          <w:tblHeader/>
        </w:trPr>
        <w:tc>
          <w:tcPr>
            <w:tcW w:w="1946" w:type="dxa"/>
            <w:shd w:val="clear" w:color="auto" w:fill="auto"/>
          </w:tcPr>
          <w:p w14:paraId="3D627BEE" w14:textId="77777777" w:rsidR="00CE614A" w:rsidRPr="00CE614A" w:rsidRDefault="00CE614A" w:rsidP="00EB641D">
            <w:pPr>
              <w:jc w:val="center"/>
              <w:rPr>
                <w:rFonts w:eastAsia="Calibri"/>
                <w:sz w:val="22"/>
                <w:szCs w:val="22"/>
              </w:rPr>
            </w:pPr>
            <w:r w:rsidRPr="00CE614A">
              <w:rPr>
                <w:rFonts w:eastAsia="Calibri"/>
                <w:b/>
                <w:bCs/>
                <w:sz w:val="22"/>
                <w:szCs w:val="22"/>
              </w:rPr>
              <w:t>Result</w:t>
            </w:r>
            <w:r w:rsidR="00BF1DAD">
              <w:rPr>
                <w:rFonts w:eastAsia="Calibri"/>
                <w:b/>
                <w:bCs/>
                <w:sz w:val="22"/>
                <w:szCs w:val="22"/>
              </w:rPr>
              <w:t>s</w:t>
            </w:r>
          </w:p>
        </w:tc>
        <w:tc>
          <w:tcPr>
            <w:tcW w:w="7093" w:type="dxa"/>
            <w:shd w:val="clear" w:color="auto" w:fill="auto"/>
          </w:tcPr>
          <w:p w14:paraId="063939AC" w14:textId="77777777" w:rsidR="00CE614A" w:rsidRPr="00CE614A" w:rsidRDefault="00CE614A" w:rsidP="00EB641D">
            <w:pPr>
              <w:rPr>
                <w:rFonts w:eastAsia="Calibri"/>
                <w:sz w:val="22"/>
                <w:szCs w:val="22"/>
              </w:rPr>
            </w:pPr>
            <w:r w:rsidRPr="00CE614A">
              <w:rPr>
                <w:rFonts w:eastAsia="Calibri"/>
                <w:b/>
                <w:bCs/>
                <w:sz w:val="22"/>
                <w:szCs w:val="22"/>
              </w:rPr>
              <w:t>Action</w:t>
            </w:r>
          </w:p>
        </w:tc>
        <w:tc>
          <w:tcPr>
            <w:tcW w:w="1294" w:type="dxa"/>
            <w:shd w:val="clear" w:color="auto" w:fill="auto"/>
          </w:tcPr>
          <w:p w14:paraId="5C6637A6" w14:textId="77777777" w:rsidR="00CE614A" w:rsidRPr="00CE614A" w:rsidRDefault="00CE614A" w:rsidP="00EB641D">
            <w:pPr>
              <w:jc w:val="center"/>
              <w:rPr>
                <w:rFonts w:eastAsia="Calibri"/>
                <w:b/>
                <w:sz w:val="22"/>
                <w:szCs w:val="22"/>
              </w:rPr>
            </w:pPr>
            <w:r w:rsidRPr="00CE614A">
              <w:rPr>
                <w:rFonts w:eastAsia="Calibri"/>
                <w:b/>
                <w:sz w:val="22"/>
                <w:szCs w:val="22"/>
              </w:rPr>
              <w:t>Priority</w:t>
            </w:r>
          </w:p>
        </w:tc>
        <w:tc>
          <w:tcPr>
            <w:tcW w:w="1257" w:type="dxa"/>
            <w:shd w:val="clear" w:color="auto" w:fill="auto"/>
          </w:tcPr>
          <w:p w14:paraId="5871D609" w14:textId="77777777" w:rsidR="00CE614A" w:rsidRPr="00CE614A" w:rsidRDefault="00CE614A" w:rsidP="00EB641D">
            <w:pPr>
              <w:jc w:val="center"/>
              <w:rPr>
                <w:rFonts w:eastAsia="Calibri"/>
                <w:b/>
                <w:sz w:val="22"/>
                <w:szCs w:val="22"/>
              </w:rPr>
            </w:pPr>
            <w:r w:rsidRPr="00CE614A">
              <w:rPr>
                <w:rFonts w:eastAsia="Calibri"/>
                <w:b/>
                <w:sz w:val="22"/>
                <w:szCs w:val="22"/>
              </w:rPr>
              <w:t>Timescale</w:t>
            </w:r>
          </w:p>
        </w:tc>
        <w:tc>
          <w:tcPr>
            <w:tcW w:w="2528" w:type="dxa"/>
            <w:shd w:val="clear" w:color="auto" w:fill="auto"/>
          </w:tcPr>
          <w:p w14:paraId="222D0557" w14:textId="77777777" w:rsidR="00CE614A" w:rsidRPr="00CE614A" w:rsidRDefault="00CE614A" w:rsidP="00EB641D">
            <w:pPr>
              <w:jc w:val="center"/>
              <w:rPr>
                <w:rFonts w:eastAsia="Calibri"/>
                <w:b/>
                <w:sz w:val="22"/>
                <w:szCs w:val="22"/>
              </w:rPr>
            </w:pPr>
            <w:r>
              <w:rPr>
                <w:rFonts w:eastAsia="Calibri"/>
                <w:b/>
                <w:sz w:val="22"/>
                <w:szCs w:val="22"/>
              </w:rPr>
              <w:t>Responsibility</w:t>
            </w:r>
          </w:p>
        </w:tc>
      </w:tr>
      <w:tr w:rsidR="008F18CA" w:rsidRPr="00CF793C" w14:paraId="76E3DB39" w14:textId="77777777" w:rsidTr="006A3BAD">
        <w:tc>
          <w:tcPr>
            <w:tcW w:w="1946" w:type="dxa"/>
            <w:vMerge w:val="restart"/>
          </w:tcPr>
          <w:p w14:paraId="17473657" w14:textId="77777777" w:rsidR="00262BE9" w:rsidRPr="00262BE9" w:rsidRDefault="00262BE9" w:rsidP="004226E7">
            <w:pPr>
              <w:spacing w:beforeLines="50" w:before="120" w:afterLines="50" w:after="120"/>
              <w:rPr>
                <w:rFonts w:eastAsia="Calibri"/>
                <w:b/>
                <w:sz w:val="22"/>
                <w:szCs w:val="22"/>
              </w:rPr>
            </w:pPr>
            <w:r w:rsidRPr="00262BE9">
              <w:rPr>
                <w:rFonts w:eastAsia="Calibri"/>
                <w:b/>
                <w:sz w:val="22"/>
                <w:szCs w:val="22"/>
              </w:rPr>
              <w:t xml:space="preserve">2.1. </w:t>
            </w:r>
            <w:r w:rsidRPr="00262BE9">
              <w:rPr>
                <w:rFonts w:eastAsia="Calibri"/>
                <w:b/>
                <w:color w:val="000000" w:themeColor="text1"/>
                <w:sz w:val="22"/>
                <w:szCs w:val="22"/>
                <w:lang w:eastAsia="en-GB"/>
              </w:rPr>
              <w:t>The impact of farming operations on breeding success is minimized and beneficial farming practices are supported and encouraged.</w:t>
            </w:r>
          </w:p>
          <w:p w14:paraId="21FC67E5" w14:textId="77777777" w:rsidR="00E52897" w:rsidRPr="00E52897" w:rsidRDefault="00E52897" w:rsidP="004226E7">
            <w:pPr>
              <w:spacing w:beforeLines="50" w:before="120" w:afterLines="50" w:after="120"/>
              <w:jc w:val="center"/>
              <w:rPr>
                <w:rFonts w:eastAsia="Calibri"/>
                <w:b/>
                <w:sz w:val="22"/>
                <w:szCs w:val="22"/>
              </w:rPr>
            </w:pPr>
          </w:p>
        </w:tc>
        <w:tc>
          <w:tcPr>
            <w:tcW w:w="7093" w:type="dxa"/>
          </w:tcPr>
          <w:p w14:paraId="6B2A902F" w14:textId="77777777" w:rsidR="008F18CA" w:rsidRPr="00ED1B10" w:rsidRDefault="008F18CA" w:rsidP="004226E7">
            <w:pPr>
              <w:spacing w:beforeLines="50" w:before="120" w:afterLines="50" w:after="120"/>
              <w:rPr>
                <w:rFonts w:eastAsia="Calibri"/>
                <w:color w:val="000000" w:themeColor="text1"/>
                <w:sz w:val="22"/>
                <w:szCs w:val="22"/>
                <w:lang w:eastAsia="en-GB"/>
              </w:rPr>
            </w:pPr>
            <w:r w:rsidRPr="00ED1B10">
              <w:rPr>
                <w:rFonts w:eastAsia="Calibri"/>
                <w:color w:val="000000" w:themeColor="text1"/>
                <w:sz w:val="22"/>
                <w:szCs w:val="22"/>
                <w:lang w:eastAsia="en-GB"/>
              </w:rPr>
              <w:t>2.1</w:t>
            </w:r>
            <w:r w:rsidR="00262BE9">
              <w:rPr>
                <w:rFonts w:eastAsia="Calibri"/>
                <w:color w:val="000000" w:themeColor="text1"/>
                <w:sz w:val="22"/>
                <w:szCs w:val="22"/>
                <w:lang w:eastAsia="en-GB"/>
              </w:rPr>
              <w:t>.1</w:t>
            </w:r>
            <w:r w:rsidRPr="00ED1B10">
              <w:rPr>
                <w:rFonts w:eastAsia="Calibri"/>
                <w:color w:val="000000" w:themeColor="text1"/>
                <w:sz w:val="22"/>
                <w:szCs w:val="22"/>
                <w:lang w:eastAsia="en-GB"/>
              </w:rPr>
              <w:t>. Within important breeding sites:</w:t>
            </w:r>
          </w:p>
          <w:p w14:paraId="5AEA4CAA" w14:textId="77777777" w:rsidR="008F18CA" w:rsidRPr="00913C56" w:rsidRDefault="008F18CA" w:rsidP="004226E7">
            <w:pPr>
              <w:pStyle w:val="ListParagraph"/>
              <w:numPr>
                <w:ilvl w:val="0"/>
                <w:numId w:val="10"/>
              </w:numPr>
              <w:spacing w:beforeLines="50" w:before="120" w:afterLines="50" w:after="120"/>
              <w:ind w:left="350" w:hanging="283"/>
              <w:rPr>
                <w:rFonts w:eastAsia="Calibri"/>
                <w:color w:val="000000" w:themeColor="text1"/>
                <w:sz w:val="22"/>
                <w:szCs w:val="22"/>
                <w:lang w:eastAsia="en-GB"/>
              </w:rPr>
            </w:pPr>
            <w:r w:rsidRPr="00913C56">
              <w:rPr>
                <w:rFonts w:eastAsia="Calibri"/>
                <w:color w:val="000000" w:themeColor="text1"/>
                <w:sz w:val="22"/>
                <w:szCs w:val="22"/>
                <w:lang w:eastAsia="en-GB"/>
              </w:rPr>
              <w:t>Raise awareness amongst farming communities of the importance of the area for Eurasian Curlew, and highlight the critical role of farming in conserving the species.</w:t>
            </w:r>
          </w:p>
          <w:p w14:paraId="698BFDAE" w14:textId="77777777" w:rsidR="008F18CA" w:rsidRPr="00913C56" w:rsidRDefault="008F18CA" w:rsidP="004226E7">
            <w:pPr>
              <w:pStyle w:val="ListParagraph"/>
              <w:numPr>
                <w:ilvl w:val="0"/>
                <w:numId w:val="10"/>
              </w:numPr>
              <w:spacing w:beforeLines="50" w:before="120" w:afterLines="50" w:after="120"/>
              <w:ind w:left="350" w:hanging="283"/>
              <w:rPr>
                <w:rFonts w:eastAsia="Calibri"/>
                <w:bCs/>
                <w:color w:val="000000" w:themeColor="text1"/>
                <w:sz w:val="22"/>
                <w:szCs w:val="22"/>
                <w:lang w:eastAsia="en-GB"/>
              </w:rPr>
            </w:pPr>
            <w:r w:rsidRPr="00913C56">
              <w:rPr>
                <w:rFonts w:eastAsia="Calibri"/>
                <w:bCs/>
                <w:color w:val="000000" w:themeColor="text1"/>
                <w:sz w:val="22"/>
                <w:szCs w:val="22"/>
                <w:lang w:eastAsia="en-GB"/>
              </w:rPr>
              <w:t xml:space="preserve">Work proactively with farming communities to encourage the uptake of beneficial management practices such as delayed mowing of grasslands, appropriate grazing regimes, stock reduction to minimise nest trampling, conservation and management of wetlands, and minimising other detrimental field operations (e.g. rolling, spraying, etc.) and disturbance during the breeding season. </w:t>
            </w:r>
          </w:p>
          <w:p w14:paraId="3A8FF9F1" w14:textId="77777777" w:rsidR="008F18CA" w:rsidRDefault="008F18CA" w:rsidP="004226E7">
            <w:pPr>
              <w:pStyle w:val="ListParagraph"/>
              <w:numPr>
                <w:ilvl w:val="0"/>
                <w:numId w:val="10"/>
              </w:numPr>
              <w:spacing w:beforeLines="50" w:before="120" w:afterLines="50" w:after="120"/>
              <w:ind w:left="350" w:hanging="283"/>
              <w:rPr>
                <w:rFonts w:eastAsia="Calibri"/>
                <w:bCs/>
                <w:color w:val="000000" w:themeColor="text1"/>
                <w:sz w:val="22"/>
                <w:szCs w:val="22"/>
                <w:lang w:eastAsia="en-GB"/>
              </w:rPr>
            </w:pPr>
            <w:r w:rsidRPr="00913C56">
              <w:rPr>
                <w:rFonts w:eastAsia="Calibri"/>
                <w:bCs/>
                <w:color w:val="000000" w:themeColor="text1"/>
                <w:sz w:val="22"/>
                <w:szCs w:val="22"/>
                <w:lang w:eastAsia="en-GB"/>
              </w:rPr>
              <w:t xml:space="preserve">Support the restoration of degraded habitats (e.g. lowland wet grassland, lowland raised bogs, etc). </w:t>
            </w:r>
          </w:p>
          <w:p w14:paraId="40746473" w14:textId="77777777" w:rsidR="008F18CA" w:rsidRPr="006478DD" w:rsidRDefault="001A6457" w:rsidP="004226E7">
            <w:pPr>
              <w:spacing w:beforeLines="50" w:before="120" w:afterLines="50" w:after="120"/>
              <w:rPr>
                <w:rFonts w:eastAsia="Calibri"/>
                <w:b/>
                <w:sz w:val="22"/>
                <w:szCs w:val="22"/>
              </w:rPr>
            </w:pPr>
            <w:r>
              <w:rPr>
                <w:rFonts w:eastAsia="Calibri"/>
                <w:sz w:val="22"/>
                <w:szCs w:val="22"/>
              </w:rPr>
              <w:t xml:space="preserve">Applicable to: </w:t>
            </w:r>
            <w:r>
              <w:rPr>
                <w:rFonts w:eastAsia="Calibri"/>
                <w:b/>
                <w:sz w:val="22"/>
                <w:szCs w:val="22"/>
                <w:lang w:val="en-US"/>
              </w:rPr>
              <w:t>All Range States with breeding populations</w:t>
            </w:r>
            <w:r w:rsidR="00B13CC3">
              <w:rPr>
                <w:rFonts w:eastAsia="Calibri"/>
                <w:b/>
                <w:sz w:val="22"/>
                <w:szCs w:val="22"/>
                <w:lang w:val="en-US"/>
              </w:rPr>
              <w:t>.</w:t>
            </w:r>
          </w:p>
        </w:tc>
        <w:tc>
          <w:tcPr>
            <w:tcW w:w="1294" w:type="dxa"/>
          </w:tcPr>
          <w:p w14:paraId="4C3E57B5" w14:textId="77777777" w:rsidR="008F18CA" w:rsidRPr="00AB1843" w:rsidRDefault="006A3BAD" w:rsidP="004226E7">
            <w:pPr>
              <w:spacing w:beforeLines="50" w:before="120" w:afterLines="50" w:after="120"/>
              <w:jc w:val="center"/>
              <w:rPr>
                <w:rFonts w:eastAsia="Calibri"/>
                <w:sz w:val="22"/>
                <w:szCs w:val="22"/>
              </w:rPr>
            </w:pPr>
            <w:r>
              <w:rPr>
                <w:rFonts w:eastAsia="Calibri"/>
                <w:sz w:val="22"/>
                <w:szCs w:val="22"/>
              </w:rPr>
              <w:t>Critical</w:t>
            </w:r>
          </w:p>
        </w:tc>
        <w:tc>
          <w:tcPr>
            <w:tcW w:w="1257" w:type="dxa"/>
          </w:tcPr>
          <w:p w14:paraId="0EB7A2FC" w14:textId="77777777" w:rsidR="008F18CA" w:rsidRPr="00AB1843" w:rsidRDefault="006A3BAD" w:rsidP="004226E7">
            <w:pPr>
              <w:spacing w:beforeLines="50" w:before="120" w:afterLines="50" w:after="120"/>
              <w:rPr>
                <w:rFonts w:eastAsia="Calibri"/>
                <w:sz w:val="22"/>
                <w:szCs w:val="22"/>
              </w:rPr>
            </w:pPr>
            <w:r>
              <w:rPr>
                <w:rFonts w:eastAsia="Calibri"/>
                <w:sz w:val="22"/>
                <w:szCs w:val="22"/>
              </w:rPr>
              <w:t>Continuous</w:t>
            </w:r>
          </w:p>
        </w:tc>
        <w:tc>
          <w:tcPr>
            <w:tcW w:w="2528" w:type="dxa"/>
          </w:tcPr>
          <w:p w14:paraId="35F44410" w14:textId="77777777" w:rsidR="008F18CA" w:rsidRPr="00AB1843" w:rsidRDefault="001A6457"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8F18CA" w:rsidRPr="00CF793C" w14:paraId="6F5D7E2C" w14:textId="77777777" w:rsidTr="006A3BAD">
        <w:tc>
          <w:tcPr>
            <w:tcW w:w="1946" w:type="dxa"/>
            <w:vMerge/>
          </w:tcPr>
          <w:p w14:paraId="1E5E0981" w14:textId="77777777" w:rsidR="008F18CA" w:rsidRPr="00AB1843" w:rsidRDefault="008F18CA" w:rsidP="004226E7">
            <w:pPr>
              <w:spacing w:beforeLines="50" w:before="120" w:afterLines="50" w:after="120"/>
              <w:rPr>
                <w:rFonts w:eastAsia="Calibri"/>
                <w:sz w:val="22"/>
                <w:szCs w:val="22"/>
              </w:rPr>
            </w:pPr>
          </w:p>
        </w:tc>
        <w:tc>
          <w:tcPr>
            <w:tcW w:w="7093" w:type="dxa"/>
          </w:tcPr>
          <w:p w14:paraId="189F4DA4" w14:textId="77777777" w:rsidR="008F18CA" w:rsidRDefault="008F18CA" w:rsidP="004226E7">
            <w:pPr>
              <w:spacing w:beforeLines="50" w:before="120" w:afterLines="50" w:after="120"/>
              <w:rPr>
                <w:rFonts w:eastAsia="Calibri"/>
                <w:bCs/>
                <w:color w:val="000000" w:themeColor="text1"/>
                <w:sz w:val="22"/>
                <w:szCs w:val="22"/>
                <w:lang w:eastAsia="en-GB"/>
              </w:rPr>
            </w:pPr>
            <w:r w:rsidRPr="00ED1B10">
              <w:rPr>
                <w:rFonts w:eastAsia="Calibri"/>
                <w:bCs/>
                <w:color w:val="000000" w:themeColor="text1"/>
                <w:sz w:val="22"/>
                <w:szCs w:val="22"/>
                <w:lang w:eastAsia="en-GB"/>
              </w:rPr>
              <w:t>2.</w:t>
            </w:r>
            <w:r w:rsidR="00262BE9">
              <w:rPr>
                <w:rFonts w:eastAsia="Calibri"/>
                <w:bCs/>
                <w:color w:val="000000" w:themeColor="text1"/>
                <w:sz w:val="22"/>
                <w:szCs w:val="22"/>
                <w:lang w:eastAsia="en-GB"/>
              </w:rPr>
              <w:t>1.</w:t>
            </w:r>
            <w:r w:rsidRPr="00ED1B10">
              <w:rPr>
                <w:rFonts w:eastAsia="Calibri"/>
                <w:bCs/>
                <w:color w:val="000000" w:themeColor="text1"/>
                <w:sz w:val="22"/>
                <w:szCs w:val="22"/>
                <w:lang w:eastAsia="en-GB"/>
              </w:rPr>
              <w:t>2. Ensure appropriate agri-environment options and other conservation support schemes are (1) available and adequately-funded to support farmers and other land managers in carrying out conservation management and (2) targeted to where they will deliver the greatest benefit.</w:t>
            </w:r>
          </w:p>
          <w:p w14:paraId="327253C3" w14:textId="77777777" w:rsidR="008F18CA" w:rsidRPr="006478DD" w:rsidRDefault="001A6457" w:rsidP="004226E7">
            <w:pPr>
              <w:spacing w:beforeLines="50" w:before="120" w:afterLines="50" w:after="120"/>
              <w:rPr>
                <w:rFonts w:eastAsia="Calibri"/>
                <w:b/>
                <w:sz w:val="22"/>
                <w:szCs w:val="22"/>
              </w:rPr>
            </w:pPr>
            <w:r>
              <w:rPr>
                <w:rFonts w:eastAsia="Calibri"/>
                <w:sz w:val="22"/>
                <w:szCs w:val="22"/>
              </w:rPr>
              <w:t xml:space="preserve">Applicable to: </w:t>
            </w:r>
            <w:r>
              <w:rPr>
                <w:rFonts w:eastAsia="Calibri"/>
                <w:b/>
                <w:sz w:val="22"/>
                <w:szCs w:val="22"/>
                <w:lang w:val="en-US"/>
              </w:rPr>
              <w:t>All Range States with breeding populations</w:t>
            </w:r>
          </w:p>
        </w:tc>
        <w:tc>
          <w:tcPr>
            <w:tcW w:w="1294" w:type="dxa"/>
          </w:tcPr>
          <w:p w14:paraId="670428BE" w14:textId="77777777" w:rsidR="008F18CA" w:rsidRPr="00AB1843" w:rsidRDefault="000018E4" w:rsidP="004226E7">
            <w:pPr>
              <w:spacing w:beforeLines="50" w:before="120" w:afterLines="50" w:after="120"/>
              <w:jc w:val="center"/>
              <w:rPr>
                <w:rFonts w:eastAsia="Calibri"/>
                <w:sz w:val="22"/>
                <w:szCs w:val="22"/>
              </w:rPr>
            </w:pPr>
            <w:r>
              <w:rPr>
                <w:rFonts w:eastAsia="Calibri"/>
                <w:sz w:val="22"/>
                <w:szCs w:val="22"/>
              </w:rPr>
              <w:t>Critical</w:t>
            </w:r>
          </w:p>
        </w:tc>
        <w:tc>
          <w:tcPr>
            <w:tcW w:w="1257" w:type="dxa"/>
          </w:tcPr>
          <w:p w14:paraId="259BF71D" w14:textId="77777777" w:rsidR="008F18CA" w:rsidRPr="00AB1843" w:rsidRDefault="002D4462" w:rsidP="004226E7">
            <w:pPr>
              <w:spacing w:beforeLines="50" w:before="120" w:afterLines="50" w:after="120"/>
              <w:jc w:val="center"/>
              <w:rPr>
                <w:rFonts w:eastAsia="Calibri"/>
                <w:sz w:val="22"/>
                <w:szCs w:val="22"/>
              </w:rPr>
            </w:pPr>
            <w:r>
              <w:rPr>
                <w:rFonts w:eastAsia="Calibri"/>
                <w:sz w:val="22"/>
                <w:szCs w:val="22"/>
              </w:rPr>
              <w:t>Short</w:t>
            </w:r>
          </w:p>
        </w:tc>
        <w:tc>
          <w:tcPr>
            <w:tcW w:w="2528" w:type="dxa"/>
          </w:tcPr>
          <w:p w14:paraId="6B63D133" w14:textId="77777777" w:rsidR="008F18CA" w:rsidRPr="00AB1843" w:rsidRDefault="008F18CA" w:rsidP="004226E7">
            <w:pPr>
              <w:spacing w:beforeLines="50" w:before="120" w:afterLines="50" w:after="120"/>
              <w:jc w:val="center"/>
              <w:rPr>
                <w:rFonts w:eastAsia="Calibri"/>
                <w:sz w:val="22"/>
                <w:szCs w:val="22"/>
              </w:rPr>
            </w:pPr>
            <w:r>
              <w:rPr>
                <w:rFonts w:eastAsia="Calibri"/>
                <w:sz w:val="22"/>
                <w:szCs w:val="22"/>
              </w:rPr>
              <w:t>Government conservation agencies</w:t>
            </w:r>
            <w:r w:rsidR="00B13CC3">
              <w:rPr>
                <w:rFonts w:eastAsia="Calibri"/>
                <w:sz w:val="22"/>
                <w:szCs w:val="22"/>
              </w:rPr>
              <w:t xml:space="preserve"> &amp; NGOs</w:t>
            </w:r>
          </w:p>
        </w:tc>
      </w:tr>
      <w:tr w:rsidR="008F18CA" w:rsidRPr="00CF793C" w14:paraId="47D803A5" w14:textId="77777777" w:rsidTr="006A3BAD">
        <w:tc>
          <w:tcPr>
            <w:tcW w:w="1946" w:type="dxa"/>
            <w:vMerge/>
          </w:tcPr>
          <w:p w14:paraId="70BE4682" w14:textId="77777777" w:rsidR="008F18CA" w:rsidRPr="00AB1843" w:rsidRDefault="008F18CA" w:rsidP="004226E7">
            <w:pPr>
              <w:spacing w:beforeLines="50" w:before="120" w:afterLines="50" w:after="120"/>
              <w:rPr>
                <w:rFonts w:eastAsia="Calibri"/>
                <w:sz w:val="22"/>
                <w:szCs w:val="22"/>
              </w:rPr>
            </w:pPr>
          </w:p>
        </w:tc>
        <w:tc>
          <w:tcPr>
            <w:tcW w:w="7093" w:type="dxa"/>
          </w:tcPr>
          <w:p w14:paraId="4EA3D20D" w14:textId="77777777" w:rsidR="008F18CA" w:rsidRPr="00ED1B10" w:rsidRDefault="008F18CA" w:rsidP="004226E7">
            <w:pPr>
              <w:spacing w:beforeLines="50" w:before="120" w:afterLines="50" w:after="120"/>
              <w:rPr>
                <w:rFonts w:eastAsia="Calibri"/>
                <w:bCs/>
                <w:color w:val="000000" w:themeColor="text1"/>
                <w:sz w:val="22"/>
                <w:szCs w:val="22"/>
                <w:lang w:eastAsia="en-GB"/>
              </w:rPr>
            </w:pPr>
            <w:r w:rsidRPr="00ED1B10">
              <w:rPr>
                <w:rFonts w:eastAsia="Calibri"/>
                <w:bCs/>
                <w:color w:val="000000" w:themeColor="text1"/>
                <w:sz w:val="22"/>
                <w:szCs w:val="22"/>
                <w:lang w:eastAsia="en-GB"/>
              </w:rPr>
              <w:t>2.</w:t>
            </w:r>
            <w:r w:rsidR="00262BE9">
              <w:rPr>
                <w:rFonts w:eastAsia="Calibri"/>
                <w:bCs/>
                <w:color w:val="000000" w:themeColor="text1"/>
                <w:sz w:val="22"/>
                <w:szCs w:val="22"/>
                <w:lang w:eastAsia="en-GB"/>
              </w:rPr>
              <w:t>1.</w:t>
            </w:r>
            <w:r w:rsidRPr="00ED1B10">
              <w:rPr>
                <w:rFonts w:eastAsia="Calibri"/>
                <w:bCs/>
                <w:color w:val="000000" w:themeColor="text1"/>
                <w:sz w:val="22"/>
                <w:szCs w:val="22"/>
                <w:lang w:eastAsia="en-GB"/>
              </w:rPr>
              <w:t>3. Ensure wider agricultural support mechanisms are available to maintain agricultural activity at important breeding sites at risk from land abandonment.</w:t>
            </w:r>
          </w:p>
          <w:p w14:paraId="7DBE1B0E" w14:textId="77777777" w:rsidR="008F18CA" w:rsidRPr="00AB1843" w:rsidRDefault="001A6457" w:rsidP="004226E7">
            <w:pPr>
              <w:spacing w:beforeLines="50" w:before="120" w:afterLines="50" w:after="120"/>
              <w:rPr>
                <w:rFonts w:eastAsia="Calibri"/>
                <w:sz w:val="22"/>
                <w:szCs w:val="22"/>
              </w:rPr>
            </w:pPr>
            <w:r>
              <w:rPr>
                <w:rFonts w:eastAsia="Calibri"/>
                <w:sz w:val="22"/>
                <w:szCs w:val="22"/>
              </w:rPr>
              <w:t xml:space="preserve">Applicable to: </w:t>
            </w:r>
            <w:r>
              <w:rPr>
                <w:rFonts w:eastAsia="Calibri"/>
                <w:b/>
                <w:sz w:val="22"/>
                <w:szCs w:val="22"/>
                <w:lang w:val="en-US"/>
              </w:rPr>
              <w:t>All Range States with breeding populations</w:t>
            </w:r>
          </w:p>
        </w:tc>
        <w:tc>
          <w:tcPr>
            <w:tcW w:w="1294" w:type="dxa"/>
          </w:tcPr>
          <w:p w14:paraId="0120DC3B" w14:textId="77777777" w:rsidR="008F18CA" w:rsidRPr="00AB1843" w:rsidRDefault="000018E4" w:rsidP="004226E7">
            <w:pPr>
              <w:spacing w:beforeLines="50" w:before="120" w:afterLines="50" w:after="120"/>
              <w:jc w:val="center"/>
              <w:rPr>
                <w:rFonts w:eastAsia="Calibri"/>
                <w:sz w:val="22"/>
                <w:szCs w:val="22"/>
              </w:rPr>
            </w:pPr>
            <w:r>
              <w:rPr>
                <w:rFonts w:eastAsia="Calibri"/>
                <w:sz w:val="22"/>
                <w:szCs w:val="22"/>
              </w:rPr>
              <w:t>Medium</w:t>
            </w:r>
          </w:p>
        </w:tc>
        <w:tc>
          <w:tcPr>
            <w:tcW w:w="1257" w:type="dxa"/>
          </w:tcPr>
          <w:p w14:paraId="64AD6586" w14:textId="77777777" w:rsidR="008F18CA" w:rsidRPr="00AB1843" w:rsidRDefault="000018E4" w:rsidP="004226E7">
            <w:pPr>
              <w:spacing w:beforeLines="50" w:before="120" w:afterLines="50" w:after="120"/>
              <w:jc w:val="center"/>
              <w:rPr>
                <w:rFonts w:eastAsia="Calibri"/>
                <w:sz w:val="22"/>
                <w:szCs w:val="22"/>
              </w:rPr>
            </w:pPr>
            <w:r>
              <w:rPr>
                <w:rFonts w:eastAsia="Calibri"/>
                <w:sz w:val="22"/>
                <w:szCs w:val="22"/>
              </w:rPr>
              <w:t>Medium</w:t>
            </w:r>
          </w:p>
        </w:tc>
        <w:tc>
          <w:tcPr>
            <w:tcW w:w="2528" w:type="dxa"/>
          </w:tcPr>
          <w:p w14:paraId="6B1CB852" w14:textId="77777777" w:rsidR="008F18CA" w:rsidRPr="00AB1843" w:rsidRDefault="008F18CA" w:rsidP="004226E7">
            <w:pPr>
              <w:spacing w:beforeLines="50" w:before="120" w:afterLines="50" w:after="120"/>
              <w:jc w:val="center"/>
              <w:rPr>
                <w:rFonts w:eastAsia="Calibri"/>
                <w:sz w:val="22"/>
                <w:szCs w:val="22"/>
              </w:rPr>
            </w:pPr>
            <w:r>
              <w:rPr>
                <w:rFonts w:eastAsia="Calibri"/>
                <w:sz w:val="22"/>
                <w:szCs w:val="22"/>
              </w:rPr>
              <w:t xml:space="preserve">Government </w:t>
            </w:r>
            <w:r w:rsidR="000D615F">
              <w:rPr>
                <w:rFonts w:eastAsia="Calibri"/>
                <w:sz w:val="22"/>
                <w:szCs w:val="22"/>
              </w:rPr>
              <w:t>agricultural departments,</w:t>
            </w:r>
            <w:r w:rsidR="001A6457">
              <w:rPr>
                <w:rFonts w:eastAsia="Calibri"/>
                <w:sz w:val="22"/>
                <w:szCs w:val="22"/>
              </w:rPr>
              <w:t>Government</w:t>
            </w:r>
            <w:r w:rsidR="000D615F">
              <w:rPr>
                <w:rFonts w:eastAsia="Calibri"/>
                <w:sz w:val="22"/>
                <w:szCs w:val="22"/>
              </w:rPr>
              <w:t xml:space="preserve"> </w:t>
            </w:r>
            <w:r w:rsidR="00B13CC3">
              <w:rPr>
                <w:rFonts w:eastAsia="Calibri"/>
                <w:sz w:val="22"/>
                <w:szCs w:val="22"/>
              </w:rPr>
              <w:t>conservation agencies,</w:t>
            </w:r>
            <w:r>
              <w:rPr>
                <w:rFonts w:eastAsia="Calibri"/>
                <w:sz w:val="22"/>
                <w:szCs w:val="22"/>
              </w:rPr>
              <w:t xml:space="preserve"> NGOs</w:t>
            </w:r>
            <w:r w:rsidR="00B13CC3">
              <w:rPr>
                <w:rFonts w:eastAsia="Calibri"/>
                <w:sz w:val="22"/>
                <w:szCs w:val="22"/>
              </w:rPr>
              <w:t xml:space="preserve"> &amp; farming bodies</w:t>
            </w:r>
          </w:p>
        </w:tc>
      </w:tr>
      <w:tr w:rsidR="00CE614A" w:rsidRPr="00CF793C" w14:paraId="00D91F7C" w14:textId="77777777" w:rsidTr="00EA7104">
        <w:trPr>
          <w:trHeight w:val="3430"/>
        </w:trPr>
        <w:tc>
          <w:tcPr>
            <w:tcW w:w="1946" w:type="dxa"/>
          </w:tcPr>
          <w:p w14:paraId="4510B379" w14:textId="77777777" w:rsidR="00262BE9" w:rsidRPr="00262BE9" w:rsidRDefault="00262BE9" w:rsidP="004226E7">
            <w:pPr>
              <w:pStyle w:val="ListParagraph"/>
              <w:numPr>
                <w:ilvl w:val="1"/>
                <w:numId w:val="17"/>
              </w:numPr>
              <w:spacing w:beforeLines="50" w:before="120" w:afterLines="50" w:after="120"/>
              <w:rPr>
                <w:rFonts w:eastAsia="Calibri"/>
                <w:b/>
                <w:sz w:val="22"/>
                <w:szCs w:val="22"/>
              </w:rPr>
            </w:pPr>
            <w:r w:rsidRPr="00262BE9">
              <w:rPr>
                <w:rFonts w:eastAsia="Calibri"/>
                <w:b/>
                <w:color w:val="000000" w:themeColor="text1"/>
                <w:sz w:val="22"/>
                <w:szCs w:val="22"/>
                <w:lang w:eastAsia="en-GB"/>
              </w:rPr>
              <w:t>Land management techniques that reduce levels of nest and chick predation to those associated with stable or increasing populations are promoted and investigated.</w:t>
            </w:r>
          </w:p>
          <w:p w14:paraId="2CC1FD54" w14:textId="77777777" w:rsidR="00C3163A" w:rsidRPr="00A6147B" w:rsidRDefault="00C3163A" w:rsidP="00262BE9">
            <w:pPr>
              <w:jc w:val="center"/>
              <w:rPr>
                <w:rFonts w:eastAsia="Calibri"/>
                <w:b/>
                <w:sz w:val="22"/>
                <w:szCs w:val="22"/>
              </w:rPr>
            </w:pPr>
          </w:p>
        </w:tc>
        <w:tc>
          <w:tcPr>
            <w:tcW w:w="7093" w:type="dxa"/>
          </w:tcPr>
          <w:p w14:paraId="29204739" w14:textId="77777777" w:rsidR="00003B5E" w:rsidRPr="00262BE9" w:rsidRDefault="00003B5E" w:rsidP="004226E7">
            <w:pPr>
              <w:pStyle w:val="ListParagraph"/>
              <w:numPr>
                <w:ilvl w:val="2"/>
                <w:numId w:val="17"/>
              </w:numPr>
              <w:spacing w:beforeLines="50" w:before="120" w:afterLines="50" w:after="120"/>
              <w:rPr>
                <w:rFonts w:eastAsia="Calibri"/>
                <w:color w:val="000000" w:themeColor="text1"/>
                <w:sz w:val="22"/>
                <w:szCs w:val="22"/>
                <w:lang w:eastAsia="en-GB"/>
              </w:rPr>
            </w:pPr>
            <w:r w:rsidRPr="00262BE9">
              <w:rPr>
                <w:rFonts w:eastAsia="Calibri"/>
                <w:color w:val="000000" w:themeColor="text1"/>
                <w:sz w:val="22"/>
                <w:szCs w:val="22"/>
                <w:lang w:eastAsia="en-GB"/>
              </w:rPr>
              <w:t xml:space="preserve">At important breeding sites where high levels of nest and chick predation are either known or suspected to be responsible for breeding population declines: </w:t>
            </w:r>
          </w:p>
          <w:p w14:paraId="56592907" w14:textId="77777777" w:rsidR="00003B5E" w:rsidRPr="00003B5E" w:rsidRDefault="00003B5E" w:rsidP="004226E7">
            <w:pPr>
              <w:pStyle w:val="ListParagraph"/>
              <w:numPr>
                <w:ilvl w:val="0"/>
                <w:numId w:val="11"/>
              </w:numPr>
              <w:spacing w:beforeLines="50" w:before="120" w:afterLines="50" w:after="120"/>
              <w:ind w:left="324" w:hanging="284"/>
              <w:rPr>
                <w:rFonts w:eastAsia="Calibri"/>
                <w:color w:val="000000" w:themeColor="text1"/>
                <w:sz w:val="22"/>
                <w:szCs w:val="22"/>
                <w:lang w:eastAsia="en-GB"/>
              </w:rPr>
            </w:pPr>
            <w:r w:rsidRPr="00003B5E">
              <w:rPr>
                <w:rFonts w:eastAsia="Calibri"/>
                <w:color w:val="000000" w:themeColor="text1"/>
                <w:sz w:val="22"/>
                <w:szCs w:val="22"/>
                <w:lang w:eastAsia="en-GB"/>
              </w:rPr>
              <w:t xml:space="preserve">Promote the uptake of, and monitor the effectiveness of, different land management techniques designed to reduce predation pressure through non-lethal means (e.g. manipulation of patch dynamics, removal of landscape features associated with habitat fragmentation and increased predation rates - such as small woodlands, scrub, perch posts, pylons, etc). </w:t>
            </w:r>
          </w:p>
          <w:p w14:paraId="3587CAC9" w14:textId="77777777" w:rsidR="00003B5E" w:rsidRPr="00003B5E" w:rsidRDefault="00003B5E" w:rsidP="004226E7">
            <w:pPr>
              <w:pStyle w:val="ListParagraph"/>
              <w:numPr>
                <w:ilvl w:val="0"/>
                <w:numId w:val="11"/>
              </w:numPr>
              <w:spacing w:beforeLines="50" w:before="120" w:afterLines="50" w:after="120"/>
              <w:ind w:left="322" w:hanging="283"/>
              <w:rPr>
                <w:rFonts w:eastAsia="Calibri"/>
                <w:color w:val="000000" w:themeColor="text1"/>
                <w:sz w:val="22"/>
                <w:szCs w:val="22"/>
                <w:lang w:eastAsia="en-GB"/>
              </w:rPr>
            </w:pPr>
            <w:r w:rsidRPr="00003B5E">
              <w:rPr>
                <w:rFonts w:eastAsia="Calibri"/>
                <w:color w:val="000000" w:themeColor="text1"/>
                <w:sz w:val="22"/>
                <w:szCs w:val="22"/>
                <w:lang w:eastAsia="en-GB"/>
              </w:rPr>
              <w:t>Investigate the effectiveness of predator control as a potential conservation tool (in tandem with habitat management) in scenarios when achieving optimal habitat conditions may not be feasible in the short-term.</w:t>
            </w:r>
            <w:r>
              <w:rPr>
                <w:rFonts w:eastAsia="Calibri"/>
                <w:sz w:val="22"/>
                <w:szCs w:val="22"/>
              </w:rPr>
              <w:t xml:space="preserve"> </w:t>
            </w:r>
          </w:p>
          <w:p w14:paraId="357B414F" w14:textId="77777777" w:rsidR="00003B5E" w:rsidRPr="00003B5E" w:rsidRDefault="001A6457" w:rsidP="004226E7">
            <w:pPr>
              <w:spacing w:beforeLines="50" w:before="120" w:afterLines="50" w:after="120"/>
              <w:ind w:left="39"/>
              <w:rPr>
                <w:rFonts w:eastAsia="Calibri"/>
                <w:color w:val="000000" w:themeColor="text1"/>
                <w:sz w:val="22"/>
                <w:szCs w:val="22"/>
                <w:lang w:eastAsia="en-GB"/>
              </w:rPr>
            </w:pPr>
            <w:r>
              <w:rPr>
                <w:rFonts w:eastAsia="Calibri"/>
                <w:sz w:val="22"/>
                <w:szCs w:val="22"/>
              </w:rPr>
              <w:t xml:space="preserve">Applicable to: </w:t>
            </w:r>
            <w:r>
              <w:rPr>
                <w:rFonts w:eastAsia="Calibri"/>
                <w:b/>
                <w:sz w:val="22"/>
                <w:szCs w:val="22"/>
                <w:lang w:val="en-US"/>
              </w:rPr>
              <w:t>All Range States with breeding populations</w:t>
            </w:r>
            <w:r w:rsidR="00B13CC3">
              <w:rPr>
                <w:rFonts w:eastAsia="Calibri"/>
                <w:b/>
                <w:sz w:val="22"/>
                <w:szCs w:val="22"/>
                <w:lang w:val="en-US"/>
              </w:rPr>
              <w:t xml:space="preserve"> that are declining due to high rates of predation.</w:t>
            </w:r>
          </w:p>
        </w:tc>
        <w:tc>
          <w:tcPr>
            <w:tcW w:w="1294" w:type="dxa"/>
          </w:tcPr>
          <w:p w14:paraId="548547B1" w14:textId="77777777" w:rsidR="00003B5E" w:rsidRPr="00AB1843" w:rsidRDefault="00B13CC3" w:rsidP="004226E7">
            <w:pPr>
              <w:spacing w:beforeLines="50" w:before="120" w:afterLines="50" w:after="120"/>
              <w:jc w:val="center"/>
              <w:rPr>
                <w:rFonts w:eastAsia="Calibri"/>
                <w:sz w:val="22"/>
                <w:szCs w:val="22"/>
              </w:rPr>
            </w:pPr>
            <w:r>
              <w:rPr>
                <w:rFonts w:eastAsia="Calibri"/>
                <w:sz w:val="22"/>
                <w:szCs w:val="22"/>
              </w:rPr>
              <w:t>Critical</w:t>
            </w:r>
          </w:p>
        </w:tc>
        <w:tc>
          <w:tcPr>
            <w:tcW w:w="1257" w:type="dxa"/>
          </w:tcPr>
          <w:p w14:paraId="181C42E5" w14:textId="77777777" w:rsidR="00003B5E" w:rsidRPr="00AB1843" w:rsidRDefault="001A6457" w:rsidP="004226E7">
            <w:pPr>
              <w:spacing w:beforeLines="50" w:before="120" w:afterLines="50" w:after="120"/>
              <w:jc w:val="center"/>
              <w:rPr>
                <w:rFonts w:eastAsia="Calibri"/>
                <w:sz w:val="22"/>
                <w:szCs w:val="22"/>
              </w:rPr>
            </w:pPr>
            <w:r>
              <w:rPr>
                <w:rFonts w:eastAsia="Calibri"/>
                <w:sz w:val="22"/>
                <w:szCs w:val="22"/>
              </w:rPr>
              <w:t>Medium</w:t>
            </w:r>
          </w:p>
        </w:tc>
        <w:tc>
          <w:tcPr>
            <w:tcW w:w="2528" w:type="dxa"/>
          </w:tcPr>
          <w:p w14:paraId="0F3F0CC2" w14:textId="77777777" w:rsidR="00003B5E" w:rsidRPr="00AB1843" w:rsidRDefault="001A6457" w:rsidP="004226E7">
            <w:pPr>
              <w:spacing w:beforeLines="50" w:before="120" w:afterLines="50" w:after="120"/>
              <w:jc w:val="center"/>
              <w:rPr>
                <w:rFonts w:eastAsia="Calibri"/>
                <w:sz w:val="22"/>
                <w:szCs w:val="22"/>
              </w:rPr>
            </w:pPr>
            <w:r>
              <w:rPr>
                <w:rFonts w:eastAsia="Calibri"/>
                <w:sz w:val="22"/>
                <w:szCs w:val="22"/>
              </w:rPr>
              <w:t>Government conservation agencies, NGOs &amp; a</w:t>
            </w:r>
            <w:r w:rsidR="00003B5E">
              <w:rPr>
                <w:rFonts w:eastAsia="Calibri"/>
                <w:sz w:val="22"/>
                <w:szCs w:val="22"/>
              </w:rPr>
              <w:t>cademic institutions</w:t>
            </w:r>
          </w:p>
        </w:tc>
      </w:tr>
    </w:tbl>
    <w:p w14:paraId="24998395" w14:textId="77777777" w:rsidR="00EA7104" w:rsidRDefault="00EA7104" w:rsidP="004226E7">
      <w:pPr>
        <w:spacing w:beforeLines="50" w:before="120" w:afterLines="50" w:after="120"/>
        <w:rPr>
          <w:rFonts w:eastAsia="Calibri"/>
          <w:b/>
          <w:i/>
          <w:color w:val="000000" w:themeColor="text1"/>
          <w:sz w:val="22"/>
          <w:szCs w:val="22"/>
          <w:lang w:eastAsia="en-GB"/>
        </w:rPr>
      </w:pPr>
    </w:p>
    <w:p w14:paraId="3059B310" w14:textId="77777777" w:rsidR="003966B9" w:rsidRDefault="003966B9" w:rsidP="004226E7">
      <w:pPr>
        <w:spacing w:beforeLines="50" w:before="120" w:afterLines="50" w:after="120"/>
        <w:rPr>
          <w:rFonts w:eastAsia="Calibri"/>
          <w:b/>
          <w:i/>
          <w:color w:val="000000" w:themeColor="text1"/>
          <w:sz w:val="22"/>
          <w:szCs w:val="22"/>
          <w:lang w:eastAsia="en-GB"/>
        </w:rPr>
      </w:pPr>
      <w:r>
        <w:rPr>
          <w:rFonts w:eastAsia="Calibri"/>
          <w:b/>
          <w:i/>
          <w:color w:val="000000" w:themeColor="text1"/>
          <w:sz w:val="22"/>
          <w:szCs w:val="22"/>
          <w:lang w:eastAsia="en-GB"/>
        </w:rPr>
        <w:t>Actions under Objective 3 – Increase survival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6969"/>
        <w:gridCol w:w="1286"/>
        <w:gridCol w:w="1256"/>
        <w:gridCol w:w="2505"/>
      </w:tblGrid>
      <w:tr w:rsidR="003966B9" w:rsidRPr="00CE614A" w14:paraId="7A59EF8C" w14:textId="77777777" w:rsidTr="00496159">
        <w:trPr>
          <w:tblHeader/>
        </w:trPr>
        <w:tc>
          <w:tcPr>
            <w:tcW w:w="1946" w:type="dxa"/>
            <w:shd w:val="clear" w:color="auto" w:fill="auto"/>
          </w:tcPr>
          <w:p w14:paraId="7C373A2C" w14:textId="77777777" w:rsidR="003966B9" w:rsidRPr="00CE614A" w:rsidRDefault="003966B9" w:rsidP="00496159">
            <w:pPr>
              <w:jc w:val="center"/>
              <w:rPr>
                <w:rFonts w:eastAsia="Calibri"/>
                <w:sz w:val="22"/>
                <w:szCs w:val="22"/>
              </w:rPr>
            </w:pPr>
            <w:r w:rsidRPr="00CE614A">
              <w:rPr>
                <w:rFonts w:eastAsia="Calibri"/>
                <w:b/>
                <w:bCs/>
                <w:sz w:val="22"/>
                <w:szCs w:val="22"/>
              </w:rPr>
              <w:t>Result</w:t>
            </w:r>
          </w:p>
        </w:tc>
        <w:tc>
          <w:tcPr>
            <w:tcW w:w="7093" w:type="dxa"/>
            <w:shd w:val="clear" w:color="auto" w:fill="auto"/>
          </w:tcPr>
          <w:p w14:paraId="6DBFABDF" w14:textId="77777777" w:rsidR="003966B9" w:rsidRPr="00CE614A" w:rsidRDefault="003966B9" w:rsidP="00496159">
            <w:pPr>
              <w:rPr>
                <w:rFonts w:eastAsia="Calibri"/>
                <w:sz w:val="22"/>
                <w:szCs w:val="22"/>
              </w:rPr>
            </w:pPr>
            <w:r w:rsidRPr="00CE614A">
              <w:rPr>
                <w:rFonts w:eastAsia="Calibri"/>
                <w:b/>
                <w:bCs/>
                <w:sz w:val="22"/>
                <w:szCs w:val="22"/>
              </w:rPr>
              <w:t>Action</w:t>
            </w:r>
          </w:p>
        </w:tc>
        <w:tc>
          <w:tcPr>
            <w:tcW w:w="1294" w:type="dxa"/>
            <w:shd w:val="clear" w:color="auto" w:fill="auto"/>
          </w:tcPr>
          <w:p w14:paraId="6D31723C" w14:textId="77777777" w:rsidR="003966B9" w:rsidRPr="00CE614A" w:rsidRDefault="003966B9" w:rsidP="00496159">
            <w:pPr>
              <w:jc w:val="center"/>
              <w:rPr>
                <w:rFonts w:eastAsia="Calibri"/>
                <w:b/>
                <w:sz w:val="22"/>
                <w:szCs w:val="22"/>
              </w:rPr>
            </w:pPr>
            <w:r w:rsidRPr="00CE614A">
              <w:rPr>
                <w:rFonts w:eastAsia="Calibri"/>
                <w:b/>
                <w:sz w:val="22"/>
                <w:szCs w:val="22"/>
              </w:rPr>
              <w:t>Priority</w:t>
            </w:r>
          </w:p>
        </w:tc>
        <w:tc>
          <w:tcPr>
            <w:tcW w:w="1257" w:type="dxa"/>
            <w:shd w:val="clear" w:color="auto" w:fill="auto"/>
          </w:tcPr>
          <w:p w14:paraId="1CF85B1D" w14:textId="77777777" w:rsidR="003966B9" w:rsidRPr="00CE614A" w:rsidRDefault="003966B9" w:rsidP="00496159">
            <w:pPr>
              <w:jc w:val="center"/>
              <w:rPr>
                <w:rFonts w:eastAsia="Calibri"/>
                <w:b/>
                <w:sz w:val="22"/>
                <w:szCs w:val="22"/>
              </w:rPr>
            </w:pPr>
            <w:r w:rsidRPr="00CE614A">
              <w:rPr>
                <w:rFonts w:eastAsia="Calibri"/>
                <w:b/>
                <w:sz w:val="22"/>
                <w:szCs w:val="22"/>
              </w:rPr>
              <w:t>Timescale</w:t>
            </w:r>
          </w:p>
        </w:tc>
        <w:tc>
          <w:tcPr>
            <w:tcW w:w="2528" w:type="dxa"/>
            <w:shd w:val="clear" w:color="auto" w:fill="auto"/>
          </w:tcPr>
          <w:p w14:paraId="7ECC2FFD" w14:textId="77777777" w:rsidR="003966B9" w:rsidRPr="00CE614A" w:rsidRDefault="003966B9" w:rsidP="00496159">
            <w:pPr>
              <w:jc w:val="center"/>
              <w:rPr>
                <w:rFonts w:eastAsia="Calibri"/>
                <w:b/>
                <w:sz w:val="22"/>
                <w:szCs w:val="22"/>
              </w:rPr>
            </w:pPr>
            <w:r>
              <w:rPr>
                <w:rFonts w:eastAsia="Calibri"/>
                <w:b/>
                <w:sz w:val="22"/>
                <w:szCs w:val="22"/>
              </w:rPr>
              <w:t>Responsibility</w:t>
            </w:r>
          </w:p>
        </w:tc>
      </w:tr>
      <w:tr w:rsidR="003966B9" w:rsidRPr="00CF793C" w14:paraId="086863FF" w14:textId="77777777" w:rsidTr="00496159">
        <w:tc>
          <w:tcPr>
            <w:tcW w:w="1946" w:type="dxa"/>
            <w:vMerge w:val="restart"/>
          </w:tcPr>
          <w:p w14:paraId="6747CAC3" w14:textId="77777777" w:rsidR="003966B9" w:rsidRPr="0023129E" w:rsidRDefault="003966B9" w:rsidP="0025332F">
            <w:pPr>
              <w:spacing w:beforeLines="50" w:before="120" w:afterLines="50" w:after="120"/>
              <w:rPr>
                <w:rFonts w:eastAsia="Calibri"/>
                <w:b/>
                <w:sz w:val="22"/>
                <w:szCs w:val="22"/>
              </w:rPr>
            </w:pPr>
            <w:r w:rsidRPr="003D4B0A">
              <w:rPr>
                <w:rFonts w:eastAsia="Calibri"/>
                <w:b/>
                <w:sz w:val="22"/>
                <w:szCs w:val="22"/>
              </w:rPr>
              <w:t>3.1.</w:t>
            </w:r>
            <w:r w:rsidR="003D4B0A">
              <w:rPr>
                <w:rFonts w:eastAsia="Calibri"/>
                <w:b/>
                <w:sz w:val="22"/>
                <w:szCs w:val="22"/>
              </w:rPr>
              <w:t xml:space="preserve"> </w:t>
            </w:r>
            <w:r w:rsidR="003D4B0A" w:rsidRPr="00A966F3">
              <w:rPr>
                <w:rStyle w:val="Strong"/>
                <w:sz w:val="22"/>
                <w:szCs w:val="22"/>
              </w:rPr>
              <w:t>A</w:t>
            </w:r>
            <w:r w:rsidR="003D4B0A">
              <w:rPr>
                <w:rStyle w:val="Strong"/>
                <w:sz w:val="22"/>
                <w:szCs w:val="22"/>
              </w:rPr>
              <w:t>ny harvest, if undertaken, is sustainable</w:t>
            </w:r>
            <w:r w:rsidR="00A966F3">
              <w:rPr>
                <w:rStyle w:val="Strong"/>
                <w:sz w:val="22"/>
                <w:szCs w:val="22"/>
              </w:rPr>
              <w:t>.</w:t>
            </w:r>
            <w:r w:rsidR="003D4B0A">
              <w:rPr>
                <w:rStyle w:val="Strong"/>
                <w:sz w:val="22"/>
                <w:szCs w:val="22"/>
              </w:rPr>
              <w:t> </w:t>
            </w:r>
          </w:p>
        </w:tc>
        <w:tc>
          <w:tcPr>
            <w:tcW w:w="7093" w:type="dxa"/>
          </w:tcPr>
          <w:p w14:paraId="483A9340" w14:textId="77777777" w:rsidR="003966B9" w:rsidRDefault="003966B9" w:rsidP="004226E7">
            <w:pPr>
              <w:spacing w:beforeLines="50" w:before="120" w:afterLines="50" w:after="120"/>
              <w:rPr>
                <w:sz w:val="22"/>
                <w:szCs w:val="22"/>
              </w:rPr>
            </w:pPr>
            <w:r>
              <w:rPr>
                <w:rFonts w:eastAsia="Calibri"/>
                <w:color w:val="000000" w:themeColor="text1"/>
                <w:sz w:val="22"/>
                <w:szCs w:val="22"/>
                <w:lang w:val="en-US" w:eastAsia="en-GB"/>
              </w:rPr>
              <w:t>3.1</w:t>
            </w:r>
            <w:r w:rsidRPr="00ED1B10">
              <w:rPr>
                <w:rFonts w:eastAsia="Calibri"/>
                <w:color w:val="000000" w:themeColor="text1"/>
                <w:sz w:val="22"/>
                <w:szCs w:val="22"/>
                <w:lang w:val="en-US" w:eastAsia="en-GB"/>
              </w:rPr>
              <w:t xml:space="preserve">.1. </w:t>
            </w:r>
            <w:r>
              <w:rPr>
                <w:sz w:val="22"/>
                <w:szCs w:val="22"/>
              </w:rPr>
              <w:t xml:space="preserve">Launch an adaptive harvest management (AHM) process for the portion of the </w:t>
            </w:r>
            <w:r>
              <w:rPr>
                <w:i/>
                <w:iCs/>
                <w:sz w:val="22"/>
                <w:szCs w:val="22"/>
              </w:rPr>
              <w:t>N. a. arquata</w:t>
            </w:r>
            <w:r>
              <w:rPr>
                <w:sz w:val="22"/>
                <w:szCs w:val="22"/>
              </w:rPr>
              <w:t xml:space="preserve"> population that spend part of the life cycle in France where hunting is permitted.</w:t>
            </w:r>
          </w:p>
          <w:p w14:paraId="0A2FD41F" w14:textId="77777777" w:rsidR="003966B9" w:rsidRPr="001A02EA" w:rsidRDefault="003966B9" w:rsidP="004226E7">
            <w:pPr>
              <w:spacing w:beforeLines="50" w:before="120" w:afterLines="50" w:after="120"/>
              <w:rPr>
                <w:rFonts w:eastAsia="Calibri"/>
                <w:color w:val="000000" w:themeColor="text1"/>
                <w:sz w:val="22"/>
                <w:szCs w:val="22"/>
                <w:lang w:val="en-US" w:eastAsia="en-GB"/>
              </w:rPr>
            </w:pPr>
            <w:r>
              <w:rPr>
                <w:rFonts w:eastAsia="Calibri"/>
                <w:sz w:val="22"/>
                <w:szCs w:val="22"/>
              </w:rPr>
              <w:t xml:space="preserve">Applicable to: </w:t>
            </w:r>
            <w:r>
              <w:rPr>
                <w:rFonts w:eastAsia="Calibri"/>
                <w:b/>
                <w:sz w:val="22"/>
                <w:szCs w:val="22"/>
              </w:rPr>
              <w:t>France.</w:t>
            </w:r>
          </w:p>
        </w:tc>
        <w:tc>
          <w:tcPr>
            <w:tcW w:w="1294" w:type="dxa"/>
          </w:tcPr>
          <w:p w14:paraId="67E962E1"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7F8345B9"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Short</w:t>
            </w:r>
          </w:p>
        </w:tc>
        <w:tc>
          <w:tcPr>
            <w:tcW w:w="2528" w:type="dxa"/>
          </w:tcPr>
          <w:p w14:paraId="6A16D14D"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AEWA, Government conservation agencies, Hunting representatives &amp; NGOs</w:t>
            </w:r>
          </w:p>
        </w:tc>
      </w:tr>
      <w:tr w:rsidR="003966B9" w:rsidRPr="00CF793C" w14:paraId="031BEAC9" w14:textId="77777777" w:rsidTr="00496159">
        <w:tc>
          <w:tcPr>
            <w:tcW w:w="1946" w:type="dxa"/>
            <w:vMerge/>
          </w:tcPr>
          <w:p w14:paraId="27D0EC21" w14:textId="77777777" w:rsidR="003966B9" w:rsidRPr="00AB1843" w:rsidRDefault="003966B9" w:rsidP="004226E7">
            <w:pPr>
              <w:spacing w:beforeLines="50" w:before="120" w:afterLines="50" w:after="120"/>
              <w:rPr>
                <w:rFonts w:eastAsia="Calibri"/>
                <w:sz w:val="22"/>
                <w:szCs w:val="22"/>
              </w:rPr>
            </w:pPr>
          </w:p>
        </w:tc>
        <w:tc>
          <w:tcPr>
            <w:tcW w:w="7093" w:type="dxa"/>
          </w:tcPr>
          <w:p w14:paraId="14FF7433" w14:textId="77777777" w:rsidR="003966B9" w:rsidRDefault="003966B9" w:rsidP="004226E7">
            <w:pPr>
              <w:spacing w:beforeLines="50" w:before="120" w:afterLines="50" w:after="120"/>
              <w:rPr>
                <w:sz w:val="22"/>
                <w:szCs w:val="22"/>
              </w:rPr>
            </w:pPr>
            <w:r>
              <w:rPr>
                <w:rFonts w:eastAsia="Calibri"/>
                <w:color w:val="000000" w:themeColor="text1"/>
                <w:sz w:val="22"/>
                <w:szCs w:val="22"/>
                <w:lang w:val="en-US" w:eastAsia="en-GB"/>
              </w:rPr>
              <w:t>3.1</w:t>
            </w:r>
            <w:r w:rsidRPr="00ED1B10">
              <w:rPr>
                <w:rFonts w:eastAsia="Calibri"/>
                <w:color w:val="000000" w:themeColor="text1"/>
                <w:sz w:val="22"/>
                <w:szCs w:val="22"/>
                <w:lang w:val="en-US" w:eastAsia="en-GB"/>
              </w:rPr>
              <w:t xml:space="preserve">.2. </w:t>
            </w:r>
            <w:r>
              <w:rPr>
                <w:sz w:val="22"/>
                <w:szCs w:val="22"/>
              </w:rPr>
              <w:t>Reinstate a complete moratorium of hunting in France until the AHM process has established its recommendations which are to be implemented if and when hunting is re-opened.</w:t>
            </w:r>
          </w:p>
          <w:p w14:paraId="27198393" w14:textId="77777777" w:rsidR="003966B9" w:rsidRPr="001A02EA" w:rsidRDefault="003966B9" w:rsidP="004226E7">
            <w:pPr>
              <w:spacing w:beforeLines="50" w:before="120" w:afterLines="50" w:after="120"/>
              <w:rPr>
                <w:rFonts w:eastAsia="Calibri"/>
                <w:color w:val="000000" w:themeColor="text1"/>
                <w:sz w:val="22"/>
                <w:szCs w:val="22"/>
                <w:lang w:val="en-US" w:eastAsia="en-GB"/>
              </w:rPr>
            </w:pPr>
            <w:r>
              <w:rPr>
                <w:rFonts w:eastAsia="Calibri"/>
                <w:sz w:val="22"/>
                <w:szCs w:val="22"/>
              </w:rPr>
              <w:t xml:space="preserve">Applicable to: </w:t>
            </w:r>
            <w:r>
              <w:rPr>
                <w:rFonts w:eastAsia="Calibri"/>
                <w:b/>
                <w:sz w:val="22"/>
                <w:szCs w:val="22"/>
              </w:rPr>
              <w:t>France.</w:t>
            </w:r>
          </w:p>
        </w:tc>
        <w:tc>
          <w:tcPr>
            <w:tcW w:w="1294" w:type="dxa"/>
          </w:tcPr>
          <w:p w14:paraId="18D956FA"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64EA6D9D"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Short</w:t>
            </w:r>
          </w:p>
        </w:tc>
        <w:tc>
          <w:tcPr>
            <w:tcW w:w="2528" w:type="dxa"/>
          </w:tcPr>
          <w:p w14:paraId="107C141A"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Government conservation agency</w:t>
            </w:r>
          </w:p>
        </w:tc>
      </w:tr>
      <w:tr w:rsidR="003966B9" w:rsidRPr="00CF793C" w14:paraId="279C5DD3" w14:textId="77777777" w:rsidTr="00496159">
        <w:tc>
          <w:tcPr>
            <w:tcW w:w="1946" w:type="dxa"/>
            <w:vMerge/>
          </w:tcPr>
          <w:p w14:paraId="610AE37B" w14:textId="77777777" w:rsidR="003966B9" w:rsidRPr="00AB1843" w:rsidRDefault="003966B9" w:rsidP="004226E7">
            <w:pPr>
              <w:spacing w:beforeLines="50" w:before="120" w:afterLines="50" w:after="120"/>
              <w:rPr>
                <w:rFonts w:eastAsia="Calibri"/>
                <w:sz w:val="22"/>
                <w:szCs w:val="22"/>
              </w:rPr>
            </w:pPr>
          </w:p>
        </w:tc>
        <w:tc>
          <w:tcPr>
            <w:tcW w:w="7093" w:type="dxa"/>
          </w:tcPr>
          <w:p w14:paraId="79C5C3F1" w14:textId="77777777" w:rsidR="003966B9" w:rsidRDefault="003966B9" w:rsidP="004226E7">
            <w:pPr>
              <w:spacing w:beforeLines="50" w:before="120" w:afterLines="50" w:after="120"/>
              <w:rPr>
                <w:sz w:val="22"/>
                <w:szCs w:val="22"/>
              </w:rPr>
            </w:pPr>
            <w:r>
              <w:rPr>
                <w:rFonts w:eastAsia="Calibri"/>
                <w:color w:val="000000" w:themeColor="text1"/>
                <w:sz w:val="22"/>
                <w:szCs w:val="22"/>
                <w:lang w:eastAsia="en-GB"/>
              </w:rPr>
              <w:t>3.1</w:t>
            </w:r>
            <w:r w:rsidRPr="00ED1B10">
              <w:rPr>
                <w:rFonts w:eastAsia="Calibri"/>
                <w:color w:val="000000" w:themeColor="text1"/>
                <w:sz w:val="22"/>
                <w:szCs w:val="22"/>
                <w:lang w:eastAsia="en-GB"/>
              </w:rPr>
              <w:t xml:space="preserve">.3. </w:t>
            </w:r>
            <w:r>
              <w:rPr>
                <w:sz w:val="22"/>
                <w:szCs w:val="22"/>
              </w:rPr>
              <w:t xml:space="preserve">Quantify the level of hunting in southern European Russia as a first step towards an AHM process for the eastern European portion of the </w:t>
            </w:r>
            <w:r w:rsidRPr="00992607">
              <w:rPr>
                <w:i/>
                <w:sz w:val="22"/>
                <w:szCs w:val="22"/>
              </w:rPr>
              <w:t>N. a. arquata</w:t>
            </w:r>
            <w:r>
              <w:rPr>
                <w:sz w:val="22"/>
                <w:szCs w:val="22"/>
              </w:rPr>
              <w:t xml:space="preserve"> population.</w:t>
            </w:r>
          </w:p>
          <w:p w14:paraId="32FAF8BA" w14:textId="77777777" w:rsidR="003966B9" w:rsidRPr="001A02EA" w:rsidRDefault="003966B9" w:rsidP="004226E7">
            <w:pPr>
              <w:spacing w:beforeLines="50" w:before="120" w:afterLines="50" w:after="120"/>
              <w:rPr>
                <w:rFonts w:eastAsia="Calibri"/>
                <w:color w:val="000000" w:themeColor="text1"/>
                <w:sz w:val="22"/>
                <w:szCs w:val="22"/>
                <w:lang w:eastAsia="en-GB"/>
              </w:rPr>
            </w:pPr>
            <w:r>
              <w:rPr>
                <w:rFonts w:eastAsia="Calibri"/>
                <w:sz w:val="22"/>
                <w:szCs w:val="22"/>
              </w:rPr>
              <w:t xml:space="preserve">Applicable to: </w:t>
            </w:r>
            <w:r>
              <w:rPr>
                <w:rFonts w:eastAsia="Calibri"/>
                <w:b/>
                <w:sz w:val="22"/>
                <w:szCs w:val="22"/>
              </w:rPr>
              <w:t>Russia.</w:t>
            </w:r>
          </w:p>
        </w:tc>
        <w:tc>
          <w:tcPr>
            <w:tcW w:w="1294" w:type="dxa"/>
          </w:tcPr>
          <w:p w14:paraId="6124BAEE"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5924219D"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Short</w:t>
            </w:r>
          </w:p>
        </w:tc>
        <w:tc>
          <w:tcPr>
            <w:tcW w:w="2528" w:type="dxa"/>
          </w:tcPr>
          <w:p w14:paraId="5A2A661D"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3966B9" w:rsidRPr="00CF793C" w14:paraId="1FFBDC44" w14:textId="77777777" w:rsidTr="00496159">
        <w:tc>
          <w:tcPr>
            <w:tcW w:w="1946" w:type="dxa"/>
            <w:vMerge/>
          </w:tcPr>
          <w:p w14:paraId="34C821B9" w14:textId="77777777" w:rsidR="003966B9" w:rsidRPr="00AB1843" w:rsidRDefault="003966B9" w:rsidP="004226E7">
            <w:pPr>
              <w:spacing w:beforeLines="50" w:before="120" w:afterLines="50" w:after="120"/>
              <w:rPr>
                <w:rFonts w:eastAsia="Calibri"/>
                <w:sz w:val="22"/>
                <w:szCs w:val="22"/>
              </w:rPr>
            </w:pPr>
          </w:p>
        </w:tc>
        <w:tc>
          <w:tcPr>
            <w:tcW w:w="7093" w:type="dxa"/>
          </w:tcPr>
          <w:p w14:paraId="7CC28747" w14:textId="77777777" w:rsidR="003966B9" w:rsidRDefault="003966B9"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3.1.</w:t>
            </w:r>
            <w:r w:rsidRPr="00ED1B10">
              <w:rPr>
                <w:rFonts w:eastAsia="Calibri"/>
                <w:color w:val="000000" w:themeColor="text1"/>
                <w:sz w:val="22"/>
                <w:szCs w:val="22"/>
                <w:lang w:eastAsia="en-GB"/>
              </w:rPr>
              <w:t>4. Ensure that where Eurasian Curlew are a protected species, the law is enforced and that illegal killing is minimised through the most appropriate means (e.g. provision of information and advice to hunters).</w:t>
            </w:r>
          </w:p>
          <w:p w14:paraId="4DCC9D29" w14:textId="77777777" w:rsidR="003966B9" w:rsidRPr="001A02EA" w:rsidRDefault="003966B9" w:rsidP="004226E7">
            <w:pPr>
              <w:spacing w:beforeLines="50" w:before="120" w:afterLines="50" w:after="120"/>
              <w:rPr>
                <w:rFonts w:eastAsia="Calibri"/>
                <w:color w:val="000000" w:themeColor="text1"/>
                <w:sz w:val="22"/>
                <w:szCs w:val="22"/>
                <w:lang w:eastAsia="en-GB"/>
              </w:rPr>
            </w:pPr>
            <w:r>
              <w:rPr>
                <w:rFonts w:eastAsia="Calibri"/>
                <w:sz w:val="22"/>
                <w:szCs w:val="22"/>
              </w:rPr>
              <w:t xml:space="preserve">Applicable to: </w:t>
            </w:r>
            <w:r>
              <w:rPr>
                <w:rFonts w:eastAsia="Calibri"/>
                <w:b/>
                <w:sz w:val="22"/>
                <w:szCs w:val="22"/>
              </w:rPr>
              <w:t>All Range States.</w:t>
            </w:r>
          </w:p>
        </w:tc>
        <w:tc>
          <w:tcPr>
            <w:tcW w:w="1294" w:type="dxa"/>
          </w:tcPr>
          <w:p w14:paraId="3DB61D2A"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0E89A3FC"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Continuous</w:t>
            </w:r>
          </w:p>
        </w:tc>
        <w:tc>
          <w:tcPr>
            <w:tcW w:w="2528" w:type="dxa"/>
          </w:tcPr>
          <w:p w14:paraId="5164B836" w14:textId="77777777" w:rsidR="003966B9" w:rsidRPr="00AB1843" w:rsidRDefault="003966B9"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3966B9" w:rsidRPr="00CF793C" w14:paraId="19310E5C" w14:textId="77777777" w:rsidTr="00496159">
        <w:tc>
          <w:tcPr>
            <w:tcW w:w="1946" w:type="dxa"/>
            <w:vMerge/>
          </w:tcPr>
          <w:p w14:paraId="1C3DDEB8" w14:textId="77777777" w:rsidR="003966B9" w:rsidRPr="00AB1843" w:rsidRDefault="003966B9" w:rsidP="004226E7">
            <w:pPr>
              <w:spacing w:beforeLines="50" w:before="120" w:afterLines="50" w:after="120"/>
              <w:rPr>
                <w:rFonts w:eastAsia="Calibri"/>
                <w:sz w:val="22"/>
                <w:szCs w:val="22"/>
              </w:rPr>
            </w:pPr>
          </w:p>
        </w:tc>
        <w:tc>
          <w:tcPr>
            <w:tcW w:w="7093" w:type="dxa"/>
          </w:tcPr>
          <w:p w14:paraId="0C95ED4C" w14:textId="77777777" w:rsidR="003966B9" w:rsidRDefault="003966B9" w:rsidP="004226E7">
            <w:pPr>
              <w:spacing w:beforeLines="50" w:before="120" w:afterLines="50" w:after="120"/>
              <w:jc w:val="both"/>
              <w:rPr>
                <w:rFonts w:eastAsia="Calibri"/>
                <w:color w:val="000000" w:themeColor="text1"/>
                <w:sz w:val="22"/>
                <w:szCs w:val="22"/>
                <w:lang w:eastAsia="en-GB"/>
              </w:rPr>
            </w:pPr>
            <w:r>
              <w:rPr>
                <w:rFonts w:eastAsia="Calibri"/>
                <w:color w:val="000000" w:themeColor="text1"/>
                <w:sz w:val="22"/>
                <w:szCs w:val="22"/>
                <w:lang w:eastAsia="en-GB"/>
              </w:rPr>
              <w:t xml:space="preserve">3.1.5. Take immediate action to reduce hunting pressure on </w:t>
            </w:r>
            <w:r w:rsidRPr="00FB1710">
              <w:rPr>
                <w:rFonts w:eastAsia="Calibri"/>
                <w:i/>
                <w:color w:val="000000" w:themeColor="text1"/>
                <w:sz w:val="22"/>
                <w:szCs w:val="22"/>
                <w:lang w:eastAsia="en-GB"/>
              </w:rPr>
              <w:t>N. a. suschkini</w:t>
            </w:r>
            <w:r>
              <w:rPr>
                <w:rFonts w:eastAsia="Calibri"/>
                <w:color w:val="000000" w:themeColor="text1"/>
                <w:sz w:val="22"/>
                <w:szCs w:val="22"/>
                <w:lang w:eastAsia="en-GB"/>
              </w:rPr>
              <w:t xml:space="preserve"> whilst the wider knowledge gaps concerning this subspecies are being addressed.</w:t>
            </w:r>
          </w:p>
          <w:p w14:paraId="6EBD35C7" w14:textId="77777777" w:rsidR="003966B9" w:rsidRPr="00ED1B10" w:rsidRDefault="003966B9" w:rsidP="004226E7">
            <w:pPr>
              <w:spacing w:afterLines="50" w:after="120"/>
              <w:jc w:val="both"/>
              <w:rPr>
                <w:rFonts w:eastAsia="Calibri"/>
                <w:color w:val="000000" w:themeColor="text1"/>
                <w:sz w:val="22"/>
                <w:szCs w:val="22"/>
                <w:lang w:eastAsia="en-GB"/>
              </w:rPr>
            </w:pPr>
            <w:r>
              <w:rPr>
                <w:rFonts w:eastAsia="Calibri"/>
                <w:sz w:val="22"/>
                <w:szCs w:val="22"/>
              </w:rPr>
              <w:t xml:space="preserve">Applicable to: </w:t>
            </w:r>
            <w:r>
              <w:rPr>
                <w:rFonts w:eastAsia="Calibri"/>
                <w:b/>
                <w:sz w:val="22"/>
                <w:szCs w:val="22"/>
              </w:rPr>
              <w:t>Russia and Kazakhstan.</w:t>
            </w:r>
          </w:p>
        </w:tc>
        <w:tc>
          <w:tcPr>
            <w:tcW w:w="1294" w:type="dxa"/>
          </w:tcPr>
          <w:p w14:paraId="6BC503D5" w14:textId="77777777" w:rsidR="003966B9" w:rsidRDefault="003966B9" w:rsidP="004226E7">
            <w:pPr>
              <w:spacing w:beforeLines="50" w:before="120" w:afterLines="50" w:after="120"/>
              <w:jc w:val="center"/>
              <w:rPr>
                <w:rFonts w:eastAsia="Calibri"/>
                <w:sz w:val="22"/>
                <w:szCs w:val="22"/>
              </w:rPr>
            </w:pPr>
            <w:r>
              <w:rPr>
                <w:rFonts w:eastAsia="Calibri"/>
                <w:sz w:val="22"/>
                <w:szCs w:val="22"/>
              </w:rPr>
              <w:t>High</w:t>
            </w:r>
          </w:p>
        </w:tc>
        <w:tc>
          <w:tcPr>
            <w:tcW w:w="1257" w:type="dxa"/>
          </w:tcPr>
          <w:p w14:paraId="0030FBFE" w14:textId="77777777" w:rsidR="003966B9" w:rsidRDefault="003966B9" w:rsidP="004226E7">
            <w:pPr>
              <w:spacing w:beforeLines="50" w:before="120" w:afterLines="50" w:after="120"/>
              <w:jc w:val="center"/>
              <w:rPr>
                <w:rFonts w:eastAsia="Calibri"/>
                <w:sz w:val="22"/>
                <w:szCs w:val="22"/>
              </w:rPr>
            </w:pPr>
            <w:r>
              <w:rPr>
                <w:rFonts w:eastAsia="Calibri"/>
                <w:sz w:val="22"/>
                <w:szCs w:val="22"/>
              </w:rPr>
              <w:t>Short</w:t>
            </w:r>
          </w:p>
        </w:tc>
        <w:tc>
          <w:tcPr>
            <w:tcW w:w="2528" w:type="dxa"/>
          </w:tcPr>
          <w:p w14:paraId="723FEB41" w14:textId="77777777" w:rsidR="003966B9" w:rsidRDefault="003966B9" w:rsidP="004226E7">
            <w:pPr>
              <w:spacing w:beforeLines="50" w:before="120" w:afterLines="50" w:after="120"/>
              <w:jc w:val="center"/>
              <w:rPr>
                <w:rFonts w:eastAsia="Calibri"/>
                <w:sz w:val="22"/>
                <w:szCs w:val="22"/>
              </w:rPr>
            </w:pPr>
            <w:r>
              <w:rPr>
                <w:rFonts w:eastAsia="Calibri"/>
                <w:sz w:val="22"/>
                <w:szCs w:val="22"/>
              </w:rPr>
              <w:t>Government conservation agencies</w:t>
            </w:r>
          </w:p>
        </w:tc>
      </w:tr>
    </w:tbl>
    <w:p w14:paraId="0A0096F3" w14:textId="77777777" w:rsidR="003966B9" w:rsidRPr="003966B9" w:rsidRDefault="003966B9" w:rsidP="004226E7">
      <w:pPr>
        <w:spacing w:beforeLines="50" w:before="120" w:afterLines="50" w:after="120"/>
        <w:rPr>
          <w:rFonts w:eastAsia="Calibri"/>
          <w:color w:val="000000" w:themeColor="text1"/>
          <w:sz w:val="22"/>
          <w:szCs w:val="22"/>
          <w:lang w:eastAsia="en-GB"/>
        </w:rPr>
      </w:pPr>
    </w:p>
    <w:p w14:paraId="53AB8C3E" w14:textId="77777777" w:rsidR="00B13CC3" w:rsidRDefault="00B13CC3" w:rsidP="004226E7">
      <w:pPr>
        <w:spacing w:beforeLines="50" w:before="120" w:afterLines="50" w:after="120"/>
        <w:rPr>
          <w:rFonts w:eastAsia="Calibri"/>
          <w:b/>
          <w:i/>
          <w:color w:val="000000" w:themeColor="text1"/>
          <w:sz w:val="22"/>
          <w:szCs w:val="22"/>
          <w:lang w:eastAsia="en-GB"/>
        </w:rPr>
      </w:pPr>
    </w:p>
    <w:p w14:paraId="7730078D" w14:textId="77777777" w:rsidR="00A2431E" w:rsidRDefault="00A2431E" w:rsidP="004226E7">
      <w:pPr>
        <w:spacing w:beforeLines="50" w:before="120" w:afterLines="50" w:after="120"/>
        <w:rPr>
          <w:rFonts w:eastAsia="Calibri"/>
          <w:b/>
          <w:i/>
          <w:color w:val="000000" w:themeColor="text1"/>
          <w:sz w:val="22"/>
          <w:szCs w:val="22"/>
          <w:lang w:eastAsia="en-GB"/>
        </w:rPr>
      </w:pPr>
    </w:p>
    <w:p w14:paraId="089EB50C" w14:textId="77777777" w:rsidR="00003B5E" w:rsidRPr="00003B5E" w:rsidRDefault="00262BE9" w:rsidP="004226E7">
      <w:pPr>
        <w:spacing w:beforeLines="50" w:before="120" w:afterLines="50" w:after="120"/>
        <w:rPr>
          <w:rFonts w:eastAsia="Calibri"/>
          <w:b/>
          <w:i/>
          <w:color w:val="000000" w:themeColor="text1"/>
          <w:sz w:val="22"/>
          <w:szCs w:val="22"/>
          <w:lang w:eastAsia="en-GB"/>
        </w:rPr>
      </w:pPr>
      <w:r>
        <w:rPr>
          <w:rFonts w:eastAsia="Calibri"/>
          <w:b/>
          <w:i/>
          <w:color w:val="000000" w:themeColor="text1"/>
          <w:sz w:val="22"/>
          <w:szCs w:val="22"/>
          <w:lang w:eastAsia="en-GB"/>
        </w:rPr>
        <w:t xml:space="preserve">Actions under Objective 4 – </w:t>
      </w:r>
      <w:r w:rsidR="005B4723" w:rsidRPr="005B4723">
        <w:rPr>
          <w:rFonts w:eastAsia="Calibri"/>
          <w:b/>
          <w:i/>
          <w:color w:val="000000" w:themeColor="text1"/>
          <w:sz w:val="22"/>
          <w:szCs w:val="22"/>
          <w:lang w:eastAsia="en-GB"/>
        </w:rPr>
        <w:t>Fill key knowledge gaps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6965"/>
        <w:gridCol w:w="1285"/>
        <w:gridCol w:w="1256"/>
        <w:gridCol w:w="2502"/>
      </w:tblGrid>
      <w:tr w:rsidR="00CE614A" w:rsidRPr="00CE614A" w14:paraId="3B2A468B" w14:textId="77777777" w:rsidTr="00EB641D">
        <w:trPr>
          <w:tblHeader/>
        </w:trPr>
        <w:tc>
          <w:tcPr>
            <w:tcW w:w="1946" w:type="dxa"/>
            <w:shd w:val="clear" w:color="auto" w:fill="auto"/>
          </w:tcPr>
          <w:p w14:paraId="4B94348C" w14:textId="77777777" w:rsidR="00CE614A" w:rsidRPr="00CE614A" w:rsidRDefault="00CE614A" w:rsidP="00EB641D">
            <w:pPr>
              <w:jc w:val="center"/>
              <w:rPr>
                <w:rFonts w:eastAsia="Calibri"/>
                <w:sz w:val="22"/>
                <w:szCs w:val="22"/>
              </w:rPr>
            </w:pPr>
            <w:r w:rsidRPr="00CE614A">
              <w:rPr>
                <w:rFonts w:eastAsia="Calibri"/>
                <w:b/>
                <w:bCs/>
                <w:sz w:val="22"/>
                <w:szCs w:val="22"/>
              </w:rPr>
              <w:t>Result</w:t>
            </w:r>
          </w:p>
        </w:tc>
        <w:tc>
          <w:tcPr>
            <w:tcW w:w="7093" w:type="dxa"/>
            <w:shd w:val="clear" w:color="auto" w:fill="auto"/>
          </w:tcPr>
          <w:p w14:paraId="0FB0B8A0" w14:textId="77777777" w:rsidR="00CE614A" w:rsidRPr="00CE614A" w:rsidRDefault="00CE614A" w:rsidP="00EB641D">
            <w:pPr>
              <w:rPr>
                <w:rFonts w:eastAsia="Calibri"/>
                <w:sz w:val="22"/>
                <w:szCs w:val="22"/>
              </w:rPr>
            </w:pPr>
            <w:r w:rsidRPr="00CE614A">
              <w:rPr>
                <w:rFonts w:eastAsia="Calibri"/>
                <w:b/>
                <w:bCs/>
                <w:sz w:val="22"/>
                <w:szCs w:val="22"/>
              </w:rPr>
              <w:t>Action</w:t>
            </w:r>
          </w:p>
        </w:tc>
        <w:tc>
          <w:tcPr>
            <w:tcW w:w="1294" w:type="dxa"/>
            <w:shd w:val="clear" w:color="auto" w:fill="auto"/>
          </w:tcPr>
          <w:p w14:paraId="09A79CD5" w14:textId="77777777" w:rsidR="00CE614A" w:rsidRPr="00CE614A" w:rsidRDefault="00CE614A" w:rsidP="00225056">
            <w:pPr>
              <w:jc w:val="center"/>
              <w:rPr>
                <w:rFonts w:eastAsia="Calibri"/>
                <w:b/>
                <w:sz w:val="22"/>
                <w:szCs w:val="22"/>
              </w:rPr>
            </w:pPr>
            <w:r w:rsidRPr="00CE614A">
              <w:rPr>
                <w:rFonts w:eastAsia="Calibri"/>
                <w:b/>
                <w:sz w:val="22"/>
                <w:szCs w:val="22"/>
              </w:rPr>
              <w:t>Priority</w:t>
            </w:r>
          </w:p>
        </w:tc>
        <w:tc>
          <w:tcPr>
            <w:tcW w:w="1257" w:type="dxa"/>
            <w:shd w:val="clear" w:color="auto" w:fill="auto"/>
          </w:tcPr>
          <w:p w14:paraId="7E384E86" w14:textId="77777777" w:rsidR="00CE614A" w:rsidRPr="00CE614A" w:rsidRDefault="00CE614A" w:rsidP="00225056">
            <w:pPr>
              <w:jc w:val="center"/>
              <w:rPr>
                <w:rFonts w:eastAsia="Calibri"/>
                <w:b/>
                <w:sz w:val="22"/>
                <w:szCs w:val="22"/>
              </w:rPr>
            </w:pPr>
            <w:r w:rsidRPr="00CE614A">
              <w:rPr>
                <w:rFonts w:eastAsia="Calibri"/>
                <w:b/>
                <w:sz w:val="22"/>
                <w:szCs w:val="22"/>
              </w:rPr>
              <w:t>Timescale</w:t>
            </w:r>
          </w:p>
        </w:tc>
        <w:tc>
          <w:tcPr>
            <w:tcW w:w="2528" w:type="dxa"/>
            <w:shd w:val="clear" w:color="auto" w:fill="auto"/>
          </w:tcPr>
          <w:p w14:paraId="51295EE5" w14:textId="77777777" w:rsidR="00CE614A" w:rsidRPr="00CE614A" w:rsidRDefault="00CE614A" w:rsidP="00225056">
            <w:pPr>
              <w:jc w:val="center"/>
              <w:rPr>
                <w:rFonts w:eastAsia="Calibri"/>
                <w:b/>
                <w:sz w:val="22"/>
                <w:szCs w:val="22"/>
              </w:rPr>
            </w:pPr>
            <w:r>
              <w:rPr>
                <w:rFonts w:eastAsia="Calibri"/>
                <w:b/>
                <w:sz w:val="22"/>
                <w:szCs w:val="22"/>
              </w:rPr>
              <w:t>Responsibility</w:t>
            </w:r>
          </w:p>
        </w:tc>
      </w:tr>
      <w:tr w:rsidR="002F778B" w:rsidRPr="00CF793C" w14:paraId="2900CEC3" w14:textId="77777777" w:rsidTr="00CE614A">
        <w:tc>
          <w:tcPr>
            <w:tcW w:w="1946" w:type="dxa"/>
            <w:vMerge w:val="restart"/>
          </w:tcPr>
          <w:p w14:paraId="5FE103AF" w14:textId="77777777" w:rsidR="00262BE9" w:rsidRPr="00262BE9" w:rsidRDefault="00262BE9" w:rsidP="004226E7">
            <w:pPr>
              <w:pStyle w:val="ListParagraph"/>
              <w:numPr>
                <w:ilvl w:val="1"/>
                <w:numId w:val="18"/>
              </w:numPr>
              <w:spacing w:beforeLines="50" w:before="120" w:afterLines="50" w:after="120"/>
              <w:rPr>
                <w:rFonts w:eastAsia="Calibri"/>
                <w:b/>
                <w:sz w:val="22"/>
                <w:szCs w:val="22"/>
              </w:rPr>
            </w:pPr>
            <w:r w:rsidRPr="00262BE9">
              <w:rPr>
                <w:rFonts w:eastAsia="Calibri"/>
                <w:b/>
                <w:color w:val="000000" w:themeColor="text1"/>
                <w:sz w:val="22"/>
                <w:szCs w:val="22"/>
                <w:lang w:eastAsia="en-GB"/>
              </w:rPr>
              <w:t xml:space="preserve">The necessary data and information required to make an informed assessment of the conservation status of </w:t>
            </w:r>
            <w:r w:rsidRPr="00262BE9">
              <w:rPr>
                <w:rFonts w:eastAsia="Calibri"/>
                <w:b/>
                <w:i/>
                <w:color w:val="000000" w:themeColor="text1"/>
                <w:sz w:val="22"/>
                <w:szCs w:val="22"/>
                <w:lang w:eastAsia="en-GB"/>
              </w:rPr>
              <w:t>N. a. suschkini</w:t>
            </w:r>
            <w:r w:rsidRPr="00262BE9">
              <w:rPr>
                <w:rFonts w:eastAsia="Calibri"/>
                <w:b/>
                <w:color w:val="000000" w:themeColor="text1"/>
                <w:sz w:val="22"/>
                <w:szCs w:val="22"/>
                <w:lang w:eastAsia="en-GB"/>
              </w:rPr>
              <w:t xml:space="preserve"> is obtained.</w:t>
            </w:r>
          </w:p>
          <w:p w14:paraId="56572B76" w14:textId="77777777" w:rsidR="002F778B" w:rsidRPr="00A6147B" w:rsidRDefault="002F778B" w:rsidP="00262BE9">
            <w:pPr>
              <w:jc w:val="center"/>
              <w:rPr>
                <w:rFonts w:eastAsia="Calibri"/>
                <w:b/>
                <w:sz w:val="22"/>
                <w:szCs w:val="22"/>
              </w:rPr>
            </w:pPr>
          </w:p>
        </w:tc>
        <w:tc>
          <w:tcPr>
            <w:tcW w:w="7093" w:type="dxa"/>
          </w:tcPr>
          <w:p w14:paraId="692B345E" w14:textId="77777777" w:rsidR="00225056" w:rsidRDefault="002F778B" w:rsidP="004226E7">
            <w:pPr>
              <w:spacing w:beforeLines="50" w:before="120" w:afterLines="50" w:after="120"/>
              <w:rPr>
                <w:rFonts w:eastAsia="Calibri"/>
                <w:color w:val="000000" w:themeColor="text1"/>
                <w:sz w:val="22"/>
                <w:szCs w:val="22"/>
                <w:lang w:eastAsia="en-GB"/>
              </w:rPr>
            </w:pPr>
            <w:r w:rsidRPr="00ED1B10">
              <w:rPr>
                <w:rFonts w:eastAsia="Calibri"/>
                <w:color w:val="000000" w:themeColor="text1"/>
                <w:sz w:val="22"/>
                <w:szCs w:val="22"/>
                <w:lang w:eastAsia="en-GB"/>
              </w:rPr>
              <w:t>4.1.</w:t>
            </w:r>
            <w:r w:rsidR="00262BE9">
              <w:rPr>
                <w:rFonts w:eastAsia="Calibri"/>
                <w:color w:val="000000" w:themeColor="text1"/>
                <w:sz w:val="22"/>
                <w:szCs w:val="22"/>
                <w:lang w:eastAsia="en-GB"/>
              </w:rPr>
              <w:t>1.</w:t>
            </w:r>
            <w:r w:rsidRPr="00ED1B10">
              <w:rPr>
                <w:rFonts w:eastAsia="Calibri"/>
                <w:color w:val="000000" w:themeColor="text1"/>
                <w:sz w:val="22"/>
                <w:szCs w:val="22"/>
                <w:lang w:eastAsia="en-GB"/>
              </w:rPr>
              <w:t xml:space="preserve"> Conduct coordinated surveys on breeding grounds to (1) identify the delimitations of the breeding distribution, (2) identify whether there are areas of intergradation with </w:t>
            </w:r>
            <w:r w:rsidRPr="00ED1B10">
              <w:rPr>
                <w:rFonts w:eastAsia="Calibri"/>
                <w:i/>
                <w:color w:val="000000" w:themeColor="text1"/>
                <w:sz w:val="22"/>
                <w:szCs w:val="22"/>
                <w:lang w:eastAsia="en-GB"/>
              </w:rPr>
              <w:t>N. a. orientalis</w:t>
            </w:r>
            <w:r w:rsidRPr="00ED1B10">
              <w:rPr>
                <w:rFonts w:eastAsia="Calibri"/>
                <w:color w:val="000000" w:themeColor="text1"/>
                <w:sz w:val="22"/>
                <w:szCs w:val="22"/>
                <w:lang w:eastAsia="en-GB"/>
              </w:rPr>
              <w:t xml:space="preserve"> (i.e. a hybrid zone), and (3) produce a revised breeding population estimate.</w:t>
            </w:r>
          </w:p>
          <w:p w14:paraId="3984E692" w14:textId="77777777" w:rsidR="00225056" w:rsidRPr="00E61C84" w:rsidRDefault="00225056" w:rsidP="004226E7">
            <w:pPr>
              <w:spacing w:beforeLines="50" w:before="120" w:afterLines="50" w:after="120"/>
              <w:rPr>
                <w:rFonts w:eastAsia="Calibri"/>
                <w:color w:val="000000" w:themeColor="text1"/>
                <w:sz w:val="22"/>
                <w:szCs w:val="22"/>
                <w:lang w:eastAsia="en-GB"/>
              </w:rPr>
            </w:pPr>
            <w:r>
              <w:rPr>
                <w:rFonts w:eastAsia="Calibri"/>
                <w:sz w:val="22"/>
                <w:szCs w:val="22"/>
              </w:rPr>
              <w:t xml:space="preserve">Applicable to: </w:t>
            </w:r>
            <w:r w:rsidR="00B13CC3">
              <w:rPr>
                <w:rFonts w:eastAsia="Calibri"/>
                <w:b/>
                <w:sz w:val="22"/>
                <w:szCs w:val="22"/>
                <w:lang w:val="en-US"/>
              </w:rPr>
              <w:t>Kazakhstan &amp;</w:t>
            </w:r>
            <w:r>
              <w:rPr>
                <w:rFonts w:eastAsia="Calibri"/>
                <w:b/>
                <w:sz w:val="22"/>
                <w:szCs w:val="22"/>
                <w:lang w:val="en-US"/>
              </w:rPr>
              <w:t xml:space="preserve"> Russia</w:t>
            </w:r>
            <w:r w:rsidR="00B13CC3">
              <w:rPr>
                <w:rFonts w:eastAsia="Calibri"/>
                <w:b/>
                <w:sz w:val="22"/>
                <w:szCs w:val="22"/>
                <w:lang w:val="en-US"/>
              </w:rPr>
              <w:t>.</w:t>
            </w:r>
          </w:p>
        </w:tc>
        <w:tc>
          <w:tcPr>
            <w:tcW w:w="1294" w:type="dxa"/>
          </w:tcPr>
          <w:p w14:paraId="3A8E4283"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7E9A5C66"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Short</w:t>
            </w:r>
          </w:p>
        </w:tc>
        <w:tc>
          <w:tcPr>
            <w:tcW w:w="2528" w:type="dxa"/>
          </w:tcPr>
          <w:p w14:paraId="02D7B9D5" w14:textId="77777777" w:rsidR="002F778B" w:rsidRPr="00AB1843" w:rsidRDefault="00486A05"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2F778B" w:rsidRPr="00CF793C" w14:paraId="5B5A70E0" w14:textId="77777777" w:rsidTr="00CE614A">
        <w:tc>
          <w:tcPr>
            <w:tcW w:w="1946" w:type="dxa"/>
            <w:vMerge/>
          </w:tcPr>
          <w:p w14:paraId="1F08D307" w14:textId="77777777" w:rsidR="002F778B" w:rsidRPr="00AB1843" w:rsidRDefault="002F778B" w:rsidP="00EB641D">
            <w:pPr>
              <w:rPr>
                <w:rFonts w:eastAsia="Calibri"/>
                <w:sz w:val="22"/>
                <w:szCs w:val="22"/>
              </w:rPr>
            </w:pPr>
          </w:p>
        </w:tc>
        <w:tc>
          <w:tcPr>
            <w:tcW w:w="7093" w:type="dxa"/>
          </w:tcPr>
          <w:p w14:paraId="30948943" w14:textId="77777777" w:rsidR="002F778B" w:rsidRDefault="00262BE9"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 xml:space="preserve">4.1.2. </w:t>
            </w:r>
            <w:r w:rsidR="002F778B" w:rsidRPr="00ED1B10">
              <w:rPr>
                <w:rFonts w:eastAsia="Calibri"/>
                <w:color w:val="000000" w:themeColor="text1"/>
                <w:sz w:val="22"/>
                <w:szCs w:val="22"/>
                <w:lang w:eastAsia="en-GB"/>
              </w:rPr>
              <w:t>Undertake migration studies using satellite-tagging to identify (1) key migration routes, (2) possible staging and stopover sites and (3) the wintering range.</w:t>
            </w:r>
          </w:p>
          <w:p w14:paraId="4D62A163" w14:textId="77777777" w:rsidR="00225056" w:rsidRPr="00225056" w:rsidRDefault="00225056" w:rsidP="004226E7">
            <w:pPr>
              <w:spacing w:beforeLines="50" w:before="120" w:afterLines="50" w:after="120"/>
              <w:rPr>
                <w:rFonts w:eastAsia="Calibri"/>
                <w:color w:val="000000" w:themeColor="text1"/>
                <w:sz w:val="22"/>
                <w:szCs w:val="22"/>
                <w:lang w:eastAsia="en-GB"/>
              </w:rPr>
            </w:pPr>
            <w:r>
              <w:rPr>
                <w:rFonts w:eastAsia="Calibri"/>
                <w:sz w:val="22"/>
                <w:szCs w:val="22"/>
              </w:rPr>
              <w:t xml:space="preserve">Applicable to: </w:t>
            </w:r>
            <w:r w:rsidR="00B13CC3">
              <w:rPr>
                <w:rFonts w:eastAsia="Calibri"/>
                <w:b/>
                <w:sz w:val="22"/>
                <w:szCs w:val="22"/>
                <w:lang w:val="en-US"/>
              </w:rPr>
              <w:t>Kazakhstan &amp;</w:t>
            </w:r>
            <w:r>
              <w:rPr>
                <w:rFonts w:eastAsia="Calibri"/>
                <w:b/>
                <w:sz w:val="22"/>
                <w:szCs w:val="22"/>
                <w:lang w:val="en-US"/>
              </w:rPr>
              <w:t xml:space="preserve"> Russia</w:t>
            </w:r>
            <w:r w:rsidR="00B13CC3">
              <w:rPr>
                <w:rFonts w:eastAsia="Calibri"/>
                <w:b/>
                <w:sz w:val="22"/>
                <w:szCs w:val="22"/>
                <w:lang w:val="en-US"/>
              </w:rPr>
              <w:t>.</w:t>
            </w:r>
          </w:p>
        </w:tc>
        <w:tc>
          <w:tcPr>
            <w:tcW w:w="1294" w:type="dxa"/>
          </w:tcPr>
          <w:p w14:paraId="5BD628D5"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41E9535D"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Short</w:t>
            </w:r>
          </w:p>
        </w:tc>
        <w:tc>
          <w:tcPr>
            <w:tcW w:w="2528" w:type="dxa"/>
          </w:tcPr>
          <w:p w14:paraId="2F2FE46A" w14:textId="77777777" w:rsidR="002F778B" w:rsidRPr="00AB1843" w:rsidRDefault="00486A05"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2F778B" w:rsidRPr="00CF793C" w14:paraId="12B1C802" w14:textId="77777777" w:rsidTr="00CE614A">
        <w:tc>
          <w:tcPr>
            <w:tcW w:w="1946" w:type="dxa"/>
            <w:vMerge/>
          </w:tcPr>
          <w:p w14:paraId="37A92E52" w14:textId="77777777" w:rsidR="002F778B" w:rsidRPr="00AB1843" w:rsidRDefault="002F778B" w:rsidP="00EB641D">
            <w:pPr>
              <w:rPr>
                <w:rFonts w:eastAsia="Calibri"/>
                <w:sz w:val="22"/>
                <w:szCs w:val="22"/>
              </w:rPr>
            </w:pPr>
          </w:p>
        </w:tc>
        <w:tc>
          <w:tcPr>
            <w:tcW w:w="7093" w:type="dxa"/>
          </w:tcPr>
          <w:p w14:paraId="7062DDAC" w14:textId="77777777" w:rsidR="002F778B" w:rsidRDefault="00262BE9"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4.1.3.</w:t>
            </w:r>
            <w:r w:rsidR="002F778B" w:rsidRPr="00ED1B10">
              <w:rPr>
                <w:rFonts w:eastAsia="Calibri"/>
                <w:color w:val="000000" w:themeColor="text1"/>
                <w:sz w:val="22"/>
                <w:szCs w:val="22"/>
                <w:lang w:eastAsia="en-GB"/>
              </w:rPr>
              <w:t xml:space="preserve"> Informed by the results of satellite tagging, coordinate follow-up surveys to assess the potential importance of staging, stopover and wintering sites.</w:t>
            </w:r>
          </w:p>
          <w:p w14:paraId="1BDF002E" w14:textId="77777777" w:rsidR="00225056" w:rsidRPr="00225056" w:rsidRDefault="00225056" w:rsidP="004226E7">
            <w:pPr>
              <w:spacing w:beforeLines="50" w:before="120" w:afterLines="50" w:after="120"/>
              <w:rPr>
                <w:rFonts w:eastAsia="Calibri"/>
                <w:color w:val="000000" w:themeColor="text1"/>
                <w:sz w:val="22"/>
                <w:szCs w:val="22"/>
                <w:lang w:eastAsia="en-GB"/>
              </w:rPr>
            </w:pPr>
            <w:r>
              <w:rPr>
                <w:rFonts w:eastAsia="Calibri"/>
                <w:sz w:val="22"/>
                <w:szCs w:val="22"/>
              </w:rPr>
              <w:t xml:space="preserve">Applicable to: </w:t>
            </w:r>
            <w:r w:rsidR="00486A05" w:rsidRPr="00486A05">
              <w:rPr>
                <w:rFonts w:eastAsia="Calibri"/>
                <w:b/>
                <w:sz w:val="22"/>
                <w:szCs w:val="22"/>
              </w:rPr>
              <w:t xml:space="preserve">Subsequent </w:t>
            </w:r>
            <w:r w:rsidR="00486A05">
              <w:rPr>
                <w:rFonts w:eastAsia="Calibri"/>
                <w:b/>
                <w:sz w:val="22"/>
                <w:szCs w:val="22"/>
                <w:lang w:val="en-US"/>
              </w:rPr>
              <w:t>Range S</w:t>
            </w:r>
            <w:r>
              <w:rPr>
                <w:rFonts w:eastAsia="Calibri"/>
                <w:b/>
                <w:sz w:val="22"/>
                <w:szCs w:val="22"/>
                <w:lang w:val="en-US"/>
              </w:rPr>
              <w:t>tates that emerge to be of importance for</w:t>
            </w:r>
            <w:r w:rsidRPr="00225056">
              <w:rPr>
                <w:rFonts w:eastAsia="Calibri"/>
                <w:b/>
                <w:i/>
                <w:sz w:val="22"/>
                <w:szCs w:val="22"/>
                <w:lang w:val="en-US"/>
              </w:rPr>
              <w:t xml:space="preserve"> N. a. suschkini</w:t>
            </w:r>
            <w:r w:rsidR="00B13CC3">
              <w:rPr>
                <w:rFonts w:eastAsia="Calibri"/>
                <w:b/>
                <w:i/>
                <w:sz w:val="22"/>
                <w:szCs w:val="22"/>
                <w:lang w:val="en-US"/>
              </w:rPr>
              <w:t>.</w:t>
            </w:r>
          </w:p>
        </w:tc>
        <w:tc>
          <w:tcPr>
            <w:tcW w:w="1294" w:type="dxa"/>
          </w:tcPr>
          <w:p w14:paraId="55169F61"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5FED2EB1"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Medium</w:t>
            </w:r>
          </w:p>
        </w:tc>
        <w:tc>
          <w:tcPr>
            <w:tcW w:w="2528" w:type="dxa"/>
          </w:tcPr>
          <w:p w14:paraId="29253011" w14:textId="77777777" w:rsidR="002F778B" w:rsidRPr="00AB1843" w:rsidRDefault="002F778B"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2F778B" w:rsidRPr="00CF793C" w14:paraId="538FA38C" w14:textId="77777777" w:rsidTr="00CE614A">
        <w:tc>
          <w:tcPr>
            <w:tcW w:w="1946" w:type="dxa"/>
            <w:vMerge/>
          </w:tcPr>
          <w:p w14:paraId="4952A14F" w14:textId="77777777" w:rsidR="002F778B" w:rsidRPr="00AB1843" w:rsidRDefault="002F778B" w:rsidP="00EB641D">
            <w:pPr>
              <w:rPr>
                <w:rFonts w:eastAsia="Calibri"/>
                <w:sz w:val="22"/>
                <w:szCs w:val="22"/>
              </w:rPr>
            </w:pPr>
          </w:p>
        </w:tc>
        <w:tc>
          <w:tcPr>
            <w:tcW w:w="7093" w:type="dxa"/>
          </w:tcPr>
          <w:p w14:paraId="02033077" w14:textId="77777777" w:rsidR="002F778B" w:rsidRPr="00ED1B10" w:rsidRDefault="00262BE9"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4.1.4.</w:t>
            </w:r>
            <w:r w:rsidR="002F778B" w:rsidRPr="00ED1B10">
              <w:rPr>
                <w:rFonts w:eastAsia="Calibri"/>
                <w:color w:val="000000" w:themeColor="text1"/>
                <w:sz w:val="22"/>
                <w:szCs w:val="22"/>
                <w:lang w:eastAsia="en-GB"/>
              </w:rPr>
              <w:t xml:space="preserve"> Informed by the above, undertake an assessment of threats throughout the life cycle and identify subsequent conservation and research priorities.  </w:t>
            </w:r>
          </w:p>
          <w:p w14:paraId="4F66F3C3" w14:textId="77777777" w:rsidR="002F778B" w:rsidRPr="00AB1843" w:rsidRDefault="00486A05" w:rsidP="004226E7">
            <w:pPr>
              <w:spacing w:beforeLines="50" w:before="120" w:afterLines="50" w:after="120"/>
              <w:rPr>
                <w:rFonts w:eastAsia="Calibri"/>
                <w:sz w:val="22"/>
                <w:szCs w:val="22"/>
              </w:rPr>
            </w:pPr>
            <w:r>
              <w:rPr>
                <w:rFonts w:eastAsia="Calibri"/>
                <w:sz w:val="22"/>
                <w:szCs w:val="22"/>
              </w:rPr>
              <w:t xml:space="preserve">Applicable to: </w:t>
            </w:r>
            <w:r w:rsidRPr="00486A05">
              <w:rPr>
                <w:rFonts w:eastAsia="Calibri"/>
                <w:b/>
                <w:sz w:val="22"/>
                <w:szCs w:val="22"/>
              </w:rPr>
              <w:t>Kazakhstan, Russia and subsequent</w:t>
            </w:r>
            <w:r>
              <w:rPr>
                <w:rFonts w:eastAsia="Calibri"/>
                <w:sz w:val="22"/>
                <w:szCs w:val="22"/>
              </w:rPr>
              <w:t xml:space="preserve"> </w:t>
            </w:r>
            <w:r>
              <w:rPr>
                <w:rFonts w:eastAsia="Calibri"/>
                <w:b/>
                <w:sz w:val="22"/>
                <w:szCs w:val="22"/>
                <w:lang w:val="en-US"/>
              </w:rPr>
              <w:t>Range States that emerge to be of importance for</w:t>
            </w:r>
            <w:r w:rsidRPr="00225056">
              <w:rPr>
                <w:rFonts w:eastAsia="Calibri"/>
                <w:b/>
                <w:i/>
                <w:sz w:val="22"/>
                <w:szCs w:val="22"/>
                <w:lang w:val="en-US"/>
              </w:rPr>
              <w:t xml:space="preserve"> N. a. suschkini</w:t>
            </w:r>
            <w:r w:rsidR="00B13CC3">
              <w:rPr>
                <w:rFonts w:eastAsia="Calibri"/>
                <w:b/>
                <w:i/>
                <w:sz w:val="22"/>
                <w:szCs w:val="22"/>
                <w:lang w:val="en-US"/>
              </w:rPr>
              <w:t>.</w:t>
            </w:r>
          </w:p>
        </w:tc>
        <w:tc>
          <w:tcPr>
            <w:tcW w:w="1294" w:type="dxa"/>
          </w:tcPr>
          <w:p w14:paraId="3BA251F7"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5D2F3E34"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Medium</w:t>
            </w:r>
          </w:p>
        </w:tc>
        <w:tc>
          <w:tcPr>
            <w:tcW w:w="2528" w:type="dxa"/>
          </w:tcPr>
          <w:p w14:paraId="78724A0C" w14:textId="77777777" w:rsidR="002F778B" w:rsidRPr="00AB1843" w:rsidRDefault="002F778B"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2F778B" w:rsidRPr="00CF793C" w14:paraId="499A8364" w14:textId="77777777" w:rsidTr="00CE614A">
        <w:tc>
          <w:tcPr>
            <w:tcW w:w="1946" w:type="dxa"/>
            <w:vMerge/>
          </w:tcPr>
          <w:p w14:paraId="48820EFF" w14:textId="77777777" w:rsidR="002F778B" w:rsidRDefault="002F778B" w:rsidP="00EB641D">
            <w:pPr>
              <w:rPr>
                <w:rFonts w:eastAsia="Calibri"/>
                <w:b/>
                <w:sz w:val="22"/>
                <w:szCs w:val="22"/>
              </w:rPr>
            </w:pPr>
          </w:p>
        </w:tc>
        <w:tc>
          <w:tcPr>
            <w:tcW w:w="7093" w:type="dxa"/>
          </w:tcPr>
          <w:p w14:paraId="40861E02" w14:textId="77777777" w:rsidR="002F778B" w:rsidRDefault="00262BE9"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4.1.5.</w:t>
            </w:r>
            <w:r w:rsidR="002F778B" w:rsidRPr="00ED1B10">
              <w:rPr>
                <w:rFonts w:eastAsia="Calibri"/>
                <w:color w:val="000000" w:themeColor="text1"/>
                <w:sz w:val="22"/>
                <w:szCs w:val="22"/>
                <w:lang w:eastAsia="en-GB"/>
              </w:rPr>
              <w:t xml:space="preserve"> Set up an appropriate monitoring programme that will enable sufficient data collection to produce future population trends (e.g. repeat surveys at a sample of breeding sites and/or regular monitoring at non-breeding sites that emerge to be of importance to </w:t>
            </w:r>
            <w:r w:rsidR="002F778B" w:rsidRPr="00ED1B10">
              <w:rPr>
                <w:rFonts w:eastAsia="Calibri"/>
                <w:i/>
                <w:color w:val="000000" w:themeColor="text1"/>
                <w:sz w:val="22"/>
                <w:szCs w:val="22"/>
                <w:lang w:eastAsia="en-GB"/>
              </w:rPr>
              <w:t>N. a. suschkini</w:t>
            </w:r>
            <w:r w:rsidR="002F778B" w:rsidRPr="00ED1B10">
              <w:rPr>
                <w:rFonts w:eastAsia="Calibri"/>
                <w:color w:val="000000" w:themeColor="text1"/>
                <w:sz w:val="22"/>
                <w:szCs w:val="22"/>
                <w:lang w:eastAsia="en-GB"/>
              </w:rPr>
              <w:t>).</w:t>
            </w:r>
          </w:p>
          <w:p w14:paraId="743A169A" w14:textId="77777777" w:rsidR="00486A05" w:rsidRPr="00ED1B10" w:rsidRDefault="00486A05" w:rsidP="004226E7">
            <w:pPr>
              <w:spacing w:beforeLines="50" w:before="120" w:afterLines="50" w:after="120"/>
              <w:rPr>
                <w:rFonts w:eastAsia="Calibri"/>
                <w:color w:val="000000" w:themeColor="text1"/>
                <w:sz w:val="22"/>
                <w:szCs w:val="22"/>
                <w:lang w:eastAsia="en-GB"/>
              </w:rPr>
            </w:pPr>
            <w:r>
              <w:rPr>
                <w:rFonts w:eastAsia="Calibri"/>
                <w:sz w:val="22"/>
                <w:szCs w:val="22"/>
              </w:rPr>
              <w:t xml:space="preserve">Applicable to: </w:t>
            </w:r>
            <w:r w:rsidRPr="00486A05">
              <w:rPr>
                <w:rFonts w:eastAsia="Calibri"/>
                <w:b/>
                <w:sz w:val="22"/>
                <w:szCs w:val="22"/>
              </w:rPr>
              <w:t>Kazakhstan, Russia and subsequent</w:t>
            </w:r>
            <w:r>
              <w:rPr>
                <w:rFonts w:eastAsia="Calibri"/>
                <w:sz w:val="22"/>
                <w:szCs w:val="22"/>
              </w:rPr>
              <w:t xml:space="preserve"> </w:t>
            </w:r>
            <w:r>
              <w:rPr>
                <w:rFonts w:eastAsia="Calibri"/>
                <w:b/>
                <w:sz w:val="22"/>
                <w:szCs w:val="22"/>
                <w:lang w:val="en-US"/>
              </w:rPr>
              <w:t>Range States that emerge to be of importance for</w:t>
            </w:r>
            <w:r w:rsidRPr="00225056">
              <w:rPr>
                <w:rFonts w:eastAsia="Calibri"/>
                <w:b/>
                <w:i/>
                <w:sz w:val="22"/>
                <w:szCs w:val="22"/>
                <w:lang w:val="en-US"/>
              </w:rPr>
              <w:t xml:space="preserve"> N. a. suschkini</w:t>
            </w:r>
            <w:r w:rsidR="00B13CC3">
              <w:rPr>
                <w:rFonts w:eastAsia="Calibri"/>
                <w:b/>
                <w:i/>
                <w:sz w:val="22"/>
                <w:szCs w:val="22"/>
                <w:lang w:val="en-US"/>
              </w:rPr>
              <w:t>.</w:t>
            </w:r>
          </w:p>
        </w:tc>
        <w:tc>
          <w:tcPr>
            <w:tcW w:w="1294" w:type="dxa"/>
          </w:tcPr>
          <w:p w14:paraId="73821704"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60B9E512" w14:textId="77777777" w:rsidR="002F778B" w:rsidRPr="00AB1843" w:rsidRDefault="00225056" w:rsidP="004226E7">
            <w:pPr>
              <w:spacing w:beforeLines="50" w:before="120" w:afterLines="50" w:after="120"/>
              <w:jc w:val="center"/>
              <w:rPr>
                <w:rFonts w:eastAsia="Calibri"/>
                <w:sz w:val="22"/>
                <w:szCs w:val="22"/>
              </w:rPr>
            </w:pPr>
            <w:r>
              <w:rPr>
                <w:rFonts w:eastAsia="Calibri"/>
                <w:sz w:val="22"/>
                <w:szCs w:val="22"/>
              </w:rPr>
              <w:t>Medium</w:t>
            </w:r>
          </w:p>
        </w:tc>
        <w:tc>
          <w:tcPr>
            <w:tcW w:w="2528" w:type="dxa"/>
          </w:tcPr>
          <w:p w14:paraId="5695BDAD" w14:textId="77777777" w:rsidR="002F778B" w:rsidRDefault="00486A05" w:rsidP="004226E7">
            <w:pPr>
              <w:spacing w:beforeLines="50" w:before="120" w:afterLines="50" w:after="120"/>
              <w:jc w:val="center"/>
              <w:rPr>
                <w:rFonts w:eastAsia="Calibri"/>
                <w:sz w:val="22"/>
                <w:szCs w:val="22"/>
              </w:rPr>
            </w:pPr>
            <w:r>
              <w:rPr>
                <w:rFonts w:eastAsia="Calibri"/>
                <w:sz w:val="22"/>
                <w:szCs w:val="22"/>
              </w:rPr>
              <w:t>Government conservation agencies &amp; NGOs</w:t>
            </w:r>
          </w:p>
        </w:tc>
      </w:tr>
      <w:tr w:rsidR="00E73AA5" w:rsidRPr="00CF793C" w14:paraId="204E00D5" w14:textId="77777777" w:rsidTr="00CE614A">
        <w:tc>
          <w:tcPr>
            <w:tcW w:w="1946" w:type="dxa"/>
            <w:vMerge w:val="restart"/>
          </w:tcPr>
          <w:p w14:paraId="47AF8299" w14:textId="77777777" w:rsidR="005E0205" w:rsidRPr="00A2431E" w:rsidRDefault="00A2431E" w:rsidP="004226E7">
            <w:pPr>
              <w:spacing w:beforeLines="50" w:before="120" w:afterLines="50" w:after="120"/>
              <w:rPr>
                <w:rFonts w:eastAsia="Calibri"/>
                <w:b/>
                <w:sz w:val="22"/>
                <w:szCs w:val="22"/>
              </w:rPr>
            </w:pPr>
            <w:r>
              <w:rPr>
                <w:rFonts w:eastAsia="Calibri"/>
                <w:b/>
                <w:color w:val="000000" w:themeColor="text1"/>
                <w:sz w:val="22"/>
                <w:szCs w:val="22"/>
                <w:lang w:eastAsia="en-GB"/>
              </w:rPr>
              <w:t xml:space="preserve">4.2. </w:t>
            </w:r>
            <w:r w:rsidR="005E0205" w:rsidRPr="00A2431E">
              <w:rPr>
                <w:rFonts w:eastAsia="Calibri"/>
                <w:b/>
                <w:color w:val="000000" w:themeColor="text1"/>
                <w:sz w:val="22"/>
                <w:szCs w:val="22"/>
                <w:lang w:eastAsia="en-GB"/>
              </w:rPr>
              <w:t xml:space="preserve">The necessary data and information required to provide a better understanding of </w:t>
            </w:r>
            <w:r w:rsidR="005E0205" w:rsidRPr="00A2431E">
              <w:rPr>
                <w:rFonts w:eastAsia="Calibri"/>
                <w:b/>
                <w:i/>
                <w:color w:val="000000" w:themeColor="text1"/>
                <w:sz w:val="22"/>
                <w:szCs w:val="22"/>
                <w:lang w:eastAsia="en-GB"/>
              </w:rPr>
              <w:t>N. a. arquata</w:t>
            </w:r>
            <w:r w:rsidR="005E0205" w:rsidRPr="00A2431E">
              <w:rPr>
                <w:rFonts w:eastAsia="Calibri"/>
                <w:b/>
                <w:color w:val="000000" w:themeColor="text1"/>
                <w:sz w:val="22"/>
                <w:szCs w:val="22"/>
                <w:lang w:eastAsia="en-GB"/>
              </w:rPr>
              <w:t xml:space="preserve"> and </w:t>
            </w:r>
            <w:r w:rsidR="005E0205" w:rsidRPr="00A2431E">
              <w:rPr>
                <w:rFonts w:eastAsia="Calibri"/>
                <w:b/>
                <w:i/>
                <w:color w:val="000000" w:themeColor="text1"/>
                <w:sz w:val="22"/>
                <w:szCs w:val="22"/>
                <w:lang w:eastAsia="en-GB"/>
              </w:rPr>
              <w:t>N. a. orientalis</w:t>
            </w:r>
            <w:r w:rsidR="005E0205" w:rsidRPr="00A2431E">
              <w:rPr>
                <w:rFonts w:eastAsia="Calibri"/>
                <w:b/>
                <w:color w:val="000000" w:themeColor="text1"/>
                <w:sz w:val="22"/>
                <w:szCs w:val="22"/>
                <w:lang w:eastAsia="en-GB"/>
              </w:rPr>
              <w:t xml:space="preserve"> populations in Russia is obtained.</w:t>
            </w:r>
          </w:p>
          <w:p w14:paraId="3331F74F" w14:textId="77777777" w:rsidR="00BF1DAD" w:rsidRPr="0023129E" w:rsidRDefault="00BF1DAD" w:rsidP="005E0205">
            <w:pPr>
              <w:jc w:val="center"/>
              <w:rPr>
                <w:rFonts w:eastAsia="Calibri"/>
                <w:b/>
                <w:sz w:val="22"/>
                <w:szCs w:val="22"/>
              </w:rPr>
            </w:pPr>
          </w:p>
        </w:tc>
        <w:tc>
          <w:tcPr>
            <w:tcW w:w="7093" w:type="dxa"/>
          </w:tcPr>
          <w:p w14:paraId="1EE94F5E" w14:textId="77777777" w:rsidR="00E73AA5" w:rsidRPr="00A2431E" w:rsidRDefault="00A2431E"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 xml:space="preserve">4.2.1. </w:t>
            </w:r>
            <w:r w:rsidR="00E73AA5" w:rsidRPr="00A2431E">
              <w:rPr>
                <w:rFonts w:eastAsia="Calibri"/>
                <w:color w:val="000000" w:themeColor="text1"/>
                <w:sz w:val="22"/>
                <w:szCs w:val="22"/>
                <w:lang w:eastAsia="en-GB"/>
              </w:rPr>
              <w:t xml:space="preserve">Design a suitable sampling methodology (e.g. repeat surveys at a sample of breeding sites) and/ or undertake analysis of Russian Atlas data to provide improved breeding population estimates and trends for both </w:t>
            </w:r>
            <w:r w:rsidR="00E73AA5" w:rsidRPr="00A2431E">
              <w:rPr>
                <w:rFonts w:eastAsia="Calibri"/>
                <w:i/>
                <w:color w:val="000000" w:themeColor="text1"/>
                <w:sz w:val="22"/>
                <w:szCs w:val="22"/>
                <w:lang w:eastAsia="en-GB"/>
              </w:rPr>
              <w:t>N. a. arquata</w:t>
            </w:r>
            <w:r w:rsidR="00E73AA5" w:rsidRPr="00A2431E">
              <w:rPr>
                <w:rFonts w:eastAsia="Calibri"/>
                <w:color w:val="000000" w:themeColor="text1"/>
                <w:sz w:val="22"/>
                <w:szCs w:val="22"/>
                <w:lang w:eastAsia="en-GB"/>
              </w:rPr>
              <w:t xml:space="preserve"> and </w:t>
            </w:r>
            <w:r w:rsidR="00E73AA5" w:rsidRPr="00A2431E">
              <w:rPr>
                <w:rFonts w:eastAsia="Calibri"/>
                <w:i/>
                <w:color w:val="000000" w:themeColor="text1"/>
                <w:sz w:val="22"/>
                <w:szCs w:val="22"/>
                <w:lang w:eastAsia="en-GB"/>
              </w:rPr>
              <w:t xml:space="preserve">N. a. orientalis </w:t>
            </w:r>
            <w:r w:rsidR="00E73AA5" w:rsidRPr="00A2431E">
              <w:rPr>
                <w:rFonts w:eastAsia="Calibri"/>
                <w:color w:val="000000" w:themeColor="text1"/>
                <w:sz w:val="22"/>
                <w:szCs w:val="22"/>
                <w:lang w:eastAsia="en-GB"/>
              </w:rPr>
              <w:t>in Russia</w:t>
            </w:r>
            <w:r w:rsidR="00B13CC3" w:rsidRPr="00A2431E">
              <w:rPr>
                <w:rFonts w:eastAsia="Calibri"/>
                <w:color w:val="000000" w:themeColor="text1"/>
                <w:sz w:val="22"/>
                <w:szCs w:val="22"/>
                <w:lang w:eastAsia="en-GB"/>
              </w:rPr>
              <w:t>.</w:t>
            </w:r>
          </w:p>
          <w:p w14:paraId="77968F6E" w14:textId="77777777" w:rsidR="00486A05" w:rsidRPr="00E73AA5" w:rsidRDefault="00486A05" w:rsidP="004226E7">
            <w:pPr>
              <w:spacing w:beforeLines="50" w:before="120" w:after="50"/>
              <w:rPr>
                <w:rFonts w:eastAsia="Calibri"/>
                <w:color w:val="000000" w:themeColor="text1"/>
                <w:sz w:val="22"/>
                <w:szCs w:val="22"/>
                <w:lang w:eastAsia="en-GB"/>
              </w:rPr>
            </w:pPr>
            <w:r>
              <w:rPr>
                <w:rFonts w:eastAsia="Calibri"/>
                <w:sz w:val="22"/>
                <w:szCs w:val="22"/>
              </w:rPr>
              <w:t xml:space="preserve">Applicable to: </w:t>
            </w:r>
            <w:r>
              <w:rPr>
                <w:rFonts w:eastAsia="Calibri"/>
                <w:b/>
                <w:sz w:val="22"/>
                <w:szCs w:val="22"/>
              </w:rPr>
              <w:t>Russia</w:t>
            </w:r>
            <w:r w:rsidR="00B13CC3">
              <w:rPr>
                <w:rFonts w:eastAsia="Calibri"/>
                <w:b/>
                <w:sz w:val="22"/>
                <w:szCs w:val="22"/>
              </w:rPr>
              <w:t>.</w:t>
            </w:r>
          </w:p>
        </w:tc>
        <w:tc>
          <w:tcPr>
            <w:tcW w:w="1294" w:type="dxa"/>
          </w:tcPr>
          <w:p w14:paraId="66095756" w14:textId="77777777" w:rsidR="00E73AA5" w:rsidRPr="00AB1843" w:rsidRDefault="00486A05" w:rsidP="004226E7">
            <w:pPr>
              <w:spacing w:beforeLines="50" w:before="120" w:after="50"/>
              <w:jc w:val="center"/>
              <w:rPr>
                <w:rFonts w:eastAsia="Calibri"/>
                <w:sz w:val="22"/>
                <w:szCs w:val="22"/>
              </w:rPr>
            </w:pPr>
            <w:r>
              <w:rPr>
                <w:rFonts w:eastAsia="Calibri"/>
                <w:sz w:val="22"/>
                <w:szCs w:val="22"/>
              </w:rPr>
              <w:t>Other</w:t>
            </w:r>
          </w:p>
        </w:tc>
        <w:tc>
          <w:tcPr>
            <w:tcW w:w="1257" w:type="dxa"/>
          </w:tcPr>
          <w:p w14:paraId="0F685922" w14:textId="77777777" w:rsidR="00E73AA5" w:rsidRPr="00AB1843" w:rsidRDefault="00486A05" w:rsidP="004226E7">
            <w:pPr>
              <w:spacing w:beforeLines="50" w:before="120" w:after="50"/>
              <w:jc w:val="center"/>
              <w:rPr>
                <w:rFonts w:eastAsia="Calibri"/>
                <w:sz w:val="22"/>
                <w:szCs w:val="22"/>
              </w:rPr>
            </w:pPr>
            <w:r>
              <w:rPr>
                <w:rFonts w:eastAsia="Calibri"/>
                <w:sz w:val="22"/>
                <w:szCs w:val="22"/>
              </w:rPr>
              <w:t>Short</w:t>
            </w:r>
          </w:p>
        </w:tc>
        <w:tc>
          <w:tcPr>
            <w:tcW w:w="2528" w:type="dxa"/>
          </w:tcPr>
          <w:p w14:paraId="31302D7E" w14:textId="77777777" w:rsidR="00E73AA5" w:rsidRPr="00AB1843" w:rsidRDefault="00E73AA5" w:rsidP="004226E7">
            <w:pPr>
              <w:spacing w:beforeLines="50" w:before="120" w:after="50"/>
              <w:jc w:val="center"/>
              <w:rPr>
                <w:rFonts w:eastAsia="Calibri"/>
                <w:sz w:val="22"/>
                <w:szCs w:val="22"/>
              </w:rPr>
            </w:pPr>
            <w:r>
              <w:rPr>
                <w:rFonts w:eastAsia="Calibri"/>
                <w:sz w:val="22"/>
                <w:szCs w:val="22"/>
              </w:rPr>
              <w:t>Government conservation agencies</w:t>
            </w:r>
            <w:r w:rsidR="00486A05">
              <w:rPr>
                <w:rFonts w:eastAsia="Calibri"/>
                <w:sz w:val="22"/>
                <w:szCs w:val="22"/>
              </w:rPr>
              <w:t>, NGOs and academic institutions</w:t>
            </w:r>
          </w:p>
        </w:tc>
      </w:tr>
      <w:tr w:rsidR="00E73AA5" w:rsidRPr="00CF793C" w14:paraId="108EA99C" w14:textId="77777777" w:rsidTr="00CE614A">
        <w:tc>
          <w:tcPr>
            <w:tcW w:w="1946" w:type="dxa"/>
            <w:vMerge/>
          </w:tcPr>
          <w:p w14:paraId="6B82BED9" w14:textId="77777777" w:rsidR="00E73AA5" w:rsidRPr="00AB1843" w:rsidRDefault="00E73AA5" w:rsidP="00EB641D">
            <w:pPr>
              <w:rPr>
                <w:rFonts w:eastAsia="Calibri"/>
                <w:sz w:val="22"/>
                <w:szCs w:val="22"/>
              </w:rPr>
            </w:pPr>
          </w:p>
        </w:tc>
        <w:tc>
          <w:tcPr>
            <w:tcW w:w="7093" w:type="dxa"/>
          </w:tcPr>
          <w:p w14:paraId="11E07203" w14:textId="77777777" w:rsidR="00E73AA5" w:rsidRPr="00A2431E" w:rsidRDefault="00E73AA5" w:rsidP="004226E7">
            <w:pPr>
              <w:pStyle w:val="ListParagraph"/>
              <w:numPr>
                <w:ilvl w:val="2"/>
                <w:numId w:val="19"/>
              </w:numPr>
              <w:spacing w:beforeLines="50" w:before="120" w:afterLines="50" w:after="120"/>
              <w:rPr>
                <w:rFonts w:eastAsia="Calibri"/>
                <w:color w:val="000000" w:themeColor="text1"/>
                <w:sz w:val="22"/>
                <w:szCs w:val="22"/>
                <w:lang w:eastAsia="en-GB"/>
              </w:rPr>
            </w:pPr>
            <w:r w:rsidRPr="00A2431E">
              <w:rPr>
                <w:rFonts w:eastAsia="Calibri"/>
                <w:color w:val="000000" w:themeColor="text1"/>
                <w:sz w:val="22"/>
                <w:szCs w:val="22"/>
                <w:lang w:eastAsia="en-GB"/>
              </w:rPr>
              <w:t xml:space="preserve">Undertake a programme of migration studies using satellite-tagging of birds on breeding grounds to: </w:t>
            </w:r>
          </w:p>
          <w:p w14:paraId="6A829535" w14:textId="77777777" w:rsidR="00E73AA5" w:rsidRPr="00E73AA5" w:rsidRDefault="00E73AA5" w:rsidP="004226E7">
            <w:pPr>
              <w:pStyle w:val="ListParagraph"/>
              <w:numPr>
                <w:ilvl w:val="0"/>
                <w:numId w:val="12"/>
              </w:numPr>
              <w:spacing w:beforeLines="50" w:before="120" w:afterLines="50" w:after="120"/>
              <w:rPr>
                <w:rFonts w:eastAsia="Calibri"/>
                <w:color w:val="000000" w:themeColor="text1"/>
                <w:sz w:val="22"/>
                <w:szCs w:val="22"/>
                <w:lang w:eastAsia="en-GB"/>
              </w:rPr>
            </w:pPr>
            <w:r w:rsidRPr="00E73AA5">
              <w:rPr>
                <w:rFonts w:eastAsia="Calibri"/>
                <w:color w:val="000000" w:themeColor="text1"/>
                <w:sz w:val="22"/>
                <w:szCs w:val="22"/>
                <w:lang w:eastAsia="en-GB"/>
              </w:rPr>
              <w:t xml:space="preserve">Identify the key migration routes and the wintering locations of both subspecies (this will be complementary to Action 6.1. which will undertake similar work in </w:t>
            </w:r>
            <w:r w:rsidR="00486A05">
              <w:rPr>
                <w:rFonts w:eastAsia="Calibri"/>
                <w:color w:val="000000" w:themeColor="text1"/>
                <w:sz w:val="22"/>
                <w:szCs w:val="22"/>
                <w:lang w:eastAsia="en-GB"/>
              </w:rPr>
              <w:t>Europe</w:t>
            </w:r>
            <w:r w:rsidRPr="00E73AA5">
              <w:rPr>
                <w:rFonts w:eastAsia="Calibri"/>
                <w:color w:val="000000" w:themeColor="text1"/>
                <w:sz w:val="22"/>
                <w:szCs w:val="22"/>
                <w:lang w:eastAsia="en-GB"/>
              </w:rPr>
              <w:t>).</w:t>
            </w:r>
          </w:p>
          <w:p w14:paraId="2EA31455" w14:textId="77777777" w:rsidR="00E73AA5" w:rsidRPr="00E73AA5" w:rsidRDefault="00E73AA5" w:rsidP="004226E7">
            <w:pPr>
              <w:pStyle w:val="ListParagraph"/>
              <w:numPr>
                <w:ilvl w:val="0"/>
                <w:numId w:val="12"/>
              </w:numPr>
              <w:spacing w:beforeLines="50" w:before="120" w:afterLines="50" w:after="120"/>
              <w:rPr>
                <w:rFonts w:eastAsia="Calibri"/>
                <w:color w:val="000000" w:themeColor="text1"/>
                <w:sz w:val="22"/>
                <w:szCs w:val="22"/>
                <w:lang w:eastAsia="en-GB"/>
              </w:rPr>
            </w:pPr>
            <w:r w:rsidRPr="00E73AA5">
              <w:rPr>
                <w:rFonts w:eastAsia="Calibri"/>
                <w:color w:val="000000" w:themeColor="text1"/>
                <w:sz w:val="22"/>
                <w:szCs w:val="22"/>
                <w:lang w:eastAsia="en-GB"/>
              </w:rPr>
              <w:t xml:space="preserve">Identify the extent of overlap between </w:t>
            </w:r>
            <w:r w:rsidRPr="00E73AA5">
              <w:rPr>
                <w:rFonts w:eastAsia="Calibri"/>
                <w:i/>
                <w:color w:val="000000" w:themeColor="text1"/>
                <w:sz w:val="22"/>
                <w:szCs w:val="22"/>
                <w:lang w:eastAsia="en-GB"/>
              </w:rPr>
              <w:t>N. a. arquata</w:t>
            </w:r>
            <w:r w:rsidRPr="00E73AA5">
              <w:rPr>
                <w:rFonts w:eastAsia="Calibri"/>
                <w:color w:val="000000" w:themeColor="text1"/>
                <w:sz w:val="22"/>
                <w:szCs w:val="22"/>
                <w:lang w:eastAsia="en-GB"/>
              </w:rPr>
              <w:t xml:space="preserve"> and </w:t>
            </w:r>
            <w:r w:rsidRPr="00E73AA5">
              <w:rPr>
                <w:rFonts w:eastAsia="Calibri"/>
                <w:i/>
                <w:color w:val="000000" w:themeColor="text1"/>
                <w:sz w:val="22"/>
                <w:szCs w:val="22"/>
                <w:lang w:eastAsia="en-GB"/>
              </w:rPr>
              <w:t>N. a. orientalis</w:t>
            </w:r>
            <w:r w:rsidRPr="00E73AA5">
              <w:rPr>
                <w:rFonts w:eastAsia="Calibri"/>
                <w:color w:val="000000" w:themeColor="text1"/>
                <w:sz w:val="22"/>
                <w:szCs w:val="22"/>
                <w:lang w:eastAsia="en-GB"/>
              </w:rPr>
              <w:t xml:space="preserve"> breeding ranges</w:t>
            </w:r>
            <w:r w:rsidR="00236074">
              <w:rPr>
                <w:rFonts w:eastAsia="Calibri"/>
                <w:color w:val="000000" w:themeColor="text1"/>
                <w:sz w:val="22"/>
                <w:szCs w:val="22"/>
                <w:lang w:eastAsia="en-GB"/>
              </w:rPr>
              <w:t>.</w:t>
            </w:r>
            <w:r w:rsidRPr="00E73AA5">
              <w:rPr>
                <w:rFonts w:eastAsia="Calibri"/>
                <w:color w:val="000000" w:themeColor="text1"/>
                <w:sz w:val="22"/>
                <w:szCs w:val="22"/>
                <w:lang w:eastAsia="en-GB"/>
              </w:rPr>
              <w:t xml:space="preserve"> </w:t>
            </w:r>
          </w:p>
          <w:p w14:paraId="414FC0F1" w14:textId="77777777" w:rsidR="00E73AA5" w:rsidRDefault="00E73AA5" w:rsidP="004226E7">
            <w:pPr>
              <w:pStyle w:val="ListParagraph"/>
              <w:numPr>
                <w:ilvl w:val="0"/>
                <w:numId w:val="12"/>
              </w:numPr>
              <w:spacing w:beforeLines="50" w:before="120" w:afterLines="50" w:after="120"/>
              <w:rPr>
                <w:rFonts w:eastAsia="Calibri"/>
                <w:color w:val="000000" w:themeColor="text1"/>
                <w:sz w:val="22"/>
                <w:szCs w:val="22"/>
                <w:lang w:eastAsia="en-GB"/>
              </w:rPr>
            </w:pPr>
            <w:r w:rsidRPr="00E73AA5">
              <w:rPr>
                <w:rFonts w:eastAsia="Calibri"/>
                <w:color w:val="000000" w:themeColor="text1"/>
                <w:sz w:val="22"/>
                <w:szCs w:val="22"/>
                <w:lang w:eastAsia="en-GB"/>
              </w:rPr>
              <w:t xml:space="preserve">Identify the migratory divides that exists on Russian breeding grounds between </w:t>
            </w:r>
            <w:r w:rsidRPr="00E73AA5">
              <w:rPr>
                <w:rFonts w:eastAsia="Calibri"/>
                <w:i/>
                <w:color w:val="000000" w:themeColor="text1"/>
                <w:sz w:val="22"/>
                <w:szCs w:val="22"/>
                <w:lang w:eastAsia="en-GB"/>
              </w:rPr>
              <w:t>N. a. orientalis</w:t>
            </w:r>
            <w:r w:rsidRPr="00E73AA5">
              <w:rPr>
                <w:rFonts w:eastAsia="Calibri"/>
                <w:color w:val="000000" w:themeColor="text1"/>
                <w:sz w:val="22"/>
                <w:szCs w:val="22"/>
                <w:lang w:eastAsia="en-GB"/>
              </w:rPr>
              <w:t xml:space="preserve"> populations that overwinter in Africa and the Middle East, those that winter in South Asia, and those using the East Asian-Australasian Flyway.</w:t>
            </w:r>
          </w:p>
          <w:p w14:paraId="2BA9C301" w14:textId="77777777" w:rsidR="00486A05" w:rsidRPr="00486A05" w:rsidRDefault="00486A05" w:rsidP="004226E7">
            <w:pPr>
              <w:spacing w:beforeLines="50" w:before="120" w:after="50"/>
              <w:rPr>
                <w:rFonts w:eastAsia="Calibri"/>
                <w:color w:val="000000" w:themeColor="text1"/>
                <w:sz w:val="22"/>
                <w:szCs w:val="22"/>
                <w:lang w:eastAsia="en-GB"/>
              </w:rPr>
            </w:pPr>
            <w:r>
              <w:rPr>
                <w:rFonts w:eastAsia="Calibri"/>
                <w:sz w:val="22"/>
                <w:szCs w:val="22"/>
              </w:rPr>
              <w:t xml:space="preserve">Applicable to: </w:t>
            </w:r>
            <w:r>
              <w:rPr>
                <w:rFonts w:eastAsia="Calibri"/>
                <w:b/>
                <w:sz w:val="22"/>
                <w:szCs w:val="22"/>
              </w:rPr>
              <w:t>Russia</w:t>
            </w:r>
            <w:r w:rsidR="00236074">
              <w:rPr>
                <w:rFonts w:eastAsia="Calibri"/>
                <w:b/>
                <w:sz w:val="22"/>
                <w:szCs w:val="22"/>
              </w:rPr>
              <w:t>.</w:t>
            </w:r>
          </w:p>
        </w:tc>
        <w:tc>
          <w:tcPr>
            <w:tcW w:w="1294" w:type="dxa"/>
          </w:tcPr>
          <w:p w14:paraId="2AAAD4F5" w14:textId="77777777" w:rsidR="00E73AA5" w:rsidRPr="00AB1843" w:rsidRDefault="00486A05" w:rsidP="004226E7">
            <w:pPr>
              <w:spacing w:beforeLines="50" w:before="120" w:after="50"/>
              <w:jc w:val="center"/>
              <w:rPr>
                <w:rFonts w:eastAsia="Calibri"/>
                <w:sz w:val="22"/>
                <w:szCs w:val="22"/>
              </w:rPr>
            </w:pPr>
            <w:r>
              <w:rPr>
                <w:rFonts w:eastAsia="Calibri"/>
                <w:sz w:val="22"/>
                <w:szCs w:val="22"/>
              </w:rPr>
              <w:t>Other</w:t>
            </w:r>
          </w:p>
        </w:tc>
        <w:tc>
          <w:tcPr>
            <w:tcW w:w="1257" w:type="dxa"/>
          </w:tcPr>
          <w:p w14:paraId="76B87B70" w14:textId="77777777" w:rsidR="00E73AA5" w:rsidRPr="00AB1843" w:rsidRDefault="00486A05" w:rsidP="004226E7">
            <w:pPr>
              <w:spacing w:beforeLines="50" w:before="120" w:after="50"/>
              <w:jc w:val="center"/>
              <w:rPr>
                <w:rFonts w:eastAsia="Calibri"/>
                <w:sz w:val="22"/>
                <w:szCs w:val="22"/>
              </w:rPr>
            </w:pPr>
            <w:r>
              <w:rPr>
                <w:rFonts w:eastAsia="Calibri"/>
                <w:sz w:val="22"/>
                <w:szCs w:val="22"/>
              </w:rPr>
              <w:t>Short to Medium</w:t>
            </w:r>
          </w:p>
        </w:tc>
        <w:tc>
          <w:tcPr>
            <w:tcW w:w="2528" w:type="dxa"/>
          </w:tcPr>
          <w:p w14:paraId="1E647FFC" w14:textId="77777777" w:rsidR="00E73AA5" w:rsidRPr="00AB1843" w:rsidRDefault="00E73AA5" w:rsidP="004226E7">
            <w:pPr>
              <w:spacing w:beforeLines="50" w:before="120" w:after="50"/>
              <w:jc w:val="center"/>
              <w:rPr>
                <w:rFonts w:eastAsia="Calibri"/>
                <w:sz w:val="22"/>
                <w:szCs w:val="22"/>
              </w:rPr>
            </w:pPr>
            <w:r>
              <w:rPr>
                <w:rFonts w:eastAsia="Calibri"/>
                <w:sz w:val="22"/>
                <w:szCs w:val="22"/>
              </w:rPr>
              <w:t>Government conservation agencies</w:t>
            </w:r>
            <w:r w:rsidR="00486A05">
              <w:rPr>
                <w:rFonts w:eastAsia="Calibri"/>
                <w:sz w:val="22"/>
                <w:szCs w:val="22"/>
              </w:rPr>
              <w:t xml:space="preserve"> and NGOs</w:t>
            </w:r>
          </w:p>
        </w:tc>
      </w:tr>
      <w:tr w:rsidR="00E73AA5" w:rsidRPr="00CF793C" w14:paraId="1B2D93F2" w14:textId="77777777" w:rsidTr="00CE614A">
        <w:tc>
          <w:tcPr>
            <w:tcW w:w="1946" w:type="dxa"/>
            <w:vMerge/>
          </w:tcPr>
          <w:p w14:paraId="4C0D8EF4" w14:textId="77777777" w:rsidR="00E73AA5" w:rsidRPr="00AB1843" w:rsidRDefault="00E73AA5" w:rsidP="00EB641D">
            <w:pPr>
              <w:rPr>
                <w:rFonts w:eastAsia="Calibri"/>
                <w:sz w:val="22"/>
                <w:szCs w:val="22"/>
              </w:rPr>
            </w:pPr>
          </w:p>
        </w:tc>
        <w:tc>
          <w:tcPr>
            <w:tcW w:w="7093" w:type="dxa"/>
          </w:tcPr>
          <w:p w14:paraId="3F31F2D8" w14:textId="77777777" w:rsidR="00E73AA5" w:rsidRPr="005E0205" w:rsidRDefault="00E73AA5" w:rsidP="004226E7">
            <w:pPr>
              <w:pStyle w:val="ListParagraph"/>
              <w:numPr>
                <w:ilvl w:val="2"/>
                <w:numId w:val="19"/>
              </w:numPr>
              <w:spacing w:beforeLines="50" w:before="120" w:after="50"/>
              <w:rPr>
                <w:rFonts w:eastAsia="Calibri"/>
                <w:color w:val="000000" w:themeColor="text1"/>
                <w:sz w:val="22"/>
                <w:szCs w:val="22"/>
                <w:lang w:eastAsia="en-GB"/>
              </w:rPr>
            </w:pPr>
            <w:r w:rsidRPr="005E0205">
              <w:rPr>
                <w:rFonts w:eastAsia="Calibri"/>
                <w:color w:val="000000" w:themeColor="text1"/>
                <w:sz w:val="22"/>
                <w:szCs w:val="22"/>
                <w:lang w:eastAsia="en-GB"/>
              </w:rPr>
              <w:t xml:space="preserve">Undertake a research project to assess the impact of large-scale land abandonment in European Russia on </w:t>
            </w:r>
            <w:r w:rsidRPr="005E0205">
              <w:rPr>
                <w:rFonts w:eastAsia="Calibri"/>
                <w:i/>
                <w:color w:val="000000" w:themeColor="text1"/>
                <w:sz w:val="22"/>
                <w:szCs w:val="22"/>
                <w:lang w:eastAsia="en-GB"/>
              </w:rPr>
              <w:t>N. a. arquata</w:t>
            </w:r>
            <w:r w:rsidRPr="005E0205">
              <w:rPr>
                <w:rFonts w:eastAsia="Calibri"/>
                <w:color w:val="000000" w:themeColor="text1"/>
                <w:sz w:val="22"/>
                <w:szCs w:val="22"/>
                <w:lang w:eastAsia="en-GB"/>
              </w:rPr>
              <w:t xml:space="preserve"> (and other species).</w:t>
            </w:r>
          </w:p>
          <w:p w14:paraId="7A3E17E4" w14:textId="77777777" w:rsidR="00E73AA5" w:rsidRPr="00AB1843" w:rsidRDefault="00486A05" w:rsidP="004226E7">
            <w:pPr>
              <w:spacing w:beforeLines="50" w:before="120" w:after="50"/>
              <w:rPr>
                <w:rFonts w:eastAsia="Calibri"/>
                <w:sz w:val="22"/>
                <w:szCs w:val="22"/>
              </w:rPr>
            </w:pPr>
            <w:r>
              <w:rPr>
                <w:rFonts w:eastAsia="Calibri"/>
                <w:sz w:val="22"/>
                <w:szCs w:val="22"/>
              </w:rPr>
              <w:t xml:space="preserve">Applicable to: </w:t>
            </w:r>
            <w:r>
              <w:rPr>
                <w:rFonts w:eastAsia="Calibri"/>
                <w:b/>
                <w:sz w:val="22"/>
                <w:szCs w:val="22"/>
              </w:rPr>
              <w:t>Russia</w:t>
            </w:r>
            <w:r w:rsidR="00236074">
              <w:rPr>
                <w:rFonts w:eastAsia="Calibri"/>
                <w:b/>
                <w:sz w:val="22"/>
                <w:szCs w:val="22"/>
              </w:rPr>
              <w:t>.</w:t>
            </w:r>
          </w:p>
        </w:tc>
        <w:tc>
          <w:tcPr>
            <w:tcW w:w="1294" w:type="dxa"/>
          </w:tcPr>
          <w:p w14:paraId="3B277459" w14:textId="77777777" w:rsidR="00E73AA5" w:rsidRPr="00AB1843" w:rsidRDefault="008E0758" w:rsidP="004226E7">
            <w:pPr>
              <w:spacing w:beforeLines="50" w:before="120" w:after="50"/>
              <w:jc w:val="center"/>
              <w:rPr>
                <w:rFonts w:eastAsia="Calibri"/>
                <w:sz w:val="22"/>
                <w:szCs w:val="22"/>
              </w:rPr>
            </w:pPr>
            <w:r>
              <w:rPr>
                <w:rFonts w:eastAsia="Calibri"/>
                <w:sz w:val="22"/>
                <w:szCs w:val="22"/>
              </w:rPr>
              <w:t>Other</w:t>
            </w:r>
          </w:p>
        </w:tc>
        <w:tc>
          <w:tcPr>
            <w:tcW w:w="1257" w:type="dxa"/>
          </w:tcPr>
          <w:p w14:paraId="73A7512C" w14:textId="77777777" w:rsidR="00E73AA5" w:rsidRPr="00AB1843" w:rsidRDefault="008E0758" w:rsidP="004226E7">
            <w:pPr>
              <w:spacing w:beforeLines="50" w:before="120" w:after="50"/>
              <w:jc w:val="center"/>
              <w:rPr>
                <w:rFonts w:eastAsia="Calibri"/>
                <w:sz w:val="22"/>
                <w:szCs w:val="22"/>
              </w:rPr>
            </w:pPr>
            <w:r>
              <w:rPr>
                <w:rFonts w:eastAsia="Calibri"/>
                <w:sz w:val="22"/>
                <w:szCs w:val="22"/>
              </w:rPr>
              <w:t>Short to Medium</w:t>
            </w:r>
          </w:p>
        </w:tc>
        <w:tc>
          <w:tcPr>
            <w:tcW w:w="2528" w:type="dxa"/>
          </w:tcPr>
          <w:p w14:paraId="74E1F2D4" w14:textId="77777777" w:rsidR="00E73AA5" w:rsidRPr="00AB1843" w:rsidRDefault="00E73AA5" w:rsidP="004226E7">
            <w:pPr>
              <w:spacing w:beforeLines="50" w:before="120" w:after="50"/>
              <w:jc w:val="center"/>
              <w:rPr>
                <w:rFonts w:eastAsia="Calibri"/>
                <w:sz w:val="22"/>
                <w:szCs w:val="22"/>
              </w:rPr>
            </w:pPr>
            <w:r>
              <w:rPr>
                <w:rFonts w:eastAsia="Calibri"/>
                <w:sz w:val="22"/>
                <w:szCs w:val="22"/>
              </w:rPr>
              <w:t>Go</w:t>
            </w:r>
            <w:r w:rsidR="00486A05">
              <w:rPr>
                <w:rFonts w:eastAsia="Calibri"/>
                <w:sz w:val="22"/>
                <w:szCs w:val="22"/>
              </w:rPr>
              <w:t>vernment conservation agencies,</w:t>
            </w:r>
            <w:r>
              <w:rPr>
                <w:rFonts w:eastAsia="Calibri"/>
                <w:sz w:val="22"/>
                <w:szCs w:val="22"/>
              </w:rPr>
              <w:t xml:space="preserve"> NGOs</w:t>
            </w:r>
            <w:r w:rsidR="00486A05">
              <w:rPr>
                <w:rFonts w:eastAsia="Calibri"/>
                <w:sz w:val="22"/>
                <w:szCs w:val="22"/>
              </w:rPr>
              <w:t xml:space="preserve"> and academic institutions</w:t>
            </w:r>
          </w:p>
        </w:tc>
      </w:tr>
      <w:tr w:rsidR="00E73AA5" w:rsidRPr="00CF793C" w14:paraId="71B1DC65" w14:textId="77777777" w:rsidTr="00CE614A">
        <w:tc>
          <w:tcPr>
            <w:tcW w:w="1946" w:type="dxa"/>
            <w:vMerge w:val="restart"/>
          </w:tcPr>
          <w:p w14:paraId="3E91782A" w14:textId="77777777" w:rsidR="003966B9" w:rsidRPr="003966B9" w:rsidRDefault="003966B9" w:rsidP="004226E7">
            <w:pPr>
              <w:spacing w:beforeLines="50" w:before="120" w:afterLines="50" w:after="120"/>
              <w:rPr>
                <w:rFonts w:eastAsia="Calibri"/>
                <w:b/>
                <w:sz w:val="22"/>
                <w:szCs w:val="22"/>
              </w:rPr>
            </w:pPr>
            <w:r>
              <w:rPr>
                <w:rFonts w:eastAsia="Calibri"/>
                <w:b/>
                <w:color w:val="000000" w:themeColor="text1"/>
                <w:sz w:val="22"/>
                <w:szCs w:val="22"/>
                <w:lang w:eastAsia="en-GB"/>
              </w:rPr>
              <w:t xml:space="preserve">4.3. </w:t>
            </w:r>
            <w:r w:rsidRPr="003966B9">
              <w:rPr>
                <w:rFonts w:eastAsia="Calibri"/>
                <w:b/>
                <w:color w:val="000000" w:themeColor="text1"/>
                <w:sz w:val="22"/>
                <w:szCs w:val="22"/>
                <w:lang w:eastAsia="en-GB"/>
              </w:rPr>
              <w:t xml:space="preserve">Survey, monitoring and research activities </w:t>
            </w:r>
            <w:proofErr w:type="gramStart"/>
            <w:r w:rsidRPr="003966B9">
              <w:rPr>
                <w:rFonts w:eastAsia="Calibri"/>
                <w:b/>
                <w:color w:val="000000" w:themeColor="text1"/>
                <w:sz w:val="22"/>
                <w:szCs w:val="22"/>
                <w:lang w:eastAsia="en-GB"/>
              </w:rPr>
              <w:t xml:space="preserve">on  </w:t>
            </w:r>
            <w:r w:rsidRPr="003966B9">
              <w:rPr>
                <w:rFonts w:eastAsia="Calibri"/>
                <w:b/>
                <w:i/>
                <w:color w:val="000000" w:themeColor="text1"/>
                <w:sz w:val="22"/>
                <w:szCs w:val="22"/>
                <w:lang w:eastAsia="en-GB"/>
              </w:rPr>
              <w:t>N</w:t>
            </w:r>
            <w:proofErr w:type="gramEnd"/>
            <w:r w:rsidRPr="003966B9">
              <w:rPr>
                <w:rFonts w:eastAsia="Calibri"/>
                <w:b/>
                <w:i/>
                <w:color w:val="000000" w:themeColor="text1"/>
                <w:sz w:val="22"/>
                <w:szCs w:val="22"/>
                <w:lang w:eastAsia="en-GB"/>
              </w:rPr>
              <w:t>. a. arquata</w:t>
            </w:r>
            <w:r w:rsidRPr="003966B9">
              <w:rPr>
                <w:rFonts w:eastAsia="Calibri"/>
                <w:b/>
                <w:color w:val="000000" w:themeColor="text1"/>
                <w:sz w:val="22"/>
                <w:szCs w:val="22"/>
                <w:lang w:eastAsia="en-GB"/>
              </w:rPr>
              <w:t xml:space="preserve"> are undertaken to address knowledge gaps and improve population and demographic estimates.</w:t>
            </w:r>
          </w:p>
          <w:p w14:paraId="6DBBC782" w14:textId="77777777" w:rsidR="0023129E" w:rsidRPr="00A6147B" w:rsidRDefault="0023129E" w:rsidP="0023129E">
            <w:pPr>
              <w:jc w:val="center"/>
              <w:rPr>
                <w:rFonts w:eastAsia="Calibri"/>
                <w:b/>
                <w:sz w:val="22"/>
                <w:szCs w:val="22"/>
              </w:rPr>
            </w:pPr>
          </w:p>
        </w:tc>
        <w:tc>
          <w:tcPr>
            <w:tcW w:w="7093" w:type="dxa"/>
          </w:tcPr>
          <w:p w14:paraId="57E1C7C7" w14:textId="77777777" w:rsidR="00E73AA5" w:rsidRDefault="003966B9"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 xml:space="preserve">4.3.1. </w:t>
            </w:r>
            <w:r w:rsidR="00E73AA5" w:rsidRPr="00ED1B10">
              <w:rPr>
                <w:rFonts w:eastAsia="Calibri"/>
                <w:color w:val="000000" w:themeColor="text1"/>
                <w:sz w:val="22"/>
                <w:szCs w:val="22"/>
                <w:lang w:eastAsia="en-GB"/>
              </w:rPr>
              <w:t>Undertake migration studies using satellite-tagging to improve understanding of population connectivity across Europe and West Africa (this will b</w:t>
            </w:r>
            <w:r w:rsidR="00236074">
              <w:rPr>
                <w:rFonts w:eastAsia="Calibri"/>
                <w:color w:val="000000" w:themeColor="text1"/>
                <w:sz w:val="22"/>
                <w:szCs w:val="22"/>
                <w:lang w:eastAsia="en-GB"/>
              </w:rPr>
              <w:t>e complementary to Action 5.2.</w:t>
            </w:r>
            <w:r w:rsidR="00E73AA5" w:rsidRPr="00ED1B10">
              <w:rPr>
                <w:rFonts w:eastAsia="Calibri"/>
                <w:color w:val="000000" w:themeColor="text1"/>
                <w:sz w:val="22"/>
                <w:szCs w:val="22"/>
                <w:lang w:eastAsia="en-GB"/>
              </w:rPr>
              <w:t xml:space="preserve"> which will undertake similar work in Russia).</w:t>
            </w:r>
          </w:p>
          <w:p w14:paraId="0BB9F962" w14:textId="77777777" w:rsidR="008E0758" w:rsidRPr="00E73AA5" w:rsidRDefault="0051402F" w:rsidP="004226E7">
            <w:pPr>
              <w:spacing w:beforeLines="50" w:before="120" w:after="50"/>
              <w:rPr>
                <w:rFonts w:eastAsia="Calibri"/>
                <w:color w:val="000000" w:themeColor="text1"/>
                <w:sz w:val="22"/>
                <w:szCs w:val="22"/>
                <w:lang w:eastAsia="en-GB"/>
              </w:rPr>
            </w:pPr>
            <w:r>
              <w:rPr>
                <w:rFonts w:eastAsia="Calibri"/>
                <w:sz w:val="22"/>
                <w:szCs w:val="22"/>
              </w:rPr>
              <w:t xml:space="preserve">Applicable to: </w:t>
            </w:r>
            <w:r>
              <w:rPr>
                <w:rFonts w:eastAsia="Calibri"/>
                <w:b/>
                <w:sz w:val="22"/>
                <w:szCs w:val="22"/>
              </w:rPr>
              <w:t xml:space="preserve">All Range States (except Russia) that host breeding and non-breeding </w:t>
            </w:r>
            <w:r w:rsidRPr="0051402F">
              <w:rPr>
                <w:rFonts w:eastAsia="Calibri"/>
                <w:b/>
                <w:i/>
                <w:sz w:val="22"/>
                <w:szCs w:val="22"/>
              </w:rPr>
              <w:t>N. a. arquata</w:t>
            </w:r>
            <w:r w:rsidR="00236074">
              <w:rPr>
                <w:rFonts w:eastAsia="Calibri"/>
                <w:b/>
                <w:i/>
                <w:sz w:val="22"/>
                <w:szCs w:val="22"/>
              </w:rPr>
              <w:t>.</w:t>
            </w:r>
          </w:p>
        </w:tc>
        <w:tc>
          <w:tcPr>
            <w:tcW w:w="1294" w:type="dxa"/>
          </w:tcPr>
          <w:p w14:paraId="78A0E124" w14:textId="77777777" w:rsidR="00E73AA5" w:rsidRPr="00AB1843" w:rsidRDefault="008E0758" w:rsidP="004226E7">
            <w:pPr>
              <w:spacing w:beforeLines="50" w:before="120" w:after="50"/>
              <w:jc w:val="center"/>
              <w:rPr>
                <w:rFonts w:eastAsia="Calibri"/>
                <w:sz w:val="22"/>
                <w:szCs w:val="22"/>
              </w:rPr>
            </w:pPr>
            <w:r>
              <w:rPr>
                <w:rFonts w:eastAsia="Calibri"/>
                <w:sz w:val="22"/>
                <w:szCs w:val="22"/>
              </w:rPr>
              <w:t>Other</w:t>
            </w:r>
          </w:p>
        </w:tc>
        <w:tc>
          <w:tcPr>
            <w:tcW w:w="1257" w:type="dxa"/>
          </w:tcPr>
          <w:p w14:paraId="4EEA194A" w14:textId="77777777" w:rsidR="00E73AA5" w:rsidRPr="00AB1843" w:rsidRDefault="008E0758" w:rsidP="004226E7">
            <w:pPr>
              <w:spacing w:beforeLines="50" w:before="120" w:after="50"/>
              <w:jc w:val="center"/>
              <w:rPr>
                <w:rFonts w:eastAsia="Calibri"/>
                <w:sz w:val="22"/>
                <w:szCs w:val="22"/>
              </w:rPr>
            </w:pPr>
            <w:r>
              <w:rPr>
                <w:rFonts w:eastAsia="Calibri"/>
                <w:sz w:val="22"/>
                <w:szCs w:val="22"/>
              </w:rPr>
              <w:t>Short-medium</w:t>
            </w:r>
          </w:p>
        </w:tc>
        <w:tc>
          <w:tcPr>
            <w:tcW w:w="2528" w:type="dxa"/>
          </w:tcPr>
          <w:p w14:paraId="05D9056D" w14:textId="77777777" w:rsidR="00E73AA5" w:rsidRPr="00AB1843" w:rsidRDefault="00E73AA5" w:rsidP="004226E7">
            <w:pPr>
              <w:spacing w:beforeLines="50" w:before="120" w:after="50"/>
              <w:jc w:val="center"/>
              <w:rPr>
                <w:rFonts w:eastAsia="Calibri"/>
                <w:sz w:val="22"/>
                <w:szCs w:val="22"/>
              </w:rPr>
            </w:pPr>
            <w:r>
              <w:rPr>
                <w:rFonts w:eastAsia="Calibri"/>
                <w:sz w:val="22"/>
                <w:szCs w:val="22"/>
              </w:rPr>
              <w:t>Government conservation agencies</w:t>
            </w:r>
            <w:r w:rsidR="008E0758">
              <w:rPr>
                <w:rFonts w:eastAsia="Calibri"/>
                <w:sz w:val="22"/>
                <w:szCs w:val="22"/>
              </w:rPr>
              <w:t xml:space="preserve"> and NGOs</w:t>
            </w:r>
          </w:p>
        </w:tc>
      </w:tr>
      <w:tr w:rsidR="00E73AA5" w:rsidRPr="00CF793C" w14:paraId="039F217E" w14:textId="77777777" w:rsidTr="00CE614A">
        <w:tc>
          <w:tcPr>
            <w:tcW w:w="1946" w:type="dxa"/>
            <w:vMerge/>
          </w:tcPr>
          <w:p w14:paraId="4F60F891" w14:textId="77777777" w:rsidR="00E73AA5" w:rsidRPr="00AB1843" w:rsidRDefault="00E73AA5" w:rsidP="00EB641D">
            <w:pPr>
              <w:rPr>
                <w:rFonts w:eastAsia="Calibri"/>
                <w:sz w:val="22"/>
                <w:szCs w:val="22"/>
              </w:rPr>
            </w:pPr>
          </w:p>
        </w:tc>
        <w:tc>
          <w:tcPr>
            <w:tcW w:w="7093" w:type="dxa"/>
          </w:tcPr>
          <w:p w14:paraId="562C9F7A" w14:textId="77777777" w:rsidR="00E73AA5" w:rsidRDefault="003966B9"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4.3.2.</w:t>
            </w:r>
            <w:r w:rsidR="00E73AA5" w:rsidRPr="00ED1B10">
              <w:rPr>
                <w:rFonts w:eastAsia="Calibri"/>
                <w:color w:val="000000" w:themeColor="text1"/>
                <w:sz w:val="22"/>
                <w:szCs w:val="22"/>
                <w:lang w:eastAsia="en-GB"/>
              </w:rPr>
              <w:t xml:space="preserve"> Obtain improved estimates for survival rates and productivity by expanding ringing effort, ring reporting, and maintenance of necessary databases (with particular emphasis on populations that spend part of the life cycle in France – see Objective 7).</w:t>
            </w:r>
          </w:p>
          <w:p w14:paraId="08EEEC22" w14:textId="77777777" w:rsidR="008E0758" w:rsidRPr="00E73AA5" w:rsidRDefault="008E0758" w:rsidP="004226E7">
            <w:pPr>
              <w:spacing w:beforeLines="50" w:before="120" w:after="50"/>
              <w:rPr>
                <w:rFonts w:eastAsia="Calibri"/>
                <w:color w:val="000000" w:themeColor="text1"/>
                <w:sz w:val="22"/>
                <w:szCs w:val="22"/>
                <w:lang w:eastAsia="en-GB"/>
              </w:rPr>
            </w:pPr>
            <w:r>
              <w:rPr>
                <w:rFonts w:eastAsia="Calibri"/>
                <w:sz w:val="22"/>
                <w:szCs w:val="22"/>
              </w:rPr>
              <w:t xml:space="preserve">Applicable to: </w:t>
            </w:r>
            <w:r w:rsidR="0051402F">
              <w:rPr>
                <w:rFonts w:eastAsia="Calibri"/>
                <w:b/>
                <w:sz w:val="22"/>
                <w:szCs w:val="22"/>
              </w:rPr>
              <w:t xml:space="preserve">All Range States (except Russia) that host breeding and non-breeding </w:t>
            </w:r>
            <w:r w:rsidR="0051402F" w:rsidRPr="0051402F">
              <w:rPr>
                <w:rFonts w:eastAsia="Calibri"/>
                <w:b/>
                <w:i/>
                <w:sz w:val="22"/>
                <w:szCs w:val="22"/>
              </w:rPr>
              <w:t>N. a. arquata</w:t>
            </w:r>
            <w:r w:rsidR="00236074">
              <w:rPr>
                <w:rFonts w:eastAsia="Calibri"/>
                <w:b/>
                <w:i/>
                <w:sz w:val="22"/>
                <w:szCs w:val="22"/>
              </w:rPr>
              <w:t>.</w:t>
            </w:r>
            <w:r w:rsidR="0051402F">
              <w:rPr>
                <w:rFonts w:eastAsia="Calibri"/>
                <w:b/>
                <w:i/>
                <w:sz w:val="22"/>
                <w:szCs w:val="22"/>
              </w:rPr>
              <w:t xml:space="preserve"> </w:t>
            </w:r>
          </w:p>
        </w:tc>
        <w:tc>
          <w:tcPr>
            <w:tcW w:w="1294" w:type="dxa"/>
          </w:tcPr>
          <w:p w14:paraId="50E57B8A" w14:textId="77777777" w:rsidR="00E73AA5" w:rsidRPr="00AB1843" w:rsidRDefault="008E0758" w:rsidP="004226E7">
            <w:pPr>
              <w:spacing w:beforeLines="50" w:before="120" w:after="50"/>
              <w:jc w:val="center"/>
              <w:rPr>
                <w:rFonts w:eastAsia="Calibri"/>
                <w:sz w:val="22"/>
                <w:szCs w:val="22"/>
              </w:rPr>
            </w:pPr>
            <w:r>
              <w:rPr>
                <w:rFonts w:eastAsia="Calibri"/>
                <w:sz w:val="22"/>
                <w:szCs w:val="22"/>
              </w:rPr>
              <w:t>Other</w:t>
            </w:r>
          </w:p>
        </w:tc>
        <w:tc>
          <w:tcPr>
            <w:tcW w:w="1257" w:type="dxa"/>
          </w:tcPr>
          <w:p w14:paraId="0EC136E6" w14:textId="77777777" w:rsidR="00E73AA5" w:rsidRPr="00AB1843" w:rsidRDefault="008E0758" w:rsidP="004226E7">
            <w:pPr>
              <w:spacing w:beforeLines="50" w:before="120" w:after="50"/>
              <w:jc w:val="center"/>
              <w:rPr>
                <w:rFonts w:eastAsia="Calibri"/>
                <w:sz w:val="22"/>
                <w:szCs w:val="22"/>
              </w:rPr>
            </w:pPr>
            <w:r>
              <w:rPr>
                <w:rFonts w:eastAsia="Calibri"/>
                <w:sz w:val="22"/>
                <w:szCs w:val="22"/>
              </w:rPr>
              <w:t>Short-medium</w:t>
            </w:r>
          </w:p>
        </w:tc>
        <w:tc>
          <w:tcPr>
            <w:tcW w:w="2528" w:type="dxa"/>
          </w:tcPr>
          <w:p w14:paraId="2563E043" w14:textId="77777777" w:rsidR="00E73AA5" w:rsidRPr="00AB1843" w:rsidRDefault="006F1601" w:rsidP="004226E7">
            <w:pPr>
              <w:spacing w:beforeLines="50" w:before="120" w:after="50"/>
              <w:jc w:val="center"/>
              <w:rPr>
                <w:rFonts w:eastAsia="Calibri"/>
                <w:sz w:val="22"/>
                <w:szCs w:val="22"/>
              </w:rPr>
            </w:pPr>
            <w:r>
              <w:rPr>
                <w:rFonts w:eastAsia="Calibri"/>
                <w:sz w:val="22"/>
                <w:szCs w:val="22"/>
              </w:rPr>
              <w:t>Government conservation agencies</w:t>
            </w:r>
            <w:r w:rsidR="00236074">
              <w:rPr>
                <w:rFonts w:eastAsia="Calibri"/>
                <w:sz w:val="22"/>
                <w:szCs w:val="22"/>
              </w:rPr>
              <w:t xml:space="preserve">, </w:t>
            </w:r>
            <w:r>
              <w:rPr>
                <w:rFonts w:eastAsia="Calibri"/>
                <w:sz w:val="22"/>
                <w:szCs w:val="22"/>
              </w:rPr>
              <w:t>NGOs</w:t>
            </w:r>
            <w:r w:rsidR="00236074">
              <w:rPr>
                <w:rFonts w:eastAsia="Calibri"/>
                <w:sz w:val="22"/>
                <w:szCs w:val="22"/>
              </w:rPr>
              <w:t xml:space="preserve"> &amp; EURING</w:t>
            </w:r>
          </w:p>
        </w:tc>
      </w:tr>
      <w:tr w:rsidR="00E73AA5" w:rsidRPr="00CF793C" w14:paraId="7FB137C7" w14:textId="77777777" w:rsidTr="00CE614A">
        <w:tc>
          <w:tcPr>
            <w:tcW w:w="1946" w:type="dxa"/>
            <w:vMerge/>
          </w:tcPr>
          <w:p w14:paraId="0AD48644" w14:textId="77777777" w:rsidR="00E73AA5" w:rsidRPr="00AB1843" w:rsidRDefault="00E73AA5" w:rsidP="00EB641D">
            <w:pPr>
              <w:rPr>
                <w:rFonts w:eastAsia="Calibri"/>
                <w:sz w:val="22"/>
                <w:szCs w:val="22"/>
              </w:rPr>
            </w:pPr>
          </w:p>
        </w:tc>
        <w:tc>
          <w:tcPr>
            <w:tcW w:w="7093" w:type="dxa"/>
          </w:tcPr>
          <w:p w14:paraId="162F879E" w14:textId="77777777" w:rsidR="00E73AA5" w:rsidRDefault="003966B9"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4.3.3.</w:t>
            </w:r>
            <w:r w:rsidR="00E73AA5" w:rsidRPr="00ED1B10">
              <w:rPr>
                <w:rFonts w:eastAsia="Calibri"/>
                <w:color w:val="000000" w:themeColor="text1"/>
                <w:sz w:val="22"/>
                <w:szCs w:val="22"/>
                <w:lang w:eastAsia="en-GB"/>
              </w:rPr>
              <w:t xml:space="preserve"> Support the expansion of productivity monitoring schemes at important breeding sites across the breeding range, so as to gain a better understanding of how productivity varies across the range.</w:t>
            </w:r>
          </w:p>
          <w:p w14:paraId="3872729E" w14:textId="77777777" w:rsidR="0051402F" w:rsidRPr="00E73AA5" w:rsidRDefault="0051402F" w:rsidP="004226E7">
            <w:pPr>
              <w:spacing w:beforeLines="50" w:before="120" w:after="50"/>
              <w:rPr>
                <w:rFonts w:eastAsia="Calibri"/>
                <w:color w:val="000000" w:themeColor="text1"/>
                <w:sz w:val="22"/>
                <w:szCs w:val="22"/>
                <w:lang w:eastAsia="en-GB"/>
              </w:rPr>
            </w:pPr>
            <w:r>
              <w:rPr>
                <w:rFonts w:eastAsia="Calibri"/>
                <w:sz w:val="22"/>
                <w:szCs w:val="22"/>
              </w:rPr>
              <w:t xml:space="preserve">Applicable to: </w:t>
            </w:r>
            <w:r>
              <w:rPr>
                <w:rFonts w:eastAsia="Calibri"/>
                <w:b/>
                <w:sz w:val="22"/>
                <w:szCs w:val="22"/>
              </w:rPr>
              <w:t>All Range States (except Russia) that host b</w:t>
            </w:r>
            <w:r w:rsidR="00236074">
              <w:rPr>
                <w:rFonts w:eastAsia="Calibri"/>
                <w:b/>
                <w:sz w:val="22"/>
                <w:szCs w:val="22"/>
              </w:rPr>
              <w:t>reeding</w:t>
            </w:r>
            <w:r>
              <w:rPr>
                <w:rFonts w:eastAsia="Calibri"/>
                <w:b/>
                <w:sz w:val="22"/>
                <w:szCs w:val="22"/>
              </w:rPr>
              <w:t xml:space="preserve"> </w:t>
            </w:r>
            <w:r w:rsidRPr="0051402F">
              <w:rPr>
                <w:rFonts w:eastAsia="Calibri"/>
                <w:b/>
                <w:i/>
                <w:sz w:val="22"/>
                <w:szCs w:val="22"/>
              </w:rPr>
              <w:t>N. a. arquata</w:t>
            </w:r>
            <w:r w:rsidR="00236074">
              <w:rPr>
                <w:rFonts w:eastAsia="Calibri"/>
                <w:b/>
                <w:i/>
                <w:sz w:val="22"/>
                <w:szCs w:val="22"/>
              </w:rPr>
              <w:t>.</w:t>
            </w:r>
          </w:p>
        </w:tc>
        <w:tc>
          <w:tcPr>
            <w:tcW w:w="1294" w:type="dxa"/>
          </w:tcPr>
          <w:p w14:paraId="19A3F669" w14:textId="77777777" w:rsidR="00E73AA5" w:rsidRPr="00AB1843" w:rsidRDefault="00236074" w:rsidP="004226E7">
            <w:pPr>
              <w:spacing w:beforeLines="50" w:before="120" w:after="50"/>
              <w:jc w:val="center"/>
              <w:rPr>
                <w:rFonts w:eastAsia="Calibri"/>
                <w:sz w:val="22"/>
                <w:szCs w:val="22"/>
              </w:rPr>
            </w:pPr>
            <w:r>
              <w:rPr>
                <w:rFonts w:eastAsia="Calibri"/>
                <w:sz w:val="22"/>
                <w:szCs w:val="22"/>
              </w:rPr>
              <w:t>Other</w:t>
            </w:r>
          </w:p>
        </w:tc>
        <w:tc>
          <w:tcPr>
            <w:tcW w:w="1257" w:type="dxa"/>
          </w:tcPr>
          <w:p w14:paraId="4230D9E9" w14:textId="77777777" w:rsidR="00E73AA5" w:rsidRPr="00AB1843" w:rsidRDefault="00236074" w:rsidP="004226E7">
            <w:pPr>
              <w:spacing w:beforeLines="50" w:before="120" w:after="50"/>
              <w:jc w:val="center"/>
              <w:rPr>
                <w:rFonts w:eastAsia="Calibri"/>
                <w:sz w:val="22"/>
                <w:szCs w:val="22"/>
              </w:rPr>
            </w:pPr>
            <w:r>
              <w:rPr>
                <w:rFonts w:eastAsia="Calibri"/>
                <w:sz w:val="22"/>
                <w:szCs w:val="22"/>
              </w:rPr>
              <w:t>Continuous</w:t>
            </w:r>
          </w:p>
        </w:tc>
        <w:tc>
          <w:tcPr>
            <w:tcW w:w="2528" w:type="dxa"/>
          </w:tcPr>
          <w:p w14:paraId="67248939" w14:textId="77777777" w:rsidR="00E73AA5" w:rsidRPr="00AB1843" w:rsidRDefault="00E73AA5" w:rsidP="004226E7">
            <w:pPr>
              <w:spacing w:beforeLines="50" w:before="120" w:after="50"/>
              <w:jc w:val="center"/>
              <w:rPr>
                <w:rFonts w:eastAsia="Calibri"/>
                <w:sz w:val="22"/>
                <w:szCs w:val="22"/>
              </w:rPr>
            </w:pPr>
            <w:r>
              <w:rPr>
                <w:rFonts w:eastAsia="Calibri"/>
                <w:sz w:val="22"/>
                <w:szCs w:val="22"/>
              </w:rPr>
              <w:t>Government conservation agencies &amp; NGOs</w:t>
            </w:r>
          </w:p>
        </w:tc>
      </w:tr>
      <w:tr w:rsidR="0023129E" w:rsidRPr="00CF793C" w14:paraId="5BCC2B93" w14:textId="77777777" w:rsidTr="003917B0">
        <w:tc>
          <w:tcPr>
            <w:tcW w:w="1946" w:type="dxa"/>
            <w:vMerge w:val="restart"/>
          </w:tcPr>
          <w:p w14:paraId="4CB5D8F5" w14:textId="77777777" w:rsidR="0023129E" w:rsidRPr="00A6147B" w:rsidRDefault="00644867" w:rsidP="0025332F">
            <w:pPr>
              <w:spacing w:beforeLines="50" w:before="120" w:afterLines="50" w:after="120"/>
              <w:rPr>
                <w:rFonts w:eastAsia="Calibri"/>
                <w:b/>
                <w:sz w:val="22"/>
                <w:szCs w:val="22"/>
              </w:rPr>
            </w:pPr>
            <w:r>
              <w:rPr>
                <w:rFonts w:eastAsia="Calibri"/>
                <w:b/>
                <w:color w:val="000000" w:themeColor="text1"/>
                <w:sz w:val="22"/>
                <w:szCs w:val="22"/>
                <w:lang w:eastAsia="en-GB"/>
              </w:rPr>
              <w:t>4.4. T</w:t>
            </w:r>
            <w:r w:rsidRPr="009814DF">
              <w:rPr>
                <w:rFonts w:eastAsia="Calibri"/>
                <w:b/>
                <w:color w:val="000000" w:themeColor="text1"/>
                <w:sz w:val="22"/>
                <w:szCs w:val="22"/>
                <w:lang w:eastAsia="en-GB"/>
              </w:rPr>
              <w:t>he impact of other poorly-u</w:t>
            </w:r>
            <w:r>
              <w:rPr>
                <w:rFonts w:eastAsia="Calibri"/>
                <w:b/>
                <w:color w:val="000000" w:themeColor="text1"/>
                <w:sz w:val="22"/>
                <w:szCs w:val="22"/>
                <w:lang w:eastAsia="en-GB"/>
              </w:rPr>
              <w:t>nderstood threats is investigated</w:t>
            </w:r>
          </w:p>
        </w:tc>
        <w:tc>
          <w:tcPr>
            <w:tcW w:w="7093" w:type="dxa"/>
          </w:tcPr>
          <w:p w14:paraId="77511F05" w14:textId="77777777" w:rsidR="0023129E" w:rsidRDefault="00644867"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4.4</w:t>
            </w:r>
            <w:r w:rsidR="0023129E" w:rsidRPr="00ED1B10">
              <w:rPr>
                <w:rFonts w:eastAsia="Calibri"/>
                <w:color w:val="000000" w:themeColor="text1"/>
                <w:sz w:val="22"/>
                <w:szCs w:val="22"/>
                <w:lang w:eastAsia="en-GB"/>
              </w:rPr>
              <w:t xml:space="preserve">.1. Further investigate the impact of wind farms on local breeding populations. Address current knowledge gaps including the cumulative impact of multiple wind farms and the population response both during construction and post-construction. Studies should also investigate productivity and potential changes in predation pressure arising from wind farms. </w:t>
            </w:r>
          </w:p>
          <w:p w14:paraId="7E1FF1DB" w14:textId="77777777" w:rsidR="00A81ECD" w:rsidRPr="001A02EA" w:rsidRDefault="00A81ECD"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 xml:space="preserve">Applicable to: </w:t>
            </w:r>
            <w:r w:rsidR="00236074">
              <w:rPr>
                <w:rFonts w:eastAsia="Calibri"/>
                <w:b/>
                <w:sz w:val="22"/>
                <w:szCs w:val="22"/>
              </w:rPr>
              <w:t>All Range States with breeding populations and increasing numbers of wind farms.</w:t>
            </w:r>
          </w:p>
        </w:tc>
        <w:tc>
          <w:tcPr>
            <w:tcW w:w="1294" w:type="dxa"/>
          </w:tcPr>
          <w:p w14:paraId="2A8E6641" w14:textId="77777777" w:rsidR="0023129E" w:rsidRPr="00AB1843" w:rsidRDefault="00A81ECD"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33F5A3A8"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Medium to long</w:t>
            </w:r>
          </w:p>
        </w:tc>
        <w:tc>
          <w:tcPr>
            <w:tcW w:w="2528" w:type="dxa"/>
          </w:tcPr>
          <w:p w14:paraId="719427EA"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Government conservation agencies, NGOs and academic institutions</w:t>
            </w:r>
          </w:p>
        </w:tc>
      </w:tr>
      <w:tr w:rsidR="0023129E" w:rsidRPr="00CF793C" w14:paraId="694F66D7" w14:textId="77777777" w:rsidTr="003917B0">
        <w:tc>
          <w:tcPr>
            <w:tcW w:w="1946" w:type="dxa"/>
            <w:vMerge/>
          </w:tcPr>
          <w:p w14:paraId="42B09213" w14:textId="77777777" w:rsidR="0023129E" w:rsidRPr="00AB1843" w:rsidRDefault="0023129E" w:rsidP="004226E7">
            <w:pPr>
              <w:spacing w:beforeLines="50" w:before="120" w:afterLines="50" w:after="120"/>
              <w:rPr>
                <w:rFonts w:eastAsia="Calibri"/>
                <w:sz w:val="22"/>
                <w:szCs w:val="22"/>
              </w:rPr>
            </w:pPr>
          </w:p>
        </w:tc>
        <w:tc>
          <w:tcPr>
            <w:tcW w:w="7093" w:type="dxa"/>
          </w:tcPr>
          <w:p w14:paraId="0AE0BD6B" w14:textId="77777777" w:rsidR="0023129E" w:rsidRDefault="00644867"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4.4</w:t>
            </w:r>
            <w:r w:rsidR="0023129E" w:rsidRPr="00ED1B10">
              <w:rPr>
                <w:rFonts w:eastAsia="Calibri"/>
                <w:color w:val="000000" w:themeColor="text1"/>
                <w:sz w:val="22"/>
                <w:szCs w:val="22"/>
                <w:lang w:eastAsia="en-GB"/>
              </w:rPr>
              <w:t>.2. Investigate the impact of pollution</w:t>
            </w:r>
            <w:r w:rsidR="008E3C70">
              <w:rPr>
                <w:rFonts w:eastAsia="Calibri"/>
                <w:color w:val="000000" w:themeColor="text1"/>
                <w:sz w:val="22"/>
                <w:szCs w:val="22"/>
                <w:lang w:eastAsia="en-GB"/>
              </w:rPr>
              <w:t xml:space="preserve"> at wintering sites on adult and juvenile survival rates and subsequent breeding success.</w:t>
            </w:r>
          </w:p>
          <w:p w14:paraId="6ACF7587" w14:textId="77777777" w:rsidR="003917B0" w:rsidRPr="001A02EA" w:rsidRDefault="003917B0"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 xml:space="preserve">Applicable to: </w:t>
            </w:r>
            <w:r w:rsidR="00236074">
              <w:rPr>
                <w:rFonts w:eastAsia="Calibri"/>
                <w:b/>
                <w:sz w:val="22"/>
                <w:szCs w:val="22"/>
              </w:rPr>
              <w:t>A</w:t>
            </w:r>
            <w:r>
              <w:rPr>
                <w:rFonts w:eastAsia="Calibri"/>
                <w:b/>
                <w:sz w:val="22"/>
                <w:szCs w:val="22"/>
              </w:rPr>
              <w:t>n</w:t>
            </w:r>
            <w:r w:rsidR="00236074">
              <w:rPr>
                <w:rFonts w:eastAsia="Calibri"/>
                <w:b/>
                <w:sz w:val="22"/>
                <w:szCs w:val="22"/>
              </w:rPr>
              <w:t>y n</w:t>
            </w:r>
            <w:r>
              <w:rPr>
                <w:rFonts w:eastAsia="Calibri"/>
                <w:b/>
                <w:sz w:val="22"/>
                <w:szCs w:val="22"/>
              </w:rPr>
              <w:t>on-breeding Range States</w:t>
            </w:r>
            <w:r w:rsidR="00236074">
              <w:rPr>
                <w:rFonts w:eastAsia="Calibri"/>
                <w:b/>
                <w:sz w:val="22"/>
                <w:szCs w:val="22"/>
              </w:rPr>
              <w:t>.</w:t>
            </w:r>
          </w:p>
        </w:tc>
        <w:tc>
          <w:tcPr>
            <w:tcW w:w="1294" w:type="dxa"/>
          </w:tcPr>
          <w:p w14:paraId="33DCBD12"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364E2D49"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Medium to long</w:t>
            </w:r>
          </w:p>
        </w:tc>
        <w:tc>
          <w:tcPr>
            <w:tcW w:w="2528" w:type="dxa"/>
          </w:tcPr>
          <w:p w14:paraId="702C29E0"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Government conservation agencies, NGOs and academic institutions</w:t>
            </w:r>
          </w:p>
        </w:tc>
      </w:tr>
      <w:tr w:rsidR="0023129E" w:rsidRPr="00CF793C" w14:paraId="694579D9" w14:textId="77777777" w:rsidTr="003917B0">
        <w:tc>
          <w:tcPr>
            <w:tcW w:w="1946" w:type="dxa"/>
            <w:vMerge/>
          </w:tcPr>
          <w:p w14:paraId="262938AC" w14:textId="77777777" w:rsidR="0023129E" w:rsidRPr="00AB1843" w:rsidRDefault="0023129E" w:rsidP="004226E7">
            <w:pPr>
              <w:spacing w:beforeLines="50" w:before="120" w:afterLines="50" w:after="120"/>
              <w:rPr>
                <w:rFonts w:eastAsia="Calibri"/>
                <w:sz w:val="22"/>
                <w:szCs w:val="22"/>
              </w:rPr>
            </w:pPr>
          </w:p>
        </w:tc>
        <w:tc>
          <w:tcPr>
            <w:tcW w:w="7093" w:type="dxa"/>
          </w:tcPr>
          <w:p w14:paraId="166FEDE9" w14:textId="77777777" w:rsidR="0023129E" w:rsidRDefault="00644867"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4.4</w:t>
            </w:r>
            <w:r w:rsidR="0023129E" w:rsidRPr="00ED1B10">
              <w:rPr>
                <w:rFonts w:eastAsia="Calibri"/>
                <w:color w:val="000000" w:themeColor="text1"/>
                <w:sz w:val="22"/>
                <w:szCs w:val="22"/>
                <w:lang w:eastAsia="en-GB"/>
              </w:rPr>
              <w:t>.3. Undertake a study that investigates the impact of disturbance on daily energy budgets and individual survival.</w:t>
            </w:r>
          </w:p>
          <w:p w14:paraId="5F06CBCD" w14:textId="77777777" w:rsidR="003917B0" w:rsidRPr="001A02EA" w:rsidRDefault="003917B0"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 xml:space="preserve">Applicable to: </w:t>
            </w:r>
            <w:r>
              <w:rPr>
                <w:rFonts w:eastAsia="Calibri"/>
                <w:b/>
                <w:sz w:val="22"/>
                <w:szCs w:val="22"/>
              </w:rPr>
              <w:t>Any non-breeding Range States</w:t>
            </w:r>
            <w:r w:rsidR="00236074">
              <w:rPr>
                <w:rFonts w:eastAsia="Calibri"/>
                <w:b/>
                <w:sz w:val="22"/>
                <w:szCs w:val="22"/>
              </w:rPr>
              <w:t>.</w:t>
            </w:r>
          </w:p>
        </w:tc>
        <w:tc>
          <w:tcPr>
            <w:tcW w:w="1294" w:type="dxa"/>
          </w:tcPr>
          <w:p w14:paraId="22C54E3E"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0657610A"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Medium to long</w:t>
            </w:r>
          </w:p>
        </w:tc>
        <w:tc>
          <w:tcPr>
            <w:tcW w:w="2528" w:type="dxa"/>
          </w:tcPr>
          <w:p w14:paraId="61327F2B"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Government conservation agencies, NGOs and academic institutions</w:t>
            </w:r>
          </w:p>
        </w:tc>
      </w:tr>
      <w:tr w:rsidR="0023129E" w:rsidRPr="00CF793C" w14:paraId="1C075366" w14:textId="77777777" w:rsidTr="003917B0">
        <w:tc>
          <w:tcPr>
            <w:tcW w:w="1946" w:type="dxa"/>
            <w:vMerge/>
          </w:tcPr>
          <w:p w14:paraId="296062E2" w14:textId="77777777" w:rsidR="0023129E" w:rsidRPr="00AB1843" w:rsidRDefault="0023129E" w:rsidP="004226E7">
            <w:pPr>
              <w:spacing w:beforeLines="50" w:before="120" w:afterLines="50" w:after="120"/>
              <w:rPr>
                <w:rFonts w:eastAsia="Calibri"/>
                <w:sz w:val="22"/>
                <w:szCs w:val="22"/>
              </w:rPr>
            </w:pPr>
          </w:p>
        </w:tc>
        <w:tc>
          <w:tcPr>
            <w:tcW w:w="7093" w:type="dxa"/>
          </w:tcPr>
          <w:p w14:paraId="71BE44E6" w14:textId="77777777" w:rsidR="0023129E" w:rsidRDefault="00644867"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4.4</w:t>
            </w:r>
            <w:r w:rsidR="0023129E" w:rsidRPr="00ED1B10">
              <w:rPr>
                <w:rFonts w:eastAsia="Calibri"/>
                <w:color w:val="000000" w:themeColor="text1"/>
                <w:sz w:val="22"/>
                <w:szCs w:val="22"/>
                <w:lang w:eastAsia="en-GB"/>
              </w:rPr>
              <w:t>.4. Investigate the effectiveness of all mitigation techniques designed to offset the loss or degradation of breeding habitat.</w:t>
            </w:r>
          </w:p>
          <w:p w14:paraId="2B6632BA" w14:textId="77777777" w:rsidR="003917B0" w:rsidRPr="001A02EA" w:rsidRDefault="003917B0" w:rsidP="004226E7">
            <w:pPr>
              <w:spacing w:beforeLines="50" w:before="120" w:afterLines="50" w:after="120"/>
              <w:rPr>
                <w:rFonts w:eastAsia="Calibri"/>
                <w:color w:val="000000" w:themeColor="text1"/>
                <w:sz w:val="22"/>
                <w:szCs w:val="22"/>
                <w:lang w:eastAsia="en-GB"/>
              </w:rPr>
            </w:pPr>
            <w:r>
              <w:rPr>
                <w:rFonts w:eastAsia="Calibri"/>
                <w:color w:val="000000" w:themeColor="text1"/>
                <w:sz w:val="22"/>
                <w:szCs w:val="22"/>
                <w:lang w:eastAsia="en-GB"/>
              </w:rPr>
              <w:t xml:space="preserve">Applicable to: </w:t>
            </w:r>
            <w:r>
              <w:rPr>
                <w:rFonts w:eastAsia="Calibri"/>
                <w:b/>
                <w:sz w:val="22"/>
                <w:szCs w:val="22"/>
              </w:rPr>
              <w:t>Any breeding Range States</w:t>
            </w:r>
            <w:r w:rsidR="00236074">
              <w:rPr>
                <w:rFonts w:eastAsia="Calibri"/>
                <w:b/>
                <w:sz w:val="22"/>
                <w:szCs w:val="22"/>
              </w:rPr>
              <w:t>.</w:t>
            </w:r>
          </w:p>
        </w:tc>
        <w:tc>
          <w:tcPr>
            <w:tcW w:w="1294" w:type="dxa"/>
          </w:tcPr>
          <w:p w14:paraId="0AB4D720"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Other</w:t>
            </w:r>
          </w:p>
        </w:tc>
        <w:tc>
          <w:tcPr>
            <w:tcW w:w="1257" w:type="dxa"/>
          </w:tcPr>
          <w:p w14:paraId="56AD9A06"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Medium to long</w:t>
            </w:r>
          </w:p>
        </w:tc>
        <w:tc>
          <w:tcPr>
            <w:tcW w:w="2528" w:type="dxa"/>
          </w:tcPr>
          <w:p w14:paraId="5CFAC93F" w14:textId="77777777" w:rsidR="0023129E" w:rsidRPr="00AB1843" w:rsidRDefault="003917B0" w:rsidP="004226E7">
            <w:pPr>
              <w:spacing w:beforeLines="50" w:before="120" w:afterLines="50" w:after="120"/>
              <w:jc w:val="center"/>
              <w:rPr>
                <w:rFonts w:eastAsia="Calibri"/>
                <w:sz w:val="22"/>
                <w:szCs w:val="22"/>
              </w:rPr>
            </w:pPr>
            <w:r>
              <w:rPr>
                <w:rFonts w:eastAsia="Calibri"/>
                <w:sz w:val="22"/>
                <w:szCs w:val="22"/>
              </w:rPr>
              <w:t>Government conservation agencies, NGOs and academic institutions</w:t>
            </w:r>
          </w:p>
        </w:tc>
      </w:tr>
    </w:tbl>
    <w:p w14:paraId="60173DE7" w14:textId="77777777" w:rsidR="00596225" w:rsidRPr="00216574" w:rsidRDefault="00596225" w:rsidP="00216574">
      <w:pPr>
        <w:rPr>
          <w:sz w:val="22"/>
        </w:rPr>
        <w:sectPr w:rsidR="00596225" w:rsidRPr="00216574" w:rsidSect="00A66685">
          <w:pgSz w:w="16840" w:h="11907" w:orient="landscape" w:code="9"/>
          <w:pgMar w:top="1440" w:right="1440" w:bottom="1440" w:left="1440" w:header="720" w:footer="720" w:gutter="0"/>
          <w:cols w:space="720"/>
          <w:docGrid w:linePitch="360"/>
        </w:sectPr>
      </w:pPr>
    </w:p>
    <w:p w14:paraId="76AEBC8D" w14:textId="77777777" w:rsidR="00593E70" w:rsidRDefault="005B4723">
      <w:pPr>
        <w:rPr>
          <w:b/>
          <w:sz w:val="22"/>
        </w:rPr>
      </w:pPr>
      <w:r>
        <w:rPr>
          <w:b/>
          <w:sz w:val="22"/>
        </w:rPr>
        <w:t>5</w:t>
      </w:r>
      <w:r w:rsidR="00593E70">
        <w:rPr>
          <w:b/>
          <w:sz w:val="22"/>
        </w:rPr>
        <w:t xml:space="preserve">. </w:t>
      </w:r>
      <w:r>
        <w:rPr>
          <w:b/>
          <w:sz w:val="22"/>
        </w:rPr>
        <w:t>IMPLEMENTATION</w:t>
      </w:r>
    </w:p>
    <w:p w14:paraId="2884742C" w14:textId="77777777" w:rsidR="00593E70" w:rsidRDefault="00593E70">
      <w:pPr>
        <w:rPr>
          <w:b/>
          <w:sz w:val="22"/>
        </w:rPr>
      </w:pPr>
    </w:p>
    <w:p w14:paraId="7C6974B4" w14:textId="77777777" w:rsidR="00261BF4" w:rsidRPr="00261BF4" w:rsidRDefault="00261BF4" w:rsidP="004226E7">
      <w:pPr>
        <w:spacing w:before="50" w:afterLines="50" w:after="120"/>
        <w:jc w:val="both"/>
        <w:rPr>
          <w:rFonts w:eastAsia="Calibri"/>
          <w:color w:val="000000" w:themeColor="text1"/>
          <w:sz w:val="22"/>
          <w:szCs w:val="22"/>
          <w:lang w:eastAsia="en-GB"/>
        </w:rPr>
      </w:pPr>
      <w:r w:rsidRPr="00261BF4">
        <w:rPr>
          <w:sz w:val="22"/>
          <w:szCs w:val="22"/>
        </w:rPr>
        <w:t>International coordination of the implementation of International Single Species Action Plans is a key factor in their successful realization. To ensure the coordination of this Action Plan following its adoption, the UNEP/AEWA Secretariat will convene an inter-go</w:t>
      </w:r>
      <w:r>
        <w:rPr>
          <w:sz w:val="22"/>
          <w:szCs w:val="22"/>
        </w:rPr>
        <w:t>vernmental AEWA Eurasian Curlew</w:t>
      </w:r>
      <w:r w:rsidRPr="00261BF4">
        <w:rPr>
          <w:sz w:val="22"/>
          <w:szCs w:val="22"/>
        </w:rPr>
        <w:t xml:space="preserve"> International Working Group once a suitable coordinating agency or organization has been identified. The Working Group will consist of government representatives from all range states as well as national experts, designated by the respective governing bodies charged with the implementation of AEWA.  In addition, relevant international conservation and hunting organizations as well as other international stakeholders with a vested interest in the species can be invited to join the Working Group as observers.</w:t>
      </w:r>
    </w:p>
    <w:p w14:paraId="74AF0A7C" w14:textId="77777777" w:rsidR="00593E70" w:rsidRDefault="00593E70">
      <w:pPr>
        <w:rPr>
          <w:b/>
          <w:sz w:val="22"/>
        </w:rPr>
      </w:pPr>
      <w:r>
        <w:rPr>
          <w:b/>
          <w:sz w:val="22"/>
        </w:rPr>
        <w:br w:type="page"/>
      </w:r>
    </w:p>
    <w:p w14:paraId="7A3222DE" w14:textId="77777777" w:rsidR="00780A36" w:rsidRPr="009F3B5B" w:rsidRDefault="005B4723" w:rsidP="00780A36">
      <w:pPr>
        <w:rPr>
          <w:b/>
          <w:sz w:val="22"/>
        </w:rPr>
      </w:pPr>
      <w:r w:rsidRPr="009F3B5B">
        <w:rPr>
          <w:b/>
          <w:sz w:val="22"/>
        </w:rPr>
        <w:t>6</w:t>
      </w:r>
      <w:r w:rsidR="00780A36" w:rsidRPr="009F3B5B">
        <w:rPr>
          <w:b/>
          <w:sz w:val="22"/>
        </w:rPr>
        <w:t xml:space="preserve">.  </w:t>
      </w:r>
      <w:r w:rsidR="00BA2518" w:rsidRPr="009F3B5B">
        <w:rPr>
          <w:b/>
          <w:sz w:val="22"/>
        </w:rPr>
        <w:t>BIBLIOGRAPHY</w:t>
      </w:r>
    </w:p>
    <w:p w14:paraId="7070872C" w14:textId="77777777" w:rsidR="00780A36" w:rsidRPr="009F3B5B" w:rsidRDefault="00780A36" w:rsidP="00780A36">
      <w:pPr>
        <w:rPr>
          <w:b/>
          <w:sz w:val="22"/>
        </w:rPr>
      </w:pPr>
    </w:p>
    <w:p w14:paraId="27FE8BD0" w14:textId="77777777" w:rsidR="00780A36" w:rsidRPr="009F3B5B" w:rsidRDefault="000A00AF" w:rsidP="004226E7">
      <w:pPr>
        <w:spacing w:beforeLines="50" w:before="120" w:afterLines="50" w:after="120"/>
        <w:ind w:leftChars="1" w:left="570" w:hangingChars="283" w:hanging="568"/>
        <w:jc w:val="both"/>
        <w:rPr>
          <w:i/>
          <w:sz w:val="20"/>
          <w:szCs w:val="20"/>
        </w:rPr>
      </w:pPr>
      <w:r w:rsidRPr="009F3B5B">
        <w:rPr>
          <w:b/>
          <w:sz w:val="20"/>
          <w:szCs w:val="20"/>
        </w:rPr>
        <w:t>A</w:t>
      </w:r>
      <w:r w:rsidR="00E87BC9" w:rsidRPr="009F3B5B">
        <w:rPr>
          <w:b/>
          <w:sz w:val="20"/>
          <w:szCs w:val="20"/>
        </w:rPr>
        <w:t xml:space="preserve">mar, A., </w:t>
      </w:r>
      <w:r w:rsidRPr="009F3B5B">
        <w:rPr>
          <w:b/>
          <w:sz w:val="20"/>
          <w:szCs w:val="20"/>
        </w:rPr>
        <w:t>Redpath,</w:t>
      </w:r>
      <w:r w:rsidR="00E87BC9" w:rsidRPr="009F3B5B">
        <w:rPr>
          <w:b/>
          <w:sz w:val="20"/>
          <w:szCs w:val="20"/>
        </w:rPr>
        <w:t xml:space="preserve"> S. </w:t>
      </w:r>
      <w:r w:rsidRPr="009F3B5B">
        <w:rPr>
          <w:b/>
          <w:sz w:val="20"/>
          <w:szCs w:val="20"/>
        </w:rPr>
        <w:t>Sim</w:t>
      </w:r>
      <w:r w:rsidR="00E87BC9" w:rsidRPr="009F3B5B">
        <w:rPr>
          <w:b/>
          <w:sz w:val="20"/>
          <w:szCs w:val="20"/>
        </w:rPr>
        <w:t>, I.</w:t>
      </w:r>
      <w:r w:rsidRPr="009F3B5B">
        <w:rPr>
          <w:b/>
          <w:sz w:val="20"/>
          <w:szCs w:val="20"/>
        </w:rPr>
        <w:t xml:space="preserve"> &amp;</w:t>
      </w:r>
      <w:r w:rsidR="00780A36" w:rsidRPr="009F3B5B">
        <w:rPr>
          <w:b/>
          <w:sz w:val="20"/>
          <w:szCs w:val="20"/>
        </w:rPr>
        <w:t xml:space="preserve"> G. Buchanan</w:t>
      </w:r>
      <w:r w:rsidR="00780A36" w:rsidRPr="009F3B5B">
        <w:rPr>
          <w:sz w:val="20"/>
          <w:szCs w:val="20"/>
        </w:rPr>
        <w:t xml:space="preserve">. 2010. Spatial and temporal associations between recovering populations of common raven </w:t>
      </w:r>
      <w:r w:rsidR="00780A36" w:rsidRPr="009F3B5B">
        <w:rPr>
          <w:i/>
          <w:sz w:val="20"/>
          <w:szCs w:val="20"/>
        </w:rPr>
        <w:t>Corvus corax</w:t>
      </w:r>
      <w:r w:rsidR="00780A36" w:rsidRPr="009F3B5B">
        <w:rPr>
          <w:sz w:val="20"/>
          <w:szCs w:val="20"/>
        </w:rPr>
        <w:t xml:space="preserve"> and British upland wader populations. </w:t>
      </w:r>
      <w:r w:rsidR="00780A36" w:rsidRPr="009F3B5B">
        <w:rPr>
          <w:i/>
          <w:sz w:val="20"/>
          <w:szCs w:val="20"/>
        </w:rPr>
        <w:t xml:space="preserve">Journal of Applied Ecology </w:t>
      </w:r>
      <w:r w:rsidR="00780A36" w:rsidRPr="009F3B5B">
        <w:rPr>
          <w:sz w:val="20"/>
          <w:szCs w:val="20"/>
        </w:rPr>
        <w:t>47:</w:t>
      </w:r>
      <w:r w:rsidR="00E87BC9" w:rsidRPr="009F3B5B">
        <w:rPr>
          <w:sz w:val="20"/>
          <w:szCs w:val="20"/>
        </w:rPr>
        <w:t xml:space="preserve"> </w:t>
      </w:r>
      <w:r w:rsidR="00780A36" w:rsidRPr="009F3B5B">
        <w:rPr>
          <w:sz w:val="20"/>
          <w:szCs w:val="20"/>
        </w:rPr>
        <w:t>253-262.</w:t>
      </w:r>
    </w:p>
    <w:p w14:paraId="6B466288" w14:textId="77777777" w:rsidR="000A00AF" w:rsidRPr="009F3B5B" w:rsidRDefault="000A00AF" w:rsidP="004226E7">
      <w:pPr>
        <w:spacing w:beforeLines="50" w:before="120" w:afterLines="50" w:after="120"/>
        <w:ind w:leftChars="1" w:left="570" w:hangingChars="283" w:hanging="568"/>
        <w:jc w:val="both"/>
        <w:rPr>
          <w:sz w:val="20"/>
          <w:szCs w:val="20"/>
        </w:rPr>
      </w:pPr>
      <w:r w:rsidRPr="009F3B5B">
        <w:rPr>
          <w:b/>
          <w:sz w:val="20"/>
          <w:szCs w:val="20"/>
        </w:rPr>
        <w:t>Austin</w:t>
      </w:r>
      <w:proofErr w:type="gramStart"/>
      <w:r w:rsidRPr="009F3B5B">
        <w:rPr>
          <w:b/>
          <w:sz w:val="20"/>
          <w:szCs w:val="20"/>
        </w:rPr>
        <w:t>,  G.E</w:t>
      </w:r>
      <w:proofErr w:type="gramEnd"/>
      <w:r w:rsidRPr="009F3B5B">
        <w:rPr>
          <w:b/>
          <w:sz w:val="20"/>
          <w:szCs w:val="20"/>
        </w:rPr>
        <w:t>., Calbrade,  N.A., Mellan,  H.J., Musgrove,  A.J., Hearn,  R.D., Stroud, D.A., Wotton, S.R. &amp; Holt, C.A.</w:t>
      </w:r>
      <w:r w:rsidRPr="009F3B5B">
        <w:rPr>
          <w:sz w:val="20"/>
          <w:szCs w:val="20"/>
        </w:rPr>
        <w:t xml:space="preserve"> 2014. Waterbirds in the UK 2012/13: The Wetland Bird Survey. BTO/RSPB/JNCC, Thetford.</w:t>
      </w:r>
      <w:hyperlink r:id="rId23" w:history="1">
        <w:r w:rsidRPr="009F3B5B">
          <w:rPr>
            <w:rStyle w:val="Hyperlink"/>
            <w:sz w:val="20"/>
            <w:szCs w:val="20"/>
          </w:rPr>
          <w:t>http://www.bto.org/volunteer-surveys/webs/publications/webs-annual-report</w:t>
        </w:r>
      </w:hyperlink>
    </w:p>
    <w:p w14:paraId="063EEF8D" w14:textId="77777777" w:rsidR="000767AB" w:rsidRPr="009F3B5B" w:rsidRDefault="000767AB" w:rsidP="004226E7">
      <w:pPr>
        <w:spacing w:beforeLines="50" w:before="120" w:afterLines="50" w:after="120"/>
        <w:ind w:leftChars="1" w:left="570" w:hangingChars="283" w:hanging="568"/>
        <w:jc w:val="both"/>
        <w:rPr>
          <w:sz w:val="20"/>
          <w:szCs w:val="20"/>
        </w:rPr>
      </w:pPr>
      <w:r w:rsidRPr="009F3B5B">
        <w:rPr>
          <w:b/>
          <w:sz w:val="20"/>
          <w:szCs w:val="20"/>
        </w:rPr>
        <w:t>Baillie, S.R., Marchant, J.H., Leech, D.I., Massimino, D., Eglington, S.M., Johnston, A., Noble, D.G., Barimore, C., Kew, A.J., Downie, I.S., Ri</w:t>
      </w:r>
      <w:r w:rsidR="0019789F" w:rsidRPr="009F3B5B">
        <w:rPr>
          <w:b/>
          <w:sz w:val="20"/>
          <w:szCs w:val="20"/>
        </w:rPr>
        <w:t>sely, K. &amp; Robinson, R.A.</w:t>
      </w:r>
      <w:r w:rsidR="0019789F" w:rsidRPr="009F3B5B">
        <w:rPr>
          <w:sz w:val="20"/>
          <w:szCs w:val="20"/>
        </w:rPr>
        <w:t xml:space="preserve"> 2013</w:t>
      </w:r>
      <w:r w:rsidRPr="009F3B5B">
        <w:rPr>
          <w:sz w:val="20"/>
          <w:szCs w:val="20"/>
        </w:rPr>
        <w:t>. BirdTrends 2012: trends in numbers, breeding success and survival for UK breeding birds. Research Report 644. BTO, Thetford. http://www.bto.org/birdtrends</w:t>
      </w:r>
    </w:p>
    <w:p w14:paraId="37789651"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Bainbrid</w:t>
      </w:r>
      <w:r w:rsidR="0019789F" w:rsidRPr="009F3B5B">
        <w:rPr>
          <w:b/>
          <w:sz w:val="20"/>
          <w:szCs w:val="20"/>
        </w:rPr>
        <w:t>ge, I.P. &amp; Minton, C.D.T.</w:t>
      </w:r>
      <w:r w:rsidR="0019789F" w:rsidRPr="009F3B5B">
        <w:rPr>
          <w:sz w:val="20"/>
          <w:szCs w:val="20"/>
        </w:rPr>
        <w:t xml:space="preserve"> 1978</w:t>
      </w:r>
      <w:r w:rsidRPr="009F3B5B">
        <w:rPr>
          <w:sz w:val="20"/>
          <w:szCs w:val="20"/>
        </w:rPr>
        <w:t xml:space="preserve">. The migration and mortality of Curlew in Britain and Ireland. </w:t>
      </w:r>
      <w:r w:rsidRPr="009F3B5B">
        <w:rPr>
          <w:i/>
          <w:sz w:val="20"/>
          <w:szCs w:val="20"/>
        </w:rPr>
        <w:t xml:space="preserve">Bird Study </w:t>
      </w:r>
      <w:r w:rsidRPr="009F3B5B">
        <w:rPr>
          <w:sz w:val="20"/>
          <w:szCs w:val="20"/>
        </w:rPr>
        <w:t>25: 39-50.</w:t>
      </w:r>
    </w:p>
    <w:p w14:paraId="282B6DB4" w14:textId="77777777" w:rsidR="00780A36" w:rsidRPr="009F3B5B" w:rsidRDefault="00780A36" w:rsidP="004226E7">
      <w:pPr>
        <w:spacing w:beforeLines="50" w:before="120" w:afterLines="50" w:after="120"/>
        <w:ind w:leftChars="1" w:left="570" w:hangingChars="283" w:hanging="568"/>
        <w:jc w:val="both"/>
        <w:rPr>
          <w:sz w:val="20"/>
          <w:szCs w:val="20"/>
          <w:lang w:val="en-US"/>
        </w:rPr>
      </w:pPr>
      <w:r w:rsidRPr="009F3B5B">
        <w:rPr>
          <w:b/>
          <w:bCs/>
          <w:sz w:val="20"/>
          <w:szCs w:val="20"/>
        </w:rPr>
        <w:t xml:space="preserve">Baines, D. </w:t>
      </w:r>
      <w:r w:rsidRPr="009F3B5B">
        <w:rPr>
          <w:sz w:val="20"/>
          <w:szCs w:val="20"/>
        </w:rPr>
        <w:t>1989. The effects of improvement of upland, marginal grasslands on the breeding success of Lapwings</w:t>
      </w:r>
      <w:r w:rsidR="0019789F" w:rsidRPr="009F3B5B">
        <w:rPr>
          <w:sz w:val="20"/>
          <w:szCs w:val="20"/>
        </w:rPr>
        <w:t xml:space="preserve"> </w:t>
      </w:r>
      <w:r w:rsidRPr="009F3B5B">
        <w:rPr>
          <w:i/>
          <w:iCs/>
          <w:sz w:val="20"/>
          <w:szCs w:val="20"/>
        </w:rPr>
        <w:t xml:space="preserve">Vanellus vanellus </w:t>
      </w:r>
      <w:r w:rsidRPr="009F3B5B">
        <w:rPr>
          <w:sz w:val="20"/>
          <w:szCs w:val="20"/>
        </w:rPr>
        <w:t xml:space="preserve">and other waders. </w:t>
      </w:r>
      <w:r w:rsidRPr="009F3B5B">
        <w:rPr>
          <w:i/>
          <w:iCs/>
          <w:sz w:val="20"/>
          <w:szCs w:val="20"/>
          <w:lang w:val="en-US"/>
        </w:rPr>
        <w:t xml:space="preserve">Ibis </w:t>
      </w:r>
      <w:r w:rsidRPr="009F3B5B">
        <w:rPr>
          <w:bCs/>
          <w:sz w:val="20"/>
          <w:szCs w:val="20"/>
          <w:lang w:val="en-US"/>
        </w:rPr>
        <w:t xml:space="preserve">131: </w:t>
      </w:r>
      <w:r w:rsidR="00E87BC9" w:rsidRPr="009F3B5B">
        <w:rPr>
          <w:sz w:val="20"/>
          <w:szCs w:val="20"/>
          <w:lang w:val="en-US"/>
        </w:rPr>
        <w:t>497-</w:t>
      </w:r>
      <w:r w:rsidRPr="009F3B5B">
        <w:rPr>
          <w:sz w:val="20"/>
          <w:szCs w:val="20"/>
          <w:lang w:val="en-US"/>
        </w:rPr>
        <w:t>506</w:t>
      </w:r>
      <w:r w:rsidR="0019789F" w:rsidRPr="009F3B5B">
        <w:rPr>
          <w:sz w:val="20"/>
          <w:szCs w:val="20"/>
          <w:lang w:val="en-US"/>
        </w:rPr>
        <w:t>.</w:t>
      </w:r>
    </w:p>
    <w:p w14:paraId="251C68C9" w14:textId="77777777" w:rsidR="003A3AEA" w:rsidRPr="009F3B5B" w:rsidRDefault="003A3AEA" w:rsidP="004226E7">
      <w:pPr>
        <w:spacing w:beforeLines="50" w:before="120" w:afterLines="50" w:after="120"/>
        <w:ind w:leftChars="1" w:left="570" w:hangingChars="283" w:hanging="568"/>
        <w:jc w:val="both"/>
        <w:rPr>
          <w:bCs/>
          <w:sz w:val="20"/>
          <w:szCs w:val="20"/>
          <w:lang w:val="en-US"/>
        </w:rPr>
      </w:pPr>
      <w:r w:rsidRPr="009F3B5B">
        <w:rPr>
          <w:b/>
          <w:bCs/>
          <w:sz w:val="20"/>
          <w:szCs w:val="20"/>
        </w:rPr>
        <w:t>Balmer, D., Gillings, S., Caffrey, B., Swan, B., Downie, I. &amp; Fuller, R</w:t>
      </w:r>
      <w:r w:rsidRPr="009F3B5B">
        <w:rPr>
          <w:bCs/>
          <w:sz w:val="20"/>
          <w:szCs w:val="20"/>
        </w:rPr>
        <w:t xml:space="preserve">. 2013. Bird Atlas 2007-11 </w:t>
      </w:r>
      <w:proofErr w:type="gramStart"/>
      <w:r w:rsidRPr="009F3B5B">
        <w:rPr>
          <w:bCs/>
          <w:sz w:val="20"/>
          <w:szCs w:val="20"/>
        </w:rPr>
        <w:t>The</w:t>
      </w:r>
      <w:proofErr w:type="gramEnd"/>
      <w:r w:rsidRPr="009F3B5B">
        <w:rPr>
          <w:bCs/>
          <w:sz w:val="20"/>
          <w:szCs w:val="20"/>
        </w:rPr>
        <w:t xml:space="preserve"> breeding and wintering birds of Britain and Ireland. British Trust for Ornithology. </w:t>
      </w:r>
    </w:p>
    <w:p w14:paraId="4DECAB0E" w14:textId="77777777" w:rsidR="0010798E" w:rsidRPr="009F3B5B" w:rsidRDefault="0010798E" w:rsidP="004226E7">
      <w:pPr>
        <w:spacing w:beforeLines="50" w:before="120" w:afterLines="50" w:after="120"/>
        <w:ind w:leftChars="1" w:left="570" w:hangingChars="283" w:hanging="568"/>
        <w:jc w:val="both"/>
        <w:rPr>
          <w:bCs/>
          <w:sz w:val="20"/>
          <w:szCs w:val="20"/>
        </w:rPr>
      </w:pPr>
      <w:r w:rsidRPr="009F3B5B">
        <w:rPr>
          <w:b/>
          <w:bCs/>
          <w:sz w:val="20"/>
          <w:szCs w:val="20"/>
        </w:rPr>
        <w:t>Bamford, M., Watkins, D. Bancroft, W. Tischler, G. &amp; Wahl, J.</w:t>
      </w:r>
      <w:r w:rsidRPr="009F3B5B">
        <w:rPr>
          <w:bCs/>
          <w:sz w:val="20"/>
          <w:szCs w:val="20"/>
        </w:rPr>
        <w:t xml:space="preserve"> 2008. Migratory shorebirds of the East Asian-Australasian Flyway: population estimates and internationally important sites. Wetlands International - Oceania, Canberra.</w:t>
      </w:r>
    </w:p>
    <w:p w14:paraId="0B6B0F3B" w14:textId="77777777" w:rsidR="00A240C2" w:rsidRPr="009F3B5B" w:rsidRDefault="00A240C2" w:rsidP="004226E7">
      <w:pPr>
        <w:spacing w:beforeLines="50" w:before="120" w:afterLines="50" w:after="120"/>
        <w:ind w:leftChars="1" w:left="570" w:hangingChars="283" w:hanging="568"/>
        <w:jc w:val="both"/>
        <w:rPr>
          <w:bCs/>
          <w:sz w:val="20"/>
          <w:szCs w:val="20"/>
          <w:lang w:val="en-US"/>
        </w:rPr>
      </w:pPr>
      <w:r w:rsidRPr="009F3B5B">
        <w:rPr>
          <w:b/>
          <w:bCs/>
          <w:sz w:val="20"/>
          <w:szCs w:val="20"/>
          <w:lang w:val="en-US"/>
        </w:rPr>
        <w:t>Beintema, A.J. &amp; Visser, G.H.</w:t>
      </w:r>
      <w:r w:rsidRPr="009F3B5B">
        <w:rPr>
          <w:bCs/>
          <w:sz w:val="20"/>
          <w:szCs w:val="20"/>
          <w:lang w:val="en-US"/>
        </w:rPr>
        <w:t xml:space="preserve"> 1989. The effect of weather on time budgets and development of chicks of meadow birds. </w:t>
      </w:r>
      <w:r w:rsidRPr="009F3B5B">
        <w:rPr>
          <w:bCs/>
          <w:i/>
          <w:sz w:val="20"/>
          <w:szCs w:val="20"/>
          <w:lang w:val="en-US"/>
        </w:rPr>
        <w:t xml:space="preserve">Ardea </w:t>
      </w:r>
      <w:r w:rsidRPr="009F3B5B">
        <w:rPr>
          <w:bCs/>
          <w:sz w:val="20"/>
          <w:szCs w:val="20"/>
          <w:lang w:val="en-US"/>
        </w:rPr>
        <w:t>77:181-192.</w:t>
      </w:r>
    </w:p>
    <w:p w14:paraId="2534076D" w14:textId="77777777" w:rsidR="000006BD" w:rsidRPr="009F3B5B" w:rsidRDefault="00780A36" w:rsidP="004226E7">
      <w:pPr>
        <w:spacing w:beforeLines="50" w:before="120" w:afterLines="50" w:after="120"/>
        <w:ind w:leftChars="1" w:left="570" w:hangingChars="283" w:hanging="568"/>
        <w:jc w:val="both"/>
        <w:rPr>
          <w:bCs/>
          <w:i/>
          <w:sz w:val="20"/>
          <w:szCs w:val="20"/>
        </w:rPr>
      </w:pPr>
      <w:r w:rsidRPr="009F3B5B">
        <w:rPr>
          <w:b/>
          <w:bCs/>
          <w:sz w:val="20"/>
          <w:szCs w:val="20"/>
        </w:rPr>
        <w:t>Belik, V. P</w:t>
      </w:r>
      <w:r w:rsidR="0019789F" w:rsidRPr="009F3B5B">
        <w:rPr>
          <w:b/>
          <w:bCs/>
          <w:sz w:val="20"/>
          <w:szCs w:val="20"/>
        </w:rPr>
        <w:t xml:space="preserve">. </w:t>
      </w:r>
      <w:r w:rsidRPr="009F3B5B">
        <w:rPr>
          <w:bCs/>
          <w:sz w:val="20"/>
          <w:szCs w:val="20"/>
        </w:rPr>
        <w:t>1998</w:t>
      </w:r>
      <w:r w:rsidR="0019789F" w:rsidRPr="009F3B5B">
        <w:rPr>
          <w:bCs/>
          <w:sz w:val="20"/>
          <w:szCs w:val="20"/>
        </w:rPr>
        <w:t>.</w:t>
      </w:r>
      <w:r w:rsidRPr="009F3B5B">
        <w:rPr>
          <w:bCs/>
          <w:sz w:val="20"/>
          <w:szCs w:val="20"/>
        </w:rPr>
        <w:t xml:space="preserve"> Current population status of rare and protected waders in south Russia. </w:t>
      </w:r>
      <w:r w:rsidRPr="009F3B5B">
        <w:rPr>
          <w:bCs/>
          <w:i/>
          <w:sz w:val="20"/>
          <w:szCs w:val="20"/>
        </w:rPr>
        <w:t>Inte</w:t>
      </w:r>
      <w:r w:rsidR="002E29E4" w:rsidRPr="009F3B5B">
        <w:rPr>
          <w:bCs/>
          <w:i/>
          <w:sz w:val="20"/>
          <w:szCs w:val="20"/>
        </w:rPr>
        <w:t xml:space="preserve">rnational Wader </w:t>
      </w:r>
      <w:r w:rsidRPr="009F3B5B">
        <w:rPr>
          <w:bCs/>
          <w:i/>
          <w:sz w:val="20"/>
          <w:szCs w:val="20"/>
        </w:rPr>
        <w:t xml:space="preserve">Studies </w:t>
      </w:r>
      <w:r w:rsidRPr="009F3B5B">
        <w:rPr>
          <w:bCs/>
          <w:sz w:val="20"/>
          <w:szCs w:val="20"/>
        </w:rPr>
        <w:t>10: 273-280.</w:t>
      </w:r>
    </w:p>
    <w:p w14:paraId="580DB4E4" w14:textId="77777777" w:rsidR="000006BD" w:rsidRPr="009F3B5B" w:rsidRDefault="000006BD" w:rsidP="004226E7">
      <w:pPr>
        <w:spacing w:beforeLines="50" w:before="120" w:afterLines="50" w:after="120"/>
        <w:ind w:leftChars="1" w:left="570" w:hangingChars="283" w:hanging="568"/>
        <w:jc w:val="both"/>
        <w:rPr>
          <w:sz w:val="20"/>
          <w:szCs w:val="20"/>
        </w:rPr>
      </w:pPr>
      <w:r w:rsidRPr="009F3B5B">
        <w:rPr>
          <w:b/>
          <w:sz w:val="20"/>
          <w:szCs w:val="20"/>
        </w:rPr>
        <w:t>Berg, Ǻ.</w:t>
      </w:r>
      <w:r w:rsidRPr="009F3B5B">
        <w:rPr>
          <w:sz w:val="20"/>
          <w:szCs w:val="20"/>
        </w:rPr>
        <w:t xml:space="preserve"> 1992a. Habitat selection by breeding Curlews </w:t>
      </w:r>
      <w:r w:rsidRPr="009F3B5B">
        <w:rPr>
          <w:i/>
          <w:sz w:val="20"/>
          <w:szCs w:val="20"/>
        </w:rPr>
        <w:t>Numenius arquata</w:t>
      </w:r>
      <w:r w:rsidRPr="009F3B5B">
        <w:rPr>
          <w:sz w:val="20"/>
          <w:szCs w:val="20"/>
        </w:rPr>
        <w:t xml:space="preserve"> on mosaic farmland. </w:t>
      </w:r>
      <w:r w:rsidRPr="009F3B5B">
        <w:rPr>
          <w:i/>
          <w:sz w:val="20"/>
          <w:szCs w:val="20"/>
        </w:rPr>
        <w:t xml:space="preserve">Ibis </w:t>
      </w:r>
      <w:r w:rsidRPr="009F3B5B">
        <w:rPr>
          <w:sz w:val="20"/>
          <w:szCs w:val="20"/>
        </w:rPr>
        <w:t>134: 355-360.</w:t>
      </w:r>
    </w:p>
    <w:p w14:paraId="20E175EF" w14:textId="77777777" w:rsidR="00780A36" w:rsidRPr="009F3B5B" w:rsidRDefault="0019789F" w:rsidP="004226E7">
      <w:pPr>
        <w:spacing w:beforeLines="50" w:before="120" w:afterLines="50" w:after="120"/>
        <w:ind w:leftChars="1" w:left="570" w:hangingChars="283" w:hanging="568"/>
        <w:jc w:val="both"/>
        <w:rPr>
          <w:sz w:val="20"/>
          <w:szCs w:val="20"/>
        </w:rPr>
      </w:pPr>
      <w:r w:rsidRPr="009F3B5B">
        <w:rPr>
          <w:b/>
          <w:sz w:val="20"/>
          <w:szCs w:val="20"/>
        </w:rPr>
        <w:t>Berg, Ǻ.</w:t>
      </w:r>
      <w:r w:rsidRPr="009F3B5B">
        <w:rPr>
          <w:sz w:val="20"/>
          <w:szCs w:val="20"/>
        </w:rPr>
        <w:t xml:space="preserve"> 1992b</w:t>
      </w:r>
      <w:r w:rsidR="00780A36" w:rsidRPr="009F3B5B">
        <w:rPr>
          <w:sz w:val="20"/>
          <w:szCs w:val="20"/>
        </w:rPr>
        <w:t xml:space="preserve">. Factors affecting nest-site choice and reproductive success of Curlews </w:t>
      </w:r>
      <w:r w:rsidR="00780A36" w:rsidRPr="009F3B5B">
        <w:rPr>
          <w:i/>
          <w:sz w:val="20"/>
          <w:szCs w:val="20"/>
        </w:rPr>
        <w:t>Numenius arquata</w:t>
      </w:r>
      <w:r w:rsidR="00780A36" w:rsidRPr="009F3B5B">
        <w:rPr>
          <w:sz w:val="20"/>
          <w:szCs w:val="20"/>
        </w:rPr>
        <w:t xml:space="preserve"> on farmland. </w:t>
      </w:r>
      <w:r w:rsidR="00780A36" w:rsidRPr="009F3B5B">
        <w:rPr>
          <w:i/>
          <w:sz w:val="20"/>
          <w:szCs w:val="20"/>
        </w:rPr>
        <w:t xml:space="preserve">Ibis </w:t>
      </w:r>
      <w:r w:rsidR="00780A36" w:rsidRPr="009F3B5B">
        <w:rPr>
          <w:sz w:val="20"/>
          <w:szCs w:val="20"/>
        </w:rPr>
        <w:t>134: 44-51.</w:t>
      </w:r>
    </w:p>
    <w:p w14:paraId="047602E8" w14:textId="77777777" w:rsidR="00513327" w:rsidRPr="009F3B5B" w:rsidRDefault="00513327" w:rsidP="004226E7">
      <w:pPr>
        <w:spacing w:beforeLines="50" w:before="120" w:afterLines="50" w:after="120"/>
        <w:ind w:leftChars="1" w:left="570" w:hangingChars="283" w:hanging="568"/>
        <w:jc w:val="both"/>
        <w:rPr>
          <w:sz w:val="20"/>
          <w:szCs w:val="20"/>
        </w:rPr>
      </w:pPr>
      <w:r w:rsidRPr="009F3B5B">
        <w:rPr>
          <w:b/>
          <w:bCs/>
          <w:sz w:val="20"/>
          <w:szCs w:val="20"/>
        </w:rPr>
        <w:t>Berg, Å.</w:t>
      </w:r>
      <w:r w:rsidRPr="009F3B5B">
        <w:rPr>
          <w:bCs/>
          <w:sz w:val="20"/>
          <w:szCs w:val="20"/>
        </w:rPr>
        <w:t xml:space="preserve"> 1993. Food resources and foraging success of curlews </w:t>
      </w:r>
      <w:r w:rsidRPr="009F3B5B">
        <w:rPr>
          <w:bCs/>
          <w:i/>
          <w:sz w:val="20"/>
          <w:szCs w:val="20"/>
        </w:rPr>
        <w:t>Numenius arquata</w:t>
      </w:r>
      <w:r w:rsidRPr="009F3B5B">
        <w:rPr>
          <w:bCs/>
          <w:sz w:val="20"/>
          <w:szCs w:val="20"/>
        </w:rPr>
        <w:t xml:space="preserve"> in different farmland habitats. </w:t>
      </w:r>
      <w:r w:rsidRPr="009F3B5B">
        <w:rPr>
          <w:bCs/>
          <w:i/>
          <w:sz w:val="20"/>
          <w:szCs w:val="20"/>
        </w:rPr>
        <w:t>Ornis fennica 70(3): 22-31</w:t>
      </w:r>
      <w:r w:rsidRPr="009F3B5B">
        <w:rPr>
          <w:bCs/>
          <w:sz w:val="20"/>
          <w:szCs w:val="20"/>
        </w:rPr>
        <w:t>.</w:t>
      </w:r>
    </w:p>
    <w:p w14:paraId="3E5A30C9" w14:textId="77777777" w:rsidR="00780A36" w:rsidRPr="009F3B5B" w:rsidRDefault="0019789F"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Berg, Å.</w:t>
      </w:r>
      <w:r w:rsidRPr="009F3B5B">
        <w:rPr>
          <w:sz w:val="20"/>
          <w:szCs w:val="20"/>
          <w:lang w:eastAsia="en-GB"/>
        </w:rPr>
        <w:t xml:space="preserve"> 1994. </w:t>
      </w:r>
      <w:r w:rsidR="00780A36" w:rsidRPr="009F3B5B">
        <w:rPr>
          <w:sz w:val="20"/>
          <w:szCs w:val="20"/>
          <w:lang w:eastAsia="en-GB"/>
        </w:rPr>
        <w:t xml:space="preserve">Maintenance of populations and causes of population changes of Curlews </w:t>
      </w:r>
      <w:r w:rsidR="00780A36" w:rsidRPr="009F3B5B">
        <w:rPr>
          <w:i/>
          <w:iCs/>
          <w:sz w:val="20"/>
          <w:szCs w:val="20"/>
          <w:lang w:eastAsia="en-GB"/>
        </w:rPr>
        <w:t>Numenius arquata</w:t>
      </w:r>
      <w:r w:rsidR="00780A36" w:rsidRPr="009F3B5B">
        <w:rPr>
          <w:iCs/>
          <w:sz w:val="20"/>
          <w:szCs w:val="20"/>
          <w:lang w:eastAsia="en-GB"/>
        </w:rPr>
        <w:t xml:space="preserve"> </w:t>
      </w:r>
      <w:r w:rsidR="00780A36" w:rsidRPr="009F3B5B">
        <w:rPr>
          <w:sz w:val="20"/>
          <w:szCs w:val="20"/>
          <w:lang w:eastAsia="en-GB"/>
        </w:rPr>
        <w:t xml:space="preserve">breeding on farmland. </w:t>
      </w:r>
      <w:r w:rsidR="00780A36" w:rsidRPr="009F3B5B">
        <w:rPr>
          <w:i/>
          <w:sz w:val="20"/>
          <w:szCs w:val="20"/>
          <w:lang w:eastAsia="en-GB"/>
        </w:rPr>
        <w:t xml:space="preserve">Biological Conservation </w:t>
      </w:r>
      <w:r w:rsidR="00780A36" w:rsidRPr="009F3B5B">
        <w:rPr>
          <w:sz w:val="20"/>
          <w:szCs w:val="20"/>
          <w:lang w:eastAsia="en-GB"/>
        </w:rPr>
        <w:t>67: 233-238.</w:t>
      </w:r>
    </w:p>
    <w:p w14:paraId="250E52D5" w14:textId="77777777" w:rsidR="00780A36" w:rsidRPr="009F3B5B" w:rsidRDefault="0019789F" w:rsidP="004226E7">
      <w:pPr>
        <w:spacing w:beforeLines="50" w:before="120" w:afterLines="50" w:after="120"/>
        <w:ind w:leftChars="1" w:left="570" w:hangingChars="283" w:hanging="568"/>
        <w:jc w:val="both"/>
        <w:rPr>
          <w:sz w:val="20"/>
          <w:szCs w:val="20"/>
        </w:rPr>
      </w:pPr>
      <w:r w:rsidRPr="009F3B5B">
        <w:rPr>
          <w:b/>
          <w:sz w:val="20"/>
          <w:szCs w:val="20"/>
        </w:rPr>
        <w:t xml:space="preserve">BirdLife International. </w:t>
      </w:r>
      <w:r w:rsidRPr="009F3B5B">
        <w:rPr>
          <w:sz w:val="20"/>
          <w:szCs w:val="20"/>
        </w:rPr>
        <w:t>2004a</w:t>
      </w:r>
      <w:r w:rsidR="00780A36" w:rsidRPr="009F3B5B">
        <w:rPr>
          <w:sz w:val="20"/>
          <w:szCs w:val="20"/>
        </w:rPr>
        <w:t>. Birds in Europe: population estimates, trends and conservation status. Cambridge, UK: BirdLife International (BirdLife Conservation Series No. 12)</w:t>
      </w:r>
      <w:r w:rsidRPr="009F3B5B">
        <w:rPr>
          <w:sz w:val="20"/>
          <w:szCs w:val="20"/>
        </w:rPr>
        <w:t>.</w:t>
      </w:r>
    </w:p>
    <w:p w14:paraId="318C779E" w14:textId="77777777" w:rsidR="00780A36" w:rsidRPr="009F3B5B" w:rsidRDefault="0019789F" w:rsidP="004226E7">
      <w:pPr>
        <w:spacing w:beforeLines="50" w:before="120" w:afterLines="50" w:after="120"/>
        <w:ind w:leftChars="1" w:left="570" w:hangingChars="283" w:hanging="568"/>
        <w:jc w:val="both"/>
        <w:rPr>
          <w:sz w:val="20"/>
          <w:szCs w:val="20"/>
        </w:rPr>
      </w:pPr>
      <w:r w:rsidRPr="009F3B5B">
        <w:rPr>
          <w:b/>
          <w:sz w:val="20"/>
          <w:szCs w:val="20"/>
        </w:rPr>
        <w:t xml:space="preserve">BirdLife International. </w:t>
      </w:r>
      <w:r w:rsidRPr="009F3B5B">
        <w:rPr>
          <w:sz w:val="20"/>
          <w:szCs w:val="20"/>
        </w:rPr>
        <w:t>2004b</w:t>
      </w:r>
      <w:r w:rsidR="00780A36" w:rsidRPr="009F3B5B">
        <w:rPr>
          <w:sz w:val="20"/>
          <w:szCs w:val="20"/>
        </w:rPr>
        <w:t>. Birds in the European Union: a status assessment. BirdLife International</w:t>
      </w:r>
      <w:r w:rsidRPr="009F3B5B">
        <w:rPr>
          <w:sz w:val="20"/>
          <w:szCs w:val="20"/>
        </w:rPr>
        <w:t xml:space="preserve">, Wageningen, </w:t>
      </w:r>
      <w:proofErr w:type="gramStart"/>
      <w:r w:rsidRPr="009F3B5B">
        <w:rPr>
          <w:sz w:val="20"/>
          <w:szCs w:val="20"/>
        </w:rPr>
        <w:t>The</w:t>
      </w:r>
      <w:proofErr w:type="gramEnd"/>
      <w:r w:rsidRPr="009F3B5B">
        <w:rPr>
          <w:sz w:val="20"/>
          <w:szCs w:val="20"/>
        </w:rPr>
        <w:t xml:space="preserve"> Netherlands.</w:t>
      </w:r>
    </w:p>
    <w:p w14:paraId="74D5B1C0" w14:textId="77777777" w:rsidR="00513327" w:rsidRPr="009F3B5B" w:rsidRDefault="00513327" w:rsidP="004226E7">
      <w:pPr>
        <w:autoSpaceDE w:val="0"/>
        <w:autoSpaceDN w:val="0"/>
        <w:adjustRightInd w:val="0"/>
        <w:spacing w:beforeLines="50" w:before="120" w:afterLines="50" w:after="120"/>
        <w:ind w:leftChars="1" w:left="570" w:hangingChars="283" w:hanging="568"/>
        <w:jc w:val="both"/>
        <w:rPr>
          <w:sz w:val="20"/>
          <w:szCs w:val="20"/>
        </w:rPr>
      </w:pPr>
      <w:r w:rsidRPr="009F3B5B">
        <w:rPr>
          <w:b/>
          <w:sz w:val="20"/>
          <w:szCs w:val="20"/>
        </w:rPr>
        <w:t xml:space="preserve">BirdLife International and NatureServe. </w:t>
      </w:r>
      <w:r w:rsidRPr="009F3B5B">
        <w:rPr>
          <w:sz w:val="20"/>
          <w:szCs w:val="20"/>
        </w:rPr>
        <w:t>2013. Bird species distribution maps of the world. BirdLife International, Cambridge, UK and NatureServe, Arlington, USA.</w:t>
      </w:r>
    </w:p>
    <w:p w14:paraId="45110C49" w14:textId="77777777" w:rsidR="00712FD3" w:rsidRPr="009F3B5B" w:rsidRDefault="000110C9"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BirdLife International.</w:t>
      </w:r>
      <w:r w:rsidRPr="009F3B5B">
        <w:rPr>
          <w:sz w:val="20"/>
          <w:szCs w:val="20"/>
          <w:lang w:eastAsia="en-GB"/>
        </w:rPr>
        <w:t xml:space="preserve"> </w:t>
      </w:r>
      <w:r w:rsidR="00712FD3" w:rsidRPr="009F3B5B">
        <w:rPr>
          <w:sz w:val="20"/>
          <w:szCs w:val="20"/>
          <w:lang w:eastAsia="en-GB"/>
        </w:rPr>
        <w:t>2014a</w:t>
      </w:r>
      <w:r w:rsidRPr="009F3B5B">
        <w:rPr>
          <w:sz w:val="20"/>
          <w:szCs w:val="20"/>
          <w:lang w:eastAsia="en-GB"/>
        </w:rPr>
        <w:t>.</w:t>
      </w:r>
      <w:r w:rsidR="00712FD3" w:rsidRPr="009F3B5B">
        <w:rPr>
          <w:sz w:val="20"/>
          <w:szCs w:val="20"/>
          <w:lang w:eastAsia="en-GB"/>
        </w:rPr>
        <w:t xml:space="preserve"> Important Bird Areas factsheet: Arquipélago dos Bijagós. Downloaded from </w:t>
      </w:r>
      <w:hyperlink r:id="rId24" w:tgtFrame="_blank" w:history="1">
        <w:r w:rsidR="00712FD3" w:rsidRPr="009F3B5B">
          <w:rPr>
            <w:rStyle w:val="Hyperlink"/>
            <w:sz w:val="20"/>
            <w:szCs w:val="20"/>
            <w:lang w:eastAsia="en-GB"/>
          </w:rPr>
          <w:t>http://www.birdlife.org</w:t>
        </w:r>
      </w:hyperlink>
      <w:r w:rsidR="00712FD3" w:rsidRPr="009F3B5B">
        <w:rPr>
          <w:sz w:val="20"/>
          <w:szCs w:val="20"/>
          <w:lang w:eastAsia="en-GB"/>
        </w:rPr>
        <w:t> on 15/12/2014</w:t>
      </w:r>
    </w:p>
    <w:p w14:paraId="3A1117F9" w14:textId="77777777" w:rsidR="000110C9" w:rsidRPr="009F3B5B" w:rsidRDefault="000110C9"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BirdLife International.</w:t>
      </w:r>
      <w:r w:rsidRPr="009F3B5B">
        <w:rPr>
          <w:sz w:val="20"/>
          <w:szCs w:val="20"/>
          <w:lang w:eastAsia="en-GB"/>
        </w:rPr>
        <w:t xml:space="preserve"> 2014b. Important Bird Areas factsheet: Banc d'Arguin National Park. Downloaded from </w:t>
      </w:r>
      <w:hyperlink r:id="rId25" w:tgtFrame="_blank" w:history="1">
        <w:r w:rsidRPr="009F3B5B">
          <w:rPr>
            <w:rStyle w:val="Hyperlink"/>
            <w:sz w:val="20"/>
            <w:szCs w:val="20"/>
            <w:lang w:eastAsia="en-GB"/>
          </w:rPr>
          <w:t>http://www.birdlife.org</w:t>
        </w:r>
      </w:hyperlink>
      <w:r w:rsidRPr="009F3B5B">
        <w:rPr>
          <w:sz w:val="20"/>
          <w:szCs w:val="20"/>
          <w:lang w:eastAsia="en-GB"/>
        </w:rPr>
        <w:t> on 15/12/2014</w:t>
      </w:r>
    </w:p>
    <w:p w14:paraId="3CD181ED" w14:textId="77777777" w:rsidR="003B1C45" w:rsidRPr="009F3B5B" w:rsidRDefault="003B1C45"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BirdLife International.</w:t>
      </w:r>
      <w:r w:rsidRPr="009F3B5B">
        <w:rPr>
          <w:sz w:val="20"/>
          <w:szCs w:val="20"/>
          <w:lang w:eastAsia="en-GB"/>
        </w:rPr>
        <w:t xml:space="preserve"> 2015. European Red List of Birds. Luxemb</w:t>
      </w:r>
      <w:r w:rsidR="00A72EED" w:rsidRPr="009F3B5B">
        <w:rPr>
          <w:sz w:val="20"/>
          <w:szCs w:val="20"/>
          <w:lang w:eastAsia="en-GB"/>
        </w:rPr>
        <w:t>o</w:t>
      </w:r>
      <w:r w:rsidRPr="009F3B5B">
        <w:rPr>
          <w:sz w:val="20"/>
          <w:szCs w:val="20"/>
          <w:lang w:eastAsia="en-GB"/>
        </w:rPr>
        <w:t>urg:</w:t>
      </w:r>
      <w:r w:rsidR="00A72EED" w:rsidRPr="009F3B5B">
        <w:rPr>
          <w:sz w:val="20"/>
          <w:szCs w:val="20"/>
          <w:lang w:eastAsia="en-GB"/>
        </w:rPr>
        <w:t xml:space="preserve"> </w:t>
      </w:r>
      <w:r w:rsidRPr="009F3B5B">
        <w:rPr>
          <w:sz w:val="20"/>
          <w:szCs w:val="20"/>
          <w:lang w:eastAsia="en-GB"/>
        </w:rPr>
        <w:t>Publications of the European Communitie</w:t>
      </w:r>
    </w:p>
    <w:p w14:paraId="4C722C1A" w14:textId="77777777" w:rsidR="00780A36" w:rsidRPr="009F3B5B" w:rsidRDefault="009E24FE" w:rsidP="004226E7">
      <w:pPr>
        <w:autoSpaceDE w:val="0"/>
        <w:autoSpaceDN w:val="0"/>
        <w:adjustRightInd w:val="0"/>
        <w:spacing w:beforeLines="50" w:before="120" w:afterLines="50" w:after="120"/>
        <w:ind w:leftChars="1" w:left="570" w:hangingChars="283" w:hanging="568"/>
        <w:jc w:val="both"/>
        <w:rPr>
          <w:sz w:val="20"/>
          <w:szCs w:val="20"/>
          <w:lang w:val="de-DE" w:eastAsia="en-GB"/>
        </w:rPr>
      </w:pPr>
      <w:r w:rsidRPr="009F3B5B">
        <w:rPr>
          <w:b/>
          <w:sz w:val="20"/>
          <w:szCs w:val="20"/>
          <w:lang w:eastAsia="en-GB"/>
        </w:rPr>
        <w:t>Boschert, M.</w:t>
      </w:r>
      <w:r w:rsidRPr="009F3B5B">
        <w:rPr>
          <w:sz w:val="20"/>
          <w:szCs w:val="20"/>
          <w:lang w:eastAsia="en-GB"/>
        </w:rPr>
        <w:t xml:space="preserve"> 1992.</w:t>
      </w:r>
      <w:r w:rsidR="00780A36" w:rsidRPr="009F3B5B">
        <w:rPr>
          <w:sz w:val="20"/>
          <w:szCs w:val="20"/>
          <w:lang w:eastAsia="en-GB"/>
        </w:rPr>
        <w:t xml:space="preserve"> Organochloro-residues in the clutches of the Curlew </w:t>
      </w:r>
      <w:r w:rsidR="00780A36" w:rsidRPr="009F3B5B">
        <w:rPr>
          <w:i/>
          <w:iCs/>
          <w:sz w:val="20"/>
          <w:szCs w:val="20"/>
          <w:lang w:eastAsia="en-GB"/>
        </w:rPr>
        <w:t xml:space="preserve">Numenius arquata </w:t>
      </w:r>
      <w:r w:rsidR="00780A36" w:rsidRPr="009F3B5B">
        <w:rPr>
          <w:sz w:val="20"/>
          <w:szCs w:val="20"/>
          <w:lang w:eastAsia="en-GB"/>
        </w:rPr>
        <w:t xml:space="preserve">from a breeding area in the southern Rhine Valley. </w:t>
      </w:r>
      <w:r w:rsidR="00780A36" w:rsidRPr="009F3B5B">
        <w:rPr>
          <w:i/>
          <w:sz w:val="20"/>
          <w:szCs w:val="20"/>
          <w:lang w:val="de-DE" w:eastAsia="en-GB"/>
        </w:rPr>
        <w:t xml:space="preserve">Ecology of Birds </w:t>
      </w:r>
      <w:r w:rsidR="00780A36" w:rsidRPr="009F3B5B">
        <w:rPr>
          <w:sz w:val="20"/>
          <w:szCs w:val="20"/>
          <w:lang w:val="de-DE" w:eastAsia="en-GB"/>
        </w:rPr>
        <w:t>14: 101-111.</w:t>
      </w:r>
    </w:p>
    <w:p w14:paraId="5312B477" w14:textId="77777777" w:rsidR="00780A36" w:rsidRPr="009F3B5B" w:rsidRDefault="009E24FE" w:rsidP="004226E7">
      <w:pPr>
        <w:autoSpaceDE w:val="0"/>
        <w:autoSpaceDN w:val="0"/>
        <w:adjustRightInd w:val="0"/>
        <w:spacing w:beforeLines="50" w:before="120" w:afterLines="50" w:after="120"/>
        <w:ind w:leftChars="1" w:left="570" w:hangingChars="283" w:hanging="568"/>
        <w:jc w:val="both"/>
        <w:rPr>
          <w:sz w:val="20"/>
          <w:szCs w:val="20"/>
          <w:lang w:val="de-DE" w:eastAsia="en-GB"/>
        </w:rPr>
      </w:pPr>
      <w:r w:rsidRPr="009F3B5B">
        <w:rPr>
          <w:b/>
          <w:sz w:val="20"/>
          <w:szCs w:val="20"/>
          <w:lang w:val="de-DE" w:eastAsia="en-GB"/>
        </w:rPr>
        <w:t>Boschert, M.</w:t>
      </w:r>
      <w:r w:rsidRPr="009F3B5B">
        <w:rPr>
          <w:sz w:val="20"/>
          <w:szCs w:val="20"/>
          <w:lang w:val="de-DE" w:eastAsia="en-GB"/>
        </w:rPr>
        <w:t xml:space="preserve"> 2001.</w:t>
      </w:r>
      <w:r w:rsidR="00780A36" w:rsidRPr="009F3B5B">
        <w:rPr>
          <w:sz w:val="20"/>
          <w:szCs w:val="20"/>
          <w:lang w:val="de-DE" w:eastAsia="en-GB"/>
        </w:rPr>
        <w:t xml:space="preserve"> Großer Brachvogel – </w:t>
      </w:r>
      <w:r w:rsidR="00780A36" w:rsidRPr="009F3B5B">
        <w:rPr>
          <w:i/>
          <w:sz w:val="20"/>
          <w:szCs w:val="20"/>
          <w:lang w:val="de-DE" w:eastAsia="en-GB"/>
        </w:rPr>
        <w:t>Numenius arquata</w:t>
      </w:r>
      <w:r w:rsidR="00780A36" w:rsidRPr="009F3B5B">
        <w:rPr>
          <w:sz w:val="20"/>
          <w:szCs w:val="20"/>
          <w:lang w:val="de-DE" w:eastAsia="en-GB"/>
        </w:rPr>
        <w:t>. In: Hölzinger, J., &amp; M. Boschert (eds.): Die Vögel Baden-Württembergs. Band 2.2.- E. Ulmer Verlag, Stuttgart.</w:t>
      </w:r>
    </w:p>
    <w:p w14:paraId="0FA21CF7" w14:textId="77777777" w:rsidR="00780A36" w:rsidRPr="009F3B5B" w:rsidRDefault="009E24FE" w:rsidP="004226E7">
      <w:pPr>
        <w:spacing w:beforeLines="50" w:before="120" w:afterLines="50" w:after="120"/>
        <w:ind w:leftChars="1" w:left="570" w:hangingChars="283" w:hanging="568"/>
        <w:jc w:val="both"/>
        <w:rPr>
          <w:sz w:val="20"/>
          <w:szCs w:val="20"/>
          <w:lang w:val="de-DE"/>
        </w:rPr>
      </w:pPr>
      <w:r w:rsidRPr="009F3B5B">
        <w:rPr>
          <w:b/>
          <w:sz w:val="20"/>
          <w:szCs w:val="20"/>
          <w:lang w:val="de-DE"/>
        </w:rPr>
        <w:t>Boschert, M.</w:t>
      </w:r>
      <w:r w:rsidRPr="009F3B5B">
        <w:rPr>
          <w:sz w:val="20"/>
          <w:szCs w:val="20"/>
          <w:lang w:val="de-DE"/>
        </w:rPr>
        <w:t xml:space="preserve"> 1993.</w:t>
      </w:r>
      <w:r w:rsidR="00780A36" w:rsidRPr="009F3B5B">
        <w:rPr>
          <w:sz w:val="20"/>
          <w:szCs w:val="20"/>
          <w:lang w:val="de-DE"/>
        </w:rPr>
        <w:t xml:space="preserve"> Auswirkungen von Modellflug und Strassenverkehr auf die Raumnutzung beim Grossen Brachvogel (</w:t>
      </w:r>
      <w:r w:rsidR="00780A36" w:rsidRPr="009F3B5B">
        <w:rPr>
          <w:i/>
          <w:iCs/>
          <w:sz w:val="20"/>
          <w:szCs w:val="20"/>
          <w:lang w:val="de-DE"/>
        </w:rPr>
        <w:t>Numenius arquata</w:t>
      </w:r>
      <w:r w:rsidR="00780A36" w:rsidRPr="009F3B5B">
        <w:rPr>
          <w:sz w:val="20"/>
          <w:szCs w:val="20"/>
          <w:lang w:val="de-DE"/>
        </w:rPr>
        <w:t xml:space="preserve">). </w:t>
      </w:r>
      <w:r w:rsidR="00780A36" w:rsidRPr="009F3B5B">
        <w:rPr>
          <w:i/>
          <w:sz w:val="20"/>
          <w:szCs w:val="20"/>
          <w:lang w:val="de-DE"/>
        </w:rPr>
        <w:t xml:space="preserve">Zeitschrift für Ökologie und Naturschutz </w:t>
      </w:r>
      <w:r w:rsidR="00780A36" w:rsidRPr="009F3B5B">
        <w:rPr>
          <w:sz w:val="20"/>
          <w:szCs w:val="20"/>
          <w:lang w:val="de-DE"/>
        </w:rPr>
        <w:t>2:11-18.</w:t>
      </w:r>
    </w:p>
    <w:p w14:paraId="593DDA24" w14:textId="77777777" w:rsidR="00780A36" w:rsidRPr="009F3B5B" w:rsidRDefault="009E24FE" w:rsidP="004226E7">
      <w:pPr>
        <w:autoSpaceDE w:val="0"/>
        <w:autoSpaceDN w:val="0"/>
        <w:adjustRightInd w:val="0"/>
        <w:spacing w:beforeLines="50" w:before="120" w:afterLines="50" w:after="120"/>
        <w:ind w:leftChars="1" w:left="570" w:hangingChars="283" w:hanging="568"/>
        <w:jc w:val="both"/>
        <w:rPr>
          <w:sz w:val="20"/>
          <w:szCs w:val="20"/>
          <w:lang w:val="de-DE" w:eastAsia="en-GB"/>
        </w:rPr>
      </w:pPr>
      <w:r w:rsidRPr="009F3B5B">
        <w:rPr>
          <w:b/>
          <w:sz w:val="20"/>
          <w:szCs w:val="20"/>
          <w:lang w:val="de-DE" w:eastAsia="en-GB"/>
        </w:rPr>
        <w:t>Boschert, M. &amp; Rupp, J.</w:t>
      </w:r>
      <w:r w:rsidRPr="009F3B5B">
        <w:rPr>
          <w:sz w:val="20"/>
          <w:szCs w:val="20"/>
          <w:lang w:val="de-DE" w:eastAsia="en-GB"/>
        </w:rPr>
        <w:t xml:space="preserve"> 1993.</w:t>
      </w:r>
      <w:r w:rsidR="00780A36" w:rsidRPr="009F3B5B">
        <w:rPr>
          <w:sz w:val="20"/>
          <w:szCs w:val="20"/>
          <w:lang w:val="de-DE" w:eastAsia="en-GB"/>
        </w:rPr>
        <w:t xml:space="preserve"> Brutbiologie des grossen Brachvogels </w:t>
      </w:r>
      <w:r w:rsidR="00780A36" w:rsidRPr="009F3B5B">
        <w:rPr>
          <w:i/>
          <w:iCs/>
          <w:sz w:val="20"/>
          <w:szCs w:val="20"/>
          <w:lang w:val="de-DE" w:eastAsia="en-GB"/>
        </w:rPr>
        <w:t>Numenius arquata</w:t>
      </w:r>
      <w:r w:rsidR="00780A36" w:rsidRPr="009F3B5B">
        <w:rPr>
          <w:iCs/>
          <w:sz w:val="20"/>
          <w:szCs w:val="20"/>
          <w:lang w:val="de-DE" w:eastAsia="en-GB"/>
        </w:rPr>
        <w:t xml:space="preserve"> </w:t>
      </w:r>
      <w:r w:rsidR="00780A36" w:rsidRPr="009F3B5B">
        <w:rPr>
          <w:sz w:val="20"/>
          <w:szCs w:val="20"/>
          <w:lang w:val="de-DE" w:eastAsia="en-GB"/>
        </w:rPr>
        <w:t xml:space="preserve">in einem Brutgebiet am südlichen Oberrhein. </w:t>
      </w:r>
      <w:r w:rsidR="00780A36" w:rsidRPr="009F3B5B">
        <w:rPr>
          <w:i/>
          <w:sz w:val="20"/>
          <w:szCs w:val="20"/>
          <w:lang w:val="de-DE" w:eastAsia="en-GB"/>
        </w:rPr>
        <w:t xml:space="preserve">Die Vogelwelt </w:t>
      </w:r>
      <w:r w:rsidR="00780A36" w:rsidRPr="009F3B5B">
        <w:rPr>
          <w:sz w:val="20"/>
          <w:szCs w:val="20"/>
          <w:lang w:val="de-DE" w:eastAsia="en-GB"/>
        </w:rPr>
        <w:t>5: 199-221</w:t>
      </w:r>
      <w:r w:rsidRPr="009F3B5B">
        <w:rPr>
          <w:sz w:val="20"/>
          <w:szCs w:val="20"/>
          <w:lang w:val="de-DE" w:eastAsia="en-GB"/>
        </w:rPr>
        <w:t>.</w:t>
      </w:r>
    </w:p>
    <w:p w14:paraId="34E66993" w14:textId="77777777" w:rsidR="00780A36" w:rsidRPr="009F3B5B" w:rsidRDefault="009E24FE" w:rsidP="004226E7">
      <w:pPr>
        <w:autoSpaceDE w:val="0"/>
        <w:autoSpaceDN w:val="0"/>
        <w:adjustRightInd w:val="0"/>
        <w:spacing w:beforeLines="50" w:before="120" w:afterLines="50" w:after="120"/>
        <w:ind w:leftChars="1" w:left="570" w:hangingChars="283" w:hanging="568"/>
        <w:jc w:val="both"/>
        <w:rPr>
          <w:sz w:val="20"/>
          <w:szCs w:val="20"/>
          <w:lang w:val="de-DE" w:eastAsia="en-GB"/>
        </w:rPr>
      </w:pPr>
      <w:r w:rsidRPr="009F3B5B">
        <w:rPr>
          <w:b/>
          <w:sz w:val="20"/>
          <w:szCs w:val="20"/>
          <w:lang w:val="de-DE" w:eastAsia="en-GB"/>
        </w:rPr>
        <w:t>Boschert, M.</w:t>
      </w:r>
      <w:r w:rsidRPr="009F3B5B">
        <w:rPr>
          <w:sz w:val="20"/>
          <w:szCs w:val="20"/>
          <w:lang w:val="de-DE" w:eastAsia="en-GB"/>
        </w:rPr>
        <w:t xml:space="preserve"> 2004.</w:t>
      </w:r>
      <w:r w:rsidR="00780A36" w:rsidRPr="009F3B5B">
        <w:rPr>
          <w:sz w:val="20"/>
          <w:szCs w:val="20"/>
          <w:lang w:val="de-DE" w:eastAsia="en-GB"/>
        </w:rPr>
        <w:t xml:space="preserve"> Der Große Brachvogel (</w:t>
      </w:r>
      <w:r w:rsidR="00780A36" w:rsidRPr="009F3B5B">
        <w:rPr>
          <w:i/>
          <w:iCs/>
          <w:sz w:val="20"/>
          <w:szCs w:val="20"/>
          <w:lang w:val="de-DE" w:eastAsia="en-GB"/>
        </w:rPr>
        <w:t>Numenius arquata</w:t>
      </w:r>
      <w:r w:rsidR="00780A36" w:rsidRPr="009F3B5B">
        <w:rPr>
          <w:iCs/>
          <w:sz w:val="20"/>
          <w:szCs w:val="20"/>
          <w:lang w:val="de-DE" w:eastAsia="en-GB"/>
        </w:rPr>
        <w:t xml:space="preserve"> </w:t>
      </w:r>
      <w:r w:rsidR="00780A36" w:rsidRPr="009F3B5B">
        <w:rPr>
          <w:sz w:val="20"/>
          <w:szCs w:val="20"/>
          <w:lang w:val="de-DE" w:eastAsia="en-GB"/>
        </w:rPr>
        <w:t>[Linnaeus 1758]) am badischen Oberrhein - Wissenschaftliche Grundlagen für einen umfassenden und nachhaltigen Schutz. – Dissertation (PhD-Thesis) Universität Tübingen</w:t>
      </w:r>
      <w:r w:rsidRPr="009F3B5B">
        <w:rPr>
          <w:sz w:val="20"/>
          <w:szCs w:val="20"/>
          <w:lang w:val="de-DE" w:eastAsia="en-GB"/>
        </w:rPr>
        <w:t>.</w:t>
      </w:r>
    </w:p>
    <w:p w14:paraId="066D05B9" w14:textId="77777777" w:rsidR="003D3090" w:rsidRPr="009F3B5B" w:rsidRDefault="003D3090"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Brown, D.J., Crockford, N.J. &amp; Sheldon, R.</w:t>
      </w:r>
      <w:r w:rsidRPr="009F3B5B">
        <w:rPr>
          <w:sz w:val="20"/>
          <w:szCs w:val="20"/>
          <w:lang w:eastAsia="en-GB"/>
        </w:rPr>
        <w:t xml:space="preserve"> (comp.) 2014. Drivers of population change and conservation priorities for the Numeniini populations of the world. BirdLife International/International Wader Study Group.</w:t>
      </w:r>
    </w:p>
    <w:p w14:paraId="1F812B1A" w14:textId="77777777" w:rsidR="00635C3A" w:rsidRPr="009F3B5B" w:rsidRDefault="00635C3A"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Broyer, J. &amp; Roche, J.</w:t>
      </w:r>
      <w:r w:rsidRPr="009F3B5B">
        <w:rPr>
          <w:sz w:val="20"/>
          <w:szCs w:val="20"/>
          <w:lang w:eastAsia="en-GB"/>
        </w:rPr>
        <w:t xml:space="preserve"> 1991. The nesting population of Curlew </w:t>
      </w:r>
      <w:r w:rsidRPr="009F3B5B">
        <w:rPr>
          <w:i/>
          <w:sz w:val="20"/>
          <w:szCs w:val="20"/>
          <w:lang w:eastAsia="en-GB"/>
        </w:rPr>
        <w:t>Numenius arquata</w:t>
      </w:r>
      <w:r w:rsidRPr="009F3B5B">
        <w:rPr>
          <w:sz w:val="20"/>
          <w:szCs w:val="20"/>
          <w:lang w:eastAsia="en-GB"/>
        </w:rPr>
        <w:t xml:space="preserve"> in the Saone basin. </w:t>
      </w:r>
      <w:r w:rsidRPr="009F3B5B">
        <w:rPr>
          <w:i/>
          <w:sz w:val="20"/>
          <w:szCs w:val="20"/>
          <w:lang w:eastAsia="en-GB"/>
        </w:rPr>
        <w:t xml:space="preserve">Alauda </w:t>
      </w:r>
      <w:r w:rsidRPr="009F3B5B">
        <w:rPr>
          <w:sz w:val="20"/>
          <w:szCs w:val="20"/>
          <w:lang w:eastAsia="en-GB"/>
        </w:rPr>
        <w:t>59: 129-135. (</w:t>
      </w:r>
      <w:proofErr w:type="gramStart"/>
      <w:r w:rsidRPr="009F3B5B">
        <w:rPr>
          <w:sz w:val="20"/>
          <w:szCs w:val="20"/>
          <w:lang w:eastAsia="en-GB"/>
        </w:rPr>
        <w:t>in</w:t>
      </w:r>
      <w:proofErr w:type="gramEnd"/>
      <w:r w:rsidRPr="009F3B5B">
        <w:rPr>
          <w:sz w:val="20"/>
          <w:szCs w:val="20"/>
          <w:lang w:eastAsia="en-GB"/>
        </w:rPr>
        <w:t xml:space="preserve"> French)</w:t>
      </w:r>
    </w:p>
    <w:p w14:paraId="395F5452" w14:textId="77777777" w:rsidR="00212258" w:rsidRPr="009F3B5B" w:rsidRDefault="00212258" w:rsidP="004226E7">
      <w:pPr>
        <w:autoSpaceDE w:val="0"/>
        <w:autoSpaceDN w:val="0"/>
        <w:adjustRightInd w:val="0"/>
        <w:spacing w:beforeLines="50" w:before="120" w:afterLines="50" w:after="120"/>
        <w:ind w:leftChars="1" w:left="570" w:hangingChars="283" w:hanging="568"/>
        <w:jc w:val="both"/>
        <w:rPr>
          <w:sz w:val="20"/>
          <w:szCs w:val="20"/>
          <w:lang w:val="fr-FR" w:eastAsia="en-GB"/>
        </w:rPr>
      </w:pPr>
      <w:r w:rsidRPr="009F3B5B">
        <w:rPr>
          <w:b/>
          <w:sz w:val="20"/>
          <w:szCs w:val="20"/>
          <w:lang w:eastAsia="en-GB"/>
        </w:rPr>
        <w:t>Burton, N.H.K., Armitage, M.J.S., Musgrove, A.J. &amp; Rehfisch, M.M.</w:t>
      </w:r>
      <w:r w:rsidRPr="009F3B5B">
        <w:rPr>
          <w:sz w:val="20"/>
          <w:szCs w:val="20"/>
          <w:lang w:eastAsia="en-GB"/>
        </w:rPr>
        <w:t xml:space="preserve"> 2002. Impacts of man-made landscape features on numbers of estuarine waterbirds at low tide. </w:t>
      </w:r>
      <w:r w:rsidRPr="009F3B5B">
        <w:rPr>
          <w:i/>
          <w:sz w:val="20"/>
          <w:szCs w:val="20"/>
          <w:lang w:val="fr-FR" w:eastAsia="en-GB"/>
        </w:rPr>
        <w:t xml:space="preserve">Environmental Management </w:t>
      </w:r>
      <w:r w:rsidRPr="009F3B5B">
        <w:rPr>
          <w:sz w:val="20"/>
          <w:szCs w:val="20"/>
          <w:lang w:val="fr-FR" w:eastAsia="en-GB"/>
        </w:rPr>
        <w:t>30(6):857-864.</w:t>
      </w:r>
    </w:p>
    <w:p w14:paraId="19329965" w14:textId="77777777" w:rsidR="00780A36" w:rsidRPr="009F3B5B" w:rsidRDefault="00780A36"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val="fr-FR" w:eastAsia="en-GB"/>
        </w:rPr>
        <w:t>Cao, L., Zhang,</w:t>
      </w:r>
      <w:r w:rsidR="009E24FE" w:rsidRPr="009F3B5B">
        <w:rPr>
          <w:b/>
          <w:sz w:val="20"/>
          <w:szCs w:val="20"/>
          <w:lang w:val="fr-FR" w:eastAsia="en-GB"/>
        </w:rPr>
        <w:t xml:space="preserve"> J., Barter, M. &amp; Lei, G.</w:t>
      </w:r>
      <w:r w:rsidR="009E24FE" w:rsidRPr="009F3B5B">
        <w:rPr>
          <w:sz w:val="20"/>
          <w:szCs w:val="20"/>
          <w:lang w:val="fr-FR" w:eastAsia="en-GB"/>
        </w:rPr>
        <w:t xml:space="preserve"> 2009.</w:t>
      </w:r>
      <w:r w:rsidRPr="009F3B5B">
        <w:rPr>
          <w:sz w:val="20"/>
          <w:szCs w:val="20"/>
          <w:lang w:val="fr-FR" w:eastAsia="en-GB"/>
        </w:rPr>
        <w:t xml:space="preserve"> </w:t>
      </w:r>
      <w:r w:rsidRPr="009F3B5B">
        <w:rPr>
          <w:sz w:val="20"/>
          <w:szCs w:val="20"/>
          <w:lang w:eastAsia="en-GB"/>
        </w:rPr>
        <w:t xml:space="preserve">Anatidae in eastern China during the non-breeding season: geographical distributions and protection status. </w:t>
      </w:r>
      <w:r w:rsidRPr="009F3B5B">
        <w:rPr>
          <w:i/>
          <w:sz w:val="20"/>
          <w:szCs w:val="20"/>
          <w:lang w:eastAsia="en-GB"/>
        </w:rPr>
        <w:t xml:space="preserve">Biol. Conservation. </w:t>
      </w:r>
      <w:r w:rsidRPr="009F3B5B">
        <w:rPr>
          <w:sz w:val="20"/>
          <w:szCs w:val="20"/>
          <w:lang w:eastAsia="en-GB"/>
        </w:rPr>
        <w:t>143: 650-659.</w:t>
      </w:r>
    </w:p>
    <w:p w14:paraId="453375BB"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Cott</w:t>
      </w:r>
      <w:r w:rsidR="009E24FE" w:rsidRPr="009F3B5B">
        <w:rPr>
          <w:b/>
          <w:sz w:val="20"/>
          <w:szCs w:val="20"/>
        </w:rPr>
        <w:t>er, G.</w:t>
      </w:r>
      <w:r w:rsidR="009E24FE" w:rsidRPr="009F3B5B">
        <w:rPr>
          <w:sz w:val="20"/>
          <w:szCs w:val="20"/>
        </w:rPr>
        <w:t xml:space="preserve"> 1990</w:t>
      </w:r>
      <w:r w:rsidRPr="009F3B5B">
        <w:rPr>
          <w:sz w:val="20"/>
          <w:szCs w:val="20"/>
        </w:rPr>
        <w:t>. The Curlew. C. I. Thomas &amp; Sons (Haverfordwest) Ltd., Dyfed</w:t>
      </w:r>
      <w:r w:rsidR="009E24FE" w:rsidRPr="009F3B5B">
        <w:rPr>
          <w:sz w:val="20"/>
          <w:szCs w:val="20"/>
        </w:rPr>
        <w:t>.</w:t>
      </w:r>
    </w:p>
    <w:p w14:paraId="6238700E" w14:textId="77777777" w:rsidR="00560057" w:rsidRPr="009F3B5B" w:rsidRDefault="009E24FE" w:rsidP="004226E7">
      <w:pPr>
        <w:spacing w:beforeLines="50" w:before="120" w:afterLines="50" w:after="120"/>
        <w:ind w:leftChars="1" w:left="570" w:hangingChars="283" w:hanging="568"/>
        <w:jc w:val="both"/>
        <w:rPr>
          <w:sz w:val="20"/>
          <w:szCs w:val="20"/>
        </w:rPr>
      </w:pPr>
      <w:r w:rsidRPr="009F3B5B">
        <w:rPr>
          <w:b/>
          <w:sz w:val="20"/>
          <w:szCs w:val="20"/>
        </w:rPr>
        <w:t>Cramp, S</w:t>
      </w:r>
      <w:r w:rsidR="00C1225E" w:rsidRPr="009F3B5B">
        <w:rPr>
          <w:b/>
          <w:sz w:val="20"/>
          <w:szCs w:val="20"/>
        </w:rPr>
        <w:t>.</w:t>
      </w:r>
      <w:r w:rsidRPr="009F3B5B">
        <w:rPr>
          <w:b/>
          <w:sz w:val="20"/>
          <w:szCs w:val="20"/>
        </w:rPr>
        <w:t xml:space="preserve"> &amp; Simmons, K.E.L.</w:t>
      </w:r>
      <w:r w:rsidRPr="009F3B5B">
        <w:rPr>
          <w:sz w:val="20"/>
          <w:szCs w:val="20"/>
        </w:rPr>
        <w:t xml:space="preserve"> 1983.</w:t>
      </w:r>
      <w:r w:rsidR="00780A36" w:rsidRPr="009F3B5B">
        <w:rPr>
          <w:sz w:val="20"/>
          <w:szCs w:val="20"/>
        </w:rPr>
        <w:t xml:space="preserve"> Handbook of the birds of Europe, the Middle East and North Africa. The Birds of the Western Palearctic. Volume 3: Waders to Gulls. University Press, Oxford.</w:t>
      </w:r>
    </w:p>
    <w:p w14:paraId="2A2FC339" w14:textId="77777777" w:rsidR="00C525E4" w:rsidRPr="009F3B5B" w:rsidRDefault="00C525E4" w:rsidP="004226E7">
      <w:pPr>
        <w:spacing w:beforeLines="50" w:before="120" w:afterLines="50" w:after="120"/>
        <w:ind w:leftChars="1" w:left="570" w:hangingChars="283" w:hanging="568"/>
        <w:jc w:val="both"/>
        <w:rPr>
          <w:color w:val="000000"/>
          <w:sz w:val="20"/>
          <w:szCs w:val="20"/>
          <w:lang w:eastAsia="en-GB"/>
        </w:rPr>
      </w:pPr>
      <w:r w:rsidRPr="009F3B5B">
        <w:rPr>
          <w:b/>
          <w:color w:val="000000"/>
          <w:sz w:val="20"/>
          <w:szCs w:val="20"/>
          <w:lang w:eastAsia="en-GB"/>
        </w:rPr>
        <w:t>Crowe, O. &amp; Holt, C.</w:t>
      </w:r>
      <w:r w:rsidRPr="009F3B5B">
        <w:rPr>
          <w:color w:val="000000"/>
          <w:sz w:val="20"/>
          <w:szCs w:val="20"/>
          <w:lang w:eastAsia="en-GB"/>
        </w:rPr>
        <w:t xml:space="preserve"> 2013.</w:t>
      </w:r>
      <w:r w:rsidR="00560057" w:rsidRPr="009F3B5B">
        <w:rPr>
          <w:color w:val="000000"/>
          <w:sz w:val="20"/>
          <w:szCs w:val="20"/>
          <w:lang w:eastAsia="en-GB"/>
        </w:rPr>
        <w:t xml:space="preserve"> Estimates of waterbird numbers wintering in Ireland, 2006/07 – 2010/11. </w:t>
      </w:r>
      <w:r w:rsidR="00560057" w:rsidRPr="009F3B5B">
        <w:rPr>
          <w:i/>
          <w:color w:val="000000"/>
          <w:sz w:val="20"/>
          <w:szCs w:val="20"/>
          <w:lang w:eastAsia="en-GB"/>
        </w:rPr>
        <w:t>Irish Birds</w:t>
      </w:r>
      <w:r w:rsidR="00560057" w:rsidRPr="009F3B5B">
        <w:rPr>
          <w:color w:val="000000"/>
          <w:sz w:val="20"/>
          <w:szCs w:val="20"/>
          <w:lang w:eastAsia="en-GB"/>
        </w:rPr>
        <w:t xml:space="preserve"> 9:4.</w:t>
      </w:r>
    </w:p>
    <w:p w14:paraId="05611809" w14:textId="77777777" w:rsidR="00780A36" w:rsidRPr="009F3B5B" w:rsidRDefault="00780A36" w:rsidP="004226E7">
      <w:pPr>
        <w:spacing w:beforeLines="50" w:before="120" w:afterLines="50" w:after="120"/>
        <w:ind w:leftChars="1" w:left="570" w:hangingChars="283" w:hanging="568"/>
        <w:jc w:val="both"/>
        <w:rPr>
          <w:bCs/>
          <w:i/>
          <w:iCs/>
          <w:sz w:val="20"/>
          <w:szCs w:val="20"/>
        </w:rPr>
      </w:pPr>
      <w:r w:rsidRPr="009F3B5B">
        <w:rPr>
          <w:b/>
          <w:bCs/>
          <w:sz w:val="20"/>
          <w:szCs w:val="20"/>
        </w:rPr>
        <w:t xml:space="preserve">Currie, D., Valkama, J., Berg, </w:t>
      </w:r>
      <w:proofErr w:type="gramStart"/>
      <w:r w:rsidRPr="009F3B5B">
        <w:rPr>
          <w:b/>
          <w:sz w:val="20"/>
          <w:szCs w:val="20"/>
        </w:rPr>
        <w:t>Ǻ.,</w:t>
      </w:r>
      <w:proofErr w:type="gramEnd"/>
      <w:r w:rsidRPr="009F3B5B">
        <w:rPr>
          <w:b/>
          <w:sz w:val="20"/>
          <w:szCs w:val="20"/>
        </w:rPr>
        <w:t xml:space="preserve"> Boschert, M., Norrdahl, K., Hänninen, M., Korpimäki, E., </w:t>
      </w:r>
      <w:r w:rsidR="009E24FE" w:rsidRPr="009F3B5B">
        <w:rPr>
          <w:b/>
          <w:sz w:val="20"/>
          <w:szCs w:val="20"/>
        </w:rPr>
        <w:t>Pöyri, V. &amp; Hemminki, O</w:t>
      </w:r>
      <w:r w:rsidR="009E24FE" w:rsidRPr="009F3B5B">
        <w:rPr>
          <w:sz w:val="20"/>
          <w:szCs w:val="20"/>
        </w:rPr>
        <w:t>. 2001.</w:t>
      </w:r>
      <w:r w:rsidRPr="009F3B5B">
        <w:rPr>
          <w:bCs/>
          <w:sz w:val="20"/>
          <w:szCs w:val="20"/>
        </w:rPr>
        <w:t xml:space="preserve"> Sex roles, parental effort and offspring desertion in the monogamous Eurasian Curlew </w:t>
      </w:r>
      <w:r w:rsidR="0081244C" w:rsidRPr="009F3B5B">
        <w:rPr>
          <w:bCs/>
          <w:i/>
          <w:iCs/>
          <w:sz w:val="20"/>
          <w:szCs w:val="20"/>
        </w:rPr>
        <w:t>Numenius arquata. Ibis</w:t>
      </w:r>
      <w:r w:rsidRPr="009F3B5B">
        <w:rPr>
          <w:bCs/>
          <w:i/>
          <w:iCs/>
          <w:sz w:val="20"/>
          <w:szCs w:val="20"/>
        </w:rPr>
        <w:t xml:space="preserve"> </w:t>
      </w:r>
      <w:r w:rsidR="0081244C" w:rsidRPr="009F3B5B">
        <w:rPr>
          <w:bCs/>
          <w:iCs/>
          <w:sz w:val="20"/>
          <w:szCs w:val="20"/>
        </w:rPr>
        <w:t>143:</w:t>
      </w:r>
      <w:r w:rsidRPr="009F3B5B">
        <w:rPr>
          <w:bCs/>
          <w:iCs/>
          <w:sz w:val="20"/>
          <w:szCs w:val="20"/>
        </w:rPr>
        <w:t xml:space="preserve"> 642-650</w:t>
      </w:r>
      <w:r w:rsidR="009E24FE" w:rsidRPr="009F3B5B">
        <w:rPr>
          <w:bCs/>
          <w:iCs/>
          <w:sz w:val="20"/>
          <w:szCs w:val="20"/>
        </w:rPr>
        <w:t>.</w:t>
      </w:r>
    </w:p>
    <w:p w14:paraId="78E3B8D4" w14:textId="77777777" w:rsidR="00780A36" w:rsidRPr="009F3B5B" w:rsidRDefault="00780A36"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Davids</w:t>
      </w:r>
      <w:r w:rsidR="009E24FE" w:rsidRPr="009F3B5B">
        <w:rPr>
          <w:b/>
          <w:sz w:val="20"/>
          <w:szCs w:val="20"/>
          <w:lang w:eastAsia="en-GB"/>
        </w:rPr>
        <w:t>on, N.C. &amp; Rothwell, P.I.</w:t>
      </w:r>
      <w:r w:rsidR="009E24FE" w:rsidRPr="009F3B5B">
        <w:rPr>
          <w:sz w:val="20"/>
          <w:szCs w:val="20"/>
          <w:lang w:eastAsia="en-GB"/>
        </w:rPr>
        <w:t xml:space="preserve"> 1993.</w:t>
      </w:r>
      <w:r w:rsidRPr="009F3B5B">
        <w:rPr>
          <w:sz w:val="20"/>
          <w:szCs w:val="20"/>
          <w:lang w:eastAsia="en-GB"/>
        </w:rPr>
        <w:t xml:space="preserve"> Disturbance to waterfowl on estuaries: conservation and coastal management implications of current knowledge. </w:t>
      </w:r>
      <w:r w:rsidRPr="009F3B5B">
        <w:rPr>
          <w:i/>
          <w:sz w:val="20"/>
          <w:szCs w:val="20"/>
          <w:lang w:eastAsia="en-GB"/>
        </w:rPr>
        <w:t>Wader Study Group Bulletin</w:t>
      </w:r>
      <w:r w:rsidRPr="009F3B5B">
        <w:rPr>
          <w:sz w:val="20"/>
          <w:szCs w:val="20"/>
          <w:lang w:eastAsia="en-GB"/>
        </w:rPr>
        <w:t xml:space="preserve"> 68: 97-106.</w:t>
      </w:r>
    </w:p>
    <w:p w14:paraId="5336999F" w14:textId="77777777" w:rsidR="00513327" w:rsidRPr="009F3B5B" w:rsidRDefault="00513327" w:rsidP="004226E7">
      <w:pPr>
        <w:spacing w:beforeLines="50" w:before="120" w:afterLines="50" w:after="120"/>
        <w:ind w:leftChars="1" w:left="570" w:hangingChars="283" w:hanging="568"/>
        <w:jc w:val="both"/>
        <w:rPr>
          <w:sz w:val="20"/>
          <w:szCs w:val="20"/>
        </w:rPr>
      </w:pPr>
      <w:r w:rsidRPr="009F3B5B">
        <w:rPr>
          <w:b/>
          <w:sz w:val="20"/>
          <w:szCs w:val="20"/>
        </w:rPr>
        <w:t>De Fouw. J</w:t>
      </w:r>
      <w:r w:rsidRPr="009F3B5B">
        <w:rPr>
          <w:b/>
          <w:i/>
          <w:sz w:val="20"/>
          <w:szCs w:val="20"/>
        </w:rPr>
        <w:t>. et al</w:t>
      </w:r>
      <w:r w:rsidR="00C1225E" w:rsidRPr="009F3B5B">
        <w:rPr>
          <w:sz w:val="20"/>
          <w:szCs w:val="20"/>
        </w:rPr>
        <w:t>.</w:t>
      </w:r>
      <w:r w:rsidRPr="009F3B5B">
        <w:rPr>
          <w:sz w:val="20"/>
          <w:szCs w:val="20"/>
        </w:rPr>
        <w:t xml:space="preserve"> </w:t>
      </w:r>
      <w:r w:rsidRPr="009F3B5B">
        <w:rPr>
          <w:i/>
          <w:sz w:val="20"/>
          <w:szCs w:val="20"/>
        </w:rPr>
        <w:t>in prep</w:t>
      </w:r>
      <w:r w:rsidRPr="009F3B5B">
        <w:rPr>
          <w:sz w:val="20"/>
          <w:szCs w:val="20"/>
        </w:rPr>
        <w:t>. Counts of shorebirds at Barr al Hikman, Oman 2008 and 2013; results comparisons and discussion</w:t>
      </w:r>
      <w:r w:rsidR="00C1225E" w:rsidRPr="009F3B5B">
        <w:rPr>
          <w:sz w:val="20"/>
          <w:szCs w:val="20"/>
        </w:rPr>
        <w:t>.</w:t>
      </w:r>
    </w:p>
    <w:p w14:paraId="70B0454C" w14:textId="77777777" w:rsidR="00513327" w:rsidRPr="0025332F" w:rsidRDefault="00780A36" w:rsidP="004226E7">
      <w:pPr>
        <w:spacing w:beforeLines="50" w:before="120" w:afterLines="50" w:after="120"/>
        <w:ind w:leftChars="1" w:left="570" w:hangingChars="283" w:hanging="568"/>
        <w:jc w:val="both"/>
        <w:rPr>
          <w:sz w:val="20"/>
          <w:szCs w:val="20"/>
          <w:lang w:val="fr-FR"/>
        </w:rPr>
      </w:pPr>
      <w:r w:rsidRPr="009F3B5B">
        <w:rPr>
          <w:b/>
          <w:sz w:val="20"/>
          <w:szCs w:val="20"/>
          <w:lang w:val="fr-FR"/>
        </w:rPr>
        <w:t>De Jong, A. &amp; Berg, Å.</w:t>
      </w:r>
      <w:r w:rsidRPr="009F3B5B">
        <w:rPr>
          <w:sz w:val="20"/>
          <w:szCs w:val="20"/>
          <w:lang w:val="fr-FR"/>
        </w:rPr>
        <w:t xml:space="preserve"> 2001. </w:t>
      </w:r>
      <w:r w:rsidRPr="0025332F">
        <w:rPr>
          <w:sz w:val="20"/>
          <w:szCs w:val="20"/>
          <w:lang w:val="fr-FR"/>
        </w:rPr>
        <w:t xml:space="preserve">Storspoven i Sverige. Resultat av riksinventeringen 1999. </w:t>
      </w:r>
      <w:r w:rsidRPr="0025332F">
        <w:rPr>
          <w:i/>
          <w:sz w:val="20"/>
          <w:szCs w:val="20"/>
          <w:lang w:val="fr-FR"/>
        </w:rPr>
        <w:t xml:space="preserve">Vår Fågelvärld </w:t>
      </w:r>
      <w:r w:rsidRPr="0025332F">
        <w:rPr>
          <w:sz w:val="20"/>
          <w:szCs w:val="20"/>
          <w:lang w:val="fr-FR"/>
        </w:rPr>
        <w:t>60(2):</w:t>
      </w:r>
      <w:r w:rsidR="009E24FE" w:rsidRPr="0025332F">
        <w:rPr>
          <w:sz w:val="20"/>
          <w:szCs w:val="20"/>
          <w:lang w:val="fr-FR"/>
        </w:rPr>
        <w:t xml:space="preserve"> 6-16. (</w:t>
      </w:r>
      <w:proofErr w:type="gramStart"/>
      <w:r w:rsidR="009E24FE" w:rsidRPr="0025332F">
        <w:rPr>
          <w:sz w:val="20"/>
          <w:szCs w:val="20"/>
          <w:lang w:val="fr-FR"/>
        </w:rPr>
        <w:t>in</w:t>
      </w:r>
      <w:proofErr w:type="gramEnd"/>
      <w:r w:rsidR="009E24FE" w:rsidRPr="0025332F">
        <w:rPr>
          <w:sz w:val="20"/>
          <w:szCs w:val="20"/>
          <w:lang w:val="fr-FR"/>
        </w:rPr>
        <w:t xml:space="preserve"> Swedish).</w:t>
      </w:r>
    </w:p>
    <w:p w14:paraId="355F5AF6" w14:textId="77777777" w:rsidR="00513327" w:rsidRPr="009F3B5B" w:rsidRDefault="00780A36" w:rsidP="004226E7">
      <w:pPr>
        <w:spacing w:beforeLines="50" w:before="120" w:afterLines="50" w:after="120"/>
        <w:ind w:leftChars="1" w:left="570" w:hangingChars="283" w:hanging="568"/>
        <w:jc w:val="both"/>
        <w:rPr>
          <w:sz w:val="20"/>
          <w:szCs w:val="20"/>
        </w:rPr>
      </w:pPr>
      <w:r w:rsidRPr="0025332F">
        <w:rPr>
          <w:b/>
          <w:sz w:val="20"/>
          <w:szCs w:val="20"/>
          <w:lang w:val="fr-FR" w:eastAsia="en-GB"/>
        </w:rPr>
        <w:t>De Jong, A.</w:t>
      </w:r>
      <w:r w:rsidRPr="0025332F">
        <w:rPr>
          <w:sz w:val="20"/>
          <w:szCs w:val="20"/>
          <w:lang w:val="fr-FR" w:eastAsia="en-GB"/>
        </w:rPr>
        <w:t xml:space="preserve"> 1990. Häckande storspovar i Hössjödalen 1985-90 – Hur mår Västerbottens landskapsfågel? </w:t>
      </w:r>
      <w:r w:rsidRPr="009F3B5B">
        <w:rPr>
          <w:i/>
          <w:sz w:val="20"/>
          <w:szCs w:val="20"/>
          <w:lang w:eastAsia="en-GB"/>
        </w:rPr>
        <w:t>Fåglar i Västerbotten 1</w:t>
      </w:r>
      <w:r w:rsidRPr="009F3B5B">
        <w:rPr>
          <w:sz w:val="20"/>
          <w:szCs w:val="20"/>
          <w:lang w:eastAsia="en-GB"/>
        </w:rPr>
        <w:t>5(3): 98-100. (</w:t>
      </w:r>
      <w:proofErr w:type="gramStart"/>
      <w:r w:rsidRPr="009F3B5B">
        <w:rPr>
          <w:sz w:val="20"/>
          <w:szCs w:val="20"/>
          <w:lang w:eastAsia="en-GB"/>
        </w:rPr>
        <w:t>in</w:t>
      </w:r>
      <w:proofErr w:type="gramEnd"/>
      <w:r w:rsidRPr="009F3B5B">
        <w:rPr>
          <w:sz w:val="20"/>
          <w:szCs w:val="20"/>
          <w:lang w:eastAsia="en-GB"/>
        </w:rPr>
        <w:t xml:space="preserve"> Swedish)</w:t>
      </w:r>
      <w:r w:rsidR="009E24FE" w:rsidRPr="009F3B5B">
        <w:rPr>
          <w:sz w:val="20"/>
          <w:szCs w:val="20"/>
          <w:lang w:eastAsia="en-GB"/>
        </w:rPr>
        <w:t>.</w:t>
      </w:r>
    </w:p>
    <w:p w14:paraId="26316E01" w14:textId="77777777" w:rsidR="00513327" w:rsidRPr="009F3B5B" w:rsidRDefault="009E24FE" w:rsidP="004226E7">
      <w:pPr>
        <w:spacing w:beforeLines="50" w:before="120" w:afterLines="50" w:after="120"/>
        <w:ind w:leftChars="1" w:left="570" w:hangingChars="283" w:hanging="568"/>
        <w:jc w:val="both"/>
        <w:rPr>
          <w:sz w:val="20"/>
          <w:szCs w:val="20"/>
        </w:rPr>
      </w:pPr>
      <w:r w:rsidRPr="009F3B5B">
        <w:rPr>
          <w:b/>
          <w:sz w:val="20"/>
          <w:szCs w:val="20"/>
          <w:lang w:eastAsia="en-GB"/>
        </w:rPr>
        <w:t>De Jong, A.</w:t>
      </w:r>
      <w:r w:rsidRPr="009F3B5B">
        <w:rPr>
          <w:sz w:val="20"/>
          <w:szCs w:val="20"/>
          <w:lang w:eastAsia="en-GB"/>
        </w:rPr>
        <w:t xml:space="preserve"> 2012.</w:t>
      </w:r>
      <w:r w:rsidR="00780A36" w:rsidRPr="009F3B5B">
        <w:rPr>
          <w:sz w:val="20"/>
          <w:szCs w:val="20"/>
          <w:lang w:eastAsia="en-GB"/>
        </w:rPr>
        <w:t xml:space="preserve"> Matching a Changing World – the Importance of Habitat Characteristics for Farmland Breeding Eurasian Curlew. Doctoral Thesis. Swedish University of Agricultural Sciences. Umeå.</w:t>
      </w:r>
    </w:p>
    <w:p w14:paraId="5155DFA6" w14:textId="77777777" w:rsidR="00780A36" w:rsidRPr="009F3B5B" w:rsidRDefault="009E24FE"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De Jong, A.</w:t>
      </w:r>
      <w:r w:rsidRPr="009F3B5B">
        <w:rPr>
          <w:sz w:val="20"/>
          <w:szCs w:val="20"/>
          <w:lang w:eastAsia="en-GB"/>
        </w:rPr>
        <w:t xml:space="preserve"> 2012.</w:t>
      </w:r>
      <w:r w:rsidR="00780A36" w:rsidRPr="009F3B5B">
        <w:rPr>
          <w:sz w:val="20"/>
          <w:szCs w:val="20"/>
          <w:lang w:eastAsia="en-GB"/>
        </w:rPr>
        <w:t xml:space="preserve"> Seasonal sift of foraging habitat among farmland breeding Eurasian Curlews </w:t>
      </w:r>
      <w:r w:rsidR="00780A36" w:rsidRPr="009F3B5B">
        <w:rPr>
          <w:i/>
          <w:sz w:val="20"/>
          <w:szCs w:val="20"/>
          <w:lang w:eastAsia="en-GB"/>
        </w:rPr>
        <w:t>Numenius arquata</w:t>
      </w:r>
      <w:r w:rsidR="00780A36" w:rsidRPr="009F3B5B">
        <w:rPr>
          <w:sz w:val="20"/>
          <w:szCs w:val="20"/>
          <w:lang w:eastAsia="en-GB"/>
        </w:rPr>
        <w:t xml:space="preserve">. Doctoral Thesis. </w:t>
      </w:r>
      <w:r w:rsidR="00780A36" w:rsidRPr="009F3B5B">
        <w:rPr>
          <w:i/>
          <w:sz w:val="20"/>
          <w:szCs w:val="20"/>
          <w:lang w:eastAsia="en-GB"/>
        </w:rPr>
        <w:t xml:space="preserve">Ornis Norvegica </w:t>
      </w:r>
      <w:r w:rsidR="00780A36" w:rsidRPr="009F3B5B">
        <w:rPr>
          <w:sz w:val="20"/>
          <w:szCs w:val="20"/>
          <w:lang w:eastAsia="en-GB"/>
        </w:rPr>
        <w:t>35: 23-27</w:t>
      </w:r>
      <w:r w:rsidRPr="009F3B5B">
        <w:rPr>
          <w:sz w:val="20"/>
          <w:szCs w:val="20"/>
          <w:lang w:eastAsia="en-GB"/>
        </w:rPr>
        <w:t>.</w:t>
      </w:r>
    </w:p>
    <w:p w14:paraId="6671C17D" w14:textId="77777777" w:rsidR="00780A36" w:rsidRPr="009F3B5B" w:rsidRDefault="009E24FE" w:rsidP="004226E7">
      <w:pPr>
        <w:autoSpaceDE w:val="0"/>
        <w:autoSpaceDN w:val="0"/>
        <w:adjustRightInd w:val="0"/>
        <w:spacing w:beforeLines="50" w:before="120" w:afterLines="50" w:after="120"/>
        <w:ind w:leftChars="1" w:left="570" w:hangingChars="283" w:hanging="568"/>
        <w:jc w:val="both"/>
        <w:rPr>
          <w:i/>
          <w:iCs/>
          <w:sz w:val="20"/>
          <w:szCs w:val="20"/>
          <w:lang w:eastAsia="en-GB"/>
        </w:rPr>
      </w:pPr>
      <w:r w:rsidRPr="009F3B5B">
        <w:rPr>
          <w:b/>
          <w:sz w:val="20"/>
          <w:szCs w:val="20"/>
          <w:lang w:eastAsia="en-GB"/>
        </w:rPr>
        <w:t xml:space="preserve">Denker, E. &amp; Buthe, A. </w:t>
      </w:r>
      <w:r w:rsidRPr="009F3B5B">
        <w:rPr>
          <w:sz w:val="20"/>
          <w:szCs w:val="20"/>
          <w:lang w:eastAsia="en-GB"/>
        </w:rPr>
        <w:t>1995</w:t>
      </w:r>
      <w:r w:rsidR="00780A36" w:rsidRPr="009F3B5B">
        <w:rPr>
          <w:sz w:val="20"/>
          <w:szCs w:val="20"/>
          <w:lang w:eastAsia="en-GB"/>
        </w:rPr>
        <w:t>. PCB burden and pattern in eggs of the Curlew (</w:t>
      </w:r>
      <w:r w:rsidR="00780A36" w:rsidRPr="009F3B5B">
        <w:rPr>
          <w:i/>
          <w:iCs/>
          <w:sz w:val="20"/>
          <w:szCs w:val="20"/>
          <w:lang w:eastAsia="en-GB"/>
        </w:rPr>
        <w:t>Numenius arquata</w:t>
      </w:r>
      <w:r w:rsidR="00780A36" w:rsidRPr="009F3B5B">
        <w:rPr>
          <w:sz w:val="20"/>
          <w:szCs w:val="20"/>
          <w:lang w:eastAsia="en-GB"/>
        </w:rPr>
        <w:t>) and the Black-tailed Godwit (</w:t>
      </w:r>
      <w:r w:rsidR="00780A36" w:rsidRPr="009F3B5B">
        <w:rPr>
          <w:i/>
          <w:iCs/>
          <w:sz w:val="20"/>
          <w:szCs w:val="20"/>
          <w:lang w:eastAsia="en-GB"/>
        </w:rPr>
        <w:t>Limosa limosa</w:t>
      </w:r>
      <w:r w:rsidR="00780A36" w:rsidRPr="009F3B5B">
        <w:rPr>
          <w:sz w:val="20"/>
          <w:szCs w:val="20"/>
          <w:lang w:eastAsia="en-GB"/>
        </w:rPr>
        <w:t xml:space="preserve">) from north-west Germany. </w:t>
      </w:r>
      <w:r w:rsidR="00780A36" w:rsidRPr="009F3B5B">
        <w:rPr>
          <w:i/>
          <w:sz w:val="20"/>
          <w:szCs w:val="20"/>
          <w:lang w:eastAsia="en-GB"/>
        </w:rPr>
        <w:t>Bulletin of</w:t>
      </w:r>
      <w:r w:rsidR="00780A36" w:rsidRPr="009F3B5B">
        <w:rPr>
          <w:i/>
          <w:iCs/>
          <w:sz w:val="20"/>
          <w:szCs w:val="20"/>
          <w:lang w:eastAsia="en-GB"/>
        </w:rPr>
        <w:t xml:space="preserve"> </w:t>
      </w:r>
      <w:r w:rsidR="00780A36" w:rsidRPr="009F3B5B">
        <w:rPr>
          <w:i/>
          <w:sz w:val="20"/>
          <w:szCs w:val="20"/>
          <w:lang w:eastAsia="en-GB"/>
        </w:rPr>
        <w:t xml:space="preserve">Environmental Contamination and Toxicology </w:t>
      </w:r>
      <w:r w:rsidR="00780A36" w:rsidRPr="009F3B5B">
        <w:rPr>
          <w:sz w:val="20"/>
          <w:szCs w:val="20"/>
          <w:lang w:eastAsia="en-GB"/>
        </w:rPr>
        <w:t>55(6): 886-892.</w:t>
      </w:r>
    </w:p>
    <w:p w14:paraId="3518BE9D"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Delany, S., Scot</w:t>
      </w:r>
      <w:r w:rsidR="009E24FE" w:rsidRPr="009F3B5B">
        <w:rPr>
          <w:b/>
          <w:sz w:val="20"/>
          <w:szCs w:val="20"/>
        </w:rPr>
        <w:t>t, D., Dodman, T. &amp; Stroud, D.</w:t>
      </w:r>
      <w:r w:rsidR="009E24FE" w:rsidRPr="009F3B5B">
        <w:rPr>
          <w:sz w:val="20"/>
          <w:szCs w:val="20"/>
        </w:rPr>
        <w:t xml:space="preserve"> 2009</w:t>
      </w:r>
      <w:r w:rsidRPr="009F3B5B">
        <w:rPr>
          <w:sz w:val="20"/>
          <w:szCs w:val="20"/>
        </w:rPr>
        <w:t>. An Atlas of Wader Populations in Africa and Western Eurasia. Wetlands International.</w:t>
      </w:r>
    </w:p>
    <w:p w14:paraId="11555D96"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 xml:space="preserve">Del Hoyo, J., Elliott, A. &amp; Sargatal, J. </w:t>
      </w:r>
      <w:r w:rsidRPr="009F3B5B">
        <w:rPr>
          <w:sz w:val="20"/>
          <w:szCs w:val="20"/>
        </w:rPr>
        <w:t>1996. Handbook of the Birds of the World, Volume 3: Hoatzin to Auks. Lynx Edicions, Barcelona, Spain.</w:t>
      </w:r>
    </w:p>
    <w:p w14:paraId="12F40116" w14:textId="77777777" w:rsidR="00780A36" w:rsidRPr="009F3B5B" w:rsidRDefault="009E24FE" w:rsidP="004226E7">
      <w:pPr>
        <w:spacing w:beforeLines="50" w:before="120" w:afterLines="50" w:after="120"/>
        <w:ind w:leftChars="1" w:left="570" w:hangingChars="283" w:hanging="568"/>
        <w:jc w:val="both"/>
        <w:rPr>
          <w:sz w:val="20"/>
          <w:szCs w:val="20"/>
          <w:lang w:val="de-DE"/>
        </w:rPr>
      </w:pPr>
      <w:r w:rsidRPr="009F3B5B">
        <w:rPr>
          <w:b/>
          <w:sz w:val="20"/>
          <w:szCs w:val="20"/>
        </w:rPr>
        <w:t xml:space="preserve">Dornberger, W. &amp; Ranftl. H. </w:t>
      </w:r>
      <w:r w:rsidRPr="009F3B5B">
        <w:rPr>
          <w:sz w:val="20"/>
          <w:szCs w:val="20"/>
        </w:rPr>
        <w:t>1986.</w:t>
      </w:r>
      <w:r w:rsidR="00780A36" w:rsidRPr="009F3B5B">
        <w:rPr>
          <w:sz w:val="20"/>
          <w:szCs w:val="20"/>
        </w:rPr>
        <w:t xml:space="preserve"> Breeding populations of Curlew, Redshank and Blacktailed Godwit in northern Bavaria (West Germany) 1977-1986. </w:t>
      </w:r>
      <w:r w:rsidR="00780A36" w:rsidRPr="009F3B5B">
        <w:rPr>
          <w:i/>
          <w:sz w:val="20"/>
          <w:szCs w:val="20"/>
          <w:lang w:val="de-DE"/>
        </w:rPr>
        <w:t xml:space="preserve">Anzeiger der Ornithologischen Gesellschaft in Bayern </w:t>
      </w:r>
      <w:r w:rsidR="00780A36" w:rsidRPr="009F3B5B">
        <w:rPr>
          <w:sz w:val="20"/>
          <w:szCs w:val="20"/>
          <w:lang w:val="de-DE"/>
        </w:rPr>
        <w:t>25: 189-194.</w:t>
      </w:r>
      <w:r w:rsidR="00780A36" w:rsidRPr="009F3B5B">
        <w:rPr>
          <w:i/>
          <w:sz w:val="20"/>
          <w:szCs w:val="20"/>
          <w:lang w:val="de-DE"/>
        </w:rPr>
        <w:t xml:space="preserve"> </w:t>
      </w:r>
      <w:r w:rsidR="00780A36" w:rsidRPr="009F3B5B">
        <w:rPr>
          <w:sz w:val="20"/>
          <w:szCs w:val="20"/>
          <w:lang w:val="de-DE"/>
        </w:rPr>
        <w:t>(In German).</w:t>
      </w:r>
    </w:p>
    <w:p w14:paraId="35DA684F" w14:textId="77777777" w:rsidR="009E24FE" w:rsidRPr="009F3B5B" w:rsidRDefault="009E24FE" w:rsidP="004226E7">
      <w:pPr>
        <w:spacing w:beforeLines="50" w:before="120" w:afterLines="50" w:after="120"/>
        <w:ind w:leftChars="1" w:left="570" w:hangingChars="283" w:hanging="568"/>
        <w:jc w:val="both"/>
        <w:rPr>
          <w:sz w:val="20"/>
          <w:szCs w:val="20"/>
        </w:rPr>
      </w:pPr>
      <w:r w:rsidRPr="009F3B5B">
        <w:rPr>
          <w:b/>
          <w:sz w:val="20"/>
          <w:szCs w:val="20"/>
          <w:lang w:val="de-DE"/>
        </w:rPr>
        <w:t xml:space="preserve">Douglas, D.J.T., Bellamy, P.E., Stephen, L.S., Pearce-Higgins, J.W., Wilson, J.D. &amp; Grant, M.C. </w:t>
      </w:r>
      <w:r w:rsidRPr="009F3B5B">
        <w:rPr>
          <w:sz w:val="20"/>
          <w:szCs w:val="20"/>
          <w:lang w:val="de-DE"/>
        </w:rPr>
        <w:t xml:space="preserve">2014. </w:t>
      </w:r>
      <w:r w:rsidRPr="009F3B5B">
        <w:rPr>
          <w:sz w:val="20"/>
          <w:szCs w:val="20"/>
        </w:rPr>
        <w:t xml:space="preserve">Upland land use predicts population decline in a globally near-threatened wader. </w:t>
      </w:r>
      <w:r w:rsidRPr="009F3B5B">
        <w:rPr>
          <w:i/>
          <w:sz w:val="20"/>
          <w:szCs w:val="20"/>
        </w:rPr>
        <w:t xml:space="preserve">J. Appl. Ecol. </w:t>
      </w:r>
      <w:r w:rsidRPr="009F3B5B">
        <w:rPr>
          <w:sz w:val="20"/>
          <w:szCs w:val="20"/>
        </w:rPr>
        <w:t>51(1):194-203.</w:t>
      </w:r>
    </w:p>
    <w:p w14:paraId="16E064D6"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bCs/>
          <w:sz w:val="20"/>
          <w:szCs w:val="20"/>
        </w:rPr>
        <w:t xml:space="preserve">Donaghy, A. &amp; Mellon, C. </w:t>
      </w:r>
      <w:r w:rsidRPr="009F3B5B">
        <w:rPr>
          <w:sz w:val="20"/>
          <w:szCs w:val="20"/>
        </w:rPr>
        <w:t xml:space="preserve">1998. </w:t>
      </w:r>
      <w:r w:rsidRPr="009F3B5B">
        <w:rPr>
          <w:iCs/>
          <w:sz w:val="20"/>
          <w:szCs w:val="20"/>
        </w:rPr>
        <w:t>Fields for the Future: Towards the Conservation of Farmland Birds in Northern Ireland</w:t>
      </w:r>
      <w:r w:rsidRPr="009F3B5B">
        <w:rPr>
          <w:sz w:val="20"/>
          <w:szCs w:val="20"/>
        </w:rPr>
        <w:t>. RSPB, Sandy</w:t>
      </w:r>
      <w:r w:rsidR="0098085A" w:rsidRPr="009F3B5B">
        <w:rPr>
          <w:sz w:val="20"/>
          <w:szCs w:val="20"/>
        </w:rPr>
        <w:t>.</w:t>
      </w:r>
    </w:p>
    <w:p w14:paraId="398919D1" w14:textId="77777777" w:rsidR="0098085A" w:rsidRPr="009F3B5B" w:rsidRDefault="0098085A" w:rsidP="004226E7">
      <w:pPr>
        <w:spacing w:beforeLines="50" w:before="120" w:afterLines="50" w:after="120"/>
        <w:ind w:leftChars="1" w:left="570" w:hangingChars="283" w:hanging="568"/>
        <w:jc w:val="both"/>
        <w:rPr>
          <w:sz w:val="20"/>
          <w:szCs w:val="20"/>
        </w:rPr>
      </w:pPr>
      <w:r w:rsidRPr="009F3B5B">
        <w:rPr>
          <w:b/>
          <w:sz w:val="20"/>
          <w:szCs w:val="20"/>
        </w:rPr>
        <w:t xml:space="preserve">Duriez, O., </w:t>
      </w:r>
      <w:proofErr w:type="gramStart"/>
      <w:r w:rsidRPr="009F3B5B">
        <w:rPr>
          <w:b/>
          <w:sz w:val="20"/>
          <w:szCs w:val="20"/>
        </w:rPr>
        <w:t>Ens</w:t>
      </w:r>
      <w:proofErr w:type="gramEnd"/>
      <w:r w:rsidRPr="009F3B5B">
        <w:rPr>
          <w:b/>
          <w:sz w:val="20"/>
          <w:szCs w:val="20"/>
        </w:rPr>
        <w:t>, B.J., Choquet, R., Pradel, R. &amp; Klaassen, M.</w:t>
      </w:r>
      <w:r w:rsidRPr="009F3B5B">
        <w:rPr>
          <w:sz w:val="20"/>
          <w:szCs w:val="20"/>
        </w:rPr>
        <w:t xml:space="preserve"> 2012. Comparing the seasonal survival of resident and migratory oystercatchers: carry-over effects of habitat quality and weather conditions. </w:t>
      </w:r>
      <w:r w:rsidRPr="009F3B5B">
        <w:rPr>
          <w:i/>
          <w:sz w:val="20"/>
          <w:szCs w:val="20"/>
        </w:rPr>
        <w:t xml:space="preserve">Oikos </w:t>
      </w:r>
      <w:r w:rsidRPr="009F3B5B">
        <w:rPr>
          <w:sz w:val="20"/>
          <w:szCs w:val="20"/>
        </w:rPr>
        <w:t>121: 862–873.</w:t>
      </w:r>
    </w:p>
    <w:p w14:paraId="5BB049FB" w14:textId="77777777" w:rsidR="007945D9" w:rsidRPr="009F3B5B" w:rsidRDefault="007945D9" w:rsidP="004226E7">
      <w:pPr>
        <w:spacing w:beforeLines="50" w:before="120" w:afterLines="50" w:after="120"/>
        <w:ind w:leftChars="1" w:left="570" w:hangingChars="283" w:hanging="568"/>
        <w:jc w:val="both"/>
        <w:rPr>
          <w:sz w:val="20"/>
          <w:szCs w:val="20"/>
        </w:rPr>
      </w:pPr>
      <w:r w:rsidRPr="009F3B5B">
        <w:rPr>
          <w:b/>
          <w:sz w:val="20"/>
          <w:szCs w:val="20"/>
        </w:rPr>
        <w:t xml:space="preserve">Elts, J., Leito, A., Leivits, A., Luigujõe, L., Mägi, E., Nellis, Rein, Nellis, Renno, </w:t>
      </w:r>
      <w:proofErr w:type="gramStart"/>
      <w:r w:rsidRPr="009F3B5B">
        <w:rPr>
          <w:b/>
          <w:sz w:val="20"/>
          <w:szCs w:val="20"/>
        </w:rPr>
        <w:t>Ots</w:t>
      </w:r>
      <w:proofErr w:type="gramEnd"/>
      <w:r w:rsidRPr="009F3B5B">
        <w:rPr>
          <w:b/>
          <w:sz w:val="20"/>
          <w:szCs w:val="20"/>
        </w:rPr>
        <w:t>, M., Pehlak, H.</w:t>
      </w:r>
      <w:r w:rsidRPr="009F3B5B">
        <w:rPr>
          <w:sz w:val="20"/>
          <w:szCs w:val="20"/>
        </w:rPr>
        <w:t xml:space="preserve"> 2013. Status and numbers of Estonian birds, 2008−2012. </w:t>
      </w:r>
      <w:r w:rsidRPr="009F3B5B">
        <w:rPr>
          <w:i/>
          <w:sz w:val="20"/>
          <w:szCs w:val="20"/>
        </w:rPr>
        <w:t xml:space="preserve">Hirundo </w:t>
      </w:r>
      <w:r w:rsidRPr="009F3B5B">
        <w:rPr>
          <w:sz w:val="20"/>
          <w:szCs w:val="20"/>
        </w:rPr>
        <w:t>26(2): 80-112.</w:t>
      </w:r>
      <w:r w:rsidR="00C1225E" w:rsidRPr="009F3B5B">
        <w:rPr>
          <w:sz w:val="20"/>
          <w:szCs w:val="20"/>
        </w:rPr>
        <w:t xml:space="preserve"> </w:t>
      </w:r>
      <w:r w:rsidRPr="009F3B5B">
        <w:rPr>
          <w:sz w:val="20"/>
          <w:szCs w:val="20"/>
        </w:rPr>
        <w:t xml:space="preserve">URL: </w:t>
      </w:r>
      <w:hyperlink r:id="rId26" w:history="1">
        <w:r w:rsidRPr="009F3B5B">
          <w:rPr>
            <w:rStyle w:val="Hyperlink"/>
            <w:sz w:val="20"/>
            <w:szCs w:val="20"/>
          </w:rPr>
          <w:t>http://www.eoy.ee/hirundo/file_download/149/Elts_et_al_2013_2.pdf</w:t>
        </w:r>
      </w:hyperlink>
      <w:r w:rsidRPr="009F3B5B">
        <w:rPr>
          <w:sz w:val="20"/>
          <w:szCs w:val="20"/>
        </w:rPr>
        <w:t xml:space="preserve"> </w:t>
      </w:r>
    </w:p>
    <w:p w14:paraId="151300F9" w14:textId="77777777" w:rsidR="00513327" w:rsidRPr="009F3B5B" w:rsidRDefault="00513327" w:rsidP="004226E7">
      <w:pPr>
        <w:spacing w:beforeLines="50" w:before="120" w:afterLines="50" w:after="120"/>
        <w:ind w:leftChars="1" w:left="570" w:hangingChars="283" w:hanging="568"/>
        <w:jc w:val="both"/>
        <w:rPr>
          <w:iCs/>
          <w:sz w:val="20"/>
          <w:szCs w:val="20"/>
        </w:rPr>
      </w:pPr>
      <w:r w:rsidRPr="009F3B5B">
        <w:rPr>
          <w:b/>
          <w:iCs/>
          <w:sz w:val="20"/>
          <w:szCs w:val="20"/>
        </w:rPr>
        <w:t xml:space="preserve">Eriksen, J. &amp; Victor, R. </w:t>
      </w:r>
      <w:r w:rsidRPr="009F3B5B">
        <w:rPr>
          <w:iCs/>
          <w:sz w:val="20"/>
          <w:szCs w:val="20"/>
        </w:rPr>
        <w:t>2013. Oman Bird List, Edition 7</w:t>
      </w:r>
    </w:p>
    <w:p w14:paraId="1518FB52" w14:textId="77777777" w:rsidR="00AD0BD1" w:rsidRPr="009F3B5B" w:rsidRDefault="00AD0BD1" w:rsidP="004226E7">
      <w:pPr>
        <w:spacing w:beforeLines="50" w:before="120" w:afterLines="50" w:after="120"/>
        <w:ind w:leftChars="1" w:left="570" w:hangingChars="283" w:hanging="568"/>
        <w:jc w:val="both"/>
        <w:rPr>
          <w:bCs/>
          <w:iCs/>
          <w:sz w:val="20"/>
          <w:szCs w:val="20"/>
        </w:rPr>
      </w:pPr>
      <w:r w:rsidRPr="009F3B5B">
        <w:rPr>
          <w:b/>
          <w:bCs/>
          <w:iCs/>
          <w:sz w:val="20"/>
          <w:szCs w:val="20"/>
        </w:rPr>
        <w:t>Ewing, S., Scragg, E., Butcher, N. &amp; Douglas, D.</w:t>
      </w:r>
      <w:r w:rsidRPr="009F3B5B">
        <w:rPr>
          <w:bCs/>
          <w:iCs/>
          <w:sz w:val="20"/>
          <w:szCs w:val="20"/>
        </w:rPr>
        <w:t xml:space="preserve"> 2012. Investigating displacement effect of wind farms on Curlew using GPS tracking technologies: a pilot study. </w:t>
      </w:r>
      <w:r w:rsidRPr="009F3B5B">
        <w:rPr>
          <w:bCs/>
          <w:i/>
          <w:iCs/>
          <w:sz w:val="20"/>
          <w:szCs w:val="20"/>
        </w:rPr>
        <w:t>Unpublished report.</w:t>
      </w:r>
    </w:p>
    <w:p w14:paraId="7A6E285E" w14:textId="77777777" w:rsidR="0098085A" w:rsidRPr="009F3B5B" w:rsidRDefault="0098085A" w:rsidP="004226E7">
      <w:pPr>
        <w:spacing w:beforeLines="50" w:before="120" w:afterLines="50" w:after="120"/>
        <w:ind w:leftChars="1" w:left="570" w:hangingChars="283" w:hanging="568"/>
        <w:jc w:val="both"/>
        <w:rPr>
          <w:iCs/>
          <w:sz w:val="20"/>
          <w:szCs w:val="20"/>
        </w:rPr>
      </w:pPr>
      <w:r w:rsidRPr="009F3B5B">
        <w:rPr>
          <w:b/>
          <w:iCs/>
          <w:sz w:val="20"/>
          <w:szCs w:val="20"/>
        </w:rPr>
        <w:t>Ferns, P.N., Rostron, D.M. &amp; Siman, H.Y.</w:t>
      </w:r>
      <w:r w:rsidRPr="009F3B5B">
        <w:rPr>
          <w:iCs/>
          <w:sz w:val="20"/>
          <w:szCs w:val="20"/>
        </w:rPr>
        <w:t xml:space="preserve"> 2000. Effects of mechanical cockle harvesting on intertidal communities. </w:t>
      </w:r>
      <w:r w:rsidR="0081244C" w:rsidRPr="009F3B5B">
        <w:rPr>
          <w:i/>
          <w:sz w:val="20"/>
          <w:szCs w:val="20"/>
        </w:rPr>
        <w:t xml:space="preserve">Journal of Applied Ecology </w:t>
      </w:r>
      <w:r w:rsidRPr="009F3B5B">
        <w:rPr>
          <w:iCs/>
          <w:sz w:val="20"/>
          <w:szCs w:val="20"/>
        </w:rPr>
        <w:t>37: 464–474.</w:t>
      </w:r>
    </w:p>
    <w:p w14:paraId="6F0F8519" w14:textId="77777777" w:rsidR="00780A36" w:rsidRPr="009F3B5B" w:rsidRDefault="00780A36" w:rsidP="004226E7">
      <w:pPr>
        <w:spacing w:beforeLines="50" w:before="120" w:afterLines="50" w:after="120"/>
        <w:ind w:leftChars="1" w:left="570" w:hangingChars="283" w:hanging="568"/>
        <w:jc w:val="both"/>
        <w:rPr>
          <w:iCs/>
          <w:sz w:val="20"/>
          <w:szCs w:val="20"/>
        </w:rPr>
      </w:pPr>
      <w:r w:rsidRPr="009F3B5B">
        <w:rPr>
          <w:b/>
          <w:iCs/>
          <w:sz w:val="20"/>
          <w:szCs w:val="20"/>
        </w:rPr>
        <w:t>Fitz</w:t>
      </w:r>
      <w:r w:rsidR="009E24FE" w:rsidRPr="009F3B5B">
        <w:rPr>
          <w:b/>
          <w:iCs/>
          <w:sz w:val="20"/>
          <w:szCs w:val="20"/>
        </w:rPr>
        <w:t>patrick, S. &amp; Bouchez, B.</w:t>
      </w:r>
      <w:r w:rsidR="009E24FE" w:rsidRPr="009F3B5B">
        <w:rPr>
          <w:iCs/>
          <w:sz w:val="20"/>
          <w:szCs w:val="20"/>
        </w:rPr>
        <w:t xml:space="preserve"> 1998.</w:t>
      </w:r>
      <w:r w:rsidRPr="009F3B5B">
        <w:rPr>
          <w:iCs/>
          <w:sz w:val="20"/>
          <w:szCs w:val="20"/>
        </w:rPr>
        <w:t xml:space="preserve"> Effects of recreational disturbance on the foraging behaviour of waders on a rocky beach. </w:t>
      </w:r>
      <w:r w:rsidRPr="009F3B5B">
        <w:rPr>
          <w:i/>
          <w:iCs/>
          <w:sz w:val="20"/>
          <w:szCs w:val="20"/>
        </w:rPr>
        <w:t xml:space="preserve">Bird Study </w:t>
      </w:r>
      <w:r w:rsidRPr="009F3B5B">
        <w:rPr>
          <w:iCs/>
          <w:sz w:val="20"/>
          <w:szCs w:val="20"/>
        </w:rPr>
        <w:t>45: 157-171.</w:t>
      </w:r>
    </w:p>
    <w:p w14:paraId="4172001A" w14:textId="77777777" w:rsidR="00513327" w:rsidRPr="009F3B5B" w:rsidRDefault="00513327" w:rsidP="004226E7">
      <w:pPr>
        <w:spacing w:beforeLines="50" w:before="120" w:afterLines="50" w:after="120"/>
        <w:ind w:leftChars="1" w:left="570" w:hangingChars="283" w:hanging="568"/>
        <w:jc w:val="both"/>
        <w:rPr>
          <w:sz w:val="20"/>
          <w:szCs w:val="20"/>
        </w:rPr>
      </w:pPr>
      <w:r w:rsidRPr="009F3B5B">
        <w:rPr>
          <w:b/>
          <w:sz w:val="20"/>
          <w:szCs w:val="20"/>
        </w:rPr>
        <w:t>Foundation Voorne Bird Observatory.</w:t>
      </w:r>
      <w:r w:rsidRPr="009F3B5B">
        <w:rPr>
          <w:sz w:val="20"/>
          <w:szCs w:val="20"/>
        </w:rPr>
        <w:t xml:space="preserve"> Bird records from the website: </w:t>
      </w:r>
      <w:hyperlink r:id="rId27" w:history="1">
        <w:r w:rsidRPr="009F3B5B">
          <w:rPr>
            <w:rStyle w:val="Hyperlink"/>
            <w:sz w:val="20"/>
            <w:szCs w:val="20"/>
          </w:rPr>
          <w:t>http://www.radioactiverobins.com/snipeswaders/steppe%20curlews%20num%20arq%20sschkini.htm</w:t>
        </w:r>
      </w:hyperlink>
      <w:r w:rsidRPr="009F3B5B">
        <w:rPr>
          <w:sz w:val="20"/>
          <w:szCs w:val="20"/>
        </w:rPr>
        <w:t xml:space="preserve"> </w:t>
      </w:r>
    </w:p>
    <w:p w14:paraId="4D7AAE33" w14:textId="77777777" w:rsidR="00AD1F4A" w:rsidRPr="009F3B5B" w:rsidRDefault="00AD1F4A" w:rsidP="004226E7">
      <w:pPr>
        <w:spacing w:beforeLines="50" w:before="120" w:afterLines="50" w:after="120"/>
        <w:ind w:leftChars="1" w:left="570" w:hangingChars="283" w:hanging="568"/>
        <w:jc w:val="both"/>
        <w:rPr>
          <w:sz w:val="20"/>
          <w:szCs w:val="20"/>
        </w:rPr>
      </w:pPr>
      <w:r w:rsidRPr="009F3B5B">
        <w:rPr>
          <w:b/>
          <w:sz w:val="20"/>
          <w:szCs w:val="20"/>
          <w:lang w:val="fr-FR" w:eastAsia="en-GB"/>
        </w:rPr>
        <w:t>Fouquet M</w:t>
      </w:r>
      <w:r w:rsidR="000A0289" w:rsidRPr="009F3B5B">
        <w:rPr>
          <w:b/>
          <w:sz w:val="20"/>
          <w:szCs w:val="20"/>
          <w:lang w:val="fr-FR" w:eastAsia="en-GB"/>
        </w:rPr>
        <w:t>.</w:t>
      </w:r>
      <w:r w:rsidR="000A0289" w:rsidRPr="009F3B5B">
        <w:rPr>
          <w:sz w:val="20"/>
          <w:szCs w:val="20"/>
          <w:lang w:val="fr-FR" w:eastAsia="en-GB"/>
        </w:rPr>
        <w:t xml:space="preserve"> 2013.</w:t>
      </w:r>
      <w:r w:rsidRPr="009F3B5B">
        <w:rPr>
          <w:sz w:val="20"/>
          <w:szCs w:val="20"/>
          <w:lang w:val="fr-FR" w:eastAsia="en-GB"/>
        </w:rPr>
        <w:t xml:space="preserve"> Plan National de Gestion</w:t>
      </w:r>
      <w:r w:rsidR="000A0289" w:rsidRPr="009F3B5B">
        <w:rPr>
          <w:sz w:val="20"/>
          <w:szCs w:val="20"/>
          <w:lang w:val="fr-FR" w:eastAsia="en-GB"/>
        </w:rPr>
        <w:t xml:space="preserve"> (2014-2018)</w:t>
      </w:r>
      <w:r w:rsidRPr="009F3B5B">
        <w:rPr>
          <w:sz w:val="20"/>
          <w:szCs w:val="20"/>
          <w:lang w:val="fr-FR" w:eastAsia="en-GB"/>
        </w:rPr>
        <w:t xml:space="preserve"> – Courlis cendré (</w:t>
      </w:r>
      <w:r w:rsidRPr="009F3B5B">
        <w:rPr>
          <w:i/>
          <w:sz w:val="20"/>
          <w:szCs w:val="20"/>
          <w:lang w:val="fr-FR" w:eastAsia="en-GB"/>
        </w:rPr>
        <w:t>Numenius arquata</w:t>
      </w:r>
      <w:r w:rsidRPr="009F3B5B">
        <w:rPr>
          <w:sz w:val="20"/>
          <w:szCs w:val="20"/>
          <w:lang w:val="fr-FR" w:eastAsia="en-GB"/>
        </w:rPr>
        <w:t xml:space="preserve">). </w:t>
      </w:r>
      <w:r w:rsidRPr="009F3B5B">
        <w:rPr>
          <w:sz w:val="20"/>
          <w:szCs w:val="20"/>
          <w:lang w:eastAsia="en-GB"/>
        </w:rPr>
        <w:t>ONCFS.</w:t>
      </w:r>
    </w:p>
    <w:p w14:paraId="7679C2AD"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 xml:space="preserve">Fletcher, K., </w:t>
      </w:r>
      <w:r w:rsidR="009E24FE" w:rsidRPr="009F3B5B">
        <w:rPr>
          <w:b/>
          <w:sz w:val="20"/>
          <w:szCs w:val="20"/>
        </w:rPr>
        <w:t xml:space="preserve">Aebischer, </w:t>
      </w:r>
      <w:r w:rsidRPr="009F3B5B">
        <w:rPr>
          <w:b/>
          <w:sz w:val="20"/>
          <w:szCs w:val="20"/>
        </w:rPr>
        <w:t xml:space="preserve">N.J., Baines, </w:t>
      </w:r>
      <w:r w:rsidR="009E24FE" w:rsidRPr="009F3B5B">
        <w:rPr>
          <w:b/>
          <w:sz w:val="20"/>
          <w:szCs w:val="20"/>
        </w:rPr>
        <w:t xml:space="preserve">D., </w:t>
      </w:r>
      <w:r w:rsidRPr="009F3B5B">
        <w:rPr>
          <w:b/>
          <w:sz w:val="20"/>
          <w:szCs w:val="20"/>
        </w:rPr>
        <w:t xml:space="preserve">Foster </w:t>
      </w:r>
      <w:r w:rsidR="009E24FE" w:rsidRPr="009F3B5B">
        <w:rPr>
          <w:b/>
          <w:sz w:val="20"/>
          <w:szCs w:val="20"/>
        </w:rPr>
        <w:t xml:space="preserve">R. </w:t>
      </w:r>
      <w:r w:rsidRPr="009F3B5B">
        <w:rPr>
          <w:b/>
          <w:sz w:val="20"/>
          <w:szCs w:val="20"/>
        </w:rPr>
        <w:t>and Hoodless</w:t>
      </w:r>
      <w:r w:rsidR="009E24FE" w:rsidRPr="009F3B5B">
        <w:rPr>
          <w:b/>
          <w:sz w:val="20"/>
          <w:szCs w:val="20"/>
        </w:rPr>
        <w:t>, A.N.</w:t>
      </w:r>
      <w:r w:rsidRPr="009F3B5B">
        <w:rPr>
          <w:sz w:val="20"/>
          <w:szCs w:val="20"/>
        </w:rPr>
        <w:t xml:space="preserve"> 2010. Changes in breeding success and abundance of ground-nesting moorland birds in relation to the experimental deployment of legal predator control. </w:t>
      </w:r>
      <w:r w:rsidRPr="009F3B5B">
        <w:rPr>
          <w:i/>
          <w:sz w:val="20"/>
          <w:szCs w:val="20"/>
        </w:rPr>
        <w:t xml:space="preserve">Journal of Applied Ecology </w:t>
      </w:r>
      <w:r w:rsidRPr="009F3B5B">
        <w:rPr>
          <w:sz w:val="20"/>
          <w:szCs w:val="20"/>
        </w:rPr>
        <w:t>47:</w:t>
      </w:r>
      <w:r w:rsidR="0081244C" w:rsidRPr="009F3B5B">
        <w:rPr>
          <w:sz w:val="20"/>
          <w:szCs w:val="20"/>
        </w:rPr>
        <w:t xml:space="preserve"> </w:t>
      </w:r>
      <w:r w:rsidRPr="009F3B5B">
        <w:rPr>
          <w:sz w:val="20"/>
          <w:szCs w:val="20"/>
        </w:rPr>
        <w:t>263-272.</w:t>
      </w:r>
    </w:p>
    <w:p w14:paraId="382E531F"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 xml:space="preserve">Flint, V.E., Boehme, R.L., </w:t>
      </w:r>
      <w:r w:rsidR="009E24FE" w:rsidRPr="009F3B5B">
        <w:rPr>
          <w:b/>
          <w:sz w:val="20"/>
          <w:szCs w:val="20"/>
        </w:rPr>
        <w:t>Kostin, Y.V. &amp; Kuznetsov, A.A.</w:t>
      </w:r>
      <w:r w:rsidR="009E24FE" w:rsidRPr="009F3B5B">
        <w:rPr>
          <w:sz w:val="20"/>
          <w:szCs w:val="20"/>
        </w:rPr>
        <w:t xml:space="preserve"> 1984.</w:t>
      </w:r>
      <w:r w:rsidRPr="009F3B5B">
        <w:rPr>
          <w:sz w:val="20"/>
          <w:szCs w:val="20"/>
        </w:rPr>
        <w:t xml:space="preserve"> A field guide to the birds of the USSR. Princetown University Press, Princetown, New Jersey</w:t>
      </w:r>
    </w:p>
    <w:p w14:paraId="643791DE" w14:textId="77777777" w:rsidR="00780A36" w:rsidRPr="009F3B5B" w:rsidRDefault="00780A36" w:rsidP="004226E7">
      <w:pPr>
        <w:spacing w:beforeLines="50" w:before="120" w:afterLines="50" w:after="120"/>
        <w:ind w:leftChars="1" w:left="570" w:hangingChars="283" w:hanging="568"/>
        <w:jc w:val="both"/>
        <w:rPr>
          <w:sz w:val="20"/>
          <w:szCs w:val="20"/>
          <w:lang w:val="de-DE"/>
        </w:rPr>
      </w:pPr>
      <w:r w:rsidRPr="009F3B5B">
        <w:rPr>
          <w:b/>
          <w:sz w:val="20"/>
          <w:szCs w:val="20"/>
        </w:rPr>
        <w:t>Galbraith, H., Murray, S., Duncan, K., Smith, R., Whitfield, D. P. &amp; Thompson, D. B. A.</w:t>
      </w:r>
      <w:r w:rsidRPr="009F3B5B">
        <w:rPr>
          <w:sz w:val="20"/>
          <w:szCs w:val="20"/>
        </w:rPr>
        <w:t xml:space="preserve"> 1993. Diet and habitat use of the dotterel Charadrius morinellus in Scotland. </w:t>
      </w:r>
      <w:r w:rsidRPr="009F3B5B">
        <w:rPr>
          <w:i/>
          <w:sz w:val="20"/>
          <w:szCs w:val="20"/>
          <w:lang w:val="de-DE"/>
        </w:rPr>
        <w:t xml:space="preserve">Ibis </w:t>
      </w:r>
      <w:r w:rsidRPr="009F3B5B">
        <w:rPr>
          <w:sz w:val="20"/>
          <w:szCs w:val="20"/>
          <w:lang w:val="de-DE"/>
        </w:rPr>
        <w:t>135: 148-15</w:t>
      </w:r>
      <w:r w:rsidR="009E24FE" w:rsidRPr="009F3B5B">
        <w:rPr>
          <w:sz w:val="20"/>
          <w:szCs w:val="20"/>
          <w:lang w:val="de-DE"/>
        </w:rPr>
        <w:t>5.</w:t>
      </w:r>
    </w:p>
    <w:p w14:paraId="42E3E809" w14:textId="77777777" w:rsidR="00734657" w:rsidRPr="009F3B5B" w:rsidRDefault="00734657" w:rsidP="004226E7">
      <w:pPr>
        <w:spacing w:beforeLines="50" w:before="120" w:afterLines="50" w:after="120"/>
        <w:ind w:leftChars="1" w:left="570" w:hangingChars="283" w:hanging="568"/>
        <w:jc w:val="both"/>
        <w:rPr>
          <w:sz w:val="20"/>
          <w:szCs w:val="20"/>
        </w:rPr>
      </w:pPr>
      <w:r w:rsidRPr="009F3B5B">
        <w:rPr>
          <w:b/>
          <w:sz w:val="20"/>
          <w:szCs w:val="20"/>
          <w:lang w:val="de-DE"/>
        </w:rPr>
        <w:t>Gardner, R. C., Bonells, M., Okuno, E., Zarama, J. M.</w:t>
      </w:r>
      <w:r w:rsidRPr="009F3B5B">
        <w:rPr>
          <w:sz w:val="20"/>
          <w:szCs w:val="20"/>
          <w:lang w:val="de-DE"/>
        </w:rPr>
        <w:t xml:space="preserve"> 2012. </w:t>
      </w:r>
      <w:r w:rsidRPr="009F3B5B">
        <w:rPr>
          <w:sz w:val="20"/>
          <w:szCs w:val="20"/>
        </w:rPr>
        <w:t>Avoiding, mitigating, and compensating for loss and degradation of wetlands in national laws and policies. Ramsar Scientific and Technical Briefing Note no. 3. Gland, Switzerland: Ramsar Convention Secretariat</w:t>
      </w:r>
    </w:p>
    <w:p w14:paraId="3C497ACF" w14:textId="77777777" w:rsidR="009B184E" w:rsidRPr="009F3B5B" w:rsidRDefault="009B184E" w:rsidP="004226E7">
      <w:pPr>
        <w:spacing w:beforeLines="50" w:before="120" w:afterLines="50" w:after="120"/>
        <w:ind w:leftChars="1" w:left="570" w:hangingChars="283" w:hanging="568"/>
        <w:jc w:val="both"/>
        <w:rPr>
          <w:sz w:val="20"/>
          <w:szCs w:val="20"/>
        </w:rPr>
      </w:pPr>
      <w:r w:rsidRPr="009F3B5B">
        <w:rPr>
          <w:b/>
          <w:sz w:val="20"/>
          <w:szCs w:val="20"/>
        </w:rPr>
        <w:t>Gill, F &amp; D Donsker (Eds).</w:t>
      </w:r>
      <w:r w:rsidRPr="009F3B5B">
        <w:rPr>
          <w:sz w:val="20"/>
          <w:szCs w:val="20"/>
        </w:rPr>
        <w:t xml:space="preserve"> 2015. IOC World Bird List (v 5.2). </w:t>
      </w:r>
      <w:r w:rsidRPr="009F3B5B">
        <w:rPr>
          <w:bCs/>
          <w:sz w:val="20"/>
          <w:szCs w:val="20"/>
        </w:rPr>
        <w:t xml:space="preserve">Accessed on 29 May 2015 from </w:t>
      </w:r>
      <w:hyperlink r:id="rId28" w:history="1">
        <w:r w:rsidRPr="009F3B5B">
          <w:rPr>
            <w:rStyle w:val="Hyperlink"/>
            <w:bCs/>
            <w:sz w:val="20"/>
            <w:szCs w:val="20"/>
          </w:rPr>
          <w:t>http://www.worldbirdnames.org/bow/buttonquail/</w:t>
        </w:r>
      </w:hyperlink>
      <w:r w:rsidRPr="009F3B5B">
        <w:rPr>
          <w:bCs/>
          <w:sz w:val="20"/>
          <w:szCs w:val="20"/>
        </w:rPr>
        <w:t xml:space="preserve"> </w:t>
      </w:r>
    </w:p>
    <w:p w14:paraId="69F9335C"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Grant, M., Orsman, C., Easton, J., Lodge, C., Smith, M., Thompson, G., Rodwell, S. &amp; Moore, N.</w:t>
      </w:r>
      <w:r w:rsidR="00C1225E" w:rsidRPr="009F3B5B">
        <w:rPr>
          <w:sz w:val="20"/>
          <w:szCs w:val="20"/>
        </w:rPr>
        <w:t xml:space="preserve"> 1999</w:t>
      </w:r>
      <w:r w:rsidRPr="009F3B5B">
        <w:rPr>
          <w:sz w:val="20"/>
          <w:szCs w:val="20"/>
        </w:rPr>
        <w:t xml:space="preserve">. Breeding success and causes of breeding failure of curlew </w:t>
      </w:r>
      <w:r w:rsidRPr="009F3B5B">
        <w:rPr>
          <w:i/>
          <w:sz w:val="20"/>
          <w:szCs w:val="20"/>
        </w:rPr>
        <w:t>Numenius arquata</w:t>
      </w:r>
      <w:r w:rsidRPr="009F3B5B">
        <w:rPr>
          <w:sz w:val="20"/>
          <w:szCs w:val="20"/>
        </w:rPr>
        <w:t xml:space="preserve"> in Northern Ireland. </w:t>
      </w:r>
      <w:r w:rsidRPr="009F3B5B">
        <w:rPr>
          <w:i/>
          <w:sz w:val="20"/>
          <w:szCs w:val="20"/>
        </w:rPr>
        <w:t xml:space="preserve">Journal of Applied Ecology </w:t>
      </w:r>
      <w:r w:rsidRPr="009F3B5B">
        <w:rPr>
          <w:sz w:val="20"/>
          <w:szCs w:val="20"/>
        </w:rPr>
        <w:t>36: 59-74.</w:t>
      </w:r>
    </w:p>
    <w:p w14:paraId="18343A4C" w14:textId="77777777" w:rsidR="000A0289" w:rsidRPr="009F3B5B" w:rsidRDefault="000A0289" w:rsidP="004226E7">
      <w:pPr>
        <w:spacing w:beforeLines="50" w:before="120" w:afterLines="50" w:after="120"/>
        <w:ind w:leftChars="1" w:left="570" w:hangingChars="283" w:hanging="568"/>
        <w:jc w:val="both"/>
        <w:rPr>
          <w:sz w:val="20"/>
          <w:szCs w:val="20"/>
        </w:rPr>
      </w:pPr>
      <w:r w:rsidRPr="009F3B5B">
        <w:rPr>
          <w:b/>
          <w:sz w:val="20"/>
          <w:szCs w:val="20"/>
        </w:rPr>
        <w:t>Grant, M.C.</w:t>
      </w:r>
      <w:r w:rsidRPr="009F3B5B">
        <w:rPr>
          <w:sz w:val="20"/>
          <w:szCs w:val="20"/>
        </w:rPr>
        <w:t xml:space="preserve"> 1997. Breeding curlew in the UK: RSPB research and implications for conservation. RSPB Conservation Review 11: 67-73.</w:t>
      </w:r>
    </w:p>
    <w:p w14:paraId="26AD4256" w14:textId="77777777" w:rsidR="000A0289" w:rsidRPr="009F3B5B" w:rsidRDefault="000A0289" w:rsidP="004226E7">
      <w:pPr>
        <w:spacing w:beforeLines="50" w:before="120" w:afterLines="50" w:after="120"/>
        <w:ind w:leftChars="1" w:left="570" w:hangingChars="283" w:hanging="568"/>
        <w:jc w:val="both"/>
        <w:rPr>
          <w:sz w:val="20"/>
          <w:szCs w:val="20"/>
        </w:rPr>
      </w:pPr>
      <w:r w:rsidRPr="009F3B5B">
        <w:rPr>
          <w:b/>
          <w:sz w:val="20"/>
          <w:szCs w:val="20"/>
        </w:rPr>
        <w:t>Green, R. E.</w:t>
      </w:r>
      <w:r w:rsidRPr="009F3B5B">
        <w:rPr>
          <w:sz w:val="20"/>
          <w:szCs w:val="20"/>
        </w:rPr>
        <w:t xml:space="preserve"> 1985. The Management of Lowland Wet Grassland for Breeding Waders. RSPB.</w:t>
      </w:r>
    </w:p>
    <w:p w14:paraId="5FD6B714"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Gunnarsson, U. &amp; Löfroth, M.</w:t>
      </w:r>
      <w:r w:rsidRPr="009F3B5B">
        <w:rPr>
          <w:sz w:val="20"/>
          <w:szCs w:val="20"/>
        </w:rPr>
        <w:t xml:space="preserve"> 2009. Våtmarksinventeringen – resultat från 25 års inventeringar. Nationell slutrapport för våtmarksinventeringen (VMI) I Sverige. Naturvårdsverket rapport 5925 (januari 2009)</w:t>
      </w:r>
      <w:r w:rsidR="009E24FE" w:rsidRPr="009F3B5B">
        <w:rPr>
          <w:sz w:val="20"/>
          <w:szCs w:val="20"/>
        </w:rPr>
        <w:t>. (</w:t>
      </w:r>
      <w:proofErr w:type="gramStart"/>
      <w:r w:rsidR="009E24FE" w:rsidRPr="009F3B5B">
        <w:rPr>
          <w:sz w:val="20"/>
          <w:szCs w:val="20"/>
        </w:rPr>
        <w:t>in</w:t>
      </w:r>
      <w:proofErr w:type="gramEnd"/>
      <w:r w:rsidR="009E24FE" w:rsidRPr="009F3B5B">
        <w:rPr>
          <w:sz w:val="20"/>
          <w:szCs w:val="20"/>
        </w:rPr>
        <w:t xml:space="preserve"> Icelandic).</w:t>
      </w:r>
    </w:p>
    <w:p w14:paraId="4B3A724D"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Hagemeijer, E.J.M. &amp; Blair</w:t>
      </w:r>
      <w:r w:rsidR="009E24FE" w:rsidRPr="009F3B5B">
        <w:rPr>
          <w:b/>
          <w:sz w:val="20"/>
          <w:szCs w:val="20"/>
        </w:rPr>
        <w:t>, M.J.</w:t>
      </w:r>
      <w:r w:rsidR="009E24FE" w:rsidRPr="009F3B5B">
        <w:rPr>
          <w:sz w:val="20"/>
          <w:szCs w:val="20"/>
        </w:rPr>
        <w:t xml:space="preserve"> 1997</w:t>
      </w:r>
      <w:r w:rsidRPr="009F3B5B">
        <w:rPr>
          <w:sz w:val="20"/>
          <w:szCs w:val="20"/>
        </w:rPr>
        <w:t>. The EBCC Atlas of European Breeding Birds: Their Distribution and Adundance. T &amp; AD Poyser, London.</w:t>
      </w:r>
    </w:p>
    <w:p w14:paraId="1C3FCD5D" w14:textId="77777777" w:rsidR="00FC2239" w:rsidRPr="009F3B5B" w:rsidRDefault="00FC2239" w:rsidP="004226E7">
      <w:pPr>
        <w:spacing w:beforeLines="50" w:before="120" w:afterLines="50" w:after="120"/>
        <w:ind w:leftChars="1" w:left="570" w:hangingChars="283" w:hanging="568"/>
        <w:jc w:val="both"/>
        <w:rPr>
          <w:sz w:val="20"/>
          <w:szCs w:val="20"/>
        </w:rPr>
      </w:pPr>
      <w:r w:rsidRPr="009F3B5B">
        <w:rPr>
          <w:b/>
          <w:sz w:val="20"/>
          <w:szCs w:val="20"/>
        </w:rPr>
        <w:t xml:space="preserve">Holt, C.A., Austin, G.E., Calbrade, N.A., Mellan, H.J., Hearn, R.D., Stroud, D.A., Wotton, S.R. &amp; Musgrove, A.J. </w:t>
      </w:r>
      <w:r w:rsidRPr="009F3B5B">
        <w:rPr>
          <w:sz w:val="20"/>
          <w:szCs w:val="20"/>
        </w:rPr>
        <w:t xml:space="preserve"> 2012.  Waterbirds in the UK 2010/11: The Wetland Bird Survey.  BTO/RSPB/JNCC, Thetford.  183 pp.</w:t>
      </w:r>
    </w:p>
    <w:p w14:paraId="56B63702"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Hayman, P</w:t>
      </w:r>
      <w:r w:rsidR="00C45A7D" w:rsidRPr="009F3B5B">
        <w:rPr>
          <w:b/>
          <w:sz w:val="20"/>
          <w:szCs w:val="20"/>
        </w:rPr>
        <w:t>. Marchant, J. &amp; Prater, A. J.</w:t>
      </w:r>
      <w:r w:rsidR="00C45A7D" w:rsidRPr="009F3B5B">
        <w:rPr>
          <w:sz w:val="20"/>
          <w:szCs w:val="20"/>
        </w:rPr>
        <w:t xml:space="preserve"> 1986.</w:t>
      </w:r>
      <w:r w:rsidRPr="009F3B5B">
        <w:rPr>
          <w:sz w:val="20"/>
          <w:szCs w:val="20"/>
        </w:rPr>
        <w:t xml:space="preserve"> </w:t>
      </w:r>
      <w:r w:rsidRPr="009F3B5B">
        <w:rPr>
          <w:iCs/>
          <w:sz w:val="20"/>
          <w:szCs w:val="20"/>
        </w:rPr>
        <w:t>Shorebirds</w:t>
      </w:r>
      <w:r w:rsidRPr="009F3B5B">
        <w:rPr>
          <w:sz w:val="20"/>
          <w:szCs w:val="20"/>
        </w:rPr>
        <w:t>. Croom Helm, London</w:t>
      </w:r>
    </w:p>
    <w:p w14:paraId="276939D8" w14:textId="77777777" w:rsidR="000767AB" w:rsidRPr="009F3B5B" w:rsidRDefault="000767AB" w:rsidP="004226E7">
      <w:pPr>
        <w:spacing w:beforeLines="50" w:before="120" w:afterLines="50" w:after="120"/>
        <w:ind w:leftChars="1" w:left="570" w:hangingChars="283" w:hanging="568"/>
        <w:jc w:val="both"/>
        <w:rPr>
          <w:bCs/>
          <w:sz w:val="20"/>
          <w:szCs w:val="20"/>
        </w:rPr>
      </w:pPr>
      <w:r w:rsidRPr="009F3B5B">
        <w:rPr>
          <w:b/>
          <w:bCs/>
          <w:sz w:val="20"/>
          <w:szCs w:val="20"/>
        </w:rPr>
        <w:t xml:space="preserve">Harris, S.J., Risely, K., Massimino, D., Newson, S.E., Eaton, M.A., Musgrove, A.J., Noble, D.G., Procter, D. &amp; Baillie, S.R. </w:t>
      </w:r>
      <w:r w:rsidRPr="009F3B5B">
        <w:rPr>
          <w:bCs/>
          <w:sz w:val="20"/>
          <w:szCs w:val="20"/>
        </w:rPr>
        <w:t>2014. The Breeding Bird Survey 2013. BTO Research Report 658. British Trust for Ornithology, Thetford.</w:t>
      </w:r>
    </w:p>
    <w:p w14:paraId="0ADCDF73"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bCs/>
          <w:sz w:val="20"/>
          <w:szCs w:val="20"/>
        </w:rPr>
        <w:t>Haworth, P.F. &amp; Thompson, D.B.A.</w:t>
      </w:r>
      <w:r w:rsidRPr="009F3B5B">
        <w:rPr>
          <w:bCs/>
          <w:sz w:val="20"/>
          <w:szCs w:val="20"/>
        </w:rPr>
        <w:t xml:space="preserve"> </w:t>
      </w:r>
      <w:r w:rsidRPr="009F3B5B">
        <w:rPr>
          <w:sz w:val="20"/>
          <w:szCs w:val="20"/>
        </w:rPr>
        <w:t xml:space="preserve">1990. Factors associated with the breeding distribution of upland birds in the South Pennines, England. </w:t>
      </w:r>
      <w:r w:rsidR="0081244C" w:rsidRPr="009F3B5B">
        <w:rPr>
          <w:i/>
          <w:sz w:val="20"/>
          <w:szCs w:val="20"/>
        </w:rPr>
        <w:t xml:space="preserve">Journal of Applied Ecology </w:t>
      </w:r>
      <w:r w:rsidRPr="009F3B5B">
        <w:rPr>
          <w:bCs/>
          <w:sz w:val="20"/>
          <w:szCs w:val="20"/>
        </w:rPr>
        <w:t xml:space="preserve">27: </w:t>
      </w:r>
      <w:r w:rsidRPr="009F3B5B">
        <w:rPr>
          <w:sz w:val="20"/>
          <w:szCs w:val="20"/>
        </w:rPr>
        <w:t>562–577.</w:t>
      </w:r>
    </w:p>
    <w:p w14:paraId="5674F94C"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Henderson, I.G., Wilson, A.M.</w:t>
      </w:r>
      <w:r w:rsidR="009E24FE" w:rsidRPr="009F3B5B">
        <w:rPr>
          <w:b/>
          <w:sz w:val="20"/>
          <w:szCs w:val="20"/>
        </w:rPr>
        <w:t>, Steele, D. And Vickery, J.A.</w:t>
      </w:r>
      <w:r w:rsidR="009E24FE" w:rsidRPr="009F3B5B">
        <w:rPr>
          <w:sz w:val="20"/>
          <w:szCs w:val="20"/>
        </w:rPr>
        <w:t xml:space="preserve"> 2002.</w:t>
      </w:r>
      <w:r w:rsidRPr="009F3B5B">
        <w:rPr>
          <w:sz w:val="20"/>
          <w:szCs w:val="20"/>
        </w:rPr>
        <w:t xml:space="preserve"> Population estimates, trends and habitat associations of breeding Lapwings </w:t>
      </w:r>
      <w:r w:rsidRPr="009F3B5B">
        <w:rPr>
          <w:i/>
          <w:sz w:val="20"/>
          <w:szCs w:val="20"/>
        </w:rPr>
        <w:t>Vanellus vanellus</w:t>
      </w:r>
      <w:r w:rsidRPr="009F3B5B">
        <w:rPr>
          <w:sz w:val="20"/>
          <w:szCs w:val="20"/>
        </w:rPr>
        <w:t xml:space="preserve">, Curlew </w:t>
      </w:r>
      <w:r w:rsidRPr="009F3B5B">
        <w:rPr>
          <w:i/>
          <w:sz w:val="20"/>
          <w:szCs w:val="20"/>
        </w:rPr>
        <w:t>Numenius arquata</w:t>
      </w:r>
      <w:r w:rsidRPr="009F3B5B">
        <w:rPr>
          <w:sz w:val="20"/>
          <w:szCs w:val="20"/>
        </w:rPr>
        <w:t xml:space="preserve"> and Snipe </w:t>
      </w:r>
      <w:r w:rsidRPr="009F3B5B">
        <w:rPr>
          <w:i/>
          <w:sz w:val="20"/>
          <w:szCs w:val="20"/>
        </w:rPr>
        <w:t>Gallinago gallinago</w:t>
      </w:r>
      <w:r w:rsidRPr="009F3B5B">
        <w:rPr>
          <w:sz w:val="20"/>
          <w:szCs w:val="20"/>
        </w:rPr>
        <w:t xml:space="preserve"> in Northern Ireland in 1999. </w:t>
      </w:r>
      <w:r w:rsidRPr="009F3B5B">
        <w:rPr>
          <w:i/>
          <w:sz w:val="20"/>
          <w:szCs w:val="20"/>
        </w:rPr>
        <w:t xml:space="preserve">Bird Study </w:t>
      </w:r>
      <w:r w:rsidRPr="009F3B5B">
        <w:rPr>
          <w:sz w:val="20"/>
          <w:szCs w:val="20"/>
        </w:rPr>
        <w:t>49: 17-25</w:t>
      </w:r>
      <w:r w:rsidR="009E24FE" w:rsidRPr="009F3B5B">
        <w:rPr>
          <w:sz w:val="20"/>
          <w:szCs w:val="20"/>
        </w:rPr>
        <w:t>.</w:t>
      </w:r>
    </w:p>
    <w:p w14:paraId="608CAD20" w14:textId="77777777" w:rsidR="00780A36" w:rsidRPr="009F3B5B" w:rsidRDefault="00780A36" w:rsidP="004226E7">
      <w:pPr>
        <w:spacing w:beforeLines="50" w:before="120" w:afterLines="50" w:after="120"/>
        <w:ind w:leftChars="1" w:left="570" w:hangingChars="283" w:hanging="568"/>
        <w:jc w:val="both"/>
        <w:rPr>
          <w:i/>
          <w:sz w:val="20"/>
          <w:szCs w:val="20"/>
        </w:rPr>
      </w:pPr>
      <w:r w:rsidRPr="009F3B5B">
        <w:rPr>
          <w:b/>
          <w:sz w:val="20"/>
          <w:szCs w:val="20"/>
        </w:rPr>
        <w:t>Hötker, H.,</w:t>
      </w:r>
      <w:r w:rsidR="009E24FE" w:rsidRPr="009F3B5B">
        <w:rPr>
          <w:b/>
          <w:sz w:val="20"/>
          <w:szCs w:val="20"/>
        </w:rPr>
        <w:t xml:space="preserve"> Jeromin, H. &amp; Melter, J. </w:t>
      </w:r>
      <w:r w:rsidR="009E24FE" w:rsidRPr="009F3B5B">
        <w:rPr>
          <w:sz w:val="20"/>
          <w:szCs w:val="20"/>
        </w:rPr>
        <w:t>2007.</w:t>
      </w:r>
      <w:r w:rsidRPr="009F3B5B">
        <w:rPr>
          <w:sz w:val="20"/>
          <w:szCs w:val="20"/>
        </w:rPr>
        <w:t xml:space="preserve"> Monitoring grassland waders breeding in Germany. </w:t>
      </w:r>
      <w:r w:rsidR="009E24FE" w:rsidRPr="009F3B5B">
        <w:rPr>
          <w:i/>
          <w:sz w:val="20"/>
          <w:szCs w:val="20"/>
        </w:rPr>
        <w:t xml:space="preserve">Wader Study Group Bulletin </w:t>
      </w:r>
      <w:r w:rsidR="009E24FE" w:rsidRPr="009F3B5B">
        <w:rPr>
          <w:sz w:val="20"/>
          <w:szCs w:val="20"/>
        </w:rPr>
        <w:t>113</w:t>
      </w:r>
      <w:r w:rsidRPr="009F3B5B">
        <w:rPr>
          <w:sz w:val="20"/>
          <w:szCs w:val="20"/>
        </w:rPr>
        <w:t>: 57–65.</w:t>
      </w:r>
    </w:p>
    <w:p w14:paraId="0FDAA0A2" w14:textId="77777777" w:rsidR="00746350" w:rsidRPr="009F3B5B" w:rsidRDefault="00746350" w:rsidP="004226E7">
      <w:pPr>
        <w:spacing w:beforeLines="50" w:before="120" w:afterLines="50" w:after="120"/>
        <w:ind w:leftChars="1" w:left="570" w:hangingChars="283" w:hanging="568"/>
        <w:jc w:val="both"/>
        <w:rPr>
          <w:sz w:val="20"/>
          <w:szCs w:val="20"/>
        </w:rPr>
      </w:pPr>
      <w:r w:rsidRPr="009F3B5B">
        <w:rPr>
          <w:b/>
          <w:sz w:val="20"/>
          <w:szCs w:val="20"/>
          <w:lang w:val="de-DE"/>
        </w:rPr>
        <w:t>Hötker, H., Schrader, S., Schwemmer, P., Oberdiek, N., Blew, J., Evans, R. &amp; Lass-Evans, S.</w:t>
      </w:r>
      <w:r w:rsidRPr="009F3B5B">
        <w:rPr>
          <w:sz w:val="20"/>
          <w:szCs w:val="20"/>
          <w:lang w:val="de-DE"/>
        </w:rPr>
        <w:t xml:space="preserve"> 2010. </w:t>
      </w:r>
      <w:r w:rsidRPr="009F3B5B">
        <w:rPr>
          <w:sz w:val="20"/>
          <w:szCs w:val="20"/>
        </w:rPr>
        <w:t>Status threats and conservation of birds in the German Wadden Sea. NABU Technical Report, Druckhaus Berlin-Mitte, Berlin.</w:t>
      </w:r>
    </w:p>
    <w:p w14:paraId="515131EE"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Huntley, B., Green, R.E., C</w:t>
      </w:r>
      <w:r w:rsidR="009E24FE" w:rsidRPr="009F3B5B">
        <w:rPr>
          <w:b/>
          <w:sz w:val="20"/>
          <w:szCs w:val="20"/>
        </w:rPr>
        <w:t>ollingham, Y.C. &amp; Willis, S.G.</w:t>
      </w:r>
      <w:r w:rsidR="009E24FE" w:rsidRPr="009F3B5B">
        <w:rPr>
          <w:sz w:val="20"/>
          <w:szCs w:val="20"/>
        </w:rPr>
        <w:t xml:space="preserve"> 2007</w:t>
      </w:r>
      <w:r w:rsidRPr="009F3B5B">
        <w:rPr>
          <w:sz w:val="20"/>
          <w:szCs w:val="20"/>
        </w:rPr>
        <w:t xml:space="preserve">. A climatic atlas of European breeding birds. Durham University, </w:t>
      </w:r>
      <w:proofErr w:type="gramStart"/>
      <w:r w:rsidRPr="009F3B5B">
        <w:rPr>
          <w:sz w:val="20"/>
          <w:szCs w:val="20"/>
        </w:rPr>
        <w:t>The</w:t>
      </w:r>
      <w:proofErr w:type="gramEnd"/>
      <w:r w:rsidRPr="009F3B5B">
        <w:rPr>
          <w:sz w:val="20"/>
          <w:szCs w:val="20"/>
        </w:rPr>
        <w:t xml:space="preserve"> RSPB and Lynx Edicions, Barcelona.  </w:t>
      </w:r>
    </w:p>
    <w:p w14:paraId="32F55173" w14:textId="77777777" w:rsidR="00DB0705" w:rsidRPr="009F3B5B" w:rsidRDefault="00DB0705" w:rsidP="004226E7">
      <w:pPr>
        <w:spacing w:beforeLines="50" w:before="120" w:afterLines="50" w:after="120"/>
        <w:ind w:leftChars="1" w:left="570" w:hangingChars="283" w:hanging="568"/>
        <w:jc w:val="both"/>
        <w:rPr>
          <w:sz w:val="20"/>
          <w:szCs w:val="20"/>
          <w:lang w:val="fr-FR"/>
        </w:rPr>
      </w:pPr>
      <w:r w:rsidRPr="009F3B5B">
        <w:rPr>
          <w:b/>
          <w:sz w:val="20"/>
          <w:szCs w:val="20"/>
        </w:rPr>
        <w:t xml:space="preserve">Isenmann P., Benmergui M., Browne P., Ba A.D., Diagana C.H., Diawara Y. &amp; El Abidine ould Sidaty Z. </w:t>
      </w:r>
      <w:r w:rsidRPr="009F3B5B">
        <w:rPr>
          <w:sz w:val="20"/>
          <w:szCs w:val="20"/>
        </w:rPr>
        <w:t>(2010). </w:t>
      </w:r>
      <w:r w:rsidRPr="009F3B5B">
        <w:rPr>
          <w:bCs/>
          <w:i/>
          <w:iCs/>
          <w:sz w:val="20"/>
          <w:szCs w:val="20"/>
          <w:lang w:val="fr-FR"/>
        </w:rPr>
        <w:t>Birds of Mauritania - Oiseaux de Mauritanie</w:t>
      </w:r>
      <w:r w:rsidRPr="009F3B5B">
        <w:rPr>
          <w:bCs/>
          <w:iCs/>
          <w:sz w:val="20"/>
          <w:szCs w:val="20"/>
          <w:lang w:val="fr-FR"/>
        </w:rPr>
        <w:t>.</w:t>
      </w:r>
      <w:r w:rsidRPr="009F3B5B">
        <w:rPr>
          <w:b/>
          <w:bCs/>
          <w:i/>
          <w:iCs/>
          <w:sz w:val="20"/>
          <w:szCs w:val="20"/>
          <w:lang w:val="fr-FR"/>
        </w:rPr>
        <w:t> </w:t>
      </w:r>
      <w:r w:rsidRPr="009F3B5B">
        <w:rPr>
          <w:sz w:val="20"/>
          <w:szCs w:val="20"/>
          <w:lang w:val="fr-FR"/>
        </w:rPr>
        <w:t>Société d'Etudes, Ornithologiques de France, Paris.</w:t>
      </w:r>
    </w:p>
    <w:p w14:paraId="08428864" w14:textId="77777777" w:rsidR="004F0136" w:rsidRPr="009F3B5B" w:rsidRDefault="004F0136" w:rsidP="004226E7">
      <w:pPr>
        <w:spacing w:beforeLines="50" w:before="120" w:afterLines="50" w:after="120"/>
        <w:ind w:leftChars="1" w:left="570" w:hangingChars="283" w:hanging="568"/>
        <w:jc w:val="both"/>
        <w:rPr>
          <w:sz w:val="20"/>
          <w:szCs w:val="20"/>
        </w:rPr>
      </w:pPr>
      <w:r w:rsidRPr="009F3B5B">
        <w:rPr>
          <w:b/>
          <w:sz w:val="20"/>
          <w:szCs w:val="20"/>
          <w:lang w:val="de-DE"/>
        </w:rPr>
        <w:t>Jensen, F.P. &amp; Lutz, M.</w:t>
      </w:r>
      <w:r w:rsidRPr="009F3B5B">
        <w:rPr>
          <w:sz w:val="20"/>
          <w:szCs w:val="20"/>
          <w:lang w:val="de-DE"/>
        </w:rPr>
        <w:t xml:space="preserve"> 2006. </w:t>
      </w:r>
      <w:r w:rsidRPr="009F3B5B">
        <w:rPr>
          <w:sz w:val="20"/>
          <w:szCs w:val="20"/>
        </w:rPr>
        <w:t>Management Plan for Curlew (</w:t>
      </w:r>
      <w:r w:rsidRPr="009F3B5B">
        <w:rPr>
          <w:i/>
          <w:sz w:val="20"/>
          <w:szCs w:val="20"/>
        </w:rPr>
        <w:t>Numenius arquata</w:t>
      </w:r>
      <w:r w:rsidRPr="009F3B5B">
        <w:rPr>
          <w:sz w:val="20"/>
          <w:szCs w:val="20"/>
        </w:rPr>
        <w:t>) 2007-2009, Natura 2000 Technical Report-003-2007 under the Directive 79/409/EEC on the conservation of wild bird. Office for the Official Publications of the European Communities, Luxembourg.</w:t>
      </w:r>
    </w:p>
    <w:p w14:paraId="7B770F1C"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Johnsgard, P. A.</w:t>
      </w:r>
      <w:r w:rsidRPr="009F3B5B">
        <w:rPr>
          <w:sz w:val="20"/>
          <w:szCs w:val="20"/>
        </w:rPr>
        <w:t xml:space="preserve"> 1981. </w:t>
      </w:r>
      <w:r w:rsidRPr="009F3B5B">
        <w:rPr>
          <w:i/>
          <w:iCs/>
          <w:sz w:val="20"/>
          <w:szCs w:val="20"/>
        </w:rPr>
        <w:t>The plovers, sandpipers and snipes of the world</w:t>
      </w:r>
      <w:r w:rsidRPr="009F3B5B">
        <w:rPr>
          <w:sz w:val="20"/>
          <w:szCs w:val="20"/>
        </w:rPr>
        <w:t>. University of Nebraska Press, Lincoln, U.S.A. and London.</w:t>
      </w:r>
    </w:p>
    <w:p w14:paraId="218B9A83" w14:textId="77777777" w:rsidR="00780A36" w:rsidRPr="009F3B5B" w:rsidRDefault="009E24FE" w:rsidP="004226E7">
      <w:pPr>
        <w:spacing w:beforeLines="50" w:before="120" w:afterLines="50" w:after="120"/>
        <w:ind w:leftChars="1" w:left="570" w:hangingChars="283" w:hanging="568"/>
        <w:jc w:val="both"/>
        <w:rPr>
          <w:sz w:val="20"/>
          <w:szCs w:val="20"/>
          <w:lang w:val="de-DE"/>
        </w:rPr>
      </w:pPr>
      <w:r w:rsidRPr="009F3B5B">
        <w:rPr>
          <w:b/>
          <w:sz w:val="20"/>
          <w:szCs w:val="20"/>
          <w:lang w:val="de-DE"/>
        </w:rPr>
        <w:t xml:space="preserve">Kipp, M. </w:t>
      </w:r>
      <w:r w:rsidRPr="009F3B5B">
        <w:rPr>
          <w:sz w:val="20"/>
          <w:szCs w:val="20"/>
          <w:lang w:val="de-DE"/>
        </w:rPr>
        <w:t>1999.</w:t>
      </w:r>
      <w:r w:rsidR="00780A36" w:rsidRPr="009F3B5B">
        <w:rPr>
          <w:sz w:val="20"/>
          <w:szCs w:val="20"/>
          <w:lang w:val="de-DE"/>
        </w:rPr>
        <w:t xml:space="preserve"> Zum bruterfolg beim GroBen Brachvogel (</w:t>
      </w:r>
      <w:r w:rsidR="00780A36" w:rsidRPr="009F3B5B">
        <w:rPr>
          <w:i/>
          <w:sz w:val="20"/>
          <w:szCs w:val="20"/>
          <w:lang w:val="de-DE"/>
        </w:rPr>
        <w:t>Numenius arquata</w:t>
      </w:r>
      <w:r w:rsidR="00780A36" w:rsidRPr="009F3B5B">
        <w:rPr>
          <w:sz w:val="20"/>
          <w:szCs w:val="20"/>
          <w:lang w:val="de-DE"/>
        </w:rPr>
        <w:t xml:space="preserve">). </w:t>
      </w:r>
      <w:r w:rsidR="00780A36" w:rsidRPr="009F3B5B">
        <w:rPr>
          <w:i/>
          <w:sz w:val="20"/>
          <w:szCs w:val="20"/>
          <w:lang w:val="de-DE"/>
        </w:rPr>
        <w:t xml:space="preserve">LOBF-Mitteilung </w:t>
      </w:r>
      <w:r w:rsidR="00780A36" w:rsidRPr="009F3B5B">
        <w:rPr>
          <w:sz w:val="20"/>
          <w:szCs w:val="20"/>
          <w:lang w:val="de-DE"/>
        </w:rPr>
        <w:t>3/99: 47-49</w:t>
      </w:r>
      <w:r w:rsidRPr="009F3B5B">
        <w:rPr>
          <w:sz w:val="20"/>
          <w:szCs w:val="20"/>
          <w:lang w:val="de-DE"/>
        </w:rPr>
        <w:t>.</w:t>
      </w:r>
      <w:r w:rsidR="003C6148" w:rsidRPr="009F3B5B">
        <w:rPr>
          <w:sz w:val="20"/>
          <w:szCs w:val="20"/>
          <w:lang w:val="de-DE"/>
        </w:rPr>
        <w:t xml:space="preserve"> (i</w:t>
      </w:r>
      <w:r w:rsidR="00780A36" w:rsidRPr="009F3B5B">
        <w:rPr>
          <w:sz w:val="20"/>
          <w:szCs w:val="20"/>
          <w:lang w:val="de-DE"/>
        </w:rPr>
        <w:t>n German)</w:t>
      </w:r>
    </w:p>
    <w:p w14:paraId="03B35874" w14:textId="77777777" w:rsidR="00DD5413" w:rsidRPr="009F3B5B" w:rsidRDefault="00DD5413" w:rsidP="004226E7">
      <w:pPr>
        <w:spacing w:beforeLines="50" w:before="120" w:afterLines="50" w:after="120"/>
        <w:ind w:leftChars="1" w:left="570" w:hangingChars="283" w:hanging="568"/>
        <w:jc w:val="both"/>
        <w:rPr>
          <w:sz w:val="20"/>
          <w:szCs w:val="20"/>
          <w:lang w:val="de-DE"/>
        </w:rPr>
      </w:pPr>
      <w:r w:rsidRPr="009F3B5B">
        <w:rPr>
          <w:b/>
          <w:sz w:val="20"/>
          <w:szCs w:val="20"/>
          <w:lang w:val="de-DE"/>
        </w:rPr>
        <w:t>Kipp</w:t>
      </w:r>
      <w:r w:rsidR="009E24FE" w:rsidRPr="009F3B5B">
        <w:rPr>
          <w:b/>
          <w:sz w:val="20"/>
          <w:szCs w:val="20"/>
          <w:lang w:val="de-DE"/>
        </w:rPr>
        <w:t>, M.</w:t>
      </w:r>
      <w:r w:rsidR="009E24FE" w:rsidRPr="009F3B5B">
        <w:rPr>
          <w:sz w:val="20"/>
          <w:szCs w:val="20"/>
          <w:lang w:val="de-DE"/>
        </w:rPr>
        <w:t xml:space="preserve"> 1982.</w:t>
      </w:r>
      <w:r w:rsidRPr="009F3B5B">
        <w:rPr>
          <w:sz w:val="20"/>
          <w:szCs w:val="20"/>
          <w:lang w:val="de-DE"/>
        </w:rPr>
        <w:t xml:space="preserve"> Ergebnisse individueller Farbberingung beim Großen Brachvogel und ihre Bedeutung für den Biotopschutz. Beih. Veröff. Nat</w:t>
      </w:r>
      <w:r w:rsidR="009E24FE" w:rsidRPr="009F3B5B">
        <w:rPr>
          <w:sz w:val="20"/>
          <w:szCs w:val="20"/>
          <w:lang w:val="de-DE"/>
        </w:rPr>
        <w:t xml:space="preserve">urschutz Landschaftspflege Bad. </w:t>
      </w:r>
      <w:r w:rsidRPr="009F3B5B">
        <w:rPr>
          <w:i/>
          <w:sz w:val="20"/>
          <w:szCs w:val="20"/>
          <w:lang w:val="de-DE"/>
        </w:rPr>
        <w:t xml:space="preserve">Württ. </w:t>
      </w:r>
      <w:r w:rsidRPr="009F3B5B">
        <w:rPr>
          <w:sz w:val="20"/>
          <w:szCs w:val="20"/>
          <w:lang w:val="de-DE"/>
        </w:rPr>
        <w:t>25: 87-96</w:t>
      </w:r>
      <w:r w:rsidR="00C45A7D" w:rsidRPr="009F3B5B">
        <w:rPr>
          <w:sz w:val="20"/>
          <w:szCs w:val="20"/>
          <w:lang w:val="de-DE"/>
        </w:rPr>
        <w:t>. (in German)</w:t>
      </w:r>
    </w:p>
    <w:p w14:paraId="12550AD9" w14:textId="77777777" w:rsidR="00780A36" w:rsidRPr="009F3B5B" w:rsidRDefault="00E568A8" w:rsidP="004226E7">
      <w:pPr>
        <w:spacing w:beforeLines="50" w:before="120" w:afterLines="50" w:after="120"/>
        <w:ind w:leftChars="1" w:left="570" w:hangingChars="283" w:hanging="568"/>
        <w:jc w:val="both"/>
        <w:rPr>
          <w:sz w:val="20"/>
          <w:szCs w:val="20"/>
        </w:rPr>
      </w:pPr>
      <w:r w:rsidRPr="009F3B5B">
        <w:rPr>
          <w:b/>
          <w:sz w:val="20"/>
          <w:szCs w:val="20"/>
          <w:lang w:val="de-DE"/>
        </w:rPr>
        <w:t>Kurlavičius</w:t>
      </w:r>
      <w:r w:rsidR="00780A36" w:rsidRPr="009F3B5B">
        <w:rPr>
          <w:b/>
          <w:sz w:val="20"/>
          <w:szCs w:val="20"/>
          <w:lang w:val="de-DE"/>
        </w:rPr>
        <w:t xml:space="preserve">, </w:t>
      </w:r>
      <w:r w:rsidR="003F6196" w:rsidRPr="009F3B5B">
        <w:rPr>
          <w:b/>
          <w:sz w:val="20"/>
          <w:szCs w:val="20"/>
          <w:lang w:val="de-DE"/>
        </w:rPr>
        <w:t>P. and Raudonikis, L.</w:t>
      </w:r>
      <w:r w:rsidR="003F6196" w:rsidRPr="009F3B5B">
        <w:rPr>
          <w:sz w:val="20"/>
          <w:szCs w:val="20"/>
          <w:lang w:val="de-DE"/>
        </w:rPr>
        <w:t xml:space="preserve"> 1999</w:t>
      </w:r>
      <w:r w:rsidR="00780A36" w:rsidRPr="009F3B5B">
        <w:rPr>
          <w:sz w:val="20"/>
          <w:szCs w:val="20"/>
          <w:lang w:val="de-DE"/>
        </w:rPr>
        <w:t xml:space="preserve">. </w:t>
      </w:r>
      <w:r w:rsidR="00780A36" w:rsidRPr="009F3B5B">
        <w:rPr>
          <w:sz w:val="20"/>
          <w:szCs w:val="20"/>
        </w:rPr>
        <w:t>Assessment of the Lithuanian breeding</w:t>
      </w:r>
      <w:r w:rsidR="003F6196" w:rsidRPr="009F3B5B">
        <w:rPr>
          <w:sz w:val="20"/>
          <w:szCs w:val="20"/>
        </w:rPr>
        <w:t xml:space="preserve"> bird abundance. </w:t>
      </w:r>
      <w:r w:rsidR="003F6196" w:rsidRPr="009F3B5B">
        <w:rPr>
          <w:i/>
          <w:sz w:val="20"/>
          <w:szCs w:val="20"/>
        </w:rPr>
        <w:t>Ciconia</w:t>
      </w:r>
      <w:r w:rsidR="003F6196" w:rsidRPr="009F3B5B">
        <w:rPr>
          <w:sz w:val="20"/>
          <w:szCs w:val="20"/>
        </w:rPr>
        <w:t>, Vol. 7</w:t>
      </w:r>
      <w:r w:rsidR="00780A36" w:rsidRPr="009F3B5B">
        <w:rPr>
          <w:sz w:val="20"/>
          <w:szCs w:val="20"/>
        </w:rPr>
        <w:t>: 52-57.</w:t>
      </w:r>
    </w:p>
    <w:p w14:paraId="638DDCDA" w14:textId="77777777" w:rsidR="00513327" w:rsidRPr="009F3B5B" w:rsidRDefault="00E568A8" w:rsidP="004226E7">
      <w:pPr>
        <w:spacing w:beforeLines="50" w:before="120" w:afterLines="50" w:after="120"/>
        <w:ind w:leftChars="1" w:left="570" w:hangingChars="283" w:hanging="568"/>
        <w:jc w:val="both"/>
        <w:rPr>
          <w:sz w:val="20"/>
          <w:szCs w:val="20"/>
        </w:rPr>
      </w:pPr>
      <w:r w:rsidRPr="009F3B5B">
        <w:rPr>
          <w:b/>
          <w:sz w:val="20"/>
          <w:szCs w:val="20"/>
        </w:rPr>
        <w:t>Kurlavičius</w:t>
      </w:r>
      <w:r w:rsidR="003F6196" w:rsidRPr="009F3B5B">
        <w:rPr>
          <w:b/>
          <w:sz w:val="20"/>
          <w:szCs w:val="20"/>
        </w:rPr>
        <w:t xml:space="preserve">, P. and Raudonikis, L. </w:t>
      </w:r>
      <w:r w:rsidR="003F6196" w:rsidRPr="009F3B5B">
        <w:rPr>
          <w:sz w:val="20"/>
          <w:szCs w:val="20"/>
        </w:rPr>
        <w:t>2001</w:t>
      </w:r>
      <w:r w:rsidR="00780A36" w:rsidRPr="009F3B5B">
        <w:rPr>
          <w:sz w:val="20"/>
          <w:szCs w:val="20"/>
        </w:rPr>
        <w:t xml:space="preserve">. Assessment of the Lithuanian breeding bird </w:t>
      </w:r>
      <w:r w:rsidR="0081244C" w:rsidRPr="009F3B5B">
        <w:rPr>
          <w:sz w:val="20"/>
          <w:szCs w:val="20"/>
        </w:rPr>
        <w:t xml:space="preserve">abundance, 1999-2001. </w:t>
      </w:r>
      <w:r w:rsidR="0081244C" w:rsidRPr="009F3B5B">
        <w:rPr>
          <w:i/>
          <w:sz w:val="20"/>
          <w:szCs w:val="20"/>
        </w:rPr>
        <w:t>Ciconia</w:t>
      </w:r>
      <w:r w:rsidR="0081244C" w:rsidRPr="009F3B5B">
        <w:rPr>
          <w:sz w:val="20"/>
          <w:szCs w:val="20"/>
        </w:rPr>
        <w:t>, V</w:t>
      </w:r>
      <w:r w:rsidR="00780A36" w:rsidRPr="009F3B5B">
        <w:rPr>
          <w:sz w:val="20"/>
          <w:szCs w:val="20"/>
        </w:rPr>
        <w:t>ol. 9: 92-97.</w:t>
      </w:r>
    </w:p>
    <w:p w14:paraId="545E95F9" w14:textId="77777777" w:rsidR="00E568A8" w:rsidRPr="009F3B5B" w:rsidRDefault="00E568A8" w:rsidP="004226E7">
      <w:pPr>
        <w:spacing w:beforeLines="50" w:before="120" w:afterLines="50" w:after="120"/>
        <w:ind w:leftChars="1" w:left="570" w:hangingChars="283" w:hanging="568"/>
        <w:jc w:val="both"/>
        <w:rPr>
          <w:sz w:val="20"/>
          <w:szCs w:val="20"/>
        </w:rPr>
      </w:pPr>
      <w:r w:rsidRPr="009F3B5B">
        <w:rPr>
          <w:b/>
          <w:sz w:val="20"/>
          <w:szCs w:val="20"/>
        </w:rPr>
        <w:t xml:space="preserve">Kurlavičius, P. (ed.) </w:t>
      </w:r>
      <w:r w:rsidRPr="009F3B5B">
        <w:rPr>
          <w:sz w:val="20"/>
          <w:szCs w:val="20"/>
        </w:rPr>
        <w:t>2006. Lithuanian Breeding Bird Atlas. Lututé, Kaunas, Lithuania. [In Lithuanian with English summary.]</w:t>
      </w:r>
    </w:p>
    <w:p w14:paraId="4BAC582F" w14:textId="77777777" w:rsidR="00513327" w:rsidRPr="009F3B5B" w:rsidRDefault="00513327" w:rsidP="004226E7">
      <w:pPr>
        <w:spacing w:beforeLines="50" w:before="120" w:afterLines="50" w:after="120"/>
        <w:ind w:leftChars="1" w:left="570" w:hangingChars="283" w:hanging="568"/>
        <w:jc w:val="both"/>
        <w:rPr>
          <w:sz w:val="20"/>
          <w:szCs w:val="20"/>
          <w:lang w:val="de-DE"/>
        </w:rPr>
      </w:pPr>
      <w:r w:rsidRPr="009F3B5B">
        <w:rPr>
          <w:b/>
          <w:sz w:val="20"/>
          <w:szCs w:val="20"/>
        </w:rPr>
        <w:t xml:space="preserve">Kılıç D.T. &amp; Eken, G. </w:t>
      </w:r>
      <w:proofErr w:type="gramStart"/>
      <w:r w:rsidRPr="009F3B5B">
        <w:rPr>
          <w:sz w:val="20"/>
          <w:szCs w:val="20"/>
        </w:rPr>
        <w:t>2004.Türkiye’nin</w:t>
      </w:r>
      <w:proofErr w:type="gramEnd"/>
      <w:r w:rsidRPr="009F3B5B">
        <w:rPr>
          <w:sz w:val="20"/>
          <w:szCs w:val="20"/>
        </w:rPr>
        <w:t xml:space="preserve"> önemli kus alanları—2004 güncellemesi (Important bird areas in Turkey—2004 update). </w:t>
      </w:r>
      <w:r w:rsidRPr="009F3B5B">
        <w:rPr>
          <w:sz w:val="20"/>
          <w:szCs w:val="20"/>
          <w:lang w:val="de-DE"/>
        </w:rPr>
        <w:t xml:space="preserve">Ankara: Doga Dernegi. </w:t>
      </w:r>
    </w:p>
    <w:p w14:paraId="2DBFDE0A" w14:textId="77777777" w:rsidR="00E87BC9" w:rsidRPr="009F3B5B" w:rsidRDefault="00E87BC9" w:rsidP="004226E7">
      <w:pPr>
        <w:spacing w:beforeLines="50" w:before="120" w:afterLines="50" w:after="120"/>
        <w:ind w:leftChars="1" w:left="570" w:hangingChars="283" w:hanging="568"/>
        <w:jc w:val="both"/>
        <w:rPr>
          <w:sz w:val="20"/>
          <w:szCs w:val="20"/>
        </w:rPr>
      </w:pPr>
      <w:r w:rsidRPr="009F3B5B">
        <w:rPr>
          <w:b/>
          <w:sz w:val="20"/>
          <w:szCs w:val="20"/>
          <w:lang w:val="de-DE"/>
        </w:rPr>
        <w:t>Klok, T.C., Roodbergen, M. &amp; Hemerik, L.</w:t>
      </w:r>
      <w:r w:rsidRPr="009F3B5B">
        <w:rPr>
          <w:sz w:val="20"/>
          <w:szCs w:val="20"/>
          <w:lang w:val="de-DE"/>
        </w:rPr>
        <w:t xml:space="preserve"> 2009. </w:t>
      </w:r>
      <w:r w:rsidRPr="009F3B5B">
        <w:rPr>
          <w:sz w:val="20"/>
          <w:szCs w:val="20"/>
        </w:rPr>
        <w:t xml:space="preserve">Diagnosing declining grassland wader populations using simple matrix models. </w:t>
      </w:r>
      <w:r w:rsidRPr="009F3B5B">
        <w:rPr>
          <w:i/>
          <w:sz w:val="20"/>
          <w:szCs w:val="20"/>
        </w:rPr>
        <w:t>Anim. Biol</w:t>
      </w:r>
      <w:r w:rsidRPr="009F3B5B">
        <w:rPr>
          <w:sz w:val="20"/>
          <w:szCs w:val="20"/>
        </w:rPr>
        <w:t xml:space="preserve"> 59:127–144</w:t>
      </w:r>
    </w:p>
    <w:p w14:paraId="34B5ECBE" w14:textId="77777777" w:rsidR="00FA0FFD" w:rsidRPr="009F3B5B" w:rsidRDefault="00FA0FFD" w:rsidP="004226E7">
      <w:pPr>
        <w:spacing w:beforeLines="50" w:before="120" w:afterLines="50" w:after="120"/>
        <w:ind w:left="568" w:hangingChars="283" w:hanging="568"/>
        <w:jc w:val="both"/>
        <w:rPr>
          <w:sz w:val="20"/>
          <w:szCs w:val="20"/>
        </w:rPr>
      </w:pPr>
      <w:r w:rsidRPr="009F3B5B">
        <w:rPr>
          <w:b/>
          <w:sz w:val="20"/>
          <w:szCs w:val="20"/>
        </w:rPr>
        <w:t xml:space="preserve">Lappo, E.G., Tomkovich, P.S. &amp; Syroechovskiy, E.S. </w:t>
      </w:r>
      <w:r w:rsidRPr="009F3B5B">
        <w:rPr>
          <w:sz w:val="20"/>
          <w:szCs w:val="20"/>
        </w:rPr>
        <w:t xml:space="preserve">2012. </w:t>
      </w:r>
      <w:r w:rsidRPr="009F3B5B">
        <w:rPr>
          <w:bCs/>
          <w:sz w:val="20"/>
          <w:szCs w:val="20"/>
        </w:rPr>
        <w:t>Atlas of the Breeding Waders in the Russian</w:t>
      </w:r>
      <w:r w:rsidR="00C1225E" w:rsidRPr="009F3B5B">
        <w:rPr>
          <w:bCs/>
          <w:sz w:val="20"/>
          <w:szCs w:val="20"/>
        </w:rPr>
        <w:t xml:space="preserve"> Arctic</w:t>
      </w:r>
      <w:r w:rsidRPr="009F3B5B">
        <w:rPr>
          <w:bCs/>
          <w:sz w:val="20"/>
          <w:szCs w:val="20"/>
        </w:rPr>
        <w:t>.</w:t>
      </w:r>
      <w:r w:rsidR="00C1225E" w:rsidRPr="009F3B5B">
        <w:rPr>
          <w:bCs/>
          <w:sz w:val="20"/>
          <w:szCs w:val="20"/>
        </w:rPr>
        <w:t xml:space="preserve"> </w:t>
      </w:r>
      <w:hyperlink r:id="rId29" w:history="1">
        <w:r w:rsidR="00C1225E" w:rsidRPr="009F3B5B">
          <w:rPr>
            <w:rStyle w:val="Hyperlink"/>
            <w:bCs/>
            <w:color w:val="000000" w:themeColor="text1"/>
            <w:sz w:val="20"/>
            <w:szCs w:val="20"/>
            <w:u w:val="none"/>
          </w:rPr>
          <w:t>Institute of Geography, Russian Academy of Sciences</w:t>
        </w:r>
      </w:hyperlink>
      <w:r w:rsidR="00C1225E" w:rsidRPr="009F3B5B">
        <w:rPr>
          <w:bCs/>
          <w:color w:val="000000" w:themeColor="text1"/>
          <w:sz w:val="20"/>
          <w:szCs w:val="20"/>
        </w:rPr>
        <w:t>.</w:t>
      </w:r>
    </w:p>
    <w:p w14:paraId="4247F6F6" w14:textId="77777777" w:rsidR="003A3AEA" w:rsidRPr="009F3B5B" w:rsidRDefault="003A3AEA" w:rsidP="004226E7">
      <w:pPr>
        <w:spacing w:beforeLines="50" w:before="120" w:afterLines="50" w:after="120"/>
        <w:ind w:leftChars="1" w:left="570" w:hangingChars="283" w:hanging="568"/>
        <w:jc w:val="both"/>
        <w:rPr>
          <w:sz w:val="20"/>
          <w:szCs w:val="20"/>
        </w:rPr>
      </w:pPr>
      <w:r w:rsidRPr="009F3B5B">
        <w:rPr>
          <w:b/>
          <w:sz w:val="20"/>
          <w:szCs w:val="20"/>
        </w:rPr>
        <w:t>Lauder, C. &amp; Donaghy, A.</w:t>
      </w:r>
      <w:r w:rsidRPr="009F3B5B">
        <w:rPr>
          <w:sz w:val="20"/>
          <w:szCs w:val="20"/>
        </w:rPr>
        <w:t xml:space="preserve"> 2008. Breeding Waders in Ireland 2008: A review and recommendations for future action. Report to the National Parks &amp; Wildlife Service.</w:t>
      </w:r>
    </w:p>
    <w:p w14:paraId="5DDA0F36" w14:textId="77777777" w:rsidR="00780A36" w:rsidRPr="009F3B5B" w:rsidRDefault="003F6196" w:rsidP="004226E7">
      <w:pPr>
        <w:spacing w:beforeLines="50" w:before="120" w:afterLines="50" w:after="120"/>
        <w:ind w:leftChars="1" w:left="570" w:hangingChars="283" w:hanging="568"/>
        <w:jc w:val="both"/>
        <w:rPr>
          <w:i/>
          <w:sz w:val="20"/>
          <w:szCs w:val="20"/>
        </w:rPr>
      </w:pPr>
      <w:r w:rsidRPr="009F3B5B">
        <w:rPr>
          <w:b/>
          <w:sz w:val="20"/>
          <w:szCs w:val="20"/>
        </w:rPr>
        <w:t>Lebedeva, E. A</w:t>
      </w:r>
      <w:r w:rsidR="00C45A7D" w:rsidRPr="009F3B5B">
        <w:rPr>
          <w:b/>
          <w:sz w:val="20"/>
          <w:szCs w:val="20"/>
        </w:rPr>
        <w:t>.</w:t>
      </w:r>
      <w:r w:rsidRPr="009F3B5B">
        <w:rPr>
          <w:b/>
          <w:sz w:val="20"/>
          <w:szCs w:val="20"/>
        </w:rPr>
        <w:t xml:space="preserve"> &amp; Butiev, V. T.</w:t>
      </w:r>
      <w:r w:rsidRPr="009F3B5B">
        <w:rPr>
          <w:sz w:val="20"/>
          <w:szCs w:val="20"/>
        </w:rPr>
        <w:t xml:space="preserve"> 1998</w:t>
      </w:r>
      <w:r w:rsidR="00780A36" w:rsidRPr="009F3B5B">
        <w:rPr>
          <w:sz w:val="20"/>
          <w:szCs w:val="20"/>
        </w:rPr>
        <w:t xml:space="preserve">. Summer movements of waders in the Samur river delta: preliminary data and review of the problem for the Caspian Sea region. </w:t>
      </w:r>
      <w:r w:rsidR="00780A36" w:rsidRPr="009F3B5B">
        <w:rPr>
          <w:i/>
          <w:sz w:val="20"/>
          <w:szCs w:val="20"/>
        </w:rPr>
        <w:t xml:space="preserve">International Wader Studies </w:t>
      </w:r>
      <w:r w:rsidR="00780A36" w:rsidRPr="009F3B5B">
        <w:rPr>
          <w:sz w:val="20"/>
          <w:szCs w:val="20"/>
        </w:rPr>
        <w:t>10: 395-402.</w:t>
      </w:r>
    </w:p>
    <w:p w14:paraId="11866E46" w14:textId="77777777" w:rsidR="00C67E38" w:rsidRPr="009F3B5B" w:rsidRDefault="00C67E38" w:rsidP="004226E7">
      <w:pPr>
        <w:spacing w:beforeLines="50" w:before="120" w:afterLines="50" w:after="120"/>
        <w:ind w:leftChars="1" w:left="570" w:hangingChars="283" w:hanging="568"/>
        <w:jc w:val="both"/>
        <w:rPr>
          <w:sz w:val="20"/>
          <w:szCs w:val="20"/>
        </w:rPr>
      </w:pPr>
      <w:r w:rsidRPr="009F3B5B">
        <w:rPr>
          <w:b/>
          <w:color w:val="000000"/>
          <w:sz w:val="20"/>
          <w:szCs w:val="20"/>
          <w:lang w:eastAsia="en-GB"/>
        </w:rPr>
        <w:t xml:space="preserve">Mischenko, A. L. </w:t>
      </w:r>
      <w:r w:rsidRPr="009F3B5B">
        <w:rPr>
          <w:color w:val="000000"/>
          <w:sz w:val="20"/>
          <w:szCs w:val="20"/>
          <w:lang w:eastAsia="en-GB"/>
        </w:rPr>
        <w:t xml:space="preserve">2004. Estimation of numbers and trends for birds of the European part of Russia. Moscow, </w:t>
      </w:r>
    </w:p>
    <w:p w14:paraId="6D413D3B" w14:textId="77777777" w:rsidR="00780A36" w:rsidRPr="009F3B5B" w:rsidRDefault="003F6196" w:rsidP="004226E7">
      <w:pPr>
        <w:spacing w:beforeLines="50" w:before="120" w:afterLines="50" w:after="120"/>
        <w:ind w:leftChars="1" w:left="570" w:hangingChars="283" w:hanging="568"/>
        <w:jc w:val="both"/>
        <w:rPr>
          <w:sz w:val="20"/>
          <w:szCs w:val="20"/>
        </w:rPr>
      </w:pPr>
      <w:r w:rsidRPr="009F3B5B">
        <w:rPr>
          <w:b/>
          <w:sz w:val="20"/>
          <w:szCs w:val="20"/>
        </w:rPr>
        <w:t>Mulder, J.L. &amp; Swaan, A.H.</w:t>
      </w:r>
      <w:r w:rsidRPr="009F3B5B">
        <w:rPr>
          <w:sz w:val="20"/>
          <w:szCs w:val="20"/>
        </w:rPr>
        <w:t xml:space="preserve"> 1992.</w:t>
      </w:r>
      <w:r w:rsidR="00780A36" w:rsidRPr="009F3B5B">
        <w:rPr>
          <w:sz w:val="20"/>
          <w:szCs w:val="20"/>
        </w:rPr>
        <w:t xml:space="preserve"> Body-weight changes of egg-laying Curlews </w:t>
      </w:r>
      <w:r w:rsidR="00780A36" w:rsidRPr="009F3B5B">
        <w:rPr>
          <w:i/>
          <w:sz w:val="20"/>
          <w:szCs w:val="20"/>
        </w:rPr>
        <w:t>Numenius arquata</w:t>
      </w:r>
      <w:r w:rsidR="00780A36" w:rsidRPr="009F3B5B">
        <w:rPr>
          <w:sz w:val="20"/>
          <w:szCs w:val="20"/>
        </w:rPr>
        <w:t xml:space="preserve">, as monitored by an automatic weighing system. </w:t>
      </w:r>
      <w:r w:rsidR="00780A36" w:rsidRPr="009F3B5B">
        <w:rPr>
          <w:i/>
          <w:sz w:val="20"/>
          <w:szCs w:val="20"/>
        </w:rPr>
        <w:t xml:space="preserve">Ardea </w:t>
      </w:r>
      <w:r w:rsidR="00780A36" w:rsidRPr="009F3B5B">
        <w:rPr>
          <w:sz w:val="20"/>
          <w:szCs w:val="20"/>
        </w:rPr>
        <w:t>80: 273-280.</w:t>
      </w:r>
    </w:p>
    <w:p w14:paraId="7AD6FD69" w14:textId="77777777" w:rsidR="005C3BE1" w:rsidRPr="009F3B5B" w:rsidRDefault="00FC2239" w:rsidP="004226E7">
      <w:pPr>
        <w:tabs>
          <w:tab w:val="left" w:pos="600"/>
          <w:tab w:val="left" w:pos="1800"/>
          <w:tab w:val="left" w:pos="3000"/>
          <w:tab w:val="left" w:pos="4200"/>
          <w:tab w:val="left" w:pos="5400"/>
          <w:tab w:val="left" w:pos="6600"/>
        </w:tabs>
        <w:spacing w:beforeLines="50" w:before="120" w:afterLines="50" w:after="120"/>
        <w:ind w:left="568" w:hangingChars="283" w:hanging="568"/>
        <w:rPr>
          <w:sz w:val="20"/>
          <w:szCs w:val="20"/>
        </w:rPr>
      </w:pPr>
      <w:r w:rsidRPr="009F3B5B">
        <w:rPr>
          <w:b/>
          <w:sz w:val="20"/>
          <w:szCs w:val="20"/>
        </w:rPr>
        <w:t xml:space="preserve">Musgrove, A.J., Aebischer, N.J., Eaton, M.A., Hearn, R.D., Newson, S.E., Noble, D.G., Parsons, M., Risely, K. &amp; </w:t>
      </w:r>
      <w:r w:rsidR="00C1225E" w:rsidRPr="009F3B5B">
        <w:rPr>
          <w:b/>
          <w:sz w:val="20"/>
          <w:szCs w:val="20"/>
        </w:rPr>
        <w:t xml:space="preserve">Stroud, D.A.  </w:t>
      </w:r>
      <w:r w:rsidR="00C1225E" w:rsidRPr="009F3B5B">
        <w:rPr>
          <w:sz w:val="20"/>
          <w:szCs w:val="20"/>
        </w:rPr>
        <w:t xml:space="preserve">2013.  Population estimates of birds in Great Britain and the United Kingdom.  </w:t>
      </w:r>
      <w:r w:rsidR="00C1225E" w:rsidRPr="009F3B5B">
        <w:rPr>
          <w:i/>
          <w:sz w:val="20"/>
          <w:szCs w:val="20"/>
        </w:rPr>
        <w:t xml:space="preserve">British Birds </w:t>
      </w:r>
      <w:r w:rsidR="00C1225E" w:rsidRPr="009F3B5B">
        <w:rPr>
          <w:sz w:val="20"/>
          <w:szCs w:val="20"/>
        </w:rPr>
        <w:t>106: 64-100.</w:t>
      </w:r>
    </w:p>
    <w:p w14:paraId="24C4A473" w14:textId="77777777" w:rsidR="005C3BE1" w:rsidRPr="009F3B5B" w:rsidRDefault="005C3BE1" w:rsidP="004226E7">
      <w:pPr>
        <w:tabs>
          <w:tab w:val="left" w:pos="600"/>
          <w:tab w:val="left" w:pos="1800"/>
          <w:tab w:val="left" w:pos="3000"/>
          <w:tab w:val="left" w:pos="4200"/>
          <w:tab w:val="left" w:pos="5400"/>
          <w:tab w:val="left" w:pos="6600"/>
        </w:tabs>
        <w:spacing w:beforeLines="50" w:before="120" w:afterLines="50" w:after="120"/>
        <w:ind w:left="568" w:hangingChars="283" w:hanging="568"/>
        <w:rPr>
          <w:sz w:val="20"/>
          <w:szCs w:val="20"/>
        </w:rPr>
      </w:pPr>
      <w:r w:rsidRPr="009F3B5B">
        <w:rPr>
          <w:b/>
          <w:sz w:val="20"/>
          <w:szCs w:val="20"/>
        </w:rPr>
        <w:t>Smart, M. &amp; Coutts, K.</w:t>
      </w:r>
      <w:r w:rsidRPr="009F3B5B">
        <w:rPr>
          <w:sz w:val="20"/>
          <w:szCs w:val="20"/>
        </w:rPr>
        <w:t xml:space="preserve"> 2004. Footdrain management to enhance habitat for breeding waders on lowland wet grassland at Buckenham and Cantley Marshes, Mid-Yar RSPB Reserve, Norfolk, England. </w:t>
      </w:r>
      <w:r w:rsidRPr="009F3B5B">
        <w:rPr>
          <w:i/>
          <w:sz w:val="20"/>
          <w:szCs w:val="20"/>
        </w:rPr>
        <w:t>Conservation Evidence</w:t>
      </w:r>
      <w:r w:rsidRPr="009F3B5B">
        <w:rPr>
          <w:sz w:val="20"/>
          <w:szCs w:val="20"/>
        </w:rPr>
        <w:t xml:space="preserve"> 1: 16-19.</w:t>
      </w:r>
    </w:p>
    <w:p w14:paraId="26E59AA2" w14:textId="77777777" w:rsidR="00780A36" w:rsidRPr="009F3B5B" w:rsidRDefault="00780A36" w:rsidP="004226E7">
      <w:pPr>
        <w:spacing w:beforeLines="50" w:before="120" w:afterLines="50" w:after="120"/>
        <w:ind w:leftChars="1" w:left="570" w:hangingChars="283" w:hanging="568"/>
        <w:jc w:val="both"/>
        <w:rPr>
          <w:bCs/>
          <w:sz w:val="20"/>
          <w:szCs w:val="20"/>
        </w:rPr>
      </w:pPr>
      <w:r w:rsidRPr="009F3B5B">
        <w:rPr>
          <w:b/>
          <w:bCs/>
          <w:sz w:val="20"/>
          <w:szCs w:val="20"/>
        </w:rPr>
        <w:t>Maclean, I.M.D., Austin, G.E., Rehfisch, M.M., Blew, J., Crowe, O., Delany, S., Devos, K., Deceuninck, B., Gunther, K., Laursen,</w:t>
      </w:r>
      <w:r w:rsidR="003F6196" w:rsidRPr="009F3B5B">
        <w:rPr>
          <w:b/>
          <w:bCs/>
          <w:sz w:val="20"/>
          <w:szCs w:val="20"/>
        </w:rPr>
        <w:t xml:space="preserve"> K., van Roomen, M. &amp; Wahl, J.</w:t>
      </w:r>
      <w:r w:rsidR="003F6196" w:rsidRPr="009F3B5B">
        <w:rPr>
          <w:bCs/>
          <w:sz w:val="20"/>
          <w:szCs w:val="20"/>
        </w:rPr>
        <w:t xml:space="preserve"> 2008</w:t>
      </w:r>
      <w:r w:rsidRPr="009F3B5B">
        <w:rPr>
          <w:bCs/>
          <w:sz w:val="20"/>
          <w:szCs w:val="20"/>
        </w:rPr>
        <w:t xml:space="preserve">. Climate change causes rapid changes in the distribution and site abundance of birds in winter. </w:t>
      </w:r>
      <w:r w:rsidRPr="009F3B5B">
        <w:rPr>
          <w:bCs/>
          <w:i/>
          <w:sz w:val="20"/>
          <w:szCs w:val="20"/>
        </w:rPr>
        <w:t xml:space="preserve">Global Change Biol. </w:t>
      </w:r>
      <w:r w:rsidRPr="009F3B5B">
        <w:rPr>
          <w:bCs/>
          <w:sz w:val="20"/>
          <w:szCs w:val="20"/>
        </w:rPr>
        <w:t>14: 2489–2500.</w:t>
      </w:r>
    </w:p>
    <w:p w14:paraId="5169FDEF" w14:textId="77777777" w:rsidR="00E23295" w:rsidRPr="009F3B5B" w:rsidRDefault="00E23295" w:rsidP="004226E7">
      <w:pPr>
        <w:spacing w:beforeLines="50" w:before="120" w:afterLines="50" w:after="120"/>
        <w:ind w:leftChars="1" w:left="570" w:hangingChars="283" w:hanging="568"/>
        <w:jc w:val="both"/>
        <w:rPr>
          <w:bCs/>
          <w:sz w:val="20"/>
          <w:szCs w:val="20"/>
        </w:rPr>
      </w:pPr>
      <w:r w:rsidRPr="009F3B5B">
        <w:rPr>
          <w:b/>
          <w:sz w:val="20"/>
          <w:szCs w:val="20"/>
          <w:shd w:val="clear" w:color="auto" w:fill="FFFFFF"/>
        </w:rPr>
        <w:t xml:space="preserve">Nagy, S. Flink, S. &amp; Langendoen, T. </w:t>
      </w:r>
      <w:r w:rsidRPr="009F3B5B">
        <w:rPr>
          <w:sz w:val="20"/>
          <w:szCs w:val="20"/>
          <w:shd w:val="clear" w:color="auto" w:fill="FFFFFF"/>
        </w:rPr>
        <w:t>2014. Waterbird trends 1988-2012: Results of trend analyses of data from the International Waterbird Census in the African-Eurasian Flyway. Wetlands International, Ede.</w:t>
      </w:r>
    </w:p>
    <w:p w14:paraId="6A3FA5CB" w14:textId="77777777" w:rsidR="00D33FF5" w:rsidRPr="009F3B5B" w:rsidRDefault="00D33FF5" w:rsidP="004226E7">
      <w:pPr>
        <w:spacing w:beforeLines="50" w:before="120" w:afterLines="50" w:after="120"/>
        <w:ind w:leftChars="1" w:left="570" w:hangingChars="283" w:hanging="568"/>
        <w:jc w:val="both"/>
        <w:rPr>
          <w:bCs/>
          <w:sz w:val="20"/>
          <w:szCs w:val="20"/>
        </w:rPr>
      </w:pPr>
      <w:r w:rsidRPr="009F3B5B">
        <w:rPr>
          <w:b/>
          <w:bCs/>
          <w:sz w:val="20"/>
          <w:szCs w:val="20"/>
        </w:rPr>
        <w:t>Navedo, J.G. &amp; Herrera, A.G.</w:t>
      </w:r>
      <w:r w:rsidRPr="009F3B5B">
        <w:rPr>
          <w:bCs/>
          <w:sz w:val="20"/>
          <w:szCs w:val="20"/>
        </w:rPr>
        <w:t xml:space="preserve"> 2012. Effects of recreational disturbance on tidal wetlands: supporting the importance of undisturbed roosting sites for waterbird conservation. </w:t>
      </w:r>
      <w:r w:rsidRPr="009F3B5B">
        <w:rPr>
          <w:bCs/>
          <w:i/>
          <w:sz w:val="20"/>
          <w:szCs w:val="20"/>
        </w:rPr>
        <w:t>J</w:t>
      </w:r>
      <w:r w:rsidR="0081244C" w:rsidRPr="009F3B5B">
        <w:rPr>
          <w:bCs/>
          <w:i/>
          <w:sz w:val="20"/>
          <w:szCs w:val="20"/>
        </w:rPr>
        <w:t>.</w:t>
      </w:r>
      <w:r w:rsidRPr="009F3B5B">
        <w:rPr>
          <w:bCs/>
          <w:i/>
          <w:sz w:val="20"/>
          <w:szCs w:val="20"/>
        </w:rPr>
        <w:t xml:space="preserve"> Coast</w:t>
      </w:r>
      <w:r w:rsidR="0081244C" w:rsidRPr="009F3B5B">
        <w:rPr>
          <w:bCs/>
          <w:i/>
          <w:sz w:val="20"/>
          <w:szCs w:val="20"/>
        </w:rPr>
        <w:t>.</w:t>
      </w:r>
      <w:r w:rsidRPr="009F3B5B">
        <w:rPr>
          <w:bCs/>
          <w:i/>
          <w:sz w:val="20"/>
          <w:szCs w:val="20"/>
        </w:rPr>
        <w:t xml:space="preserve"> Conserv</w:t>
      </w:r>
      <w:r w:rsidR="0081244C" w:rsidRPr="009F3B5B">
        <w:rPr>
          <w:bCs/>
          <w:i/>
          <w:sz w:val="20"/>
          <w:szCs w:val="20"/>
        </w:rPr>
        <w:t>.</w:t>
      </w:r>
      <w:r w:rsidRPr="009F3B5B">
        <w:rPr>
          <w:bCs/>
          <w:i/>
          <w:sz w:val="20"/>
          <w:szCs w:val="20"/>
        </w:rPr>
        <w:t xml:space="preserve"> </w:t>
      </w:r>
      <w:r w:rsidRPr="009F3B5B">
        <w:rPr>
          <w:bCs/>
          <w:sz w:val="20"/>
          <w:szCs w:val="20"/>
        </w:rPr>
        <w:t>16: 373-381.</w:t>
      </w:r>
    </w:p>
    <w:p w14:paraId="26C85322" w14:textId="77777777" w:rsidR="00F56A80" w:rsidRPr="009F3B5B" w:rsidRDefault="00F56A80" w:rsidP="004226E7">
      <w:pPr>
        <w:spacing w:beforeLines="50" w:before="120" w:afterLines="50" w:after="120"/>
        <w:ind w:leftChars="1" w:left="570" w:hangingChars="283" w:hanging="568"/>
        <w:jc w:val="both"/>
        <w:rPr>
          <w:bCs/>
          <w:sz w:val="20"/>
          <w:szCs w:val="20"/>
        </w:rPr>
      </w:pPr>
      <w:r w:rsidRPr="009F3B5B">
        <w:rPr>
          <w:b/>
          <w:bCs/>
          <w:sz w:val="20"/>
          <w:szCs w:val="20"/>
        </w:rPr>
        <w:t>NFUS press release 2014.</w:t>
      </w:r>
      <w:r w:rsidRPr="009F3B5B">
        <w:rPr>
          <w:bCs/>
          <w:sz w:val="20"/>
          <w:szCs w:val="20"/>
        </w:rPr>
        <w:t xml:space="preserve"> </w:t>
      </w:r>
      <w:hyperlink r:id="rId30" w:history="1">
        <w:r w:rsidRPr="009F3B5B">
          <w:rPr>
            <w:rStyle w:val="Hyperlink"/>
            <w:bCs/>
            <w:sz w:val="20"/>
            <w:szCs w:val="20"/>
          </w:rPr>
          <w:t>www.nfus.org.uk/news/2014/march/rural-development-measures-must-deliver</w:t>
        </w:r>
      </w:hyperlink>
      <w:r w:rsidRPr="009F3B5B">
        <w:rPr>
          <w:bCs/>
          <w:sz w:val="20"/>
          <w:szCs w:val="20"/>
        </w:rPr>
        <w:t xml:space="preserve"> </w:t>
      </w:r>
    </w:p>
    <w:p w14:paraId="6E2A18E3" w14:textId="77777777" w:rsidR="00046641" w:rsidRPr="009F3B5B" w:rsidRDefault="00046641" w:rsidP="004226E7">
      <w:pPr>
        <w:spacing w:beforeLines="50" w:before="120" w:afterLines="50" w:after="120"/>
        <w:ind w:leftChars="1" w:left="570" w:hangingChars="283" w:hanging="568"/>
        <w:jc w:val="both"/>
        <w:rPr>
          <w:bCs/>
          <w:sz w:val="20"/>
          <w:szCs w:val="20"/>
        </w:rPr>
      </w:pPr>
      <w:r w:rsidRPr="009F3B5B">
        <w:rPr>
          <w:b/>
          <w:bCs/>
          <w:sz w:val="20"/>
          <w:szCs w:val="20"/>
        </w:rPr>
        <w:t>O’Brien, M.G.</w:t>
      </w:r>
      <w:r w:rsidRPr="009F3B5B">
        <w:rPr>
          <w:bCs/>
          <w:sz w:val="20"/>
          <w:szCs w:val="20"/>
        </w:rPr>
        <w:t xml:space="preserve"> 2004. Estimating the number of farmland waders breeding in the United Kingdom. </w:t>
      </w:r>
      <w:r w:rsidRPr="009F3B5B">
        <w:rPr>
          <w:bCs/>
          <w:i/>
          <w:sz w:val="20"/>
          <w:szCs w:val="20"/>
        </w:rPr>
        <w:t xml:space="preserve">International Wader Studies </w:t>
      </w:r>
      <w:r w:rsidRPr="009F3B5B">
        <w:rPr>
          <w:bCs/>
          <w:sz w:val="20"/>
          <w:szCs w:val="20"/>
        </w:rPr>
        <w:t>14: 135:139.</w:t>
      </w:r>
    </w:p>
    <w:p w14:paraId="6009BEFD" w14:textId="77777777" w:rsidR="00780A36" w:rsidRPr="009F3B5B" w:rsidRDefault="003F6196" w:rsidP="004226E7">
      <w:pPr>
        <w:spacing w:beforeLines="50" w:before="120" w:afterLines="50" w:after="120"/>
        <w:ind w:leftChars="1" w:left="570" w:hangingChars="283" w:hanging="568"/>
        <w:jc w:val="both"/>
        <w:rPr>
          <w:bCs/>
          <w:sz w:val="20"/>
          <w:szCs w:val="20"/>
          <w:lang w:val="fr-FR"/>
        </w:rPr>
      </w:pPr>
      <w:r w:rsidRPr="009F3B5B">
        <w:rPr>
          <w:b/>
          <w:bCs/>
          <w:sz w:val="20"/>
          <w:szCs w:val="20"/>
        </w:rPr>
        <w:t>O’Brien, M.</w:t>
      </w:r>
      <w:r w:rsidR="00046641" w:rsidRPr="009F3B5B">
        <w:rPr>
          <w:b/>
          <w:bCs/>
          <w:sz w:val="20"/>
          <w:szCs w:val="20"/>
        </w:rPr>
        <w:t>G.</w:t>
      </w:r>
      <w:r w:rsidRPr="009F3B5B">
        <w:rPr>
          <w:b/>
          <w:bCs/>
          <w:sz w:val="20"/>
          <w:szCs w:val="20"/>
        </w:rPr>
        <w:t xml:space="preserve"> &amp; Wilson, J. </w:t>
      </w:r>
      <w:r w:rsidRPr="009F3B5B">
        <w:rPr>
          <w:bCs/>
          <w:sz w:val="20"/>
          <w:szCs w:val="20"/>
        </w:rPr>
        <w:t>2011</w:t>
      </w:r>
      <w:r w:rsidR="00780A36" w:rsidRPr="009F3B5B">
        <w:rPr>
          <w:bCs/>
          <w:sz w:val="20"/>
          <w:szCs w:val="20"/>
        </w:rPr>
        <w:t xml:space="preserve">. Population changes of breeding waders on farmland in relation to agri-environment management. </w:t>
      </w:r>
      <w:r w:rsidR="00780A36" w:rsidRPr="009F3B5B">
        <w:rPr>
          <w:bCs/>
          <w:i/>
          <w:sz w:val="20"/>
          <w:szCs w:val="20"/>
          <w:lang w:val="fr-FR"/>
        </w:rPr>
        <w:t>Bird Study</w:t>
      </w:r>
      <w:r w:rsidR="00C45A7D" w:rsidRPr="009F3B5B">
        <w:rPr>
          <w:bCs/>
          <w:i/>
          <w:sz w:val="20"/>
          <w:szCs w:val="20"/>
          <w:lang w:val="fr-FR"/>
        </w:rPr>
        <w:t xml:space="preserve"> </w:t>
      </w:r>
      <w:r w:rsidR="00C45A7D" w:rsidRPr="009F3B5B">
        <w:rPr>
          <w:bCs/>
          <w:sz w:val="20"/>
          <w:szCs w:val="20"/>
          <w:lang w:val="fr-FR"/>
        </w:rPr>
        <w:t>58:4, 399-408</w:t>
      </w:r>
      <w:r w:rsidR="00780A36" w:rsidRPr="009F3B5B">
        <w:rPr>
          <w:bCs/>
          <w:sz w:val="20"/>
          <w:szCs w:val="20"/>
          <w:lang w:val="fr-FR"/>
        </w:rPr>
        <w:t xml:space="preserve">. </w:t>
      </w:r>
    </w:p>
    <w:p w14:paraId="70F0D9EE" w14:textId="77777777" w:rsidR="00E60C29" w:rsidRPr="009F3B5B" w:rsidRDefault="00E60C29" w:rsidP="004226E7">
      <w:pPr>
        <w:spacing w:beforeLines="50" w:before="120" w:afterLines="50" w:after="120"/>
        <w:ind w:leftChars="1" w:left="570" w:hangingChars="283" w:hanging="568"/>
        <w:jc w:val="both"/>
        <w:rPr>
          <w:bCs/>
          <w:sz w:val="20"/>
          <w:szCs w:val="20"/>
          <w:lang w:val="fr-FR"/>
        </w:rPr>
      </w:pPr>
      <w:r w:rsidRPr="009F3B5B">
        <w:rPr>
          <w:b/>
          <w:bCs/>
          <w:sz w:val="20"/>
          <w:szCs w:val="20"/>
          <w:lang w:val="fr-FR"/>
        </w:rPr>
        <w:t>ONCFS.</w:t>
      </w:r>
      <w:r w:rsidRPr="009F3B5B">
        <w:rPr>
          <w:bCs/>
          <w:sz w:val="20"/>
          <w:szCs w:val="20"/>
          <w:lang w:val="fr-FR"/>
        </w:rPr>
        <w:t xml:space="preserve"> 2000. Enquête nationale sur les tableaux de chasse à  tir. Saison 1998–1999. Bulletin Technique et Juridique, Office National de la Chasse et de la Faune Sauvage 251: 1–216.</w:t>
      </w:r>
    </w:p>
    <w:p w14:paraId="62E5807C" w14:textId="77777777" w:rsidR="00513327" w:rsidRPr="009F3B5B" w:rsidRDefault="00513327" w:rsidP="004226E7">
      <w:pPr>
        <w:autoSpaceDE w:val="0"/>
        <w:autoSpaceDN w:val="0"/>
        <w:adjustRightInd w:val="0"/>
        <w:spacing w:beforeLines="50" w:before="120" w:afterLines="50" w:after="120"/>
        <w:ind w:leftChars="1" w:left="570" w:hangingChars="283" w:hanging="568"/>
        <w:rPr>
          <w:color w:val="000000"/>
          <w:sz w:val="20"/>
          <w:szCs w:val="20"/>
        </w:rPr>
      </w:pPr>
      <w:r w:rsidRPr="009F3B5B">
        <w:rPr>
          <w:b/>
          <w:color w:val="000000"/>
          <w:sz w:val="20"/>
          <w:szCs w:val="20"/>
        </w:rPr>
        <w:t>Oriental Bird Club.</w:t>
      </w:r>
      <w:r w:rsidRPr="009F3B5B">
        <w:rPr>
          <w:color w:val="000000"/>
          <w:sz w:val="20"/>
          <w:szCs w:val="20"/>
        </w:rPr>
        <w:t xml:space="preserve"> Bird records from the website:</w:t>
      </w:r>
      <w:r w:rsidR="00C1225E" w:rsidRPr="009F3B5B">
        <w:rPr>
          <w:color w:val="000000"/>
          <w:sz w:val="20"/>
          <w:szCs w:val="20"/>
        </w:rPr>
        <w:t xml:space="preserve"> </w:t>
      </w:r>
      <w:hyperlink r:id="rId31" w:history="1">
        <w:r w:rsidRPr="009F3B5B">
          <w:rPr>
            <w:rStyle w:val="Hyperlink"/>
            <w:sz w:val="20"/>
            <w:szCs w:val="20"/>
          </w:rPr>
          <w:t>http://orientalbirdimages.org/birdimages.php?action=birdspecies&amp;Bird_ID=1224&amp;Bird_Image_ID=68023&amp;Bird_Family_ID</w:t>
        </w:r>
      </w:hyperlink>
      <w:r w:rsidRPr="009F3B5B">
        <w:rPr>
          <w:color w:val="0000FF"/>
          <w:sz w:val="22"/>
          <w:szCs w:val="22"/>
        </w:rPr>
        <w:t xml:space="preserve"> </w:t>
      </w:r>
    </w:p>
    <w:p w14:paraId="197F0D29" w14:textId="77777777" w:rsidR="00670186" w:rsidRPr="009F3B5B" w:rsidRDefault="00670186" w:rsidP="004226E7">
      <w:pPr>
        <w:spacing w:beforeLines="50" w:before="120" w:afterLines="50" w:after="120"/>
        <w:ind w:leftChars="1" w:left="570" w:hangingChars="283" w:hanging="568"/>
        <w:jc w:val="both"/>
        <w:rPr>
          <w:sz w:val="20"/>
          <w:szCs w:val="20"/>
        </w:rPr>
      </w:pPr>
      <w:r w:rsidRPr="009F3B5B">
        <w:rPr>
          <w:b/>
          <w:sz w:val="20"/>
          <w:szCs w:val="20"/>
        </w:rPr>
        <w:t>Palomino, D. &amp;</w:t>
      </w:r>
      <w:r w:rsidR="003F6196" w:rsidRPr="009F3B5B">
        <w:rPr>
          <w:b/>
          <w:sz w:val="20"/>
          <w:szCs w:val="20"/>
        </w:rPr>
        <w:t xml:space="preserve"> B. Molina (Eds).</w:t>
      </w:r>
      <w:r w:rsidR="003F6196" w:rsidRPr="009F3B5B">
        <w:rPr>
          <w:sz w:val="20"/>
          <w:szCs w:val="20"/>
        </w:rPr>
        <w:t xml:space="preserve"> 2009</w:t>
      </w:r>
      <w:r w:rsidRPr="009F3B5B">
        <w:rPr>
          <w:sz w:val="20"/>
          <w:szCs w:val="20"/>
        </w:rPr>
        <w:t xml:space="preserve">. </w:t>
      </w:r>
      <w:r w:rsidRPr="002B1519">
        <w:rPr>
          <w:sz w:val="20"/>
          <w:szCs w:val="20"/>
          <w:lang w:val="fr-FR"/>
        </w:rPr>
        <w:t xml:space="preserve">Aves acuáticas reproductoras en España. </w:t>
      </w:r>
      <w:r w:rsidRPr="009F3B5B">
        <w:rPr>
          <w:sz w:val="20"/>
          <w:szCs w:val="20"/>
        </w:rPr>
        <w:t xml:space="preserve">Seguimiento de Aves 26: pp 210. SEO/BirdLife. Madrid. </w:t>
      </w:r>
      <w:r w:rsidR="003F6196" w:rsidRPr="009F3B5B">
        <w:rPr>
          <w:sz w:val="20"/>
          <w:szCs w:val="20"/>
        </w:rPr>
        <w:t>(</w:t>
      </w:r>
      <w:proofErr w:type="gramStart"/>
      <w:r w:rsidR="003F6196" w:rsidRPr="009F3B5B">
        <w:rPr>
          <w:sz w:val="20"/>
          <w:szCs w:val="20"/>
        </w:rPr>
        <w:t>in</w:t>
      </w:r>
      <w:proofErr w:type="gramEnd"/>
      <w:r w:rsidR="003F6196" w:rsidRPr="009F3B5B">
        <w:rPr>
          <w:sz w:val="20"/>
          <w:szCs w:val="20"/>
        </w:rPr>
        <w:t xml:space="preserve"> Spanish).</w:t>
      </w:r>
    </w:p>
    <w:p w14:paraId="3A2897E4" w14:textId="77777777" w:rsidR="0019789F" w:rsidRPr="009F3B5B" w:rsidRDefault="0019789F" w:rsidP="004226E7">
      <w:pPr>
        <w:spacing w:beforeLines="50" w:before="120" w:afterLines="50" w:after="120"/>
        <w:ind w:leftChars="1" w:left="570" w:hangingChars="283" w:hanging="568"/>
        <w:jc w:val="both"/>
        <w:rPr>
          <w:bCs/>
          <w:sz w:val="20"/>
          <w:szCs w:val="20"/>
        </w:rPr>
      </w:pPr>
      <w:r w:rsidRPr="009F3B5B">
        <w:rPr>
          <w:b/>
          <w:bCs/>
          <w:sz w:val="20"/>
          <w:szCs w:val="20"/>
        </w:rPr>
        <w:t>Pearce-Higgins, J.W., Stephen, L., Langston, R.H.W., Bainbridge, I.P. &amp; Bullman, R.</w:t>
      </w:r>
      <w:r w:rsidRPr="009F3B5B">
        <w:rPr>
          <w:bCs/>
          <w:sz w:val="20"/>
          <w:szCs w:val="20"/>
        </w:rPr>
        <w:t xml:space="preserve"> 2009. The distribution of breeding birds around upland wind farms. </w:t>
      </w:r>
      <w:r w:rsidRPr="009F3B5B">
        <w:rPr>
          <w:bCs/>
          <w:i/>
          <w:sz w:val="20"/>
          <w:szCs w:val="20"/>
        </w:rPr>
        <w:t xml:space="preserve">Journal of Applied Ecology </w:t>
      </w:r>
      <w:r w:rsidRPr="009F3B5B">
        <w:rPr>
          <w:bCs/>
          <w:sz w:val="20"/>
          <w:szCs w:val="20"/>
        </w:rPr>
        <w:t>46: 1323-1331.</w:t>
      </w:r>
    </w:p>
    <w:p w14:paraId="4257CFEF" w14:textId="77777777" w:rsidR="00780A36" w:rsidRPr="009F3B5B" w:rsidRDefault="00780A36" w:rsidP="004226E7">
      <w:pPr>
        <w:spacing w:beforeLines="50" w:before="120" w:afterLines="50" w:after="120"/>
        <w:ind w:leftChars="1" w:left="570" w:hangingChars="283" w:hanging="568"/>
        <w:jc w:val="both"/>
        <w:rPr>
          <w:bCs/>
          <w:sz w:val="20"/>
          <w:szCs w:val="20"/>
          <w:lang w:val="de-DE"/>
        </w:rPr>
      </w:pPr>
      <w:r w:rsidRPr="009F3B5B">
        <w:rPr>
          <w:b/>
          <w:bCs/>
          <w:sz w:val="20"/>
          <w:szCs w:val="20"/>
        </w:rPr>
        <w:t>Pearce-Higgin</w:t>
      </w:r>
      <w:r w:rsidR="0019789F" w:rsidRPr="009F3B5B">
        <w:rPr>
          <w:b/>
          <w:bCs/>
          <w:sz w:val="20"/>
          <w:szCs w:val="20"/>
        </w:rPr>
        <w:t xml:space="preserve">s, J. &amp; Grant, M. </w:t>
      </w:r>
      <w:r w:rsidR="0019789F" w:rsidRPr="009F3B5B">
        <w:rPr>
          <w:bCs/>
          <w:sz w:val="20"/>
          <w:szCs w:val="20"/>
        </w:rPr>
        <w:t>2006</w:t>
      </w:r>
      <w:r w:rsidRPr="009F3B5B">
        <w:rPr>
          <w:bCs/>
          <w:sz w:val="20"/>
          <w:szCs w:val="20"/>
        </w:rPr>
        <w:t>. Relationships between bird abundance and the composition and structure of moo</w:t>
      </w:r>
      <w:r w:rsidR="003F6196" w:rsidRPr="009F3B5B">
        <w:rPr>
          <w:bCs/>
          <w:sz w:val="20"/>
          <w:szCs w:val="20"/>
        </w:rPr>
        <w:t xml:space="preserve">rland vegetation. </w:t>
      </w:r>
      <w:r w:rsidR="003F6196" w:rsidRPr="009F3B5B">
        <w:rPr>
          <w:bCs/>
          <w:i/>
          <w:sz w:val="20"/>
          <w:szCs w:val="20"/>
          <w:lang w:val="de-DE"/>
        </w:rPr>
        <w:t xml:space="preserve">Bird Study </w:t>
      </w:r>
      <w:r w:rsidR="003F6196" w:rsidRPr="009F3B5B">
        <w:rPr>
          <w:bCs/>
          <w:sz w:val="20"/>
          <w:szCs w:val="20"/>
          <w:lang w:val="de-DE"/>
        </w:rPr>
        <w:t>53:</w:t>
      </w:r>
      <w:r w:rsidRPr="009F3B5B">
        <w:rPr>
          <w:bCs/>
          <w:sz w:val="20"/>
          <w:szCs w:val="20"/>
          <w:lang w:val="de-DE"/>
        </w:rPr>
        <w:t xml:space="preserve"> 112–125</w:t>
      </w:r>
      <w:r w:rsidR="00670186" w:rsidRPr="009F3B5B">
        <w:rPr>
          <w:bCs/>
          <w:sz w:val="20"/>
          <w:szCs w:val="20"/>
          <w:lang w:val="de-DE"/>
        </w:rPr>
        <w:t>.</w:t>
      </w:r>
    </w:p>
    <w:p w14:paraId="3DD0CFF4" w14:textId="77777777" w:rsidR="00513327" w:rsidRPr="002B1519" w:rsidRDefault="00513327" w:rsidP="004226E7">
      <w:pPr>
        <w:spacing w:beforeLines="50" w:before="120" w:afterLines="50" w:after="120"/>
        <w:ind w:leftChars="1" w:left="570" w:hangingChars="283" w:hanging="568"/>
        <w:jc w:val="both"/>
        <w:rPr>
          <w:sz w:val="20"/>
          <w:szCs w:val="20"/>
          <w:lang w:val="de-DE"/>
        </w:rPr>
      </w:pPr>
      <w:r w:rsidRPr="009F3B5B">
        <w:rPr>
          <w:b/>
          <w:sz w:val="20"/>
          <w:szCs w:val="20"/>
          <w:lang w:val="de-DE"/>
        </w:rPr>
        <w:t>Peitzmeier, J.</w:t>
      </w:r>
      <w:r w:rsidRPr="009F3B5B">
        <w:rPr>
          <w:sz w:val="20"/>
          <w:szCs w:val="20"/>
          <w:lang w:val="de-DE"/>
        </w:rPr>
        <w:t xml:space="preserve"> 1952. Oekologische Umstellung und starke Vermehrung des Grossen Brachvogels (</w:t>
      </w:r>
      <w:r w:rsidRPr="009F3B5B">
        <w:rPr>
          <w:i/>
          <w:sz w:val="20"/>
          <w:szCs w:val="20"/>
          <w:lang w:val="de-DE"/>
        </w:rPr>
        <w:t>Numenius arquata</w:t>
      </w:r>
      <w:r w:rsidRPr="009F3B5B">
        <w:rPr>
          <w:sz w:val="20"/>
          <w:szCs w:val="20"/>
          <w:lang w:val="de-DE"/>
        </w:rPr>
        <w:t xml:space="preserve"> L.) im CberE:m Emmsgebiet. </w:t>
      </w:r>
      <w:r w:rsidRPr="002B1519">
        <w:rPr>
          <w:i/>
          <w:sz w:val="20"/>
          <w:szCs w:val="20"/>
          <w:lang w:val="de-DE"/>
        </w:rPr>
        <w:t xml:space="preserve">Natur und Heimat </w:t>
      </w:r>
      <w:r w:rsidRPr="002B1519">
        <w:rPr>
          <w:sz w:val="20"/>
          <w:szCs w:val="20"/>
          <w:lang w:val="de-DE"/>
        </w:rPr>
        <w:t>12: 3, 1-4.</w:t>
      </w:r>
    </w:p>
    <w:p w14:paraId="0EC68C1A" w14:textId="77777777" w:rsidR="00780A36" w:rsidRPr="009F3B5B" w:rsidRDefault="00780A36" w:rsidP="004226E7">
      <w:pPr>
        <w:spacing w:beforeLines="50" w:before="120" w:afterLines="50" w:after="120"/>
        <w:ind w:leftChars="1" w:left="570" w:hangingChars="283" w:hanging="568"/>
        <w:jc w:val="both"/>
        <w:rPr>
          <w:bCs/>
          <w:sz w:val="20"/>
          <w:szCs w:val="20"/>
        </w:rPr>
      </w:pPr>
      <w:r w:rsidRPr="002B1519">
        <w:rPr>
          <w:b/>
          <w:bCs/>
          <w:sz w:val="20"/>
          <w:szCs w:val="20"/>
          <w:lang w:val="de-DE"/>
        </w:rPr>
        <w:t>Perennou, C., Mundkur, T., Scott, D.A</w:t>
      </w:r>
      <w:r w:rsidR="0019789F" w:rsidRPr="002B1519">
        <w:rPr>
          <w:b/>
          <w:bCs/>
          <w:sz w:val="20"/>
          <w:szCs w:val="20"/>
          <w:lang w:val="de-DE"/>
        </w:rPr>
        <w:t>., Follestad, A. &amp; Kvenild, L.</w:t>
      </w:r>
      <w:r w:rsidR="0019789F" w:rsidRPr="002B1519">
        <w:rPr>
          <w:bCs/>
          <w:sz w:val="20"/>
          <w:szCs w:val="20"/>
          <w:lang w:val="de-DE"/>
        </w:rPr>
        <w:t xml:space="preserve"> 1994.</w:t>
      </w:r>
      <w:r w:rsidRPr="002B1519">
        <w:rPr>
          <w:bCs/>
          <w:sz w:val="20"/>
          <w:szCs w:val="20"/>
          <w:lang w:val="de-DE"/>
        </w:rPr>
        <w:t xml:space="preserve"> </w:t>
      </w:r>
      <w:r w:rsidRPr="009F3B5B">
        <w:rPr>
          <w:bCs/>
          <w:sz w:val="20"/>
          <w:szCs w:val="20"/>
        </w:rPr>
        <w:t>The Asian Waterfowl Census 1987-91: Distribution and Status of Asian Waterfowl. AWB Publication No. 86. IWRB Publication No. 24. Asian Wetlands Bureau, Kuala Lumpur, Malaysia &amp; IWRB, Slimbridge, UK.</w:t>
      </w:r>
    </w:p>
    <w:p w14:paraId="71F9675B" w14:textId="77777777" w:rsidR="00780A36" w:rsidRPr="009F3B5B" w:rsidRDefault="0019789F" w:rsidP="004226E7">
      <w:pPr>
        <w:spacing w:beforeLines="50" w:before="120" w:afterLines="50" w:after="120"/>
        <w:ind w:leftChars="1" w:left="570" w:hangingChars="283" w:hanging="568"/>
        <w:jc w:val="both"/>
        <w:rPr>
          <w:sz w:val="20"/>
          <w:szCs w:val="20"/>
        </w:rPr>
      </w:pPr>
      <w:r w:rsidRPr="009F3B5B">
        <w:rPr>
          <w:b/>
          <w:sz w:val="20"/>
          <w:szCs w:val="20"/>
        </w:rPr>
        <w:t xml:space="preserve">Pfeifer, R. &amp; Brandl, R. </w:t>
      </w:r>
      <w:r w:rsidRPr="009F3B5B">
        <w:rPr>
          <w:sz w:val="20"/>
          <w:szCs w:val="20"/>
        </w:rPr>
        <w:t>1991.</w:t>
      </w:r>
      <w:r w:rsidR="00780A36" w:rsidRPr="009F3B5B">
        <w:rPr>
          <w:sz w:val="20"/>
          <w:szCs w:val="20"/>
        </w:rPr>
        <w:t xml:space="preserve"> The timing of meadow-mowing and its influence on birds. </w:t>
      </w:r>
      <w:r w:rsidR="00780A36" w:rsidRPr="009F3B5B">
        <w:rPr>
          <w:i/>
          <w:sz w:val="20"/>
          <w:szCs w:val="20"/>
        </w:rPr>
        <w:t xml:space="preserve">Ornithologischer Anzeiger </w:t>
      </w:r>
      <w:r w:rsidR="00780A36" w:rsidRPr="009F3B5B">
        <w:rPr>
          <w:sz w:val="20"/>
          <w:szCs w:val="20"/>
        </w:rPr>
        <w:t>30: 159-171.</w:t>
      </w:r>
    </w:p>
    <w:p w14:paraId="07FF0AD1" w14:textId="77777777" w:rsidR="00AB0087" w:rsidRPr="009F3B5B" w:rsidRDefault="00AB0087" w:rsidP="004226E7">
      <w:pPr>
        <w:spacing w:beforeLines="50" w:before="120" w:afterLines="50" w:after="120"/>
        <w:ind w:leftChars="1" w:left="570" w:hangingChars="283" w:hanging="568"/>
        <w:jc w:val="both"/>
        <w:rPr>
          <w:sz w:val="20"/>
          <w:szCs w:val="20"/>
        </w:rPr>
      </w:pPr>
      <w:r w:rsidRPr="009F3B5B">
        <w:rPr>
          <w:b/>
          <w:sz w:val="20"/>
          <w:szCs w:val="20"/>
        </w:rPr>
        <w:t xml:space="preserve">Porter, R., Samraoui, B., Livet, J., Mallon, D. &amp; Budd, K </w:t>
      </w:r>
      <w:r w:rsidRPr="009F3B5B">
        <w:rPr>
          <w:sz w:val="20"/>
          <w:szCs w:val="20"/>
        </w:rPr>
        <w:t>(</w:t>
      </w:r>
      <w:proofErr w:type="gramStart"/>
      <w:r w:rsidRPr="009F3B5B">
        <w:rPr>
          <w:sz w:val="20"/>
          <w:szCs w:val="20"/>
        </w:rPr>
        <w:t>eds</w:t>
      </w:r>
      <w:proofErr w:type="gramEnd"/>
      <w:r w:rsidRPr="009F3B5B">
        <w:rPr>
          <w:sz w:val="20"/>
          <w:szCs w:val="20"/>
        </w:rPr>
        <w:t>). 2008. Proceedings of the 10</w:t>
      </w:r>
      <w:r w:rsidRPr="009F3B5B">
        <w:rPr>
          <w:sz w:val="20"/>
          <w:szCs w:val="20"/>
          <w:vertAlign w:val="superscript"/>
        </w:rPr>
        <w:t>th</w:t>
      </w:r>
      <w:r w:rsidRPr="009F3B5B">
        <w:rPr>
          <w:sz w:val="20"/>
          <w:szCs w:val="20"/>
        </w:rPr>
        <w:t xml:space="preserve"> Conservation Workshop for the Fauna of Arabia: Shorebirds of the Arabian Peninsula.</w:t>
      </w:r>
    </w:p>
    <w:p w14:paraId="5E4EB809" w14:textId="77777777" w:rsidR="00780A36" w:rsidRPr="009F3B5B" w:rsidRDefault="0019789F" w:rsidP="004226E7">
      <w:pPr>
        <w:spacing w:beforeLines="50" w:before="120" w:afterLines="50" w:after="120"/>
        <w:ind w:leftChars="1" w:left="570" w:hangingChars="283" w:hanging="568"/>
        <w:jc w:val="both"/>
        <w:rPr>
          <w:sz w:val="20"/>
          <w:szCs w:val="20"/>
        </w:rPr>
      </w:pPr>
      <w:r w:rsidRPr="009F3B5B">
        <w:rPr>
          <w:b/>
          <w:sz w:val="20"/>
          <w:szCs w:val="20"/>
        </w:rPr>
        <w:t>Ratcliffe, D.</w:t>
      </w:r>
      <w:r w:rsidRPr="009F3B5B">
        <w:rPr>
          <w:sz w:val="20"/>
          <w:szCs w:val="20"/>
        </w:rPr>
        <w:t xml:space="preserve"> 2007.</w:t>
      </w:r>
      <w:r w:rsidR="00780A36" w:rsidRPr="009F3B5B">
        <w:rPr>
          <w:sz w:val="20"/>
          <w:szCs w:val="20"/>
        </w:rPr>
        <w:t xml:space="preserve"> </w:t>
      </w:r>
      <w:r w:rsidR="00780A36" w:rsidRPr="009F3B5B">
        <w:rPr>
          <w:iCs/>
          <w:sz w:val="20"/>
          <w:szCs w:val="20"/>
        </w:rPr>
        <w:t>Galloway and the Borders</w:t>
      </w:r>
      <w:r w:rsidR="00BA2518" w:rsidRPr="009F3B5B">
        <w:rPr>
          <w:iCs/>
          <w:sz w:val="20"/>
          <w:szCs w:val="20"/>
        </w:rPr>
        <w:t xml:space="preserve"> </w:t>
      </w:r>
      <w:r w:rsidR="00BA2518" w:rsidRPr="009F3B5B">
        <w:rPr>
          <w:sz w:val="20"/>
          <w:szCs w:val="20"/>
        </w:rPr>
        <w:t>(New Naturalist 101)</w:t>
      </w:r>
      <w:r w:rsidR="00780A36" w:rsidRPr="009F3B5B">
        <w:rPr>
          <w:sz w:val="20"/>
          <w:szCs w:val="20"/>
        </w:rPr>
        <w:t>. Collins, London.</w:t>
      </w:r>
      <w:r w:rsidR="00C1225E" w:rsidRPr="009F3B5B">
        <w:t xml:space="preserve"> </w:t>
      </w:r>
    </w:p>
    <w:p w14:paraId="0CF70F62" w14:textId="77777777" w:rsidR="00780A36" w:rsidRPr="009F3B5B" w:rsidRDefault="00780A36" w:rsidP="004226E7">
      <w:pPr>
        <w:spacing w:beforeLines="50" w:before="120" w:afterLines="50" w:after="120"/>
        <w:ind w:leftChars="1" w:left="570" w:hangingChars="283" w:hanging="568"/>
        <w:jc w:val="both"/>
        <w:rPr>
          <w:sz w:val="20"/>
          <w:szCs w:val="20"/>
          <w:lang w:val="de-DE"/>
        </w:rPr>
      </w:pPr>
      <w:r w:rsidRPr="009F3B5B">
        <w:rPr>
          <w:b/>
          <w:sz w:val="20"/>
          <w:szCs w:val="20"/>
        </w:rPr>
        <w:t>Rehfisch, M.M., Austin, G.E., Freeman, S.N., Armitage, M.J.S. &amp; Burton, N.H.K.</w:t>
      </w:r>
      <w:r w:rsidRPr="009F3B5B">
        <w:rPr>
          <w:sz w:val="20"/>
          <w:szCs w:val="20"/>
        </w:rPr>
        <w:t xml:space="preserve"> 2004. The possible impact of climate change on the future distributions and numbers of waders on Britain’s nonestuarine coast. </w:t>
      </w:r>
      <w:r w:rsidRPr="009F3B5B">
        <w:rPr>
          <w:i/>
          <w:sz w:val="20"/>
          <w:szCs w:val="20"/>
          <w:lang w:val="de-DE"/>
        </w:rPr>
        <w:t xml:space="preserve">Ibis </w:t>
      </w:r>
      <w:r w:rsidRPr="009F3B5B">
        <w:rPr>
          <w:sz w:val="20"/>
          <w:szCs w:val="20"/>
          <w:lang w:val="de-DE"/>
        </w:rPr>
        <w:t>146: 70–81.</w:t>
      </w:r>
    </w:p>
    <w:p w14:paraId="7D15DB78" w14:textId="77777777" w:rsidR="0019789F" w:rsidRPr="009F3B5B" w:rsidRDefault="0019789F" w:rsidP="004226E7">
      <w:pPr>
        <w:spacing w:beforeLines="50" w:before="120" w:afterLines="50" w:after="120"/>
        <w:ind w:leftChars="1" w:left="570" w:hangingChars="283" w:hanging="568"/>
        <w:jc w:val="both"/>
        <w:rPr>
          <w:sz w:val="20"/>
          <w:szCs w:val="20"/>
          <w:lang w:val="de-DE"/>
        </w:rPr>
      </w:pPr>
      <w:r w:rsidRPr="009F3B5B">
        <w:rPr>
          <w:b/>
          <w:sz w:val="20"/>
          <w:szCs w:val="20"/>
          <w:lang w:val="de-DE"/>
        </w:rPr>
        <w:t xml:space="preserve">Reichenbach M. </w:t>
      </w:r>
      <w:r w:rsidRPr="009F3B5B">
        <w:rPr>
          <w:sz w:val="20"/>
          <w:szCs w:val="20"/>
          <w:lang w:val="de-DE"/>
        </w:rPr>
        <w:t>2001. Windenergie und Wiesenvögel-wie empfindlich sind die Offenlandbrüter? Windernergie und Vögel-Ausmaß und Bewältigung eines Konflikts. Tagungsband 2. Fassung: 52-76.</w:t>
      </w:r>
    </w:p>
    <w:p w14:paraId="4A9185A0"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lang w:val="de-DE"/>
        </w:rPr>
        <w:t>Roo</w:t>
      </w:r>
      <w:r w:rsidR="003F6196" w:rsidRPr="009F3B5B">
        <w:rPr>
          <w:b/>
          <w:sz w:val="20"/>
          <w:szCs w:val="20"/>
          <w:lang w:val="de-DE"/>
        </w:rPr>
        <w:t>s, S., Smart, J. &amp; Gibbons, D.</w:t>
      </w:r>
      <w:r w:rsidR="003F6196" w:rsidRPr="009F3B5B">
        <w:rPr>
          <w:sz w:val="20"/>
          <w:szCs w:val="20"/>
          <w:lang w:val="de-DE"/>
        </w:rPr>
        <w:t xml:space="preserve"> 2012</w:t>
      </w:r>
      <w:r w:rsidRPr="009F3B5B">
        <w:rPr>
          <w:sz w:val="20"/>
          <w:szCs w:val="20"/>
          <w:lang w:val="de-DE"/>
        </w:rPr>
        <w:t xml:space="preserve">. </w:t>
      </w:r>
      <w:r w:rsidRPr="009F3B5B">
        <w:rPr>
          <w:sz w:val="20"/>
          <w:szCs w:val="20"/>
        </w:rPr>
        <w:t>The predation of wild birds in the UK: an updated review (2007-2011) of its conservation impact and management. RSPB Research Report No. 50. ISBN 978-1-905601-39-4.</w:t>
      </w:r>
    </w:p>
    <w:p w14:paraId="4BC02EDB" w14:textId="77777777" w:rsidR="00780A36" w:rsidRPr="009F3B5B" w:rsidRDefault="003F6196" w:rsidP="004226E7">
      <w:pPr>
        <w:spacing w:beforeLines="50" w:before="120" w:afterLines="50" w:after="120"/>
        <w:ind w:leftChars="1" w:left="570" w:hangingChars="283" w:hanging="568"/>
        <w:jc w:val="both"/>
        <w:rPr>
          <w:sz w:val="20"/>
          <w:szCs w:val="20"/>
          <w:lang w:val="de-DE"/>
        </w:rPr>
      </w:pPr>
      <w:proofErr w:type="gramStart"/>
      <w:r w:rsidRPr="009F3B5B">
        <w:rPr>
          <w:b/>
          <w:sz w:val="20"/>
          <w:szCs w:val="20"/>
        </w:rPr>
        <w:t>Robinson ,</w:t>
      </w:r>
      <w:proofErr w:type="gramEnd"/>
      <w:r w:rsidRPr="009F3B5B">
        <w:rPr>
          <w:b/>
          <w:sz w:val="20"/>
          <w:szCs w:val="20"/>
        </w:rPr>
        <w:t xml:space="preserve"> R.A. </w:t>
      </w:r>
      <w:r w:rsidRPr="009F3B5B">
        <w:rPr>
          <w:sz w:val="20"/>
          <w:szCs w:val="20"/>
        </w:rPr>
        <w:t>2005</w:t>
      </w:r>
      <w:r w:rsidR="00780A36" w:rsidRPr="009F3B5B">
        <w:rPr>
          <w:sz w:val="20"/>
          <w:szCs w:val="20"/>
        </w:rPr>
        <w:t xml:space="preserve">. Birdfacts: Profiles of Birds Occurring in Britain and Ireland (BTO Research Report 407). </w:t>
      </w:r>
      <w:r w:rsidR="00780A36" w:rsidRPr="009F3B5B">
        <w:rPr>
          <w:sz w:val="20"/>
          <w:szCs w:val="20"/>
          <w:lang w:val="de-DE"/>
        </w:rPr>
        <w:t>BTO, Thetford.</w:t>
      </w:r>
    </w:p>
    <w:p w14:paraId="26D25855" w14:textId="77777777" w:rsidR="00780A36" w:rsidRPr="002B1519" w:rsidRDefault="00780A36" w:rsidP="004226E7">
      <w:pPr>
        <w:spacing w:beforeLines="50" w:before="120" w:afterLines="50" w:after="120"/>
        <w:ind w:leftChars="1" w:left="570" w:hangingChars="283" w:hanging="568"/>
        <w:jc w:val="both"/>
        <w:rPr>
          <w:bCs/>
          <w:sz w:val="20"/>
          <w:szCs w:val="20"/>
          <w:lang w:val="en-US"/>
        </w:rPr>
      </w:pPr>
      <w:r w:rsidRPr="009F3B5B">
        <w:rPr>
          <w:b/>
          <w:sz w:val="20"/>
          <w:szCs w:val="20"/>
          <w:lang w:val="de-DE"/>
        </w:rPr>
        <w:t>Roodbergen, M., van der Werf, B. &amp; H</w:t>
      </w:r>
      <w:r w:rsidR="003F6196" w:rsidRPr="009F3B5B">
        <w:rPr>
          <w:b/>
          <w:bCs/>
          <w:sz w:val="20"/>
          <w:szCs w:val="20"/>
          <w:lang w:val="de-DE"/>
        </w:rPr>
        <w:t xml:space="preserve">ötker, H. </w:t>
      </w:r>
      <w:r w:rsidR="003F6196" w:rsidRPr="009F3B5B">
        <w:rPr>
          <w:bCs/>
          <w:sz w:val="20"/>
          <w:szCs w:val="20"/>
          <w:lang w:val="de-DE"/>
        </w:rPr>
        <w:t>2012</w:t>
      </w:r>
      <w:r w:rsidRPr="009F3B5B">
        <w:rPr>
          <w:bCs/>
          <w:sz w:val="20"/>
          <w:szCs w:val="20"/>
          <w:lang w:val="de-DE"/>
        </w:rPr>
        <w:t xml:space="preserve">. </w:t>
      </w:r>
      <w:r w:rsidRPr="009F3B5B">
        <w:rPr>
          <w:bCs/>
          <w:sz w:val="20"/>
          <w:szCs w:val="20"/>
        </w:rPr>
        <w:t xml:space="preserve">Revealing the contributions of reproduction and survival to the Europe-wide decline in meadow birds: review and meta-analysis. </w:t>
      </w:r>
      <w:r w:rsidR="0081244C" w:rsidRPr="002B1519">
        <w:rPr>
          <w:bCs/>
          <w:i/>
          <w:sz w:val="20"/>
          <w:szCs w:val="20"/>
          <w:lang w:val="en-US"/>
        </w:rPr>
        <w:t>Journal of Ornithology</w:t>
      </w:r>
      <w:r w:rsidRPr="002B1519">
        <w:rPr>
          <w:bCs/>
          <w:i/>
          <w:sz w:val="20"/>
          <w:szCs w:val="20"/>
          <w:lang w:val="en-US"/>
        </w:rPr>
        <w:t xml:space="preserve"> </w:t>
      </w:r>
      <w:r w:rsidRPr="002B1519">
        <w:rPr>
          <w:bCs/>
          <w:sz w:val="20"/>
          <w:szCs w:val="20"/>
          <w:lang w:val="en-US"/>
        </w:rPr>
        <w:t>153: 53-74.</w:t>
      </w:r>
    </w:p>
    <w:p w14:paraId="6E93875F" w14:textId="77777777" w:rsidR="00780A36" w:rsidRPr="009F3B5B" w:rsidRDefault="003F6196" w:rsidP="004226E7">
      <w:pPr>
        <w:spacing w:beforeLines="50" w:before="120" w:afterLines="50" w:after="120"/>
        <w:ind w:leftChars="1" w:left="570" w:hangingChars="283" w:hanging="568"/>
        <w:jc w:val="both"/>
        <w:rPr>
          <w:bCs/>
          <w:sz w:val="20"/>
          <w:szCs w:val="20"/>
        </w:rPr>
      </w:pPr>
      <w:r w:rsidRPr="002B1519">
        <w:rPr>
          <w:b/>
          <w:bCs/>
          <w:sz w:val="20"/>
          <w:szCs w:val="20"/>
          <w:lang w:val="en-US"/>
        </w:rPr>
        <w:t>Sach, G.</w:t>
      </w:r>
      <w:r w:rsidRPr="002B1519">
        <w:rPr>
          <w:bCs/>
          <w:sz w:val="20"/>
          <w:szCs w:val="20"/>
          <w:lang w:val="en-US"/>
        </w:rPr>
        <w:t xml:space="preserve"> 1968.</w:t>
      </w:r>
      <w:r w:rsidR="00780A36" w:rsidRPr="002B1519">
        <w:rPr>
          <w:bCs/>
          <w:sz w:val="20"/>
          <w:szCs w:val="20"/>
          <w:lang w:val="en-US"/>
        </w:rPr>
        <w:t xml:space="preserve"> Die Mauser des Grossen Brachvogels (</w:t>
      </w:r>
      <w:r w:rsidR="00780A36" w:rsidRPr="002B1519">
        <w:rPr>
          <w:bCs/>
          <w:i/>
          <w:sz w:val="20"/>
          <w:szCs w:val="20"/>
          <w:lang w:val="en-US"/>
        </w:rPr>
        <w:t>Numenius arquata</w:t>
      </w:r>
      <w:r w:rsidR="00780A36" w:rsidRPr="002B1519">
        <w:rPr>
          <w:bCs/>
          <w:sz w:val="20"/>
          <w:szCs w:val="20"/>
          <w:lang w:val="en-US"/>
        </w:rPr>
        <w:t xml:space="preserve">). </w:t>
      </w:r>
      <w:r w:rsidR="00780A36" w:rsidRPr="009F3B5B">
        <w:rPr>
          <w:bCs/>
          <w:i/>
          <w:sz w:val="20"/>
          <w:szCs w:val="20"/>
        </w:rPr>
        <w:t xml:space="preserve">Journal of Ornithology </w:t>
      </w:r>
      <w:r w:rsidR="00780A36" w:rsidRPr="009F3B5B">
        <w:rPr>
          <w:bCs/>
          <w:sz w:val="20"/>
          <w:szCs w:val="20"/>
        </w:rPr>
        <w:t>109: 485-511</w:t>
      </w:r>
      <w:r w:rsidRPr="009F3B5B">
        <w:rPr>
          <w:bCs/>
          <w:sz w:val="20"/>
          <w:szCs w:val="20"/>
        </w:rPr>
        <w:t>.</w:t>
      </w:r>
    </w:p>
    <w:p w14:paraId="2CBD4731" w14:textId="77777777" w:rsidR="00780A36" w:rsidRPr="009F3B5B" w:rsidRDefault="003F6196" w:rsidP="004226E7">
      <w:pPr>
        <w:spacing w:beforeLines="50" w:before="120" w:afterLines="50" w:after="120"/>
        <w:ind w:leftChars="1" w:left="570" w:hangingChars="283" w:hanging="568"/>
        <w:jc w:val="both"/>
        <w:rPr>
          <w:sz w:val="20"/>
          <w:szCs w:val="20"/>
        </w:rPr>
      </w:pPr>
      <w:r w:rsidRPr="009F3B5B">
        <w:rPr>
          <w:b/>
          <w:bCs/>
          <w:sz w:val="20"/>
          <w:szCs w:val="20"/>
        </w:rPr>
        <w:t>Scott, D.A. (</w:t>
      </w:r>
      <w:proofErr w:type="gramStart"/>
      <w:r w:rsidRPr="009F3B5B">
        <w:rPr>
          <w:b/>
          <w:bCs/>
          <w:sz w:val="20"/>
          <w:szCs w:val="20"/>
        </w:rPr>
        <w:t>ed</w:t>
      </w:r>
      <w:proofErr w:type="gramEnd"/>
      <w:r w:rsidRPr="009F3B5B">
        <w:rPr>
          <w:b/>
          <w:bCs/>
          <w:sz w:val="20"/>
          <w:szCs w:val="20"/>
        </w:rPr>
        <w:t>).</w:t>
      </w:r>
      <w:r w:rsidRPr="009F3B5B">
        <w:rPr>
          <w:bCs/>
          <w:sz w:val="20"/>
          <w:szCs w:val="20"/>
        </w:rPr>
        <w:t xml:space="preserve"> 1995.</w:t>
      </w:r>
      <w:r w:rsidR="00780A36" w:rsidRPr="009F3B5B">
        <w:rPr>
          <w:bCs/>
          <w:sz w:val="20"/>
          <w:szCs w:val="20"/>
        </w:rPr>
        <w:t xml:space="preserve"> A directory of wetlands in the Middle East. IUCN, Gland, Switzerland, and International Waterfowl and Wetlands Research Bureau, Slimbridge, UK. </w:t>
      </w:r>
    </w:p>
    <w:p w14:paraId="7460EA0E" w14:textId="77777777" w:rsidR="007525F7" w:rsidRPr="009F3B5B" w:rsidRDefault="007525F7" w:rsidP="004226E7">
      <w:pPr>
        <w:spacing w:beforeLines="50" w:before="120" w:afterLines="50" w:after="120"/>
        <w:ind w:leftChars="1" w:left="570" w:hangingChars="283" w:hanging="568"/>
        <w:jc w:val="both"/>
        <w:rPr>
          <w:color w:val="000000"/>
          <w:sz w:val="20"/>
          <w:szCs w:val="20"/>
        </w:rPr>
      </w:pPr>
      <w:r w:rsidRPr="009F3B5B">
        <w:rPr>
          <w:b/>
          <w:color w:val="000000"/>
          <w:sz w:val="20"/>
          <w:szCs w:val="20"/>
        </w:rPr>
        <w:t>Shimmings, P. &amp; Øien, I.J.</w:t>
      </w:r>
      <w:r w:rsidRPr="009F3B5B">
        <w:rPr>
          <w:color w:val="000000"/>
          <w:sz w:val="20"/>
          <w:szCs w:val="20"/>
        </w:rPr>
        <w:t xml:space="preserve"> 2015. Bestandsestimater </w:t>
      </w:r>
      <w:proofErr w:type="gramStart"/>
      <w:r w:rsidRPr="009F3B5B">
        <w:rPr>
          <w:color w:val="000000"/>
          <w:sz w:val="20"/>
          <w:szCs w:val="20"/>
        </w:rPr>
        <w:t>og</w:t>
      </w:r>
      <w:proofErr w:type="gramEnd"/>
      <w:r w:rsidRPr="009F3B5B">
        <w:rPr>
          <w:color w:val="000000"/>
          <w:sz w:val="20"/>
          <w:szCs w:val="20"/>
        </w:rPr>
        <w:t xml:space="preserve"> trender for norske hekkefugler. NOF-Rapport 2015-2</w:t>
      </w:r>
    </w:p>
    <w:p w14:paraId="45001153" w14:textId="77777777" w:rsidR="00780A36" w:rsidRPr="009F3B5B" w:rsidRDefault="003F6196" w:rsidP="004226E7">
      <w:pPr>
        <w:spacing w:beforeLines="50" w:before="120" w:afterLines="50" w:after="120"/>
        <w:ind w:leftChars="1" w:left="570" w:hangingChars="283" w:hanging="568"/>
        <w:jc w:val="both"/>
        <w:rPr>
          <w:color w:val="000000"/>
          <w:sz w:val="20"/>
          <w:szCs w:val="20"/>
        </w:rPr>
      </w:pPr>
      <w:r w:rsidRPr="002B1519">
        <w:rPr>
          <w:b/>
          <w:color w:val="000000"/>
          <w:sz w:val="20"/>
          <w:szCs w:val="20"/>
          <w:lang w:val="en-US"/>
        </w:rPr>
        <w:t>Smit, C. &amp; Visser, G.J.M.</w:t>
      </w:r>
      <w:r w:rsidRPr="002B1519">
        <w:rPr>
          <w:color w:val="000000"/>
          <w:sz w:val="20"/>
          <w:szCs w:val="20"/>
          <w:lang w:val="en-US"/>
        </w:rPr>
        <w:t xml:space="preserve"> 1993.</w:t>
      </w:r>
      <w:r w:rsidR="00780A36" w:rsidRPr="002B1519">
        <w:rPr>
          <w:color w:val="000000"/>
          <w:sz w:val="20"/>
          <w:szCs w:val="20"/>
          <w:lang w:val="en-US"/>
        </w:rPr>
        <w:t xml:space="preserve"> </w:t>
      </w:r>
      <w:r w:rsidR="00780A36" w:rsidRPr="009F3B5B">
        <w:rPr>
          <w:color w:val="000000"/>
          <w:sz w:val="20"/>
          <w:szCs w:val="20"/>
        </w:rPr>
        <w:t xml:space="preserve">Effects of disturbance on shorebirds: a summary of existing knowledge from the Dutch Wadden Sea and Delta area. </w:t>
      </w:r>
      <w:r w:rsidR="00780A36" w:rsidRPr="009F3B5B">
        <w:rPr>
          <w:i/>
          <w:color w:val="000000"/>
          <w:sz w:val="20"/>
          <w:szCs w:val="20"/>
        </w:rPr>
        <w:t xml:space="preserve">Wader Study Group Bulletin </w:t>
      </w:r>
      <w:r w:rsidR="00780A36" w:rsidRPr="009F3B5B">
        <w:rPr>
          <w:color w:val="000000"/>
          <w:sz w:val="20"/>
          <w:szCs w:val="20"/>
        </w:rPr>
        <w:t>68: 6-19</w:t>
      </w:r>
      <w:r w:rsidRPr="009F3B5B">
        <w:rPr>
          <w:color w:val="000000"/>
          <w:sz w:val="20"/>
          <w:szCs w:val="20"/>
        </w:rPr>
        <w:t>.</w:t>
      </w:r>
    </w:p>
    <w:p w14:paraId="2EA568E8" w14:textId="77777777" w:rsidR="003F6196" w:rsidRPr="009F3B5B" w:rsidRDefault="003F6196"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Smit, C.J. &amp; Piersma, T.</w:t>
      </w:r>
      <w:r w:rsidRPr="009F3B5B">
        <w:rPr>
          <w:sz w:val="20"/>
          <w:szCs w:val="20"/>
          <w:lang w:eastAsia="en-GB"/>
        </w:rPr>
        <w:t xml:space="preserve"> 1989.</w:t>
      </w:r>
      <w:r w:rsidR="00780A36" w:rsidRPr="009F3B5B">
        <w:rPr>
          <w:sz w:val="20"/>
          <w:szCs w:val="20"/>
          <w:lang w:eastAsia="en-GB"/>
        </w:rPr>
        <w:t xml:space="preserve"> Numbers, midwinter distribution and migration of wader populations using the East Atlantic Flyway. In: Boyd, H. &amp; Pirot, </w:t>
      </w:r>
      <w:proofErr w:type="gramStart"/>
      <w:r w:rsidR="00780A36" w:rsidRPr="009F3B5B">
        <w:rPr>
          <w:sz w:val="20"/>
          <w:szCs w:val="20"/>
          <w:lang w:eastAsia="en-GB"/>
        </w:rPr>
        <w:t>J</w:t>
      </w:r>
      <w:proofErr w:type="gramEnd"/>
      <w:r w:rsidR="00780A36" w:rsidRPr="009F3B5B">
        <w:rPr>
          <w:sz w:val="20"/>
          <w:szCs w:val="20"/>
          <w:lang w:eastAsia="en-GB"/>
        </w:rPr>
        <w:t>.-Y. (</w:t>
      </w:r>
      <w:proofErr w:type="gramStart"/>
      <w:r w:rsidR="00780A36" w:rsidRPr="009F3B5B">
        <w:rPr>
          <w:sz w:val="20"/>
          <w:szCs w:val="20"/>
          <w:lang w:eastAsia="en-GB"/>
        </w:rPr>
        <w:t>eds</w:t>
      </w:r>
      <w:proofErr w:type="gramEnd"/>
      <w:r w:rsidR="00780A36" w:rsidRPr="009F3B5B">
        <w:rPr>
          <w:sz w:val="20"/>
          <w:szCs w:val="20"/>
          <w:lang w:eastAsia="en-GB"/>
        </w:rPr>
        <w:t>) Flyways and reserve networks for water birds. IWRB Special Publication No.9. IWRB Slimbridge.</w:t>
      </w:r>
    </w:p>
    <w:p w14:paraId="1AB65843" w14:textId="77777777" w:rsidR="00780A36" w:rsidRPr="009F3B5B" w:rsidRDefault="00780A36" w:rsidP="004226E7">
      <w:pPr>
        <w:spacing w:beforeLines="50" w:before="120" w:afterLines="50" w:after="120"/>
        <w:ind w:leftChars="1" w:left="570" w:hangingChars="283" w:hanging="568"/>
        <w:jc w:val="both"/>
        <w:rPr>
          <w:bCs/>
          <w:sz w:val="20"/>
          <w:szCs w:val="20"/>
        </w:rPr>
      </w:pPr>
      <w:r w:rsidRPr="009F3B5B">
        <w:rPr>
          <w:b/>
          <w:bCs/>
          <w:sz w:val="20"/>
          <w:szCs w:val="20"/>
        </w:rPr>
        <w:t>Snow, D. W.; Perrins, C. M.</w:t>
      </w:r>
      <w:r w:rsidRPr="009F3B5B">
        <w:rPr>
          <w:bCs/>
          <w:sz w:val="20"/>
          <w:szCs w:val="20"/>
        </w:rPr>
        <w:t xml:space="preserve"> 1998. </w:t>
      </w:r>
      <w:r w:rsidRPr="009F3B5B">
        <w:rPr>
          <w:bCs/>
          <w:i/>
          <w:iCs/>
          <w:sz w:val="20"/>
          <w:szCs w:val="20"/>
        </w:rPr>
        <w:t>The Birds of the Western Palearctic vol. 1: Non-Passerines</w:t>
      </w:r>
      <w:r w:rsidRPr="009F3B5B">
        <w:rPr>
          <w:bCs/>
          <w:sz w:val="20"/>
          <w:szCs w:val="20"/>
        </w:rPr>
        <w:t>. Oxford University Press, Oxford</w:t>
      </w:r>
    </w:p>
    <w:p w14:paraId="6064BCDB"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bCs/>
          <w:sz w:val="20"/>
          <w:szCs w:val="20"/>
        </w:rPr>
        <w:t>Stillman, R.A. &amp; Brown, A.F.</w:t>
      </w:r>
      <w:r w:rsidRPr="009F3B5B">
        <w:rPr>
          <w:bCs/>
          <w:sz w:val="20"/>
          <w:szCs w:val="20"/>
        </w:rPr>
        <w:t xml:space="preserve"> </w:t>
      </w:r>
      <w:r w:rsidRPr="009F3B5B">
        <w:rPr>
          <w:sz w:val="20"/>
          <w:szCs w:val="20"/>
        </w:rPr>
        <w:t xml:space="preserve">1994. Population sizes and habitat associations of upland breeding birds in the South Pennines, England. </w:t>
      </w:r>
      <w:r w:rsidRPr="009F3B5B">
        <w:rPr>
          <w:i/>
          <w:iCs/>
          <w:sz w:val="20"/>
          <w:szCs w:val="20"/>
        </w:rPr>
        <w:t xml:space="preserve">Biol. Conserv. </w:t>
      </w:r>
      <w:r w:rsidRPr="009F3B5B">
        <w:rPr>
          <w:bCs/>
          <w:sz w:val="20"/>
          <w:szCs w:val="20"/>
        </w:rPr>
        <w:t xml:space="preserve">69: </w:t>
      </w:r>
      <w:r w:rsidRPr="009F3B5B">
        <w:rPr>
          <w:sz w:val="20"/>
          <w:szCs w:val="20"/>
        </w:rPr>
        <w:t>307–314.</w:t>
      </w:r>
    </w:p>
    <w:p w14:paraId="13AE1872" w14:textId="77777777" w:rsidR="00780A36" w:rsidRPr="009F3B5B" w:rsidRDefault="00BA2518" w:rsidP="004226E7">
      <w:pPr>
        <w:spacing w:beforeLines="50" w:before="120" w:afterLines="50" w:after="120"/>
        <w:ind w:leftChars="1" w:left="570" w:hangingChars="283" w:hanging="568"/>
        <w:jc w:val="both"/>
        <w:rPr>
          <w:sz w:val="20"/>
          <w:szCs w:val="20"/>
        </w:rPr>
      </w:pPr>
      <w:r w:rsidRPr="009F3B5B">
        <w:rPr>
          <w:b/>
          <w:sz w:val="20"/>
          <w:szCs w:val="20"/>
        </w:rPr>
        <w:t>Strann, K.</w:t>
      </w:r>
      <w:r w:rsidR="003F6196" w:rsidRPr="009F3B5B">
        <w:rPr>
          <w:b/>
          <w:sz w:val="20"/>
          <w:szCs w:val="20"/>
        </w:rPr>
        <w:t xml:space="preserve">B. </w:t>
      </w:r>
      <w:r w:rsidR="003F6196" w:rsidRPr="009F3B5B">
        <w:rPr>
          <w:sz w:val="20"/>
          <w:szCs w:val="20"/>
        </w:rPr>
        <w:t>1993</w:t>
      </w:r>
      <w:r w:rsidR="00780A36" w:rsidRPr="009F3B5B">
        <w:rPr>
          <w:sz w:val="20"/>
          <w:szCs w:val="20"/>
        </w:rPr>
        <w:t xml:space="preserve">. Wintering Curlews </w:t>
      </w:r>
      <w:r w:rsidR="00780A36" w:rsidRPr="009F3B5B">
        <w:rPr>
          <w:i/>
          <w:iCs/>
          <w:sz w:val="20"/>
          <w:szCs w:val="20"/>
        </w:rPr>
        <w:t xml:space="preserve">Numerius arguata </w:t>
      </w:r>
      <w:r w:rsidR="00780A36" w:rsidRPr="009F3B5B">
        <w:rPr>
          <w:sz w:val="20"/>
          <w:szCs w:val="20"/>
        </w:rPr>
        <w:t xml:space="preserve">at 70 dg. N in North Norway. </w:t>
      </w:r>
      <w:r w:rsidR="00780A36" w:rsidRPr="009F3B5B">
        <w:rPr>
          <w:i/>
          <w:sz w:val="20"/>
          <w:szCs w:val="20"/>
        </w:rPr>
        <w:t xml:space="preserve">Wader Study Group </w:t>
      </w:r>
      <w:r w:rsidR="003F6196" w:rsidRPr="009F3B5B">
        <w:rPr>
          <w:i/>
          <w:sz w:val="20"/>
          <w:szCs w:val="20"/>
        </w:rPr>
        <w:t>Bulletin</w:t>
      </w:r>
      <w:r w:rsidR="0081244C" w:rsidRPr="009F3B5B">
        <w:rPr>
          <w:i/>
          <w:sz w:val="20"/>
          <w:szCs w:val="20"/>
        </w:rPr>
        <w:t xml:space="preserve"> </w:t>
      </w:r>
      <w:r w:rsidR="0081244C" w:rsidRPr="009F3B5B">
        <w:rPr>
          <w:sz w:val="20"/>
          <w:szCs w:val="20"/>
        </w:rPr>
        <w:t>71: 32–</w:t>
      </w:r>
      <w:r w:rsidR="00780A36" w:rsidRPr="009F3B5B">
        <w:rPr>
          <w:sz w:val="20"/>
          <w:szCs w:val="20"/>
        </w:rPr>
        <w:t>33.</w:t>
      </w:r>
    </w:p>
    <w:p w14:paraId="18EC7CB2"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Stroud, D. A., Reed, T. M. &amp; Harding, N. J</w:t>
      </w:r>
      <w:r w:rsidR="003F6196" w:rsidRPr="009F3B5B">
        <w:rPr>
          <w:b/>
          <w:sz w:val="20"/>
          <w:szCs w:val="20"/>
        </w:rPr>
        <w:t xml:space="preserve">. </w:t>
      </w:r>
      <w:r w:rsidR="003F6196" w:rsidRPr="009F3B5B">
        <w:rPr>
          <w:sz w:val="20"/>
          <w:szCs w:val="20"/>
        </w:rPr>
        <w:t>1990</w:t>
      </w:r>
      <w:r w:rsidRPr="009F3B5B">
        <w:rPr>
          <w:sz w:val="20"/>
          <w:szCs w:val="20"/>
        </w:rPr>
        <w:t xml:space="preserve">. Do moorland breeding waders avoid plantation edges? </w:t>
      </w:r>
      <w:r w:rsidRPr="009F3B5B">
        <w:rPr>
          <w:i/>
          <w:sz w:val="20"/>
          <w:szCs w:val="20"/>
        </w:rPr>
        <w:t xml:space="preserve">Bird Study </w:t>
      </w:r>
      <w:r w:rsidRPr="009F3B5B">
        <w:rPr>
          <w:sz w:val="20"/>
          <w:szCs w:val="20"/>
        </w:rPr>
        <w:t>37: 177-186</w:t>
      </w:r>
      <w:r w:rsidR="003F6196" w:rsidRPr="009F3B5B">
        <w:rPr>
          <w:sz w:val="20"/>
          <w:szCs w:val="20"/>
        </w:rPr>
        <w:t>.</w:t>
      </w:r>
    </w:p>
    <w:p w14:paraId="437883BE"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sz w:val="20"/>
          <w:szCs w:val="20"/>
        </w:rPr>
        <w:t xml:space="preserve">Stroud, D.A., Davidson, N.C., West, R., Scott, D.A., Haanstra, L., Thorup, O., Ganter, B. &amp; Delany, S. (compilers) </w:t>
      </w:r>
      <w:r w:rsidRPr="009F3B5B">
        <w:rPr>
          <w:sz w:val="20"/>
          <w:szCs w:val="20"/>
        </w:rPr>
        <w:t>on behalf of the I</w:t>
      </w:r>
      <w:r w:rsidR="003F6196" w:rsidRPr="009F3B5B">
        <w:rPr>
          <w:sz w:val="20"/>
          <w:szCs w:val="20"/>
        </w:rPr>
        <w:t>nternational Wader Study Group. 2004</w:t>
      </w:r>
      <w:r w:rsidRPr="009F3B5B">
        <w:rPr>
          <w:sz w:val="20"/>
          <w:szCs w:val="20"/>
        </w:rPr>
        <w:t xml:space="preserve">. Status of migratory wader populations in Africa and Western Eurasia in the 1990s. </w:t>
      </w:r>
      <w:r w:rsidRPr="009F3B5B">
        <w:rPr>
          <w:i/>
          <w:sz w:val="20"/>
          <w:szCs w:val="20"/>
        </w:rPr>
        <w:t xml:space="preserve">International Wader </w:t>
      </w:r>
      <w:r w:rsidR="003F6196" w:rsidRPr="009F3B5B">
        <w:rPr>
          <w:i/>
          <w:sz w:val="20"/>
          <w:szCs w:val="20"/>
        </w:rPr>
        <w:t xml:space="preserve">Studies </w:t>
      </w:r>
      <w:r w:rsidR="003F6196" w:rsidRPr="009F3B5B">
        <w:rPr>
          <w:sz w:val="20"/>
          <w:szCs w:val="20"/>
        </w:rPr>
        <w:t>15: 1-</w:t>
      </w:r>
      <w:r w:rsidRPr="009F3B5B">
        <w:rPr>
          <w:sz w:val="20"/>
          <w:szCs w:val="20"/>
        </w:rPr>
        <w:t>259.</w:t>
      </w:r>
    </w:p>
    <w:p w14:paraId="0162EA04" w14:textId="77777777" w:rsidR="00513327" w:rsidRPr="009F3B5B" w:rsidRDefault="00513327" w:rsidP="004226E7">
      <w:pPr>
        <w:spacing w:beforeLines="50" w:before="120" w:afterLines="50" w:after="120"/>
        <w:ind w:leftChars="1" w:left="570" w:hangingChars="283" w:hanging="568"/>
        <w:jc w:val="both"/>
        <w:rPr>
          <w:sz w:val="20"/>
          <w:szCs w:val="20"/>
        </w:rPr>
      </w:pPr>
      <w:r w:rsidRPr="009F3B5B">
        <w:rPr>
          <w:b/>
          <w:sz w:val="20"/>
          <w:szCs w:val="20"/>
        </w:rPr>
        <w:t>Svorkmo-Lundberg, T., Bakken, V., Helberg, M., Mork, K., Røer, J.E. &amp; Sæbø, S. (editors).</w:t>
      </w:r>
      <w:r w:rsidRPr="009F3B5B">
        <w:rPr>
          <w:sz w:val="20"/>
          <w:szCs w:val="20"/>
        </w:rPr>
        <w:t xml:space="preserve"> 2006. Norsk vinterfuglatlas. Norsk ornitologisk forening, Trondheim. Norway. (In Norwegian.)</w:t>
      </w:r>
    </w:p>
    <w:p w14:paraId="4AB854B3" w14:textId="77777777" w:rsidR="00513327" w:rsidRPr="009F3B5B" w:rsidRDefault="003F6196" w:rsidP="004226E7">
      <w:pPr>
        <w:spacing w:beforeLines="50" w:before="120" w:afterLines="50" w:after="120"/>
        <w:ind w:leftChars="1" w:left="570" w:hangingChars="283" w:hanging="568"/>
        <w:jc w:val="both"/>
        <w:rPr>
          <w:sz w:val="22"/>
          <w:szCs w:val="22"/>
        </w:rPr>
      </w:pPr>
      <w:r w:rsidRPr="009F3B5B">
        <w:rPr>
          <w:b/>
          <w:sz w:val="20"/>
          <w:szCs w:val="20"/>
        </w:rPr>
        <w:t>Taylor, R.C. &amp; Dodd, S.G.</w:t>
      </w:r>
      <w:r w:rsidRPr="009F3B5B">
        <w:rPr>
          <w:sz w:val="20"/>
          <w:szCs w:val="20"/>
        </w:rPr>
        <w:t xml:space="preserve"> 2013</w:t>
      </w:r>
      <w:r w:rsidR="00780A36" w:rsidRPr="009F3B5B">
        <w:rPr>
          <w:sz w:val="20"/>
          <w:szCs w:val="20"/>
        </w:rPr>
        <w:t xml:space="preserve">. Negative impacts of hunting and suction-dredging on otherwise high and stable survival rates in Curlew </w:t>
      </w:r>
      <w:r w:rsidR="00780A36" w:rsidRPr="009F3B5B">
        <w:rPr>
          <w:i/>
          <w:sz w:val="20"/>
          <w:szCs w:val="20"/>
        </w:rPr>
        <w:t>Numenius arquata</w:t>
      </w:r>
      <w:r w:rsidR="00780A36" w:rsidRPr="009F3B5B">
        <w:rPr>
          <w:sz w:val="20"/>
          <w:szCs w:val="20"/>
        </w:rPr>
        <w:t xml:space="preserve">. </w:t>
      </w:r>
      <w:r w:rsidRPr="009F3B5B">
        <w:rPr>
          <w:i/>
          <w:sz w:val="20"/>
          <w:szCs w:val="20"/>
        </w:rPr>
        <w:t>Bird Study</w:t>
      </w:r>
      <w:r w:rsidR="0081244C" w:rsidRPr="009F3B5B">
        <w:rPr>
          <w:i/>
          <w:sz w:val="20"/>
          <w:szCs w:val="20"/>
        </w:rPr>
        <w:t xml:space="preserve"> </w:t>
      </w:r>
      <w:r w:rsidR="0081244C" w:rsidRPr="009F3B5B">
        <w:rPr>
          <w:sz w:val="20"/>
          <w:szCs w:val="20"/>
        </w:rPr>
        <w:t>60(2):</w:t>
      </w:r>
      <w:r w:rsidR="00780A36" w:rsidRPr="009F3B5B">
        <w:rPr>
          <w:sz w:val="20"/>
          <w:szCs w:val="20"/>
        </w:rPr>
        <w:t xml:space="preserve"> 221-228. </w:t>
      </w:r>
    </w:p>
    <w:p w14:paraId="1C96282E" w14:textId="77777777" w:rsidR="00513327" w:rsidRPr="009F3B5B" w:rsidRDefault="003F6196" w:rsidP="004226E7">
      <w:pPr>
        <w:spacing w:beforeLines="50" w:before="120" w:afterLines="50" w:after="120"/>
        <w:ind w:leftChars="1" w:left="570" w:hangingChars="283" w:hanging="568"/>
        <w:jc w:val="both"/>
        <w:rPr>
          <w:sz w:val="22"/>
          <w:szCs w:val="22"/>
        </w:rPr>
      </w:pPr>
      <w:r w:rsidRPr="009F3B5B">
        <w:rPr>
          <w:b/>
          <w:sz w:val="20"/>
          <w:szCs w:val="20"/>
        </w:rPr>
        <w:t>Thorup, O. (comp.).</w:t>
      </w:r>
      <w:r w:rsidRPr="009F3B5B">
        <w:rPr>
          <w:sz w:val="20"/>
          <w:szCs w:val="20"/>
        </w:rPr>
        <w:t xml:space="preserve"> 2006.</w:t>
      </w:r>
      <w:r w:rsidR="00780A36" w:rsidRPr="009F3B5B">
        <w:rPr>
          <w:sz w:val="20"/>
          <w:szCs w:val="20"/>
        </w:rPr>
        <w:t xml:space="preserve"> Breeding waders in Europe 2000. International Wader Studies 14. International Wader Study Group, UK.</w:t>
      </w:r>
    </w:p>
    <w:p w14:paraId="479020C9" w14:textId="77777777" w:rsidR="00780A36" w:rsidRPr="009F3B5B" w:rsidRDefault="003F6196" w:rsidP="004226E7">
      <w:pPr>
        <w:spacing w:beforeLines="50" w:before="120" w:afterLines="50" w:after="120"/>
        <w:ind w:leftChars="1" w:left="570" w:hangingChars="283" w:hanging="568"/>
        <w:jc w:val="both"/>
        <w:rPr>
          <w:sz w:val="20"/>
          <w:szCs w:val="20"/>
        </w:rPr>
      </w:pPr>
      <w:r w:rsidRPr="009F3B5B">
        <w:rPr>
          <w:b/>
          <w:sz w:val="20"/>
          <w:szCs w:val="20"/>
        </w:rPr>
        <w:t>Tiainen, J.</w:t>
      </w:r>
      <w:r w:rsidRPr="009F3B5B">
        <w:rPr>
          <w:sz w:val="20"/>
          <w:szCs w:val="20"/>
        </w:rPr>
        <w:t xml:space="preserve"> 2001.</w:t>
      </w:r>
      <w:r w:rsidR="00780A36" w:rsidRPr="009F3B5B">
        <w:rPr>
          <w:sz w:val="20"/>
          <w:szCs w:val="20"/>
        </w:rPr>
        <w:t xml:space="preserve"> The Finnish agricultural environments. In: Pitkänen, M. &amp; Tiainen, J. (eds.), Biodiversity of agricultural landscapes in Finland. BirdLife Fi</w:t>
      </w:r>
      <w:r w:rsidRPr="009F3B5B">
        <w:rPr>
          <w:sz w:val="20"/>
          <w:szCs w:val="20"/>
        </w:rPr>
        <w:t>nland Conservation Series 3, pp</w:t>
      </w:r>
      <w:r w:rsidR="00271DED" w:rsidRPr="009F3B5B">
        <w:rPr>
          <w:sz w:val="20"/>
          <w:szCs w:val="20"/>
        </w:rPr>
        <w:t>.</w:t>
      </w:r>
      <w:r w:rsidR="00780A36" w:rsidRPr="009F3B5B">
        <w:rPr>
          <w:sz w:val="20"/>
          <w:szCs w:val="20"/>
        </w:rPr>
        <w:t xml:space="preserve"> 9-12.</w:t>
      </w:r>
    </w:p>
    <w:p w14:paraId="7F46A212" w14:textId="77777777" w:rsidR="00780A36" w:rsidRPr="009F3B5B" w:rsidRDefault="003F6196" w:rsidP="004226E7">
      <w:pPr>
        <w:autoSpaceDE w:val="0"/>
        <w:autoSpaceDN w:val="0"/>
        <w:adjustRightInd w:val="0"/>
        <w:spacing w:beforeLines="50" w:before="120" w:afterLines="50" w:after="120"/>
        <w:ind w:leftChars="1" w:left="570" w:hangingChars="283" w:hanging="568"/>
        <w:jc w:val="both"/>
        <w:rPr>
          <w:sz w:val="20"/>
          <w:szCs w:val="20"/>
          <w:lang w:val="en-US" w:eastAsia="en-GB"/>
        </w:rPr>
      </w:pPr>
      <w:r w:rsidRPr="009F3B5B">
        <w:rPr>
          <w:b/>
          <w:sz w:val="20"/>
          <w:szCs w:val="20"/>
          <w:lang w:eastAsia="en-GB"/>
        </w:rPr>
        <w:t>Tiainen, J. &amp; Pakkala, T.</w:t>
      </w:r>
      <w:r w:rsidRPr="009F3B5B">
        <w:rPr>
          <w:sz w:val="20"/>
          <w:szCs w:val="20"/>
          <w:lang w:eastAsia="en-GB"/>
        </w:rPr>
        <w:t xml:space="preserve"> 2001.</w:t>
      </w:r>
      <w:r w:rsidR="00780A36" w:rsidRPr="009F3B5B">
        <w:rPr>
          <w:sz w:val="20"/>
          <w:szCs w:val="20"/>
          <w:lang w:eastAsia="en-GB"/>
        </w:rPr>
        <w:t xml:space="preserve"> Birds. In: Pitkänen, M. &amp; Tiainen, J. (eds.), Biodiversity of agricultural landscapes in Finland. </w:t>
      </w:r>
      <w:r w:rsidR="00780A36" w:rsidRPr="009F3B5B">
        <w:rPr>
          <w:sz w:val="20"/>
          <w:szCs w:val="20"/>
          <w:lang w:val="en-US" w:eastAsia="en-GB"/>
        </w:rPr>
        <w:t xml:space="preserve">BirdLife </w:t>
      </w:r>
      <w:r w:rsidRPr="009F3B5B">
        <w:rPr>
          <w:sz w:val="20"/>
          <w:szCs w:val="20"/>
          <w:lang w:val="en-US" w:eastAsia="en-GB"/>
        </w:rPr>
        <w:t>Finland Conservation Series 3, p</w:t>
      </w:r>
      <w:r w:rsidR="00780A36" w:rsidRPr="009F3B5B">
        <w:rPr>
          <w:sz w:val="20"/>
          <w:szCs w:val="20"/>
          <w:lang w:val="en-US" w:eastAsia="en-GB"/>
        </w:rPr>
        <w:t>p. 33-50.</w:t>
      </w:r>
    </w:p>
    <w:p w14:paraId="53C491B0" w14:textId="77777777" w:rsidR="007941EC" w:rsidRPr="009F3B5B" w:rsidRDefault="007941EC" w:rsidP="004226E7">
      <w:pPr>
        <w:autoSpaceDE w:val="0"/>
        <w:autoSpaceDN w:val="0"/>
        <w:adjustRightInd w:val="0"/>
        <w:spacing w:beforeLines="50" w:before="120" w:afterLines="50" w:after="120"/>
        <w:ind w:leftChars="1" w:left="570" w:hangingChars="283" w:hanging="568"/>
        <w:jc w:val="both"/>
        <w:rPr>
          <w:sz w:val="20"/>
          <w:szCs w:val="20"/>
          <w:lang w:val="de-DE" w:eastAsia="en-GB"/>
        </w:rPr>
      </w:pPr>
      <w:r w:rsidRPr="009F3B5B">
        <w:rPr>
          <w:b/>
          <w:sz w:val="20"/>
          <w:szCs w:val="20"/>
          <w:lang w:eastAsia="en-GB"/>
        </w:rPr>
        <w:t xml:space="preserve">Trolliet, B. &amp; Fouquet, M. </w:t>
      </w:r>
      <w:r w:rsidRPr="009F3B5B">
        <w:rPr>
          <w:sz w:val="20"/>
          <w:szCs w:val="20"/>
          <w:lang w:eastAsia="en-GB"/>
        </w:rPr>
        <w:t xml:space="preserve">2004. Wintering waders in coastal Guinea. </w:t>
      </w:r>
      <w:r w:rsidRPr="009F3B5B">
        <w:rPr>
          <w:i/>
          <w:sz w:val="20"/>
          <w:szCs w:val="20"/>
          <w:lang w:val="de-DE" w:eastAsia="en-GB"/>
        </w:rPr>
        <w:t>Wader Study Group Bull.</w:t>
      </w:r>
      <w:r w:rsidRPr="009F3B5B">
        <w:rPr>
          <w:sz w:val="20"/>
          <w:szCs w:val="20"/>
          <w:lang w:val="de-DE" w:eastAsia="en-GB"/>
        </w:rPr>
        <w:t xml:space="preserve"> 103: 56-62 </w:t>
      </w:r>
    </w:p>
    <w:p w14:paraId="3715DE3C" w14:textId="77777777" w:rsidR="00780A36" w:rsidRPr="009F3B5B" w:rsidRDefault="003F6196" w:rsidP="004226E7">
      <w:pPr>
        <w:autoSpaceDE w:val="0"/>
        <w:autoSpaceDN w:val="0"/>
        <w:adjustRightInd w:val="0"/>
        <w:spacing w:beforeLines="50" w:before="120" w:afterLines="50" w:after="120"/>
        <w:ind w:leftChars="1" w:left="570" w:hangingChars="283" w:hanging="568"/>
        <w:jc w:val="both"/>
        <w:rPr>
          <w:sz w:val="20"/>
          <w:szCs w:val="20"/>
          <w:lang w:val="en-US" w:eastAsia="en-GB"/>
        </w:rPr>
      </w:pPr>
      <w:r w:rsidRPr="009F3B5B">
        <w:rPr>
          <w:b/>
          <w:sz w:val="20"/>
          <w:szCs w:val="20"/>
          <w:lang w:val="de-DE" w:eastAsia="en-GB"/>
        </w:rPr>
        <w:t>Trösch, S.</w:t>
      </w:r>
      <w:r w:rsidRPr="009F3B5B">
        <w:rPr>
          <w:sz w:val="20"/>
          <w:szCs w:val="20"/>
          <w:lang w:val="de-DE" w:eastAsia="en-GB"/>
        </w:rPr>
        <w:t xml:space="preserve"> 2003</w:t>
      </w:r>
      <w:r w:rsidR="00780A36" w:rsidRPr="009F3B5B">
        <w:rPr>
          <w:sz w:val="20"/>
          <w:szCs w:val="20"/>
          <w:lang w:val="de-DE" w:eastAsia="en-GB"/>
        </w:rPr>
        <w:t xml:space="preserve">. Der Grosse Brachvogel als zunehmender Wintergast im Bodenseegebiet. Ergebnisse der simultanen Schlafplatzzählungen in den Wintern 1999 – 2002 und Beobachtungen zum Verhalten. </w:t>
      </w:r>
      <w:r w:rsidR="00780A36" w:rsidRPr="009F3B5B">
        <w:rPr>
          <w:sz w:val="20"/>
          <w:szCs w:val="20"/>
          <w:lang w:val="en-US" w:eastAsia="en-GB"/>
        </w:rPr>
        <w:t>Eigenverlag, S. Trösch, Stetten, Schweiz.</w:t>
      </w:r>
    </w:p>
    <w:p w14:paraId="5CFB80B5" w14:textId="77777777" w:rsidR="00780A36" w:rsidRPr="009F3B5B" w:rsidRDefault="00780A36"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val="en-US" w:eastAsia="en-GB"/>
        </w:rPr>
        <w:t>Tuel</w:t>
      </w:r>
      <w:r w:rsidR="00BA2518" w:rsidRPr="009F3B5B">
        <w:rPr>
          <w:b/>
          <w:sz w:val="20"/>
          <w:szCs w:val="20"/>
          <w:lang w:val="en-US" w:eastAsia="en-GB"/>
        </w:rPr>
        <w:t>linghoff, R. &amp; Bergmann, H.</w:t>
      </w:r>
      <w:r w:rsidR="003F6196" w:rsidRPr="009F3B5B">
        <w:rPr>
          <w:b/>
          <w:sz w:val="20"/>
          <w:szCs w:val="20"/>
          <w:lang w:val="en-US" w:eastAsia="en-GB"/>
        </w:rPr>
        <w:t xml:space="preserve"> </w:t>
      </w:r>
      <w:r w:rsidR="003F6196" w:rsidRPr="009F3B5B">
        <w:rPr>
          <w:sz w:val="20"/>
          <w:szCs w:val="20"/>
          <w:lang w:val="en-US" w:eastAsia="en-GB"/>
        </w:rPr>
        <w:t>1993.</w:t>
      </w:r>
      <w:r w:rsidRPr="009F3B5B">
        <w:rPr>
          <w:sz w:val="20"/>
          <w:szCs w:val="20"/>
          <w:lang w:val="en-US" w:eastAsia="en-GB"/>
        </w:rPr>
        <w:t xml:space="preserve"> </w:t>
      </w:r>
      <w:r w:rsidRPr="009F3B5B">
        <w:rPr>
          <w:sz w:val="20"/>
          <w:szCs w:val="20"/>
          <w:lang w:eastAsia="en-GB"/>
        </w:rPr>
        <w:t xml:space="preserve">Curlew habitats in Lower Saxony: preferred and avoided structures in the agricultural landscape. </w:t>
      </w:r>
      <w:r w:rsidRPr="009F3B5B">
        <w:rPr>
          <w:i/>
          <w:sz w:val="20"/>
          <w:szCs w:val="20"/>
          <w:lang w:eastAsia="en-GB"/>
        </w:rPr>
        <w:t xml:space="preserve">Vogelwarte </w:t>
      </w:r>
      <w:r w:rsidRPr="009F3B5B">
        <w:rPr>
          <w:sz w:val="20"/>
          <w:szCs w:val="20"/>
          <w:lang w:eastAsia="en-GB"/>
        </w:rPr>
        <w:t>37: 1-11. (In German).</w:t>
      </w:r>
    </w:p>
    <w:p w14:paraId="37858296" w14:textId="77777777" w:rsidR="00780A36" w:rsidRPr="009F3B5B" w:rsidRDefault="00780A36"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Urban, E. K.; Fry, C. H.; Keith, S.</w:t>
      </w:r>
      <w:r w:rsidRPr="009F3B5B">
        <w:rPr>
          <w:sz w:val="20"/>
          <w:szCs w:val="20"/>
          <w:lang w:eastAsia="en-GB"/>
        </w:rPr>
        <w:t xml:space="preserve"> 1986. </w:t>
      </w:r>
      <w:r w:rsidRPr="009F3B5B">
        <w:rPr>
          <w:i/>
          <w:iCs/>
          <w:sz w:val="20"/>
          <w:szCs w:val="20"/>
          <w:lang w:eastAsia="en-GB"/>
        </w:rPr>
        <w:t>The birds of Africa vol. II</w:t>
      </w:r>
      <w:r w:rsidRPr="009F3B5B">
        <w:rPr>
          <w:sz w:val="20"/>
          <w:szCs w:val="20"/>
          <w:lang w:eastAsia="en-GB"/>
        </w:rPr>
        <w:t>. Academic Press, London</w:t>
      </w:r>
    </w:p>
    <w:p w14:paraId="17EF7E60" w14:textId="77777777" w:rsidR="00780A36" w:rsidRPr="009F3B5B" w:rsidRDefault="003F6196" w:rsidP="004226E7">
      <w:pPr>
        <w:autoSpaceDE w:val="0"/>
        <w:autoSpaceDN w:val="0"/>
        <w:adjustRightInd w:val="0"/>
        <w:spacing w:beforeLines="50" w:before="120" w:afterLines="50" w:after="120"/>
        <w:ind w:leftChars="1" w:left="570" w:hangingChars="283" w:hanging="568"/>
        <w:jc w:val="both"/>
        <w:rPr>
          <w:sz w:val="20"/>
          <w:szCs w:val="20"/>
          <w:lang w:eastAsia="en-GB"/>
        </w:rPr>
      </w:pPr>
      <w:r w:rsidRPr="009F3B5B">
        <w:rPr>
          <w:b/>
          <w:sz w:val="20"/>
          <w:szCs w:val="20"/>
          <w:lang w:eastAsia="en-GB"/>
        </w:rPr>
        <w:t xml:space="preserve">Underhill, L. G. </w:t>
      </w:r>
      <w:r w:rsidRPr="009F3B5B">
        <w:rPr>
          <w:sz w:val="20"/>
          <w:szCs w:val="20"/>
          <w:lang w:eastAsia="en-GB"/>
        </w:rPr>
        <w:t>1997</w:t>
      </w:r>
      <w:r w:rsidR="00780A36" w:rsidRPr="009F3B5B">
        <w:rPr>
          <w:sz w:val="20"/>
          <w:szCs w:val="20"/>
          <w:lang w:eastAsia="en-GB"/>
        </w:rPr>
        <w:t>. The atlas of southern African birds. Vol. 1. B</w:t>
      </w:r>
      <w:r w:rsidR="00C45A7D" w:rsidRPr="009F3B5B">
        <w:rPr>
          <w:sz w:val="20"/>
          <w:szCs w:val="20"/>
          <w:lang w:eastAsia="en-GB"/>
        </w:rPr>
        <w:t>irdLife South Africa, Johannesbu</w:t>
      </w:r>
      <w:r w:rsidR="00780A36" w:rsidRPr="009F3B5B">
        <w:rPr>
          <w:sz w:val="20"/>
          <w:szCs w:val="20"/>
          <w:lang w:eastAsia="en-GB"/>
        </w:rPr>
        <w:t>rg.</w:t>
      </w:r>
    </w:p>
    <w:p w14:paraId="59CFE019" w14:textId="77777777" w:rsidR="00780A36" w:rsidRPr="009F3B5B" w:rsidRDefault="003F6196" w:rsidP="004226E7">
      <w:pPr>
        <w:spacing w:beforeLines="50" w:before="120" w:afterLines="50" w:after="120"/>
        <w:ind w:leftChars="1" w:left="570" w:hangingChars="283" w:hanging="568"/>
        <w:jc w:val="both"/>
        <w:rPr>
          <w:bCs/>
          <w:sz w:val="20"/>
          <w:szCs w:val="20"/>
        </w:rPr>
      </w:pPr>
      <w:r w:rsidRPr="009F3B5B">
        <w:rPr>
          <w:b/>
          <w:bCs/>
          <w:sz w:val="20"/>
          <w:szCs w:val="20"/>
        </w:rPr>
        <w:t>Valkama, J. &amp; Currie, D.</w:t>
      </w:r>
      <w:r w:rsidRPr="009F3B5B">
        <w:rPr>
          <w:bCs/>
          <w:sz w:val="20"/>
          <w:szCs w:val="20"/>
        </w:rPr>
        <w:t xml:space="preserve"> 1999</w:t>
      </w:r>
      <w:r w:rsidR="00780A36" w:rsidRPr="009F3B5B">
        <w:rPr>
          <w:bCs/>
          <w:sz w:val="20"/>
          <w:szCs w:val="20"/>
        </w:rPr>
        <w:t xml:space="preserve">. Low productivity of Curlews </w:t>
      </w:r>
      <w:r w:rsidR="00780A36" w:rsidRPr="009F3B5B">
        <w:rPr>
          <w:bCs/>
          <w:i/>
          <w:sz w:val="20"/>
          <w:szCs w:val="20"/>
        </w:rPr>
        <w:t>Numenius arquata</w:t>
      </w:r>
      <w:r w:rsidR="00780A36" w:rsidRPr="009F3B5B">
        <w:rPr>
          <w:bCs/>
          <w:sz w:val="20"/>
          <w:szCs w:val="20"/>
        </w:rPr>
        <w:t xml:space="preserve"> on farmland in southern Finland: Causes and consequences. </w:t>
      </w:r>
      <w:r w:rsidR="00780A36" w:rsidRPr="009F3B5B">
        <w:rPr>
          <w:bCs/>
          <w:i/>
          <w:sz w:val="20"/>
          <w:szCs w:val="20"/>
        </w:rPr>
        <w:t xml:space="preserve">Ornis Fennica </w:t>
      </w:r>
      <w:r w:rsidR="00780A36" w:rsidRPr="009F3B5B">
        <w:rPr>
          <w:bCs/>
          <w:sz w:val="20"/>
          <w:szCs w:val="20"/>
        </w:rPr>
        <w:t>76: 65-70.</w:t>
      </w:r>
    </w:p>
    <w:p w14:paraId="16D4F3E7"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bCs/>
          <w:sz w:val="20"/>
          <w:szCs w:val="20"/>
        </w:rPr>
        <w:t xml:space="preserve">Valkama, J., Currie, D. &amp; </w:t>
      </w:r>
      <w:r w:rsidR="003F6196" w:rsidRPr="009F3B5B">
        <w:rPr>
          <w:b/>
          <w:sz w:val="20"/>
          <w:szCs w:val="20"/>
        </w:rPr>
        <w:t>Korpimäki, E.</w:t>
      </w:r>
      <w:r w:rsidR="003F6196" w:rsidRPr="009F3B5B">
        <w:rPr>
          <w:sz w:val="20"/>
          <w:szCs w:val="20"/>
        </w:rPr>
        <w:t xml:space="preserve"> 1999</w:t>
      </w:r>
      <w:r w:rsidRPr="009F3B5B">
        <w:rPr>
          <w:sz w:val="20"/>
          <w:szCs w:val="20"/>
        </w:rPr>
        <w:t xml:space="preserve">. Differences in the intensity of nest predation in the Curlew </w:t>
      </w:r>
      <w:r w:rsidRPr="009F3B5B">
        <w:rPr>
          <w:i/>
          <w:sz w:val="20"/>
          <w:szCs w:val="20"/>
        </w:rPr>
        <w:t>Numenius arquata</w:t>
      </w:r>
      <w:r w:rsidRPr="009F3B5B">
        <w:rPr>
          <w:sz w:val="20"/>
          <w:szCs w:val="20"/>
        </w:rPr>
        <w:t xml:space="preserve">: A consequence of land use and predator densities? </w:t>
      </w:r>
      <w:r w:rsidRPr="009F3B5B">
        <w:rPr>
          <w:i/>
          <w:sz w:val="20"/>
          <w:szCs w:val="20"/>
        </w:rPr>
        <w:t xml:space="preserve">Ecoscience </w:t>
      </w:r>
      <w:r w:rsidRPr="009F3B5B">
        <w:rPr>
          <w:sz w:val="20"/>
          <w:szCs w:val="20"/>
        </w:rPr>
        <w:t>6(4): 497-504</w:t>
      </w:r>
      <w:r w:rsidR="003F6196" w:rsidRPr="009F3B5B">
        <w:rPr>
          <w:sz w:val="20"/>
          <w:szCs w:val="20"/>
        </w:rPr>
        <w:t>.</w:t>
      </w:r>
    </w:p>
    <w:p w14:paraId="029DB013" w14:textId="77777777" w:rsidR="00780A36" w:rsidRPr="009F3B5B" w:rsidRDefault="00780A36" w:rsidP="004226E7">
      <w:pPr>
        <w:spacing w:beforeLines="50" w:before="120" w:afterLines="50" w:after="120"/>
        <w:ind w:leftChars="1" w:left="570" w:hangingChars="283" w:hanging="568"/>
        <w:jc w:val="both"/>
        <w:rPr>
          <w:bCs/>
          <w:sz w:val="20"/>
          <w:szCs w:val="20"/>
        </w:rPr>
      </w:pPr>
      <w:r w:rsidRPr="009F3B5B">
        <w:rPr>
          <w:b/>
          <w:sz w:val="20"/>
          <w:szCs w:val="20"/>
        </w:rPr>
        <w:t>Valkama, J., R</w:t>
      </w:r>
      <w:r w:rsidR="003F6196" w:rsidRPr="009F3B5B">
        <w:rPr>
          <w:b/>
          <w:sz w:val="20"/>
          <w:szCs w:val="20"/>
        </w:rPr>
        <w:t>obertson, P. &amp; Currie, D.</w:t>
      </w:r>
      <w:r w:rsidR="003F6196" w:rsidRPr="009F3B5B">
        <w:rPr>
          <w:sz w:val="20"/>
          <w:szCs w:val="20"/>
        </w:rPr>
        <w:t xml:space="preserve"> 1998</w:t>
      </w:r>
      <w:r w:rsidRPr="009F3B5B">
        <w:rPr>
          <w:sz w:val="20"/>
          <w:szCs w:val="20"/>
        </w:rPr>
        <w:t>. Habitat selection by breeding curlew (</w:t>
      </w:r>
      <w:r w:rsidRPr="009F3B5B">
        <w:rPr>
          <w:i/>
          <w:sz w:val="20"/>
          <w:szCs w:val="20"/>
        </w:rPr>
        <w:t>Numenius arquata</w:t>
      </w:r>
      <w:r w:rsidRPr="009F3B5B">
        <w:rPr>
          <w:sz w:val="20"/>
          <w:szCs w:val="20"/>
        </w:rPr>
        <w:t xml:space="preserve">) on farmland: the importance of grassland. </w:t>
      </w:r>
      <w:r w:rsidRPr="009F3B5B">
        <w:rPr>
          <w:i/>
          <w:sz w:val="20"/>
          <w:szCs w:val="20"/>
        </w:rPr>
        <w:t xml:space="preserve">Ann. Zool. Fennici </w:t>
      </w:r>
      <w:r w:rsidRPr="009F3B5B">
        <w:rPr>
          <w:sz w:val="20"/>
          <w:szCs w:val="20"/>
        </w:rPr>
        <w:t>35: 141-148</w:t>
      </w:r>
      <w:r w:rsidR="003F6196" w:rsidRPr="009F3B5B">
        <w:rPr>
          <w:sz w:val="20"/>
          <w:szCs w:val="20"/>
        </w:rPr>
        <w:t>.</w:t>
      </w:r>
    </w:p>
    <w:p w14:paraId="7678837E" w14:textId="77777777" w:rsidR="00F70AC6" w:rsidRPr="009F3B5B" w:rsidRDefault="00F70AC6" w:rsidP="004226E7">
      <w:pPr>
        <w:spacing w:beforeLines="50" w:before="120" w:afterLines="50" w:after="120"/>
        <w:ind w:leftChars="1" w:left="570" w:hangingChars="283" w:hanging="568"/>
        <w:jc w:val="both"/>
        <w:rPr>
          <w:bCs/>
          <w:sz w:val="20"/>
          <w:szCs w:val="20"/>
        </w:rPr>
      </w:pPr>
      <w:r w:rsidRPr="002B1519">
        <w:rPr>
          <w:b/>
          <w:bCs/>
          <w:sz w:val="20"/>
          <w:szCs w:val="20"/>
        </w:rPr>
        <w:t xml:space="preserve">Van Gils, J. &amp; Wiersma, P. </w:t>
      </w:r>
      <w:r w:rsidRPr="002B1519">
        <w:rPr>
          <w:bCs/>
          <w:sz w:val="20"/>
          <w:szCs w:val="20"/>
        </w:rPr>
        <w:t xml:space="preserve">1996. </w:t>
      </w:r>
      <w:r w:rsidRPr="009F3B5B">
        <w:rPr>
          <w:bCs/>
          <w:sz w:val="20"/>
          <w:szCs w:val="20"/>
        </w:rPr>
        <w:t>Eurasian Curlew (</w:t>
      </w:r>
      <w:r w:rsidRPr="009F3B5B">
        <w:rPr>
          <w:bCs/>
          <w:i/>
          <w:iCs/>
          <w:sz w:val="20"/>
          <w:szCs w:val="20"/>
        </w:rPr>
        <w:t>Numenius arquata</w:t>
      </w:r>
      <w:r w:rsidRPr="009F3B5B">
        <w:rPr>
          <w:bCs/>
          <w:sz w:val="20"/>
          <w:szCs w:val="20"/>
        </w:rPr>
        <w:t xml:space="preserve">). In: </w:t>
      </w:r>
      <w:proofErr w:type="gramStart"/>
      <w:r w:rsidRPr="009F3B5B">
        <w:rPr>
          <w:bCs/>
          <w:sz w:val="20"/>
          <w:szCs w:val="20"/>
        </w:rPr>
        <w:t>del</w:t>
      </w:r>
      <w:proofErr w:type="gramEnd"/>
      <w:r w:rsidRPr="009F3B5B">
        <w:rPr>
          <w:bCs/>
          <w:sz w:val="20"/>
          <w:szCs w:val="20"/>
        </w:rPr>
        <w:t xml:space="preserve"> Hoyo, J., Elliott, A., Sargatal, J., Christ</w:t>
      </w:r>
      <w:r w:rsidR="009B184E" w:rsidRPr="009F3B5B">
        <w:rPr>
          <w:bCs/>
          <w:sz w:val="20"/>
          <w:szCs w:val="20"/>
        </w:rPr>
        <w:t>ie, D.A. &amp; de Juana, E. (eds.) 2014</w:t>
      </w:r>
      <w:r w:rsidRPr="009F3B5B">
        <w:rPr>
          <w:bCs/>
          <w:sz w:val="20"/>
          <w:szCs w:val="20"/>
        </w:rPr>
        <w:t>. </w:t>
      </w:r>
      <w:r w:rsidRPr="009F3B5B">
        <w:rPr>
          <w:bCs/>
          <w:i/>
          <w:iCs/>
          <w:sz w:val="20"/>
          <w:szCs w:val="20"/>
        </w:rPr>
        <w:t>Handbook of the Birds of the World Alive</w:t>
      </w:r>
      <w:r w:rsidR="009B184E" w:rsidRPr="009F3B5B">
        <w:rPr>
          <w:bCs/>
          <w:sz w:val="20"/>
          <w:szCs w:val="20"/>
        </w:rPr>
        <w:t xml:space="preserve">. Lynx Edicions, Barcelona. Accessed on 29 May 2015 from </w:t>
      </w:r>
      <w:hyperlink r:id="rId32" w:history="1">
        <w:r w:rsidR="009B184E" w:rsidRPr="009F3B5B">
          <w:rPr>
            <w:rStyle w:val="Hyperlink"/>
            <w:bCs/>
            <w:sz w:val="20"/>
            <w:szCs w:val="20"/>
          </w:rPr>
          <w:t>http://www.hbw.com/node/53897</w:t>
        </w:r>
      </w:hyperlink>
      <w:r w:rsidR="009B184E" w:rsidRPr="009F3B5B">
        <w:rPr>
          <w:bCs/>
          <w:sz w:val="20"/>
          <w:szCs w:val="20"/>
        </w:rPr>
        <w:t xml:space="preserve">  </w:t>
      </w:r>
    </w:p>
    <w:p w14:paraId="08597AA1" w14:textId="77777777" w:rsidR="00E23295" w:rsidRPr="009F3B5B" w:rsidRDefault="00E23295" w:rsidP="004226E7">
      <w:pPr>
        <w:spacing w:beforeLines="50" w:before="120" w:afterLines="50" w:after="120"/>
        <w:ind w:leftChars="1" w:left="570" w:hangingChars="283" w:hanging="568"/>
        <w:jc w:val="both"/>
        <w:rPr>
          <w:bCs/>
          <w:sz w:val="20"/>
          <w:szCs w:val="20"/>
        </w:rPr>
      </w:pPr>
      <w:proofErr w:type="gramStart"/>
      <w:r w:rsidRPr="009F3B5B">
        <w:rPr>
          <w:b/>
          <w:bCs/>
          <w:sz w:val="20"/>
          <w:szCs w:val="20"/>
        </w:rPr>
        <w:t>van</w:t>
      </w:r>
      <w:proofErr w:type="gramEnd"/>
      <w:r w:rsidRPr="009F3B5B">
        <w:rPr>
          <w:b/>
          <w:bCs/>
          <w:sz w:val="20"/>
          <w:szCs w:val="20"/>
        </w:rPr>
        <w:t xml:space="preserve"> Roomen, M., van Winden, E. &amp; Langendoen, T.</w:t>
      </w:r>
      <w:r w:rsidRPr="009F3B5B">
        <w:rPr>
          <w:bCs/>
          <w:sz w:val="20"/>
          <w:szCs w:val="20"/>
        </w:rPr>
        <w:t xml:space="preserve"> 2014. The assessment of trends and population sizes of a selection of waterbird species and populations from the coastal East Atlantic Flyway for Conservation Status Report 6 of The African Eurasian Waterbird Agreement.</w:t>
      </w:r>
    </w:p>
    <w:p w14:paraId="6BC234A6" w14:textId="77777777" w:rsidR="00780A36" w:rsidRPr="009F3B5B" w:rsidRDefault="00780A36" w:rsidP="004226E7">
      <w:pPr>
        <w:spacing w:beforeLines="50" w:before="120" w:afterLines="50" w:after="120"/>
        <w:ind w:leftChars="1" w:left="570" w:hangingChars="283" w:hanging="568"/>
        <w:jc w:val="both"/>
        <w:rPr>
          <w:sz w:val="20"/>
          <w:szCs w:val="20"/>
        </w:rPr>
      </w:pPr>
      <w:r w:rsidRPr="009F3B5B">
        <w:rPr>
          <w:b/>
          <w:bCs/>
          <w:sz w:val="20"/>
          <w:szCs w:val="20"/>
        </w:rPr>
        <w:t>Vickery, J.A., Tallowin, J.T, Feber, R.E., Asteraki, E.J., Atkinson, Fuller, R.J. &amp; Brown,</w:t>
      </w:r>
      <w:r w:rsidR="00BA2518" w:rsidRPr="009F3B5B">
        <w:rPr>
          <w:b/>
          <w:bCs/>
          <w:sz w:val="20"/>
          <w:szCs w:val="20"/>
        </w:rPr>
        <w:t xml:space="preserve"> </w:t>
      </w:r>
      <w:r w:rsidRPr="009F3B5B">
        <w:rPr>
          <w:b/>
          <w:bCs/>
          <w:sz w:val="20"/>
          <w:szCs w:val="20"/>
        </w:rPr>
        <w:t>V.</w:t>
      </w:r>
      <w:r w:rsidRPr="009F3B5B">
        <w:rPr>
          <w:bCs/>
          <w:sz w:val="20"/>
          <w:szCs w:val="20"/>
        </w:rPr>
        <w:t xml:space="preserve"> </w:t>
      </w:r>
      <w:r w:rsidRPr="009F3B5B">
        <w:rPr>
          <w:sz w:val="20"/>
          <w:szCs w:val="20"/>
        </w:rPr>
        <w:t>2001. Effects of grassland</w:t>
      </w:r>
      <w:r w:rsidRPr="009F3B5B">
        <w:rPr>
          <w:bCs/>
          <w:sz w:val="20"/>
          <w:szCs w:val="20"/>
        </w:rPr>
        <w:t xml:space="preserve"> </w:t>
      </w:r>
      <w:r w:rsidRPr="009F3B5B">
        <w:rPr>
          <w:sz w:val="20"/>
          <w:szCs w:val="20"/>
        </w:rPr>
        <w:t>management on birds and their food resources, with special reference</w:t>
      </w:r>
      <w:r w:rsidRPr="009F3B5B">
        <w:rPr>
          <w:bCs/>
          <w:sz w:val="20"/>
          <w:szCs w:val="20"/>
        </w:rPr>
        <w:t xml:space="preserve"> </w:t>
      </w:r>
      <w:r w:rsidRPr="009F3B5B">
        <w:rPr>
          <w:sz w:val="20"/>
          <w:szCs w:val="20"/>
        </w:rPr>
        <w:t>to recent changes in fertiliser, mowing and grazing practices in</w:t>
      </w:r>
      <w:r w:rsidRPr="009F3B5B">
        <w:rPr>
          <w:bCs/>
          <w:sz w:val="20"/>
          <w:szCs w:val="20"/>
        </w:rPr>
        <w:t xml:space="preserve"> </w:t>
      </w:r>
      <w:r w:rsidRPr="009F3B5B">
        <w:rPr>
          <w:sz w:val="20"/>
          <w:szCs w:val="20"/>
        </w:rPr>
        <w:t xml:space="preserve">lowland Britain. </w:t>
      </w:r>
      <w:r w:rsidRPr="009F3B5B">
        <w:rPr>
          <w:i/>
          <w:iCs/>
          <w:sz w:val="20"/>
          <w:szCs w:val="20"/>
        </w:rPr>
        <w:t>J.</w:t>
      </w:r>
      <w:r w:rsidR="00271DED" w:rsidRPr="009F3B5B">
        <w:rPr>
          <w:i/>
          <w:iCs/>
          <w:sz w:val="20"/>
          <w:szCs w:val="20"/>
        </w:rPr>
        <w:t xml:space="preserve"> </w:t>
      </w:r>
      <w:r w:rsidRPr="009F3B5B">
        <w:rPr>
          <w:i/>
          <w:iCs/>
          <w:sz w:val="20"/>
          <w:szCs w:val="20"/>
        </w:rPr>
        <w:t>Appl. Ecol</w:t>
      </w:r>
      <w:r w:rsidRPr="009F3B5B">
        <w:rPr>
          <w:sz w:val="20"/>
          <w:szCs w:val="20"/>
        </w:rPr>
        <w:t xml:space="preserve">. </w:t>
      </w:r>
      <w:r w:rsidRPr="009F3B5B">
        <w:rPr>
          <w:bCs/>
          <w:sz w:val="20"/>
          <w:szCs w:val="20"/>
        </w:rPr>
        <w:t xml:space="preserve">38: </w:t>
      </w:r>
      <w:r w:rsidRPr="009F3B5B">
        <w:rPr>
          <w:sz w:val="20"/>
          <w:szCs w:val="20"/>
        </w:rPr>
        <w:t>647–664.</w:t>
      </w:r>
    </w:p>
    <w:p w14:paraId="146AAD0F" w14:textId="77777777" w:rsidR="00860E36" w:rsidRPr="009F3B5B" w:rsidRDefault="00780A36" w:rsidP="004226E7">
      <w:pPr>
        <w:spacing w:beforeLines="50" w:before="120" w:afterLines="50" w:after="120"/>
        <w:ind w:leftChars="1" w:left="570" w:hangingChars="283" w:hanging="568"/>
        <w:jc w:val="both"/>
        <w:rPr>
          <w:i/>
          <w:sz w:val="20"/>
          <w:szCs w:val="20"/>
        </w:rPr>
      </w:pPr>
      <w:r w:rsidRPr="009F3B5B">
        <w:rPr>
          <w:b/>
          <w:sz w:val="20"/>
          <w:szCs w:val="20"/>
        </w:rPr>
        <w:t xml:space="preserve">Warnock, N. </w:t>
      </w:r>
      <w:r w:rsidRPr="009F3B5B">
        <w:rPr>
          <w:sz w:val="20"/>
          <w:szCs w:val="20"/>
        </w:rPr>
        <w:t xml:space="preserve">2010. Stopping vs. Staging: the difference between a hop and a jump. </w:t>
      </w:r>
      <w:r w:rsidRPr="009F3B5B">
        <w:rPr>
          <w:i/>
          <w:sz w:val="20"/>
          <w:szCs w:val="20"/>
        </w:rPr>
        <w:t xml:space="preserve">J. Avian Biol. </w:t>
      </w:r>
      <w:r w:rsidRPr="009F3B5B">
        <w:rPr>
          <w:sz w:val="20"/>
          <w:szCs w:val="20"/>
        </w:rPr>
        <w:t>41: 621-626.</w:t>
      </w:r>
    </w:p>
    <w:p w14:paraId="5B7DC987" w14:textId="77777777" w:rsidR="00692EAE" w:rsidRPr="009F3B5B" w:rsidRDefault="00692EAE" w:rsidP="004226E7">
      <w:pPr>
        <w:spacing w:beforeLines="50" w:before="120" w:afterLines="50" w:after="120"/>
        <w:ind w:leftChars="1" w:left="570" w:hangingChars="283" w:hanging="568"/>
        <w:jc w:val="both"/>
        <w:rPr>
          <w:bCs/>
          <w:sz w:val="20"/>
          <w:szCs w:val="20"/>
        </w:rPr>
      </w:pPr>
      <w:r w:rsidRPr="009F3B5B">
        <w:rPr>
          <w:b/>
          <w:bCs/>
          <w:sz w:val="20"/>
          <w:szCs w:val="20"/>
        </w:rPr>
        <w:t>Wernham, C.V., Toms, M.P., Marchant, J.H., Clark, J.A., Siriwardena, G.M. &amp; Baillie, S.R. (</w:t>
      </w:r>
      <w:proofErr w:type="gramStart"/>
      <w:r w:rsidRPr="009F3B5B">
        <w:rPr>
          <w:b/>
          <w:bCs/>
          <w:sz w:val="20"/>
          <w:szCs w:val="20"/>
        </w:rPr>
        <w:t>eds</w:t>
      </w:r>
      <w:proofErr w:type="gramEnd"/>
      <w:r w:rsidRPr="009F3B5B">
        <w:rPr>
          <w:b/>
          <w:bCs/>
          <w:sz w:val="20"/>
          <w:szCs w:val="20"/>
        </w:rPr>
        <w:t>)</w:t>
      </w:r>
      <w:r w:rsidR="00C45A7D" w:rsidRPr="009F3B5B">
        <w:rPr>
          <w:b/>
          <w:bCs/>
          <w:sz w:val="20"/>
          <w:szCs w:val="20"/>
        </w:rPr>
        <w:t>.</w:t>
      </w:r>
      <w:r w:rsidRPr="009F3B5B">
        <w:rPr>
          <w:bCs/>
          <w:sz w:val="20"/>
          <w:szCs w:val="20"/>
        </w:rPr>
        <w:t xml:space="preserve"> 2002. T</w:t>
      </w:r>
      <w:r w:rsidR="00C45A7D" w:rsidRPr="009F3B5B">
        <w:rPr>
          <w:bCs/>
          <w:sz w:val="20"/>
          <w:szCs w:val="20"/>
        </w:rPr>
        <w:t>h</w:t>
      </w:r>
      <w:r w:rsidRPr="009F3B5B">
        <w:rPr>
          <w:bCs/>
          <w:sz w:val="20"/>
          <w:szCs w:val="20"/>
        </w:rPr>
        <w:t>e Migration Atlas: movements of the birds of Britain and Ireland. T. &amp; A.D. Poyser, London. pp 332-335.</w:t>
      </w:r>
    </w:p>
    <w:p w14:paraId="03A918E9" w14:textId="77777777" w:rsidR="00C92BE7" w:rsidRPr="009F3B5B" w:rsidRDefault="00C92BE7" w:rsidP="004226E7">
      <w:pPr>
        <w:spacing w:beforeLines="50" w:before="120" w:afterLines="50" w:after="120"/>
        <w:ind w:leftChars="1" w:left="570" w:hangingChars="283" w:hanging="568"/>
        <w:jc w:val="both"/>
        <w:rPr>
          <w:bCs/>
          <w:sz w:val="20"/>
          <w:szCs w:val="20"/>
        </w:rPr>
      </w:pPr>
      <w:r w:rsidRPr="009F3B5B">
        <w:rPr>
          <w:b/>
          <w:bCs/>
          <w:sz w:val="20"/>
          <w:szCs w:val="20"/>
        </w:rPr>
        <w:t>Wetlands International.</w:t>
      </w:r>
      <w:r w:rsidRPr="009F3B5B">
        <w:rPr>
          <w:bCs/>
          <w:sz w:val="20"/>
          <w:szCs w:val="20"/>
        </w:rPr>
        <w:t xml:space="preserve"> 2003. </w:t>
      </w:r>
      <w:r w:rsidRPr="009F3B5B">
        <w:rPr>
          <w:bCs/>
          <w:i/>
          <w:sz w:val="20"/>
          <w:szCs w:val="20"/>
        </w:rPr>
        <w:t>Strategy and Action Plan for Mire and Peatland Conservation in Central Europe</w:t>
      </w:r>
      <w:r w:rsidRPr="009F3B5B">
        <w:rPr>
          <w:bCs/>
          <w:sz w:val="20"/>
          <w:szCs w:val="20"/>
        </w:rPr>
        <w:t xml:space="preserve">. Danish National Museum and Wetlands International. Wageningen, </w:t>
      </w:r>
      <w:proofErr w:type="gramStart"/>
      <w:r w:rsidRPr="009F3B5B">
        <w:rPr>
          <w:bCs/>
          <w:sz w:val="20"/>
          <w:szCs w:val="20"/>
        </w:rPr>
        <w:t>The</w:t>
      </w:r>
      <w:proofErr w:type="gramEnd"/>
      <w:r w:rsidRPr="009F3B5B">
        <w:rPr>
          <w:bCs/>
          <w:sz w:val="20"/>
          <w:szCs w:val="20"/>
        </w:rPr>
        <w:t xml:space="preserve"> Netherlands.</w:t>
      </w:r>
    </w:p>
    <w:p w14:paraId="092D6675" w14:textId="77777777" w:rsidR="00C40CAA" w:rsidRPr="009F3B5B" w:rsidRDefault="00C40CAA" w:rsidP="004226E7">
      <w:pPr>
        <w:spacing w:beforeLines="50" w:before="120" w:afterLines="50" w:after="120"/>
        <w:ind w:leftChars="1" w:left="570" w:hangingChars="283" w:hanging="568"/>
        <w:jc w:val="both"/>
        <w:rPr>
          <w:bCs/>
          <w:sz w:val="20"/>
          <w:szCs w:val="20"/>
          <w:lang w:val="fr-FR"/>
        </w:rPr>
      </w:pPr>
      <w:r w:rsidRPr="002B1519">
        <w:rPr>
          <w:b/>
          <w:bCs/>
          <w:sz w:val="20"/>
          <w:szCs w:val="20"/>
          <w:lang w:val="en-US"/>
        </w:rPr>
        <w:t xml:space="preserve">Wetlands International &amp; ONCFS. </w:t>
      </w:r>
      <w:r w:rsidRPr="009F3B5B">
        <w:rPr>
          <w:bCs/>
          <w:sz w:val="20"/>
          <w:szCs w:val="20"/>
          <w:lang w:val="fr-FR"/>
        </w:rPr>
        <w:t>2010 Limicoles séjournant en France. pp 50.</w:t>
      </w:r>
    </w:p>
    <w:p w14:paraId="2DC058BE" w14:textId="77777777" w:rsidR="00C40CAA" w:rsidRPr="009F3B5B" w:rsidRDefault="00C40CAA" w:rsidP="004226E7">
      <w:pPr>
        <w:spacing w:beforeLines="50" w:before="120" w:afterLines="50" w:after="120"/>
        <w:ind w:leftChars="1" w:left="570" w:hangingChars="283" w:hanging="568"/>
        <w:jc w:val="both"/>
        <w:rPr>
          <w:bCs/>
          <w:sz w:val="20"/>
          <w:szCs w:val="20"/>
          <w:lang w:val="fr-FR"/>
        </w:rPr>
      </w:pPr>
      <w:r w:rsidRPr="009F3B5B">
        <w:rPr>
          <w:b/>
          <w:bCs/>
          <w:sz w:val="20"/>
          <w:szCs w:val="20"/>
          <w:lang w:val="fr-FR"/>
        </w:rPr>
        <w:t>Wetlands International &amp; ONCFS.</w:t>
      </w:r>
      <w:r w:rsidRPr="009F3B5B">
        <w:rPr>
          <w:bCs/>
          <w:sz w:val="20"/>
          <w:szCs w:val="20"/>
          <w:lang w:val="fr-FR"/>
        </w:rPr>
        <w:t xml:space="preserve"> 2011 Limicoles séjournant en France. pp 52</w:t>
      </w:r>
      <w:r w:rsidR="00E23295" w:rsidRPr="009F3B5B">
        <w:rPr>
          <w:bCs/>
          <w:sz w:val="20"/>
          <w:szCs w:val="20"/>
          <w:lang w:val="fr-FR"/>
        </w:rPr>
        <w:t>.</w:t>
      </w:r>
    </w:p>
    <w:p w14:paraId="47193A61" w14:textId="77777777" w:rsidR="00C40CAA" w:rsidRPr="009F3B5B" w:rsidRDefault="00C40CAA" w:rsidP="004226E7">
      <w:pPr>
        <w:spacing w:beforeLines="50" w:before="120" w:afterLines="50" w:after="120"/>
        <w:ind w:leftChars="1" w:left="570" w:hangingChars="283" w:hanging="568"/>
        <w:jc w:val="both"/>
        <w:rPr>
          <w:bCs/>
          <w:sz w:val="20"/>
          <w:szCs w:val="20"/>
          <w:lang w:val="fr-FR"/>
        </w:rPr>
      </w:pPr>
      <w:r w:rsidRPr="009F3B5B">
        <w:rPr>
          <w:b/>
          <w:bCs/>
          <w:sz w:val="20"/>
          <w:szCs w:val="20"/>
          <w:lang w:val="fr-FR"/>
        </w:rPr>
        <w:t xml:space="preserve">Wetlands International &amp; ONCFS. </w:t>
      </w:r>
      <w:r w:rsidRPr="009F3B5B">
        <w:rPr>
          <w:bCs/>
          <w:sz w:val="20"/>
          <w:szCs w:val="20"/>
          <w:lang w:val="fr-FR"/>
        </w:rPr>
        <w:t>2012 Limicoles séjournant en France. pp 50</w:t>
      </w:r>
      <w:r w:rsidR="00E23295" w:rsidRPr="009F3B5B">
        <w:rPr>
          <w:bCs/>
          <w:sz w:val="20"/>
          <w:szCs w:val="20"/>
          <w:lang w:val="fr-FR"/>
        </w:rPr>
        <w:t>.</w:t>
      </w:r>
    </w:p>
    <w:p w14:paraId="2DE16E69" w14:textId="77777777" w:rsidR="00F66288" w:rsidRPr="009F3B5B" w:rsidRDefault="00A240C2" w:rsidP="009B5C09">
      <w:pPr>
        <w:spacing w:beforeLines="50" w:before="120" w:afterLines="50" w:after="120"/>
        <w:ind w:leftChars="1" w:left="570" w:hangingChars="283" w:hanging="568"/>
        <w:jc w:val="both"/>
        <w:rPr>
          <w:bCs/>
          <w:sz w:val="20"/>
          <w:szCs w:val="20"/>
          <w:lang w:val="de-DE"/>
        </w:rPr>
      </w:pPr>
      <w:r w:rsidRPr="002B1519">
        <w:rPr>
          <w:b/>
          <w:bCs/>
          <w:sz w:val="20"/>
          <w:szCs w:val="20"/>
          <w:lang w:val="de-DE"/>
        </w:rPr>
        <w:t>Witt, H.</w:t>
      </w:r>
      <w:r w:rsidRPr="002B1519">
        <w:rPr>
          <w:bCs/>
          <w:sz w:val="20"/>
          <w:szCs w:val="20"/>
          <w:lang w:val="de-DE"/>
        </w:rPr>
        <w:t xml:space="preserve"> 1989. </w:t>
      </w:r>
      <w:r w:rsidR="00860E36" w:rsidRPr="009F3B5B">
        <w:rPr>
          <w:bCs/>
          <w:sz w:val="20"/>
          <w:szCs w:val="20"/>
          <w:lang w:val="de-DE"/>
        </w:rPr>
        <w:t xml:space="preserve">Auswirkungen der Extensivierungsförderung auf Bestand und Bruterfolg von Uferschnepfe und Großem Brachvogel in Schleswig-Holstein. Berichte der Deutschen Sektion des Internationalen Rates für Vogelschutz </w:t>
      </w:r>
      <w:r w:rsidR="00860E36" w:rsidRPr="009F3B5B">
        <w:rPr>
          <w:bCs/>
          <w:i/>
          <w:sz w:val="20"/>
          <w:szCs w:val="20"/>
          <w:lang w:val="de-DE"/>
        </w:rPr>
        <w:t>28: 43-76.</w:t>
      </w:r>
      <w:r w:rsidRPr="009F3B5B">
        <w:rPr>
          <w:bCs/>
          <w:sz w:val="20"/>
          <w:szCs w:val="20"/>
          <w:lang w:val="de-DE"/>
        </w:rPr>
        <w:t xml:space="preserve"> (in German).</w:t>
      </w:r>
    </w:p>
    <w:sectPr w:rsidR="00F66288" w:rsidRPr="009F3B5B" w:rsidSect="00EB0C6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9F401" w14:textId="77777777" w:rsidR="00A72422" w:rsidRDefault="00A72422" w:rsidP="00A30F33">
      <w:r>
        <w:separator/>
      </w:r>
    </w:p>
  </w:endnote>
  <w:endnote w:type="continuationSeparator" w:id="0">
    <w:p w14:paraId="07AA433F" w14:textId="77777777" w:rsidR="00A72422" w:rsidRDefault="00A72422" w:rsidP="00A3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UPPiOneMath">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B7F54" w14:textId="77777777" w:rsidR="004D3D8C" w:rsidRPr="00F920CB" w:rsidRDefault="004D3D8C">
    <w:pPr>
      <w:pStyle w:val="Footer"/>
      <w:jc w:val="center"/>
      <w:rPr>
        <w:sz w:val="20"/>
        <w:szCs w:val="20"/>
      </w:rPr>
    </w:pPr>
  </w:p>
  <w:p w14:paraId="3FC06C51" w14:textId="77777777" w:rsidR="004D3D8C" w:rsidRDefault="004D3D8C" w:rsidP="00505E2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854564"/>
      <w:docPartObj>
        <w:docPartGallery w:val="Page Numbers (Bottom of Page)"/>
        <w:docPartUnique/>
      </w:docPartObj>
    </w:sdtPr>
    <w:sdtEndPr>
      <w:rPr>
        <w:noProof/>
        <w:sz w:val="20"/>
        <w:szCs w:val="20"/>
      </w:rPr>
    </w:sdtEndPr>
    <w:sdtContent>
      <w:p w14:paraId="72674BA8" w14:textId="77777777" w:rsidR="004D3D8C" w:rsidRPr="00304513" w:rsidRDefault="004D3D8C">
        <w:pPr>
          <w:pStyle w:val="Footer"/>
          <w:jc w:val="center"/>
          <w:rPr>
            <w:sz w:val="20"/>
            <w:szCs w:val="20"/>
          </w:rPr>
        </w:pPr>
        <w:r w:rsidRPr="00304513">
          <w:rPr>
            <w:sz w:val="20"/>
            <w:szCs w:val="20"/>
          </w:rPr>
          <w:fldChar w:fldCharType="begin"/>
        </w:r>
        <w:r w:rsidRPr="00304513">
          <w:rPr>
            <w:sz w:val="20"/>
            <w:szCs w:val="20"/>
          </w:rPr>
          <w:instrText xml:space="preserve"> PAGE   \* MERGEFORMAT </w:instrText>
        </w:r>
        <w:r w:rsidRPr="00304513">
          <w:rPr>
            <w:sz w:val="20"/>
            <w:szCs w:val="20"/>
          </w:rPr>
          <w:fldChar w:fldCharType="separate"/>
        </w:r>
        <w:r w:rsidR="000B0C86">
          <w:rPr>
            <w:noProof/>
            <w:sz w:val="20"/>
            <w:szCs w:val="20"/>
          </w:rPr>
          <w:t>21</w:t>
        </w:r>
        <w:r w:rsidRPr="00304513">
          <w:rPr>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688033"/>
      <w:docPartObj>
        <w:docPartGallery w:val="Page Numbers (Bottom of Page)"/>
        <w:docPartUnique/>
      </w:docPartObj>
    </w:sdtPr>
    <w:sdtEndPr>
      <w:rPr>
        <w:noProof/>
        <w:sz w:val="20"/>
        <w:szCs w:val="20"/>
      </w:rPr>
    </w:sdtEndPr>
    <w:sdtContent>
      <w:p w14:paraId="4CCC8226" w14:textId="77777777" w:rsidR="004D3D8C" w:rsidRPr="00304513" w:rsidRDefault="004D3D8C">
        <w:pPr>
          <w:pStyle w:val="Footer"/>
          <w:jc w:val="center"/>
          <w:rPr>
            <w:sz w:val="20"/>
            <w:szCs w:val="20"/>
          </w:rPr>
        </w:pPr>
        <w:r w:rsidRPr="00304513">
          <w:rPr>
            <w:sz w:val="20"/>
            <w:szCs w:val="20"/>
          </w:rPr>
          <w:fldChar w:fldCharType="begin"/>
        </w:r>
        <w:r w:rsidRPr="00304513">
          <w:rPr>
            <w:sz w:val="20"/>
            <w:szCs w:val="20"/>
          </w:rPr>
          <w:instrText xml:space="preserve"> PAGE   \* MERGEFORMAT </w:instrText>
        </w:r>
        <w:r w:rsidRPr="00304513">
          <w:rPr>
            <w:sz w:val="20"/>
            <w:szCs w:val="20"/>
          </w:rPr>
          <w:fldChar w:fldCharType="separate"/>
        </w:r>
        <w:r w:rsidR="000B0C86">
          <w:rPr>
            <w:noProof/>
            <w:sz w:val="20"/>
            <w:szCs w:val="20"/>
          </w:rPr>
          <w:t>44</w:t>
        </w:r>
        <w:r w:rsidRPr="00304513">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E2F99" w14:textId="77777777" w:rsidR="00A72422" w:rsidRDefault="00A72422" w:rsidP="00A30F33">
      <w:r>
        <w:separator/>
      </w:r>
    </w:p>
  </w:footnote>
  <w:footnote w:type="continuationSeparator" w:id="0">
    <w:p w14:paraId="43BEBBC2" w14:textId="77777777" w:rsidR="00A72422" w:rsidRDefault="00A72422" w:rsidP="00A30F33">
      <w:r>
        <w:continuationSeparator/>
      </w:r>
    </w:p>
  </w:footnote>
  <w:footnote w:id="1">
    <w:p w14:paraId="7E93BC5B" w14:textId="77777777" w:rsidR="004D3D8C" w:rsidRPr="00B748D3" w:rsidRDefault="004D3D8C">
      <w:pPr>
        <w:pStyle w:val="FootnoteText"/>
        <w:rPr>
          <w:rFonts w:ascii="Times New Roman" w:hAnsi="Times New Roman"/>
        </w:rPr>
      </w:pPr>
      <w:r w:rsidRPr="00B748D3">
        <w:rPr>
          <w:rStyle w:val="FootnoteReference"/>
          <w:rFonts w:ascii="Times New Roman" w:hAnsi="Times New Roman"/>
        </w:rPr>
        <w:footnoteRef/>
      </w:r>
      <w:r w:rsidRPr="00B748D3">
        <w:rPr>
          <w:rFonts w:ascii="Times New Roman" w:hAnsi="Times New Roman"/>
        </w:rPr>
        <w:t xml:space="preserve"> </w:t>
      </w:r>
      <w:r>
        <w:rPr>
          <w:rFonts w:ascii="Times New Roman" w:hAnsi="Times New Roman"/>
        </w:rPr>
        <w:t>1% of a species or biogeographic population is t</w:t>
      </w:r>
      <w:r w:rsidRPr="00B748D3">
        <w:rPr>
          <w:rFonts w:ascii="Times New Roman" w:hAnsi="Times New Roman"/>
        </w:rPr>
        <w:t xml:space="preserve">he </w:t>
      </w:r>
      <w:r>
        <w:rPr>
          <w:rFonts w:ascii="Times New Roman" w:hAnsi="Times New Roman"/>
        </w:rPr>
        <w:t xml:space="preserve">minimum </w:t>
      </w:r>
      <w:r w:rsidRPr="00B748D3">
        <w:rPr>
          <w:rFonts w:ascii="Times New Roman" w:hAnsi="Times New Roman"/>
        </w:rPr>
        <w:t>population</w:t>
      </w:r>
      <w:r>
        <w:rPr>
          <w:rFonts w:ascii="Times New Roman" w:hAnsi="Times New Roman"/>
        </w:rPr>
        <w:t xml:space="preserve"> threshold required </w:t>
      </w:r>
      <w:r w:rsidRPr="00B748D3">
        <w:rPr>
          <w:rFonts w:ascii="Times New Roman" w:hAnsi="Times New Roman"/>
        </w:rPr>
        <w:t>for a site to be considered of international importance under criterion 6 of the Ramsar Convention</w:t>
      </w:r>
      <w:r>
        <w:rPr>
          <w:rFonts w:ascii="Times New Roman" w:hAnsi="Times New Roman"/>
        </w:rPr>
        <w:t>.</w:t>
      </w:r>
      <w:r w:rsidRPr="00B748D3">
        <w:rPr>
          <w:rFonts w:ascii="Times New Roman" w:hAnsi="Times New Roman"/>
        </w:rPr>
        <w:t xml:space="preserve">  </w:t>
      </w:r>
    </w:p>
  </w:footnote>
  <w:footnote w:id="2">
    <w:p w14:paraId="04ADDF15" w14:textId="77777777" w:rsidR="004D3D8C" w:rsidRPr="003F0B00" w:rsidRDefault="004D3D8C">
      <w:pPr>
        <w:pStyle w:val="FootnoteText"/>
        <w:rPr>
          <w:rFonts w:ascii="Times New Roman" w:hAnsi="Times New Roman"/>
        </w:rPr>
      </w:pPr>
      <w:r w:rsidRPr="003F0B00">
        <w:rPr>
          <w:rStyle w:val="FootnoteReference"/>
          <w:rFonts w:ascii="Times New Roman" w:hAnsi="Times New Roman"/>
        </w:rPr>
        <w:footnoteRef/>
      </w:r>
      <w:r>
        <w:rPr>
          <w:rFonts w:ascii="Times New Roman" w:hAnsi="Times New Roman"/>
        </w:rPr>
        <w:t xml:space="preserve"> </w:t>
      </w:r>
      <w:r w:rsidRPr="003F0B00">
        <w:rPr>
          <w:rFonts w:ascii="Times New Roman" w:hAnsi="Times New Roman"/>
        </w:rPr>
        <w:t>whilst not implied in the population’s name, th</w:t>
      </w:r>
      <w:r>
        <w:rPr>
          <w:rFonts w:ascii="Times New Roman" w:hAnsi="Times New Roman"/>
        </w:rPr>
        <w:t>e wintering range described i</w:t>
      </w:r>
      <w:r w:rsidRPr="003F0B00">
        <w:rPr>
          <w:rFonts w:ascii="Times New Roman" w:hAnsi="Times New Roman"/>
        </w:rPr>
        <w:t>n WPE5 for the “Western Siberia/SW Asia E &amp; S Africa” population is described as’ SW Asia, E &amp; S Africa (few SW Africa)’.</w:t>
      </w:r>
    </w:p>
  </w:footnote>
  <w:footnote w:id="3">
    <w:p w14:paraId="1D53CB06" w14:textId="77777777" w:rsidR="004D3D8C" w:rsidRPr="004D033E" w:rsidRDefault="004D3D8C">
      <w:pPr>
        <w:pStyle w:val="FootnoteText"/>
      </w:pPr>
      <w:r>
        <w:rPr>
          <w:rStyle w:val="FootnoteReference"/>
        </w:rPr>
        <w:footnoteRef/>
      </w:r>
      <w:r>
        <w:t xml:space="preserve"> Note that access to the original sources was not available for most EU range states.</w:t>
      </w:r>
    </w:p>
  </w:footnote>
  <w:footnote w:id="4">
    <w:p w14:paraId="32A066F8" w14:textId="77777777" w:rsidR="004D3D8C" w:rsidRPr="00E75C4C" w:rsidRDefault="004D3D8C" w:rsidP="00E75C4C">
      <w:pPr>
        <w:pStyle w:val="FootnoteText"/>
        <w:jc w:val="both"/>
        <w:rPr>
          <w:rFonts w:ascii="Times New Roman" w:hAnsi="Times New Roman"/>
        </w:rPr>
      </w:pPr>
      <w:r w:rsidRPr="00E75C4C">
        <w:rPr>
          <w:rStyle w:val="FootnoteReference"/>
          <w:rFonts w:ascii="Times New Roman" w:hAnsi="Times New Roman"/>
        </w:rPr>
        <w:footnoteRef/>
      </w:r>
      <w:r w:rsidRPr="00E75C4C">
        <w:rPr>
          <w:rFonts w:ascii="Times New Roman" w:hAnsi="Times New Roman"/>
        </w:rPr>
        <w:t xml:space="preserve"> Note t</w:t>
      </w:r>
      <w:r>
        <w:rPr>
          <w:rFonts w:ascii="Times New Roman" w:hAnsi="Times New Roman"/>
        </w:rPr>
        <w:t>hat the AEWA ISSAP</w:t>
      </w:r>
      <w:r w:rsidRPr="00E75C4C">
        <w:rPr>
          <w:rFonts w:ascii="Times New Roman" w:hAnsi="Times New Roman"/>
        </w:rPr>
        <w:t xml:space="preserve"> format categorises threat ranks quantitatively. Knowledge of the</w:t>
      </w:r>
      <w:r>
        <w:rPr>
          <w:rFonts w:ascii="Times New Roman" w:hAnsi="Times New Roman"/>
        </w:rPr>
        <w:t xml:space="preserve"> quantitative impact of particular threats</w:t>
      </w:r>
      <w:r w:rsidRPr="00E75C4C">
        <w:rPr>
          <w:rFonts w:ascii="Times New Roman" w:hAnsi="Times New Roman"/>
        </w:rPr>
        <w:t xml:space="preserve"> </w:t>
      </w:r>
      <w:r>
        <w:rPr>
          <w:rFonts w:ascii="Times New Roman" w:hAnsi="Times New Roman"/>
        </w:rPr>
        <w:t>on populations</w:t>
      </w:r>
      <w:r w:rsidRPr="00E75C4C">
        <w:rPr>
          <w:rFonts w:ascii="Times New Roman" w:hAnsi="Times New Roman"/>
        </w:rPr>
        <w:t xml:space="preserve"> of Eurasian Curlew</w:t>
      </w:r>
      <w:r>
        <w:rPr>
          <w:rFonts w:ascii="Times New Roman" w:hAnsi="Times New Roman"/>
        </w:rPr>
        <w:t xml:space="preserve"> is highly variable. In some instances, no quantitative data is available at all. In such instances, </w:t>
      </w:r>
      <w:r w:rsidRPr="00E75C4C">
        <w:rPr>
          <w:rFonts w:ascii="Times New Roman" w:hAnsi="Times New Roman"/>
        </w:rPr>
        <w:t xml:space="preserve">threats are categorised </w:t>
      </w:r>
      <w:r>
        <w:rPr>
          <w:rFonts w:ascii="Times New Roman" w:hAnsi="Times New Roman"/>
        </w:rPr>
        <w:t>as ‘unknown’, together with a best guess as to their rank, if one can be made. Such instances would be</w:t>
      </w:r>
      <w:r w:rsidRPr="00E75C4C">
        <w:rPr>
          <w:rFonts w:ascii="Times New Roman" w:hAnsi="Times New Roman"/>
        </w:rPr>
        <w:t xml:space="preserve"> displayed as e.g. ‘unknown/l</w:t>
      </w:r>
      <w:r>
        <w:rPr>
          <w:rFonts w:ascii="Times New Roman" w:hAnsi="Times New Roman"/>
        </w:rPr>
        <w:t xml:space="preserve">ocal’ which would donate that the impact is unknown, but experts believe it is only having a local impact. </w:t>
      </w:r>
    </w:p>
  </w:footnote>
  <w:footnote w:id="5">
    <w:p w14:paraId="4E9AFE00" w14:textId="77777777" w:rsidR="004D3D8C" w:rsidRPr="004A34C7" w:rsidRDefault="004D3D8C" w:rsidP="00932F8B">
      <w:pPr>
        <w:pStyle w:val="FootnoteText"/>
        <w:rPr>
          <w:rFonts w:ascii="Times New Roman" w:hAnsi="Times New Roman"/>
        </w:rPr>
      </w:pPr>
      <w:r w:rsidRPr="004A34C7">
        <w:rPr>
          <w:rStyle w:val="FootnoteReference"/>
          <w:rFonts w:ascii="Times New Roman" w:hAnsi="Times New Roman"/>
        </w:rPr>
        <w:footnoteRef/>
      </w:r>
      <w:r w:rsidRPr="004A34C7">
        <w:rPr>
          <w:rFonts w:ascii="Times New Roman" w:hAnsi="Times New Roman"/>
        </w:rPr>
        <w:t xml:space="preserve"> Grant </w:t>
      </w:r>
      <w:r w:rsidRPr="004A34C7">
        <w:rPr>
          <w:rFonts w:ascii="Times New Roman" w:hAnsi="Times New Roman"/>
          <w:i/>
        </w:rPr>
        <w:t>et al.</w:t>
      </w:r>
      <w:r w:rsidRPr="004A34C7">
        <w:rPr>
          <w:rFonts w:ascii="Times New Roman" w:hAnsi="Times New Roman"/>
        </w:rPr>
        <w:t xml:space="preserve"> (1999) studied a mainland and an island population. In terms of implications for the wider breeding range, the results from the mainland site are likely to be more representative of breeding sites across the majority of the global range, as mammalian predators were present (unlike at the island site).</w:t>
      </w:r>
    </w:p>
  </w:footnote>
  <w:footnote w:id="6">
    <w:p w14:paraId="2B0F31E6" w14:textId="77777777" w:rsidR="004D3D8C" w:rsidRPr="00D019D9" w:rsidRDefault="004D3D8C">
      <w:pPr>
        <w:pStyle w:val="FootnoteText"/>
        <w:rPr>
          <w:rFonts w:ascii="Times New Roman" w:hAnsi="Times New Roman"/>
        </w:rPr>
      </w:pPr>
      <w:r w:rsidRPr="00D019D9">
        <w:rPr>
          <w:rStyle w:val="FootnoteReference"/>
          <w:rFonts w:ascii="Times New Roman" w:hAnsi="Times New Roman"/>
        </w:rPr>
        <w:footnoteRef/>
      </w:r>
      <w:r w:rsidRPr="00D019D9">
        <w:rPr>
          <w:rFonts w:ascii="Times New Roman" w:hAnsi="Times New Roman"/>
        </w:rPr>
        <w:t xml:space="preserve"> IUCN Red List of Threatened Species. A taxon is Near Threatened (NT) when it has been evaluated against the criteria but does not qualify for Critically Endangered (CR), Endangered (EN) or Vulnerable (VU) now, but is close to qualifying for or is likely to qualify for a threatened category in the future. </w:t>
      </w:r>
      <w:hyperlink r:id="rId1" w:history="1">
        <w:r w:rsidRPr="00D019D9">
          <w:rPr>
            <w:rStyle w:val="Hyperlink"/>
            <w:rFonts w:ascii="Times New Roman" w:hAnsi="Times New Roman"/>
          </w:rPr>
          <w:t>http://www.iucnredlist.org/details/22693190/0</w:t>
        </w:r>
      </w:hyperlink>
      <w:r w:rsidRPr="00D019D9">
        <w:rPr>
          <w:rFonts w:ascii="Times New Roman" w:hAnsi="Times New Roman"/>
        </w:rPr>
        <w:t>)</w:t>
      </w:r>
    </w:p>
  </w:footnote>
  <w:footnote w:id="7">
    <w:p w14:paraId="00FA0D9D" w14:textId="77777777" w:rsidR="004D3D8C" w:rsidRPr="00D019D9" w:rsidRDefault="004D3D8C">
      <w:pPr>
        <w:pStyle w:val="FootnoteText"/>
        <w:rPr>
          <w:rFonts w:ascii="Times New Roman" w:hAnsi="Times New Roman"/>
        </w:rPr>
      </w:pPr>
      <w:r w:rsidRPr="00D019D9">
        <w:rPr>
          <w:rStyle w:val="FootnoteReference"/>
          <w:rFonts w:ascii="Times New Roman" w:hAnsi="Times New Roman"/>
        </w:rPr>
        <w:footnoteRef/>
      </w:r>
      <w:r w:rsidRPr="00D019D9">
        <w:rPr>
          <w:rFonts w:ascii="Times New Roman" w:hAnsi="Times New Roman"/>
        </w:rPr>
        <w:t xml:space="preserve"> AEWA Status of the Populations of Migratory Waterbirds. “A4” in Table 1 of the AEWA Action Plan denotes a species listed as Near Threatened (NT) by the IUCN. “A3c” in Table 1 of the AEWA Action Plan denotes a population numbering between 25,000 and around 100,000 individuals and considered to be at risk as a result of showing a significant long-term declines. “A1c” in Table 1 of the AEWA Action Plan denotes a population with less than 10,000 individuals. </w:t>
      </w:r>
      <w:hyperlink r:id="rId2" w:history="1">
        <w:r w:rsidRPr="00D019D9">
          <w:rPr>
            <w:rStyle w:val="Hyperlink"/>
            <w:rFonts w:ascii="Times New Roman" w:hAnsi="Times New Roman"/>
          </w:rPr>
          <w:t>http://www.cms.int/documents/appendix/appendices_e.pdf</w:t>
        </w:r>
      </w:hyperlink>
    </w:p>
  </w:footnote>
  <w:footnote w:id="8">
    <w:p w14:paraId="13E8F756" w14:textId="77777777" w:rsidR="004D3D8C" w:rsidRPr="00D019D9" w:rsidRDefault="004D3D8C">
      <w:pPr>
        <w:pStyle w:val="FootnoteText"/>
        <w:rPr>
          <w:rFonts w:ascii="Times New Roman" w:hAnsi="Times New Roman"/>
        </w:rPr>
      </w:pPr>
      <w:r w:rsidRPr="00D019D9">
        <w:rPr>
          <w:rStyle w:val="FootnoteReference"/>
          <w:rFonts w:ascii="Times New Roman" w:hAnsi="Times New Roman"/>
        </w:rPr>
        <w:footnoteRef/>
      </w:r>
      <w:r w:rsidRPr="00D019D9">
        <w:rPr>
          <w:rFonts w:ascii="Times New Roman" w:hAnsi="Times New Roman"/>
        </w:rPr>
        <w:t xml:space="preserve"> The Convention on Migratory Species. Species listed on Appendix II represent migratory species with an unfavourable conservation status that would benefit from international co-operation organised by tailored agreements. </w:t>
      </w:r>
      <w:hyperlink r:id="rId3" w:history="1">
        <w:r w:rsidRPr="00D019D9">
          <w:rPr>
            <w:rStyle w:val="Hyperlink"/>
            <w:rFonts w:ascii="Times New Roman" w:hAnsi="Times New Roman"/>
          </w:rPr>
          <w:t>http://www.cms.int/documents/appendix/cms_app1_2.htm</w:t>
        </w:r>
      </w:hyperlink>
    </w:p>
  </w:footnote>
  <w:footnote w:id="9">
    <w:p w14:paraId="6B6553AA" w14:textId="77777777" w:rsidR="004D3D8C" w:rsidRPr="00D019D9" w:rsidRDefault="004D3D8C">
      <w:pPr>
        <w:pStyle w:val="FootnoteText"/>
        <w:rPr>
          <w:rFonts w:ascii="Times New Roman" w:hAnsi="Times New Roman"/>
        </w:rPr>
      </w:pPr>
      <w:r w:rsidRPr="00D019D9">
        <w:rPr>
          <w:rStyle w:val="FootnoteReference"/>
          <w:rFonts w:ascii="Times New Roman" w:hAnsi="Times New Roman"/>
        </w:rPr>
        <w:footnoteRef/>
      </w:r>
      <w:r w:rsidRPr="00D019D9">
        <w:rPr>
          <w:rFonts w:ascii="Times New Roman" w:hAnsi="Times New Roman"/>
        </w:rPr>
        <w:t xml:space="preserve"> </w:t>
      </w:r>
      <w:r w:rsidRPr="00D019D9">
        <w:rPr>
          <w:rFonts w:ascii="Times New Roman" w:hAnsi="Times New Roman"/>
          <w:bCs/>
        </w:rPr>
        <w:t>Convention on the Conservation of European Wildlife and Natural Habitats. Species listed on Appendix II are protected.</w:t>
      </w:r>
      <w:r w:rsidRPr="00D019D9">
        <w:rPr>
          <w:rFonts w:ascii="Times New Roman" w:hAnsi="Times New Roman"/>
        </w:rPr>
        <w:t xml:space="preserve"> </w:t>
      </w:r>
      <w:hyperlink r:id="rId4" w:history="1">
        <w:r w:rsidRPr="00D019D9">
          <w:rPr>
            <w:rStyle w:val="Hyperlink"/>
            <w:rFonts w:ascii="Times New Roman" w:hAnsi="Times New Roman"/>
            <w:bCs/>
          </w:rPr>
          <w:t>http://conventions.coe.int/Treaty/en/Treaties/Html/104.htm</w:t>
        </w:r>
      </w:hyperlink>
    </w:p>
  </w:footnote>
  <w:footnote w:id="10">
    <w:p w14:paraId="294799A8" w14:textId="77777777" w:rsidR="004D3D8C" w:rsidRPr="00D019D9" w:rsidRDefault="004D3D8C" w:rsidP="00D019D9">
      <w:pPr>
        <w:jc w:val="both"/>
        <w:rPr>
          <w:color w:val="000000"/>
          <w:sz w:val="20"/>
          <w:szCs w:val="20"/>
        </w:rPr>
      </w:pPr>
      <w:r w:rsidRPr="00D019D9">
        <w:rPr>
          <w:rStyle w:val="FootnoteReference"/>
        </w:rPr>
        <w:footnoteRef/>
      </w:r>
      <w:r>
        <w:rPr>
          <w:sz w:val="20"/>
          <w:szCs w:val="20"/>
        </w:rPr>
        <w:t xml:space="preserve"> </w:t>
      </w:r>
      <w:r w:rsidRPr="00D019D9">
        <w:rPr>
          <w:sz w:val="20"/>
          <w:szCs w:val="20"/>
        </w:rPr>
        <w:t xml:space="preserve">Directive 2009/147/EC of the European Parliament and of the Council of 30 November 2009 on the conservation of wild birds. Species listed on Annex II/2 </w:t>
      </w:r>
      <w:r w:rsidRPr="00D019D9">
        <w:rPr>
          <w:color w:val="000000"/>
          <w:sz w:val="20"/>
          <w:szCs w:val="20"/>
        </w:rPr>
        <w:t xml:space="preserve">can be hunted in listed Member States which have a defined hunting season for the species </w:t>
      </w:r>
    </w:p>
    <w:p w14:paraId="3ADE8BB0" w14:textId="77777777" w:rsidR="004D3D8C" w:rsidRPr="00D019D9" w:rsidRDefault="000B0C86" w:rsidP="00D019D9">
      <w:pPr>
        <w:rPr>
          <w:sz w:val="20"/>
          <w:szCs w:val="20"/>
        </w:rPr>
      </w:pPr>
      <w:hyperlink r:id="rId5" w:history="1">
        <w:r w:rsidR="004D3D8C" w:rsidRPr="00D019D9">
          <w:rPr>
            <w:rStyle w:val="Hyperlink"/>
            <w:sz w:val="20"/>
            <w:szCs w:val="20"/>
          </w:rPr>
          <w:t>http://eur-lex.europa.eu/LexUriServ/LexUriServ.do?uri=CELEX:32009L0147:EN:NOT</w:t>
        </w:r>
      </w:hyperlink>
    </w:p>
    <w:p w14:paraId="06A1A79F" w14:textId="77777777" w:rsidR="004D3D8C" w:rsidRDefault="004D3D8C">
      <w:pPr>
        <w:pStyle w:val="FootnoteText"/>
      </w:pPr>
    </w:p>
  </w:footnote>
  <w:footnote w:id="11">
    <w:p w14:paraId="02A83996" w14:textId="77777777" w:rsidR="004D3D8C" w:rsidRPr="00E52897" w:rsidRDefault="004D3D8C" w:rsidP="00ED1B10">
      <w:pPr>
        <w:pStyle w:val="FootnoteText"/>
        <w:rPr>
          <w:rFonts w:ascii="Times New Roman" w:hAnsi="Times New Roman"/>
        </w:rPr>
      </w:pPr>
      <w:r w:rsidRPr="00E52897">
        <w:rPr>
          <w:rStyle w:val="FootnoteReference"/>
          <w:rFonts w:ascii="Times New Roman" w:hAnsi="Times New Roman"/>
        </w:rPr>
        <w:footnoteRef/>
      </w:r>
      <w:r w:rsidRPr="00E52897">
        <w:rPr>
          <w:rFonts w:ascii="Times New Roman" w:hAnsi="Times New Roman"/>
        </w:rPr>
        <w:t xml:space="preserve"> As defined by Article 1 of the Convention on Migratory Species.</w:t>
      </w:r>
    </w:p>
  </w:footnote>
  <w:footnote w:id="12">
    <w:p w14:paraId="0AB5D329" w14:textId="77777777" w:rsidR="004D3D8C" w:rsidRPr="00E52897" w:rsidRDefault="004D3D8C" w:rsidP="00ED1B10">
      <w:pPr>
        <w:pStyle w:val="FootnoteText"/>
        <w:rPr>
          <w:rFonts w:ascii="Times New Roman" w:hAnsi="Times New Roman"/>
        </w:rPr>
      </w:pPr>
      <w:r w:rsidRPr="00E52897">
        <w:rPr>
          <w:rStyle w:val="FootnoteReference"/>
          <w:rFonts w:ascii="Times New Roman" w:hAnsi="Times New Roman"/>
        </w:rPr>
        <w:footnoteRef/>
      </w:r>
      <w:r w:rsidRPr="00E52897">
        <w:rPr>
          <w:rFonts w:ascii="Times New Roman" w:hAnsi="Times New Roman"/>
        </w:rPr>
        <w:t xml:space="preserve"> The order of objectives does not reflect any level of priority </w:t>
      </w:r>
    </w:p>
  </w:footnote>
  <w:footnote w:id="13">
    <w:p w14:paraId="7C72910D" w14:textId="77777777" w:rsidR="004D3D8C" w:rsidRPr="003B1455" w:rsidRDefault="004D3D8C">
      <w:pPr>
        <w:pStyle w:val="FootnoteText"/>
        <w:rPr>
          <w:rFonts w:ascii="Times New Roman" w:hAnsi="Times New Roman"/>
        </w:rPr>
      </w:pPr>
      <w:r w:rsidRPr="003B1455">
        <w:rPr>
          <w:rStyle w:val="FootnoteReference"/>
          <w:rFonts w:ascii="Times New Roman" w:hAnsi="Times New Roman"/>
        </w:rPr>
        <w:footnoteRef/>
      </w:r>
      <w:r w:rsidRPr="003B1455">
        <w:rPr>
          <w:rFonts w:ascii="Times New Roman" w:hAnsi="Times New Roman"/>
        </w:rPr>
        <w:t xml:space="preserve"> </w:t>
      </w:r>
      <w:r w:rsidRPr="003B1455">
        <w:rPr>
          <w:rFonts w:ascii="Times New Roman" w:eastAsia="Calibri" w:hAnsi="Times New Roman"/>
          <w:color w:val="000000" w:themeColor="text1"/>
          <w:lang w:eastAsia="en-GB"/>
        </w:rPr>
        <w:t>For each subspecies, population thresholds for internationally important sites are those containing &gt; 1% of the biogeographic population (Table 1).</w:t>
      </w:r>
    </w:p>
  </w:footnote>
  <w:footnote w:id="14">
    <w:p w14:paraId="5233A9A8" w14:textId="77777777" w:rsidR="004D3D8C" w:rsidRDefault="004D3D8C" w:rsidP="002A5F87">
      <w:pPr>
        <w:pStyle w:val="FootnoteText"/>
      </w:pPr>
      <w:r w:rsidRPr="003B1455">
        <w:rPr>
          <w:rStyle w:val="FootnoteReference"/>
          <w:rFonts w:ascii="Times New Roman" w:hAnsi="Times New Roman"/>
        </w:rPr>
        <w:footnoteRef/>
      </w:r>
      <w:r w:rsidRPr="003B1455">
        <w:rPr>
          <w:rFonts w:ascii="Times New Roman" w:hAnsi="Times New Roman"/>
        </w:rPr>
        <w:t xml:space="preserve"> For details, see Gardner </w:t>
      </w:r>
      <w:r w:rsidRPr="003B1455">
        <w:rPr>
          <w:rFonts w:ascii="Times New Roman" w:hAnsi="Times New Roman"/>
          <w:i/>
        </w:rPr>
        <w:t>et al</w:t>
      </w:r>
      <w:r w:rsidRPr="003B1455">
        <w:rPr>
          <w:rFonts w:ascii="Times New Roman" w:hAnsi="Times New Roman"/>
        </w:rPr>
        <w:t xml:space="preserve">. 2013 (available online at </w:t>
      </w:r>
      <w:hyperlink r:id="rId6" w:history="1">
        <w:r w:rsidRPr="003B1455">
          <w:rPr>
            <w:rStyle w:val="Hyperlink"/>
            <w:rFonts w:ascii="Times New Roman" w:hAnsi="Times New Roman"/>
          </w:rPr>
          <w:t>http://ramsar.rgis.ch/bn/bn3.pdf</w:t>
        </w:r>
      </w:hyperlink>
      <w:r w:rsidRPr="003B1455">
        <w:rPr>
          <w:rFonts w:ascii="Times New Roman" w:hAnsi="Times New Roman"/>
        </w:rPr>
        <w:t>)</w:t>
      </w:r>
      <w:r>
        <w:t xml:space="preserve"> </w:t>
      </w:r>
    </w:p>
  </w:footnote>
  <w:footnote w:id="15">
    <w:p w14:paraId="23006C06" w14:textId="77777777" w:rsidR="004D3D8C" w:rsidRPr="006719EA" w:rsidRDefault="004D3D8C" w:rsidP="002020D8">
      <w:pPr>
        <w:pStyle w:val="FootnoteText"/>
        <w:rPr>
          <w:rFonts w:ascii="Times New Roman" w:hAnsi="Times New Roman"/>
        </w:rPr>
      </w:pPr>
      <w:r w:rsidRPr="006719EA">
        <w:rPr>
          <w:rStyle w:val="FootnoteReference"/>
          <w:rFonts w:ascii="Times New Roman" w:hAnsi="Times New Roman"/>
        </w:rPr>
        <w:footnoteRef/>
      </w:r>
      <w:r w:rsidRPr="006719EA">
        <w:rPr>
          <w:rFonts w:ascii="Times New Roman" w:hAnsi="Times New Roman"/>
        </w:rPr>
        <w:t xml:space="preserve"> </w:t>
      </w:r>
      <w:r w:rsidRPr="006719EA">
        <w:rPr>
          <w:rFonts w:ascii="Times New Roman" w:eastAsia="Calibri" w:hAnsi="Times New Roman"/>
          <w:color w:val="000000" w:themeColor="text1"/>
          <w:lang w:eastAsia="en-GB"/>
        </w:rPr>
        <w:t>For each subspecies, population thresholds for internationally important sites are those containing &gt; 1% of the biogeographic population: see table 1.</w:t>
      </w:r>
    </w:p>
  </w:footnote>
  <w:footnote w:id="16">
    <w:p w14:paraId="623CDB6C" w14:textId="77777777" w:rsidR="004D3D8C" w:rsidRPr="002D36BE" w:rsidRDefault="004D3D8C" w:rsidP="002020D8">
      <w:pPr>
        <w:pStyle w:val="FootnoteText"/>
        <w:rPr>
          <w:rFonts w:ascii="Times New Roman" w:hAnsi="Times New Roman"/>
        </w:rPr>
      </w:pPr>
      <w:r w:rsidRPr="002D36BE">
        <w:rPr>
          <w:rStyle w:val="FootnoteReference"/>
          <w:rFonts w:ascii="Times New Roman" w:hAnsi="Times New Roman"/>
        </w:rPr>
        <w:footnoteRef/>
      </w:r>
      <w:r w:rsidRPr="002D36BE">
        <w:rPr>
          <w:rFonts w:ascii="Times New Roman" w:hAnsi="Times New Roman"/>
        </w:rPr>
        <w:t xml:space="preserve"> </w:t>
      </w:r>
      <w:r w:rsidRPr="002D36BE">
        <w:rPr>
          <w:rFonts w:ascii="Times New Roman" w:eastAsia="Calibri" w:hAnsi="Times New Roman"/>
          <w:color w:val="000000" w:themeColor="text1"/>
          <w:lang w:eastAsia="en-GB"/>
        </w:rPr>
        <w:t xml:space="preserve">Notify Important Bird Areas (IBAs) in the Arabian Peninsula that were identified as important staging and wintering sites for </w:t>
      </w:r>
      <w:r w:rsidRPr="002D36BE">
        <w:rPr>
          <w:rFonts w:ascii="Times New Roman" w:eastAsia="Calibri" w:hAnsi="Times New Roman"/>
          <w:i/>
          <w:color w:val="000000" w:themeColor="text1"/>
          <w:lang w:eastAsia="en-GB"/>
        </w:rPr>
        <w:t>N. a. orientalis</w:t>
      </w:r>
      <w:r w:rsidRPr="002D36BE">
        <w:rPr>
          <w:rFonts w:ascii="Times New Roman" w:eastAsia="Calibri" w:hAnsi="Times New Roman"/>
          <w:color w:val="000000" w:themeColor="text1"/>
          <w:lang w:eastAsia="en-GB"/>
        </w:rPr>
        <w:t xml:space="preserve"> in </w:t>
      </w:r>
      <w:r w:rsidRPr="002D36BE">
        <w:rPr>
          <w:rFonts w:ascii="Times New Roman" w:eastAsia="Calibri" w:hAnsi="Times New Roman"/>
          <w:i/>
          <w:color w:val="000000" w:themeColor="text1"/>
          <w:lang w:eastAsia="en-GB"/>
        </w:rPr>
        <w:t>Proceedings of the 10</w:t>
      </w:r>
      <w:r w:rsidRPr="002D36BE">
        <w:rPr>
          <w:rFonts w:ascii="Times New Roman" w:eastAsia="Calibri" w:hAnsi="Times New Roman"/>
          <w:i/>
          <w:color w:val="000000" w:themeColor="text1"/>
          <w:vertAlign w:val="superscript"/>
          <w:lang w:eastAsia="en-GB"/>
        </w:rPr>
        <w:t>th</w:t>
      </w:r>
      <w:r w:rsidRPr="002D36BE">
        <w:rPr>
          <w:rFonts w:ascii="Times New Roman" w:eastAsia="Calibri" w:hAnsi="Times New Roman"/>
          <w:i/>
          <w:color w:val="000000" w:themeColor="text1"/>
          <w:lang w:eastAsia="en-GB"/>
        </w:rPr>
        <w:t xml:space="preserve"> Conservation Workshop for the Fauna of Arabia: Shorebirds of the Arabian Peninsula</w:t>
      </w:r>
      <w:r w:rsidRPr="002D36BE">
        <w:rPr>
          <w:rFonts w:ascii="Times New Roman" w:eastAsia="Calibri" w:hAnsi="Times New Roman"/>
          <w:color w:val="000000" w:themeColor="text1"/>
          <w:lang w:eastAsia="en-GB"/>
        </w:rPr>
        <w:t xml:space="preserve"> (Porter </w:t>
      </w:r>
      <w:r w:rsidRPr="002D36BE">
        <w:rPr>
          <w:rFonts w:ascii="Times New Roman" w:eastAsia="Calibri" w:hAnsi="Times New Roman"/>
          <w:i/>
          <w:color w:val="000000" w:themeColor="text1"/>
          <w:lang w:eastAsia="en-GB"/>
        </w:rPr>
        <w:t>et al.</w:t>
      </w:r>
      <w:r w:rsidRPr="002D36BE">
        <w:rPr>
          <w:rFonts w:ascii="Times New Roman" w:eastAsia="Calibri" w:hAnsi="Times New Roman"/>
          <w:color w:val="000000" w:themeColor="text1"/>
          <w:lang w:eastAsia="en-GB"/>
        </w:rPr>
        <w:t xml:space="preserve"> 2009) as Ramsar Sites.</w:t>
      </w:r>
    </w:p>
  </w:footnote>
  <w:footnote w:id="17">
    <w:p w14:paraId="53BAB5BE" w14:textId="77777777" w:rsidR="004D3D8C" w:rsidRPr="006719EA" w:rsidRDefault="004D3D8C" w:rsidP="002020D8">
      <w:pPr>
        <w:pStyle w:val="FootnoteText"/>
        <w:rPr>
          <w:sz w:val="22"/>
          <w:szCs w:val="22"/>
        </w:rPr>
      </w:pPr>
      <w:r w:rsidRPr="006719EA">
        <w:rPr>
          <w:rStyle w:val="FootnoteReference"/>
          <w:rFonts w:ascii="Times New Roman" w:hAnsi="Times New Roman"/>
        </w:rPr>
        <w:footnoteRef/>
      </w:r>
      <w:r w:rsidRPr="006719EA">
        <w:rPr>
          <w:rFonts w:ascii="Times New Roman" w:hAnsi="Times New Roman"/>
        </w:rPr>
        <w:t xml:space="preserve"> For details, see Gardner </w:t>
      </w:r>
      <w:r w:rsidRPr="006719EA">
        <w:rPr>
          <w:rFonts w:ascii="Times New Roman" w:hAnsi="Times New Roman"/>
          <w:i/>
        </w:rPr>
        <w:t>et al</w:t>
      </w:r>
      <w:r w:rsidRPr="006719EA">
        <w:rPr>
          <w:rFonts w:ascii="Times New Roman" w:hAnsi="Times New Roman"/>
        </w:rPr>
        <w:t xml:space="preserve">. 2013 (available online at </w:t>
      </w:r>
      <w:hyperlink r:id="rId7" w:history="1">
        <w:r w:rsidRPr="006719EA">
          <w:rPr>
            <w:rStyle w:val="Hyperlink"/>
            <w:rFonts w:ascii="Times New Roman" w:hAnsi="Times New Roman"/>
          </w:rPr>
          <w:t>http://ramsar.rgis.ch/bn/bn3.pdf</w:t>
        </w:r>
      </w:hyperlink>
      <w:r w:rsidRPr="006719EA">
        <w:rPr>
          <w:rFonts w:ascii="Times New Roman" w:hAnsi="Times New Roman"/>
        </w:rPr>
        <w:t>)</w:t>
      </w:r>
      <w:r w:rsidRPr="006719EA">
        <w:rPr>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999DC" w14:textId="77777777" w:rsidR="002B1519" w:rsidRDefault="002B1519" w:rsidP="002B1519">
    <w:pPr>
      <w:pStyle w:val="Header"/>
      <w:tabs>
        <w:tab w:val="left" w:pos="1635"/>
      </w:tabs>
      <w:rPr>
        <w:lang w:val="en-US"/>
      </w:rPr>
    </w:pPr>
    <w:r>
      <w:rPr>
        <w:lang w:val="en-US"/>
      </w:rPr>
      <w:tab/>
    </w:r>
  </w:p>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2B1519" w14:paraId="28C648AB" w14:textId="77777777" w:rsidTr="00D070D4">
      <w:trPr>
        <w:trHeight w:val="1256"/>
      </w:trPr>
      <w:tc>
        <w:tcPr>
          <w:tcW w:w="1985" w:type="dxa"/>
          <w:shd w:val="clear" w:color="auto" w:fill="auto"/>
          <w:tcMar>
            <w:top w:w="0" w:type="dxa"/>
            <w:left w:w="108" w:type="dxa"/>
            <w:bottom w:w="0" w:type="dxa"/>
            <w:right w:w="108" w:type="dxa"/>
          </w:tcMar>
        </w:tcPr>
        <w:p w14:paraId="34F04DD0" w14:textId="77777777" w:rsidR="002B1519" w:rsidRDefault="002B1519" w:rsidP="002B1519">
          <w:r>
            <w:rPr>
              <w:noProof/>
            </w:rPr>
            <w:drawing>
              <wp:inline distT="0" distB="0" distL="0" distR="0" wp14:anchorId="2E0D4BB5" wp14:editId="4F1E1C45">
                <wp:extent cx="853436" cy="711202"/>
                <wp:effectExtent l="0" t="0" r="3814" b="0"/>
                <wp:docPr id="1" name="Picture 1"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53436" cy="711202"/>
                        </a:xfrm>
                        <a:prstGeom prst="rect">
                          <a:avLst/>
                        </a:prstGeom>
                        <a:noFill/>
                        <a:ln>
                          <a:noFill/>
                          <a:prstDash/>
                        </a:ln>
                      </pic:spPr>
                    </pic:pic>
                  </a:graphicData>
                </a:graphic>
              </wp:inline>
            </w:drawing>
          </w:r>
        </w:p>
      </w:tc>
      <w:tc>
        <w:tcPr>
          <w:tcW w:w="5245" w:type="dxa"/>
          <w:shd w:val="clear" w:color="auto" w:fill="auto"/>
          <w:tcMar>
            <w:top w:w="0" w:type="dxa"/>
            <w:left w:w="108" w:type="dxa"/>
            <w:bottom w:w="0" w:type="dxa"/>
            <w:right w:w="108" w:type="dxa"/>
          </w:tcMar>
        </w:tcPr>
        <w:p w14:paraId="01E5E395" w14:textId="77777777" w:rsidR="002B1519" w:rsidRDefault="002B1519" w:rsidP="002B1519">
          <w:pPr>
            <w:jc w:val="center"/>
            <w:rPr>
              <w:i/>
              <w:caps/>
            </w:rPr>
          </w:pPr>
          <w:r>
            <w:rPr>
              <w:i/>
              <w:caps/>
              <w:sz w:val="22"/>
              <w:szCs w:val="22"/>
            </w:rPr>
            <w:t xml:space="preserve">Agreement on the Conservation of </w:t>
          </w:r>
        </w:p>
        <w:p w14:paraId="6B587563" w14:textId="77777777" w:rsidR="002B1519" w:rsidRDefault="002B1519" w:rsidP="002B1519">
          <w:pPr>
            <w:tabs>
              <w:tab w:val="left" w:pos="2415"/>
            </w:tabs>
            <w:jc w:val="center"/>
          </w:pPr>
          <w:r>
            <w:rPr>
              <w:i/>
              <w:caps/>
              <w:sz w:val="22"/>
              <w:szCs w:val="22"/>
            </w:rPr>
            <w:t>African-Eurasian Migratory Waterbirds</w:t>
          </w:r>
        </w:p>
      </w:tc>
      <w:tc>
        <w:tcPr>
          <w:tcW w:w="2409" w:type="dxa"/>
          <w:shd w:val="clear" w:color="auto" w:fill="auto"/>
          <w:tcMar>
            <w:top w:w="0" w:type="dxa"/>
            <w:left w:w="108" w:type="dxa"/>
            <w:bottom w:w="0" w:type="dxa"/>
            <w:right w:w="108" w:type="dxa"/>
          </w:tcMar>
        </w:tcPr>
        <w:p w14:paraId="3B9C41E4" w14:textId="36D827A3" w:rsidR="002B1519" w:rsidRDefault="002B1519" w:rsidP="002B1519">
          <w:pPr>
            <w:jc w:val="right"/>
          </w:pPr>
          <w:r>
            <w:rPr>
              <w:i/>
              <w:iCs/>
              <w:sz w:val="20"/>
              <w:szCs w:val="20"/>
            </w:rPr>
            <w:t xml:space="preserve">Doc: </w:t>
          </w:r>
          <w:r>
            <w:rPr>
              <w:bCs/>
              <w:i/>
              <w:iCs/>
              <w:sz w:val="20"/>
              <w:szCs w:val="20"/>
            </w:rPr>
            <w:t>AEWA/MOP 6.</w:t>
          </w:r>
          <w:r>
            <w:rPr>
              <w:bCs/>
              <w:i/>
              <w:iCs/>
              <w:sz w:val="20"/>
              <w:szCs w:val="20"/>
            </w:rPr>
            <w:t>28</w:t>
          </w:r>
        </w:p>
        <w:p w14:paraId="74989A06" w14:textId="3BF0686A" w:rsidR="002B1519" w:rsidRDefault="002B1519" w:rsidP="002B1519">
          <w:pPr>
            <w:jc w:val="right"/>
          </w:pPr>
          <w:r>
            <w:rPr>
              <w:i/>
              <w:iCs/>
              <w:sz w:val="20"/>
              <w:szCs w:val="20"/>
            </w:rPr>
            <w:t xml:space="preserve">Agenda item: </w:t>
          </w:r>
          <w:r>
            <w:rPr>
              <w:i/>
              <w:iCs/>
              <w:sz w:val="20"/>
              <w:szCs w:val="20"/>
            </w:rPr>
            <w:t>23</w:t>
          </w:r>
        </w:p>
        <w:p w14:paraId="1D59BBFD" w14:textId="77777777" w:rsidR="002B1519" w:rsidRDefault="002B1519" w:rsidP="002B1519">
          <w:pPr>
            <w:jc w:val="right"/>
          </w:pPr>
          <w:r>
            <w:rPr>
              <w:i/>
              <w:iCs/>
              <w:sz w:val="20"/>
              <w:szCs w:val="20"/>
            </w:rPr>
            <w:t xml:space="preserve">Original: </w:t>
          </w:r>
          <w:r>
            <w:rPr>
              <w:bCs/>
              <w:i/>
              <w:iCs/>
              <w:sz w:val="20"/>
              <w:szCs w:val="20"/>
            </w:rPr>
            <w:t>English</w:t>
          </w:r>
        </w:p>
        <w:p w14:paraId="168D8A4A" w14:textId="77777777" w:rsidR="002B1519" w:rsidRDefault="002B1519" w:rsidP="002B1519">
          <w:pPr>
            <w:jc w:val="right"/>
            <w:rPr>
              <w:bCs/>
              <w:i/>
              <w:iCs/>
              <w:sz w:val="20"/>
              <w:szCs w:val="20"/>
            </w:rPr>
          </w:pPr>
        </w:p>
        <w:p w14:paraId="4EFF0742" w14:textId="669BE876" w:rsidR="002B1519" w:rsidRDefault="002B1519" w:rsidP="002B1519">
          <w:pPr>
            <w:jc w:val="right"/>
          </w:pPr>
          <w:r>
            <w:rPr>
              <w:i/>
              <w:iCs/>
              <w:sz w:val="20"/>
              <w:szCs w:val="20"/>
            </w:rPr>
            <w:t xml:space="preserve">Date: </w:t>
          </w:r>
          <w:r>
            <w:rPr>
              <w:i/>
              <w:iCs/>
              <w:sz w:val="20"/>
              <w:szCs w:val="20"/>
            </w:rPr>
            <w:t>10 September 2015</w:t>
          </w:r>
        </w:p>
      </w:tc>
    </w:tr>
    <w:tr w:rsidR="002B1519" w14:paraId="549A4F47" w14:textId="77777777" w:rsidTr="00D070D4">
      <w:tc>
        <w:tcPr>
          <w:tcW w:w="9639" w:type="dxa"/>
          <w:gridSpan w:val="3"/>
          <w:shd w:val="clear" w:color="auto" w:fill="auto"/>
          <w:tcMar>
            <w:top w:w="0" w:type="dxa"/>
            <w:left w:w="108" w:type="dxa"/>
            <w:bottom w:w="0" w:type="dxa"/>
            <w:right w:w="108" w:type="dxa"/>
          </w:tcMar>
        </w:tcPr>
        <w:p w14:paraId="59DE8BDB" w14:textId="77777777" w:rsidR="002B1519" w:rsidRDefault="002B1519" w:rsidP="002B1519">
          <w:pPr>
            <w:jc w:val="center"/>
          </w:pPr>
          <w:r>
            <w:rPr>
              <w:b/>
              <w:bCs/>
              <w:sz w:val="26"/>
              <w:szCs w:val="26"/>
            </w:rPr>
            <w:t>6</w:t>
          </w:r>
          <w:r>
            <w:rPr>
              <w:b/>
              <w:bCs/>
              <w:sz w:val="26"/>
              <w:szCs w:val="26"/>
              <w:vertAlign w:val="superscript"/>
            </w:rPr>
            <w:t>th</w:t>
          </w:r>
          <w:r>
            <w:rPr>
              <w:b/>
              <w:bCs/>
              <w:sz w:val="26"/>
              <w:szCs w:val="26"/>
            </w:rPr>
            <w:t xml:space="preserve"> </w:t>
          </w:r>
          <w:r>
            <w:rPr>
              <w:b/>
              <w:bCs/>
              <w:caps/>
              <w:sz w:val="26"/>
              <w:szCs w:val="26"/>
            </w:rPr>
            <w:t>Session of the Meeting of the Parties</w:t>
          </w:r>
        </w:p>
        <w:p w14:paraId="49A83231" w14:textId="77777777" w:rsidR="002B1519" w:rsidRDefault="002B1519" w:rsidP="002B1519">
          <w:pPr>
            <w:jc w:val="center"/>
          </w:pPr>
          <w:r>
            <w:rPr>
              <w:i/>
              <w:iCs/>
            </w:rPr>
            <w:t>9-14 November 2015, Bonn, Germany</w:t>
          </w:r>
        </w:p>
      </w:tc>
    </w:tr>
    <w:tr w:rsidR="002B1519" w14:paraId="38A854AE" w14:textId="77777777" w:rsidTr="00D070D4">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3EE02997" w14:textId="77777777" w:rsidR="002B1519" w:rsidRDefault="002B1519" w:rsidP="002B1519">
          <w:pPr>
            <w:jc w:val="center"/>
          </w:pPr>
          <w:r>
            <w:rPr>
              <w:i/>
            </w:rPr>
            <w:t>“Making flyway conservation happen”</w:t>
          </w:r>
        </w:p>
      </w:tc>
    </w:tr>
  </w:tbl>
  <w:p w14:paraId="380F49CA" w14:textId="5B6A44AD" w:rsidR="004D3D8C" w:rsidRPr="00EA0F32" w:rsidRDefault="002B1519" w:rsidP="002B1519">
    <w:pPr>
      <w:pStyle w:val="Header"/>
      <w:tabs>
        <w:tab w:val="left" w:pos="1635"/>
      </w:tabs>
      <w:rPr>
        <w:lang w:val="en-US"/>
      </w:rPr>
    </w:pPr>
    <w:r>
      <w:rPr>
        <w:lang w:val="en-US"/>
      </w:rPr>
      <w:tab/>
    </w:r>
    <w:r>
      <w:rPr>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ED49" w14:textId="77777777" w:rsidR="004D3D8C" w:rsidRPr="00EA0F32" w:rsidRDefault="004D3D8C" w:rsidP="00EA0F32">
    <w:pPr>
      <w:pStyle w:val="Heade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FE9BE" w14:textId="77777777" w:rsidR="004D3D8C" w:rsidRDefault="004D3D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8C10" w14:textId="77777777" w:rsidR="004D3D8C" w:rsidRDefault="004D3D8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041BA" w14:textId="77777777" w:rsidR="004D3D8C" w:rsidRDefault="004D3D8C" w:rsidP="004226E7">
    <w:pPr>
      <w:spacing w:afterLines="50" w:after="120"/>
      <w:rPr>
        <w:b/>
        <w:i/>
        <w:sz w:val="22"/>
        <w:szCs w:val="22"/>
      </w:rPr>
    </w:pPr>
    <w:r>
      <w:rPr>
        <w:b/>
        <w:i/>
        <w:sz w:val="22"/>
        <w:szCs w:val="22"/>
      </w:rPr>
      <w:t>Table 3:</w:t>
    </w:r>
    <w:r w:rsidRPr="00F1439D">
      <w:rPr>
        <w:b/>
        <w:i/>
        <w:sz w:val="22"/>
        <w:szCs w:val="22"/>
      </w:rPr>
      <w:t xml:space="preserve"> </w:t>
    </w:r>
    <w:r>
      <w:rPr>
        <w:b/>
        <w:i/>
        <w:sz w:val="22"/>
        <w:szCs w:val="22"/>
      </w:rPr>
      <w:t>National information on non-breeding populations and trends</w:t>
    </w:r>
    <w:r w:rsidRPr="00F1439D">
      <w:rPr>
        <w:b/>
        <w:i/>
        <w:sz w:val="22"/>
        <w:szCs w:val="22"/>
      </w:rPr>
      <w:t xml:space="preserve">. </w:t>
    </w:r>
  </w:p>
  <w:p w14:paraId="21F62C4D" w14:textId="77777777" w:rsidR="004D3D8C" w:rsidRPr="00EA0F32" w:rsidRDefault="004D3D8C" w:rsidP="00EA0F32">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E96EB" w14:textId="77777777" w:rsidR="004D3D8C" w:rsidRPr="00EA0F32" w:rsidRDefault="004D3D8C" w:rsidP="00EA0F32">
    <w:pPr>
      <w:pStyle w:val="Header"/>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72E"/>
    <w:multiLevelType w:val="hybridMultilevel"/>
    <w:tmpl w:val="257A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1D33"/>
    <w:multiLevelType w:val="multilevel"/>
    <w:tmpl w:val="CF28E2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971C2D"/>
    <w:multiLevelType w:val="hybridMultilevel"/>
    <w:tmpl w:val="61EAA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064B5"/>
    <w:multiLevelType w:val="hybridMultilevel"/>
    <w:tmpl w:val="AB625A0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2821499"/>
    <w:multiLevelType w:val="hybridMultilevel"/>
    <w:tmpl w:val="EC5070D2"/>
    <w:lvl w:ilvl="0" w:tplc="08090001">
      <w:start w:val="1"/>
      <w:numFmt w:val="bullet"/>
      <w:lvlText w:val=""/>
      <w:lvlJc w:val="left"/>
      <w:pPr>
        <w:ind w:left="1711" w:hanging="360"/>
      </w:pPr>
      <w:rPr>
        <w:rFonts w:ascii="Symbol" w:hAnsi="Symbol" w:hint="default"/>
      </w:rPr>
    </w:lvl>
    <w:lvl w:ilvl="1" w:tplc="08090003" w:tentative="1">
      <w:start w:val="1"/>
      <w:numFmt w:val="bullet"/>
      <w:lvlText w:val="o"/>
      <w:lvlJc w:val="left"/>
      <w:pPr>
        <w:ind w:left="2431" w:hanging="360"/>
      </w:pPr>
      <w:rPr>
        <w:rFonts w:ascii="Courier New" w:hAnsi="Courier New" w:cs="Courier New" w:hint="default"/>
      </w:rPr>
    </w:lvl>
    <w:lvl w:ilvl="2" w:tplc="08090005" w:tentative="1">
      <w:start w:val="1"/>
      <w:numFmt w:val="bullet"/>
      <w:lvlText w:val=""/>
      <w:lvlJc w:val="left"/>
      <w:pPr>
        <w:ind w:left="3151" w:hanging="360"/>
      </w:pPr>
      <w:rPr>
        <w:rFonts w:ascii="Wingdings" w:hAnsi="Wingdings" w:hint="default"/>
      </w:rPr>
    </w:lvl>
    <w:lvl w:ilvl="3" w:tplc="08090001" w:tentative="1">
      <w:start w:val="1"/>
      <w:numFmt w:val="bullet"/>
      <w:lvlText w:val=""/>
      <w:lvlJc w:val="left"/>
      <w:pPr>
        <w:ind w:left="3871" w:hanging="360"/>
      </w:pPr>
      <w:rPr>
        <w:rFonts w:ascii="Symbol" w:hAnsi="Symbol" w:hint="default"/>
      </w:rPr>
    </w:lvl>
    <w:lvl w:ilvl="4" w:tplc="08090003" w:tentative="1">
      <w:start w:val="1"/>
      <w:numFmt w:val="bullet"/>
      <w:lvlText w:val="o"/>
      <w:lvlJc w:val="left"/>
      <w:pPr>
        <w:ind w:left="4591" w:hanging="360"/>
      </w:pPr>
      <w:rPr>
        <w:rFonts w:ascii="Courier New" w:hAnsi="Courier New" w:cs="Courier New" w:hint="default"/>
      </w:rPr>
    </w:lvl>
    <w:lvl w:ilvl="5" w:tplc="08090005" w:tentative="1">
      <w:start w:val="1"/>
      <w:numFmt w:val="bullet"/>
      <w:lvlText w:val=""/>
      <w:lvlJc w:val="left"/>
      <w:pPr>
        <w:ind w:left="5311" w:hanging="360"/>
      </w:pPr>
      <w:rPr>
        <w:rFonts w:ascii="Wingdings" w:hAnsi="Wingdings" w:hint="default"/>
      </w:rPr>
    </w:lvl>
    <w:lvl w:ilvl="6" w:tplc="08090001" w:tentative="1">
      <w:start w:val="1"/>
      <w:numFmt w:val="bullet"/>
      <w:lvlText w:val=""/>
      <w:lvlJc w:val="left"/>
      <w:pPr>
        <w:ind w:left="6031" w:hanging="360"/>
      </w:pPr>
      <w:rPr>
        <w:rFonts w:ascii="Symbol" w:hAnsi="Symbol" w:hint="default"/>
      </w:rPr>
    </w:lvl>
    <w:lvl w:ilvl="7" w:tplc="08090003" w:tentative="1">
      <w:start w:val="1"/>
      <w:numFmt w:val="bullet"/>
      <w:lvlText w:val="o"/>
      <w:lvlJc w:val="left"/>
      <w:pPr>
        <w:ind w:left="6751" w:hanging="360"/>
      </w:pPr>
      <w:rPr>
        <w:rFonts w:ascii="Courier New" w:hAnsi="Courier New" w:cs="Courier New" w:hint="default"/>
      </w:rPr>
    </w:lvl>
    <w:lvl w:ilvl="8" w:tplc="08090005" w:tentative="1">
      <w:start w:val="1"/>
      <w:numFmt w:val="bullet"/>
      <w:lvlText w:val=""/>
      <w:lvlJc w:val="left"/>
      <w:pPr>
        <w:ind w:left="7471" w:hanging="360"/>
      </w:pPr>
      <w:rPr>
        <w:rFonts w:ascii="Wingdings" w:hAnsi="Wingdings" w:hint="default"/>
      </w:rPr>
    </w:lvl>
  </w:abstractNum>
  <w:abstractNum w:abstractNumId="5" w15:restartNumberingAfterBreak="0">
    <w:nsid w:val="22862762"/>
    <w:multiLevelType w:val="hybridMultilevel"/>
    <w:tmpl w:val="20D88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B22B1"/>
    <w:multiLevelType w:val="hybridMultilevel"/>
    <w:tmpl w:val="1C10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8492C"/>
    <w:multiLevelType w:val="multilevel"/>
    <w:tmpl w:val="CD523BE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675DBA"/>
    <w:multiLevelType w:val="hybridMultilevel"/>
    <w:tmpl w:val="C3AE7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EA3561"/>
    <w:multiLevelType w:val="multilevel"/>
    <w:tmpl w:val="A14A3D40"/>
    <w:lvl w:ilvl="0">
      <w:start w:val="1"/>
      <w:numFmt w:val="decimal"/>
      <w:lvlText w:val="%1."/>
      <w:lvlJc w:val="left"/>
      <w:pPr>
        <w:ind w:left="360" w:hanging="360"/>
      </w:pPr>
      <w:rPr>
        <w:rFonts w:hint="default"/>
        <w:b/>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080" w:hanging="108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440" w:hanging="1440"/>
      </w:pPr>
      <w:rPr>
        <w:rFonts w:hint="default"/>
        <w:b w:val="0"/>
        <w:color w:val="000000" w:themeColor="text1"/>
      </w:rPr>
    </w:lvl>
    <w:lvl w:ilvl="8">
      <w:start w:val="1"/>
      <w:numFmt w:val="decimal"/>
      <w:lvlText w:val="%1.%2.%3.%4.%5.%6.%7.%8.%9."/>
      <w:lvlJc w:val="left"/>
      <w:pPr>
        <w:ind w:left="1800" w:hanging="1800"/>
      </w:pPr>
      <w:rPr>
        <w:rFonts w:hint="default"/>
        <w:b w:val="0"/>
        <w:color w:val="000000" w:themeColor="text1"/>
      </w:rPr>
    </w:lvl>
  </w:abstractNum>
  <w:abstractNum w:abstractNumId="10" w15:restartNumberingAfterBreak="0">
    <w:nsid w:val="53257032"/>
    <w:multiLevelType w:val="multilevel"/>
    <w:tmpl w:val="F0A2F9C2"/>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53D25709"/>
    <w:multiLevelType w:val="hybridMultilevel"/>
    <w:tmpl w:val="650CFF9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E6DDE"/>
    <w:multiLevelType w:val="hybridMultilevel"/>
    <w:tmpl w:val="655C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4512B"/>
    <w:multiLevelType w:val="hybridMultilevel"/>
    <w:tmpl w:val="435C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B77813"/>
    <w:multiLevelType w:val="hybridMultilevel"/>
    <w:tmpl w:val="777E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80C3F"/>
    <w:multiLevelType w:val="hybridMultilevel"/>
    <w:tmpl w:val="DCE6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34039"/>
    <w:multiLevelType w:val="hybridMultilevel"/>
    <w:tmpl w:val="2BF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C757C6"/>
    <w:multiLevelType w:val="multilevel"/>
    <w:tmpl w:val="37E6F27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C550A0D"/>
    <w:multiLevelType w:val="hybridMultilevel"/>
    <w:tmpl w:val="A2B4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2"/>
  </w:num>
  <w:num w:numId="5">
    <w:abstractNumId w:val="5"/>
  </w:num>
  <w:num w:numId="6">
    <w:abstractNumId w:val="18"/>
  </w:num>
  <w:num w:numId="7">
    <w:abstractNumId w:val="6"/>
  </w:num>
  <w:num w:numId="8">
    <w:abstractNumId w:val="0"/>
  </w:num>
  <w:num w:numId="9">
    <w:abstractNumId w:val="11"/>
  </w:num>
  <w:num w:numId="10">
    <w:abstractNumId w:val="4"/>
  </w:num>
  <w:num w:numId="11">
    <w:abstractNumId w:val="8"/>
  </w:num>
  <w:num w:numId="12">
    <w:abstractNumId w:val="13"/>
  </w:num>
  <w:num w:numId="13">
    <w:abstractNumId w:val="12"/>
  </w:num>
  <w:num w:numId="14">
    <w:abstractNumId w:val="3"/>
  </w:num>
  <w:num w:numId="15">
    <w:abstractNumId w:val="9"/>
  </w:num>
  <w:num w:numId="16">
    <w:abstractNumId w:val="1"/>
  </w:num>
  <w:num w:numId="17">
    <w:abstractNumId w:val="7"/>
  </w:num>
  <w:num w:numId="18">
    <w:abstractNumId w:val="10"/>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drawingGridHorizontalSpacing w:val="12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BA"/>
    <w:rsid w:val="000000BD"/>
    <w:rsid w:val="000006BD"/>
    <w:rsid w:val="00000943"/>
    <w:rsid w:val="000018E4"/>
    <w:rsid w:val="000029B6"/>
    <w:rsid w:val="00003869"/>
    <w:rsid w:val="00003B5E"/>
    <w:rsid w:val="00003E7D"/>
    <w:rsid w:val="00004029"/>
    <w:rsid w:val="000042CF"/>
    <w:rsid w:val="0000475C"/>
    <w:rsid w:val="00005696"/>
    <w:rsid w:val="0000583C"/>
    <w:rsid w:val="00005B24"/>
    <w:rsid w:val="0000722D"/>
    <w:rsid w:val="00007816"/>
    <w:rsid w:val="00010900"/>
    <w:rsid w:val="000110C9"/>
    <w:rsid w:val="00011432"/>
    <w:rsid w:val="0001213E"/>
    <w:rsid w:val="0001399B"/>
    <w:rsid w:val="00013BC0"/>
    <w:rsid w:val="00014328"/>
    <w:rsid w:val="000144B4"/>
    <w:rsid w:val="000145A0"/>
    <w:rsid w:val="00015E7A"/>
    <w:rsid w:val="000171B7"/>
    <w:rsid w:val="00017706"/>
    <w:rsid w:val="00017876"/>
    <w:rsid w:val="00017C13"/>
    <w:rsid w:val="00017D8E"/>
    <w:rsid w:val="000202A2"/>
    <w:rsid w:val="00021127"/>
    <w:rsid w:val="000216BE"/>
    <w:rsid w:val="00021928"/>
    <w:rsid w:val="00022C61"/>
    <w:rsid w:val="00022DE2"/>
    <w:rsid w:val="00023612"/>
    <w:rsid w:val="00023A8A"/>
    <w:rsid w:val="00024D25"/>
    <w:rsid w:val="00025161"/>
    <w:rsid w:val="000265B1"/>
    <w:rsid w:val="00030565"/>
    <w:rsid w:val="00030ACD"/>
    <w:rsid w:val="00031865"/>
    <w:rsid w:val="00031A18"/>
    <w:rsid w:val="00032E18"/>
    <w:rsid w:val="0003363E"/>
    <w:rsid w:val="00034965"/>
    <w:rsid w:val="0003571A"/>
    <w:rsid w:val="00035740"/>
    <w:rsid w:val="00040B9D"/>
    <w:rsid w:val="00041323"/>
    <w:rsid w:val="00041858"/>
    <w:rsid w:val="00042DB6"/>
    <w:rsid w:val="00042E93"/>
    <w:rsid w:val="00044699"/>
    <w:rsid w:val="0004509D"/>
    <w:rsid w:val="000450CE"/>
    <w:rsid w:val="0004568F"/>
    <w:rsid w:val="00046641"/>
    <w:rsid w:val="00046651"/>
    <w:rsid w:val="00047C34"/>
    <w:rsid w:val="0005137E"/>
    <w:rsid w:val="0005263E"/>
    <w:rsid w:val="00052A0E"/>
    <w:rsid w:val="00052E5A"/>
    <w:rsid w:val="0005329E"/>
    <w:rsid w:val="000535C3"/>
    <w:rsid w:val="0005482D"/>
    <w:rsid w:val="00054F53"/>
    <w:rsid w:val="000550F5"/>
    <w:rsid w:val="00055772"/>
    <w:rsid w:val="00057C1D"/>
    <w:rsid w:val="00057FFB"/>
    <w:rsid w:val="00060031"/>
    <w:rsid w:val="000603AB"/>
    <w:rsid w:val="0006059B"/>
    <w:rsid w:val="00061A6A"/>
    <w:rsid w:val="00063608"/>
    <w:rsid w:val="000637AA"/>
    <w:rsid w:val="00063914"/>
    <w:rsid w:val="00065008"/>
    <w:rsid w:val="00065760"/>
    <w:rsid w:val="00066BC0"/>
    <w:rsid w:val="00067093"/>
    <w:rsid w:val="000673FA"/>
    <w:rsid w:val="0006789C"/>
    <w:rsid w:val="00071622"/>
    <w:rsid w:val="00073E54"/>
    <w:rsid w:val="00074C56"/>
    <w:rsid w:val="000758FB"/>
    <w:rsid w:val="00075C73"/>
    <w:rsid w:val="00075FA1"/>
    <w:rsid w:val="0007658E"/>
    <w:rsid w:val="000767AB"/>
    <w:rsid w:val="00080AEC"/>
    <w:rsid w:val="00081467"/>
    <w:rsid w:val="00081624"/>
    <w:rsid w:val="000823A6"/>
    <w:rsid w:val="00082A8B"/>
    <w:rsid w:val="00082F9B"/>
    <w:rsid w:val="0008395E"/>
    <w:rsid w:val="00083C60"/>
    <w:rsid w:val="00085783"/>
    <w:rsid w:val="00086D7A"/>
    <w:rsid w:val="00087499"/>
    <w:rsid w:val="00090B2C"/>
    <w:rsid w:val="00091070"/>
    <w:rsid w:val="00092D5C"/>
    <w:rsid w:val="0009315A"/>
    <w:rsid w:val="00093549"/>
    <w:rsid w:val="0009380B"/>
    <w:rsid w:val="000958DC"/>
    <w:rsid w:val="00096697"/>
    <w:rsid w:val="00096B8A"/>
    <w:rsid w:val="00096BCB"/>
    <w:rsid w:val="000A00AF"/>
    <w:rsid w:val="000A0289"/>
    <w:rsid w:val="000A0B85"/>
    <w:rsid w:val="000A0C11"/>
    <w:rsid w:val="000A13E6"/>
    <w:rsid w:val="000A1D2E"/>
    <w:rsid w:val="000A22D2"/>
    <w:rsid w:val="000A3A2B"/>
    <w:rsid w:val="000A3C56"/>
    <w:rsid w:val="000A4EA2"/>
    <w:rsid w:val="000A57AF"/>
    <w:rsid w:val="000A6722"/>
    <w:rsid w:val="000A6EA6"/>
    <w:rsid w:val="000A776C"/>
    <w:rsid w:val="000B0C86"/>
    <w:rsid w:val="000B2F9F"/>
    <w:rsid w:val="000B2FEA"/>
    <w:rsid w:val="000B4765"/>
    <w:rsid w:val="000B506B"/>
    <w:rsid w:val="000B600A"/>
    <w:rsid w:val="000B6E6A"/>
    <w:rsid w:val="000C0383"/>
    <w:rsid w:val="000C22E4"/>
    <w:rsid w:val="000C296A"/>
    <w:rsid w:val="000C2A3C"/>
    <w:rsid w:val="000C320D"/>
    <w:rsid w:val="000C44DA"/>
    <w:rsid w:val="000C6544"/>
    <w:rsid w:val="000C6B8A"/>
    <w:rsid w:val="000C7487"/>
    <w:rsid w:val="000C7B1F"/>
    <w:rsid w:val="000C7EDE"/>
    <w:rsid w:val="000D0803"/>
    <w:rsid w:val="000D1848"/>
    <w:rsid w:val="000D23BB"/>
    <w:rsid w:val="000D255F"/>
    <w:rsid w:val="000D2A55"/>
    <w:rsid w:val="000D2E9A"/>
    <w:rsid w:val="000D30CA"/>
    <w:rsid w:val="000D4719"/>
    <w:rsid w:val="000D615F"/>
    <w:rsid w:val="000D6C0F"/>
    <w:rsid w:val="000D6C88"/>
    <w:rsid w:val="000D7593"/>
    <w:rsid w:val="000D76D5"/>
    <w:rsid w:val="000E443A"/>
    <w:rsid w:val="000E5EB0"/>
    <w:rsid w:val="000F05EB"/>
    <w:rsid w:val="000F3177"/>
    <w:rsid w:val="000F385F"/>
    <w:rsid w:val="000F4D00"/>
    <w:rsid w:val="000F5C49"/>
    <w:rsid w:val="000F5DE9"/>
    <w:rsid w:val="000F5FAD"/>
    <w:rsid w:val="000F6666"/>
    <w:rsid w:val="000F6691"/>
    <w:rsid w:val="00100805"/>
    <w:rsid w:val="00100DD4"/>
    <w:rsid w:val="00101081"/>
    <w:rsid w:val="00101A27"/>
    <w:rsid w:val="00102553"/>
    <w:rsid w:val="0010276D"/>
    <w:rsid w:val="001035E0"/>
    <w:rsid w:val="00104E27"/>
    <w:rsid w:val="00105074"/>
    <w:rsid w:val="0010798E"/>
    <w:rsid w:val="00107D71"/>
    <w:rsid w:val="00110210"/>
    <w:rsid w:val="00110D01"/>
    <w:rsid w:val="00111850"/>
    <w:rsid w:val="00116430"/>
    <w:rsid w:val="00122C41"/>
    <w:rsid w:val="00122C44"/>
    <w:rsid w:val="00122D12"/>
    <w:rsid w:val="00122D6B"/>
    <w:rsid w:val="0012427D"/>
    <w:rsid w:val="001247A9"/>
    <w:rsid w:val="00124F71"/>
    <w:rsid w:val="001250BD"/>
    <w:rsid w:val="0012527D"/>
    <w:rsid w:val="00130ECE"/>
    <w:rsid w:val="00130EE9"/>
    <w:rsid w:val="0013169E"/>
    <w:rsid w:val="00131EA1"/>
    <w:rsid w:val="00132226"/>
    <w:rsid w:val="00132811"/>
    <w:rsid w:val="0013281E"/>
    <w:rsid w:val="00133819"/>
    <w:rsid w:val="00136DC2"/>
    <w:rsid w:val="00140129"/>
    <w:rsid w:val="00141525"/>
    <w:rsid w:val="00141F97"/>
    <w:rsid w:val="00142580"/>
    <w:rsid w:val="00143CC9"/>
    <w:rsid w:val="00144789"/>
    <w:rsid w:val="00144C74"/>
    <w:rsid w:val="00144C7D"/>
    <w:rsid w:val="00145D34"/>
    <w:rsid w:val="00146843"/>
    <w:rsid w:val="0014789F"/>
    <w:rsid w:val="00150614"/>
    <w:rsid w:val="001523C3"/>
    <w:rsid w:val="00152AA6"/>
    <w:rsid w:val="001531B5"/>
    <w:rsid w:val="0015380A"/>
    <w:rsid w:val="00154244"/>
    <w:rsid w:val="00155BDF"/>
    <w:rsid w:val="00155FE2"/>
    <w:rsid w:val="00156851"/>
    <w:rsid w:val="001600DD"/>
    <w:rsid w:val="00160BCC"/>
    <w:rsid w:val="00163AE1"/>
    <w:rsid w:val="00166163"/>
    <w:rsid w:val="00166451"/>
    <w:rsid w:val="00167237"/>
    <w:rsid w:val="0016759E"/>
    <w:rsid w:val="00171014"/>
    <w:rsid w:val="00171DBE"/>
    <w:rsid w:val="001721E6"/>
    <w:rsid w:val="001737C6"/>
    <w:rsid w:val="00173D4B"/>
    <w:rsid w:val="00173FAC"/>
    <w:rsid w:val="00176449"/>
    <w:rsid w:val="00180826"/>
    <w:rsid w:val="001814FA"/>
    <w:rsid w:val="00182073"/>
    <w:rsid w:val="00183400"/>
    <w:rsid w:val="00183438"/>
    <w:rsid w:val="001841B5"/>
    <w:rsid w:val="0018656A"/>
    <w:rsid w:val="00186C7A"/>
    <w:rsid w:val="00187E1E"/>
    <w:rsid w:val="00191431"/>
    <w:rsid w:val="0019195D"/>
    <w:rsid w:val="00191A68"/>
    <w:rsid w:val="0019203C"/>
    <w:rsid w:val="00195836"/>
    <w:rsid w:val="00196DC0"/>
    <w:rsid w:val="00196EF9"/>
    <w:rsid w:val="0019705C"/>
    <w:rsid w:val="0019789F"/>
    <w:rsid w:val="00197C3E"/>
    <w:rsid w:val="001A0031"/>
    <w:rsid w:val="001A02EA"/>
    <w:rsid w:val="001A1B71"/>
    <w:rsid w:val="001A2018"/>
    <w:rsid w:val="001A5A90"/>
    <w:rsid w:val="001A6001"/>
    <w:rsid w:val="001A6457"/>
    <w:rsid w:val="001A78A8"/>
    <w:rsid w:val="001B0AEC"/>
    <w:rsid w:val="001B1628"/>
    <w:rsid w:val="001B17B0"/>
    <w:rsid w:val="001B4264"/>
    <w:rsid w:val="001B48D6"/>
    <w:rsid w:val="001B4DB2"/>
    <w:rsid w:val="001B634A"/>
    <w:rsid w:val="001C33F0"/>
    <w:rsid w:val="001C3605"/>
    <w:rsid w:val="001C37A6"/>
    <w:rsid w:val="001C50A7"/>
    <w:rsid w:val="001C5DEE"/>
    <w:rsid w:val="001C6A16"/>
    <w:rsid w:val="001C6F52"/>
    <w:rsid w:val="001D173D"/>
    <w:rsid w:val="001D22CE"/>
    <w:rsid w:val="001D2BCB"/>
    <w:rsid w:val="001D2C59"/>
    <w:rsid w:val="001D3DE2"/>
    <w:rsid w:val="001D4C1C"/>
    <w:rsid w:val="001D5CE6"/>
    <w:rsid w:val="001D636C"/>
    <w:rsid w:val="001D6D76"/>
    <w:rsid w:val="001D7421"/>
    <w:rsid w:val="001E0A32"/>
    <w:rsid w:val="001E14B5"/>
    <w:rsid w:val="001E1573"/>
    <w:rsid w:val="001E2022"/>
    <w:rsid w:val="001E2132"/>
    <w:rsid w:val="001E35ED"/>
    <w:rsid w:val="001E5C06"/>
    <w:rsid w:val="001E6801"/>
    <w:rsid w:val="001E744B"/>
    <w:rsid w:val="001F1020"/>
    <w:rsid w:val="001F35BA"/>
    <w:rsid w:val="001F416A"/>
    <w:rsid w:val="001F4562"/>
    <w:rsid w:val="001F6303"/>
    <w:rsid w:val="001F6959"/>
    <w:rsid w:val="001F7794"/>
    <w:rsid w:val="001F7CDF"/>
    <w:rsid w:val="001F7FEB"/>
    <w:rsid w:val="00200430"/>
    <w:rsid w:val="002004DF"/>
    <w:rsid w:val="0020144A"/>
    <w:rsid w:val="0020157B"/>
    <w:rsid w:val="002020D8"/>
    <w:rsid w:val="00204406"/>
    <w:rsid w:val="00204CB8"/>
    <w:rsid w:val="00204E40"/>
    <w:rsid w:val="00206FD2"/>
    <w:rsid w:val="00207016"/>
    <w:rsid w:val="00207627"/>
    <w:rsid w:val="00207CB3"/>
    <w:rsid w:val="0021055B"/>
    <w:rsid w:val="00210721"/>
    <w:rsid w:val="00212258"/>
    <w:rsid w:val="00213AE8"/>
    <w:rsid w:val="00214251"/>
    <w:rsid w:val="00216574"/>
    <w:rsid w:val="00216C28"/>
    <w:rsid w:val="00217035"/>
    <w:rsid w:val="002177BC"/>
    <w:rsid w:val="00217FEF"/>
    <w:rsid w:val="0022012E"/>
    <w:rsid w:val="002206CC"/>
    <w:rsid w:val="00221B51"/>
    <w:rsid w:val="0022392A"/>
    <w:rsid w:val="00224261"/>
    <w:rsid w:val="00225056"/>
    <w:rsid w:val="002257A1"/>
    <w:rsid w:val="002261D2"/>
    <w:rsid w:val="00227177"/>
    <w:rsid w:val="002272D0"/>
    <w:rsid w:val="00227994"/>
    <w:rsid w:val="00227A69"/>
    <w:rsid w:val="00230E92"/>
    <w:rsid w:val="0023129E"/>
    <w:rsid w:val="002314F5"/>
    <w:rsid w:val="00231503"/>
    <w:rsid w:val="002334CD"/>
    <w:rsid w:val="00235641"/>
    <w:rsid w:val="00236074"/>
    <w:rsid w:val="002361CD"/>
    <w:rsid w:val="002411AD"/>
    <w:rsid w:val="00243542"/>
    <w:rsid w:val="00243723"/>
    <w:rsid w:val="002448B3"/>
    <w:rsid w:val="00245EB4"/>
    <w:rsid w:val="002460E3"/>
    <w:rsid w:val="00247879"/>
    <w:rsid w:val="002518E3"/>
    <w:rsid w:val="00251B0E"/>
    <w:rsid w:val="0025277F"/>
    <w:rsid w:val="0025332F"/>
    <w:rsid w:val="002547EA"/>
    <w:rsid w:val="00255C8B"/>
    <w:rsid w:val="002564BE"/>
    <w:rsid w:val="00257288"/>
    <w:rsid w:val="00257E98"/>
    <w:rsid w:val="00261934"/>
    <w:rsid w:val="00261B5B"/>
    <w:rsid w:val="00261BF4"/>
    <w:rsid w:val="00261D70"/>
    <w:rsid w:val="0026208C"/>
    <w:rsid w:val="00262BE9"/>
    <w:rsid w:val="002660C9"/>
    <w:rsid w:val="002666BF"/>
    <w:rsid w:val="002666F7"/>
    <w:rsid w:val="0027010C"/>
    <w:rsid w:val="0027019B"/>
    <w:rsid w:val="00270762"/>
    <w:rsid w:val="002711B2"/>
    <w:rsid w:val="00271277"/>
    <w:rsid w:val="00271DED"/>
    <w:rsid w:val="00273B79"/>
    <w:rsid w:val="00275331"/>
    <w:rsid w:val="00276EC1"/>
    <w:rsid w:val="002770C3"/>
    <w:rsid w:val="00277591"/>
    <w:rsid w:val="002800EC"/>
    <w:rsid w:val="002803EF"/>
    <w:rsid w:val="002808D1"/>
    <w:rsid w:val="002810F4"/>
    <w:rsid w:val="00281843"/>
    <w:rsid w:val="002842F6"/>
    <w:rsid w:val="002843C8"/>
    <w:rsid w:val="00284EEB"/>
    <w:rsid w:val="002874D6"/>
    <w:rsid w:val="002875A0"/>
    <w:rsid w:val="00287835"/>
    <w:rsid w:val="00287AD4"/>
    <w:rsid w:val="00287E1A"/>
    <w:rsid w:val="00287ED0"/>
    <w:rsid w:val="00293781"/>
    <w:rsid w:val="002940A2"/>
    <w:rsid w:val="0029421B"/>
    <w:rsid w:val="00295A27"/>
    <w:rsid w:val="002A1945"/>
    <w:rsid w:val="002A2DB7"/>
    <w:rsid w:val="002A3248"/>
    <w:rsid w:val="002A464A"/>
    <w:rsid w:val="002A48F7"/>
    <w:rsid w:val="002A5B6D"/>
    <w:rsid w:val="002A5F87"/>
    <w:rsid w:val="002A68A9"/>
    <w:rsid w:val="002A7D8B"/>
    <w:rsid w:val="002B0E3B"/>
    <w:rsid w:val="002B1519"/>
    <w:rsid w:val="002B191F"/>
    <w:rsid w:val="002B1DDC"/>
    <w:rsid w:val="002B2E96"/>
    <w:rsid w:val="002B310F"/>
    <w:rsid w:val="002B34F7"/>
    <w:rsid w:val="002B37E6"/>
    <w:rsid w:val="002B3E32"/>
    <w:rsid w:val="002B4B66"/>
    <w:rsid w:val="002B5960"/>
    <w:rsid w:val="002B6343"/>
    <w:rsid w:val="002B66E6"/>
    <w:rsid w:val="002B79EF"/>
    <w:rsid w:val="002C0008"/>
    <w:rsid w:val="002C04B2"/>
    <w:rsid w:val="002C057A"/>
    <w:rsid w:val="002C0ACB"/>
    <w:rsid w:val="002C2BE4"/>
    <w:rsid w:val="002C42B9"/>
    <w:rsid w:val="002C47FE"/>
    <w:rsid w:val="002C6406"/>
    <w:rsid w:val="002C6BF4"/>
    <w:rsid w:val="002C76AB"/>
    <w:rsid w:val="002C77E0"/>
    <w:rsid w:val="002C7D33"/>
    <w:rsid w:val="002D0E8F"/>
    <w:rsid w:val="002D0EED"/>
    <w:rsid w:val="002D1D63"/>
    <w:rsid w:val="002D211B"/>
    <w:rsid w:val="002D2F84"/>
    <w:rsid w:val="002D3117"/>
    <w:rsid w:val="002D36BE"/>
    <w:rsid w:val="002D37C7"/>
    <w:rsid w:val="002D3B94"/>
    <w:rsid w:val="002D4462"/>
    <w:rsid w:val="002D4540"/>
    <w:rsid w:val="002D46F4"/>
    <w:rsid w:val="002D4B89"/>
    <w:rsid w:val="002D523A"/>
    <w:rsid w:val="002D5C77"/>
    <w:rsid w:val="002D608B"/>
    <w:rsid w:val="002D637D"/>
    <w:rsid w:val="002E0453"/>
    <w:rsid w:val="002E1D92"/>
    <w:rsid w:val="002E1E60"/>
    <w:rsid w:val="002E29E4"/>
    <w:rsid w:val="002E2AEC"/>
    <w:rsid w:val="002E3BB5"/>
    <w:rsid w:val="002E5BC4"/>
    <w:rsid w:val="002E6285"/>
    <w:rsid w:val="002E681C"/>
    <w:rsid w:val="002E682A"/>
    <w:rsid w:val="002F17BE"/>
    <w:rsid w:val="002F312A"/>
    <w:rsid w:val="002F59D8"/>
    <w:rsid w:val="002F71EA"/>
    <w:rsid w:val="002F7697"/>
    <w:rsid w:val="002F778B"/>
    <w:rsid w:val="00301620"/>
    <w:rsid w:val="003044B2"/>
    <w:rsid w:val="00304513"/>
    <w:rsid w:val="0030534F"/>
    <w:rsid w:val="00305FDA"/>
    <w:rsid w:val="0030641E"/>
    <w:rsid w:val="00310820"/>
    <w:rsid w:val="00312BF8"/>
    <w:rsid w:val="00312DF3"/>
    <w:rsid w:val="003130CC"/>
    <w:rsid w:val="003146F7"/>
    <w:rsid w:val="00315B1F"/>
    <w:rsid w:val="0031621A"/>
    <w:rsid w:val="00317623"/>
    <w:rsid w:val="0031772B"/>
    <w:rsid w:val="00317A12"/>
    <w:rsid w:val="00317C7F"/>
    <w:rsid w:val="00317E10"/>
    <w:rsid w:val="00320EBA"/>
    <w:rsid w:val="00322576"/>
    <w:rsid w:val="00323A37"/>
    <w:rsid w:val="00324712"/>
    <w:rsid w:val="00324C03"/>
    <w:rsid w:val="00324EBD"/>
    <w:rsid w:val="003271D3"/>
    <w:rsid w:val="0032751B"/>
    <w:rsid w:val="0033155F"/>
    <w:rsid w:val="0033227F"/>
    <w:rsid w:val="00333A67"/>
    <w:rsid w:val="00336CE6"/>
    <w:rsid w:val="003379C6"/>
    <w:rsid w:val="003404B8"/>
    <w:rsid w:val="00342205"/>
    <w:rsid w:val="00342E5C"/>
    <w:rsid w:val="0034309C"/>
    <w:rsid w:val="00344CA0"/>
    <w:rsid w:val="00345230"/>
    <w:rsid w:val="003459A7"/>
    <w:rsid w:val="00345FDC"/>
    <w:rsid w:val="00346F71"/>
    <w:rsid w:val="00347740"/>
    <w:rsid w:val="003510CD"/>
    <w:rsid w:val="00351405"/>
    <w:rsid w:val="0035188F"/>
    <w:rsid w:val="00352B0F"/>
    <w:rsid w:val="00352F73"/>
    <w:rsid w:val="003551D4"/>
    <w:rsid w:val="00356489"/>
    <w:rsid w:val="00356A5C"/>
    <w:rsid w:val="0035710E"/>
    <w:rsid w:val="00361390"/>
    <w:rsid w:val="003626C3"/>
    <w:rsid w:val="003627B2"/>
    <w:rsid w:val="00363127"/>
    <w:rsid w:val="00363794"/>
    <w:rsid w:val="003638D2"/>
    <w:rsid w:val="00363E25"/>
    <w:rsid w:val="00363EE9"/>
    <w:rsid w:val="00364437"/>
    <w:rsid w:val="00364B1E"/>
    <w:rsid w:val="00365122"/>
    <w:rsid w:val="003651A0"/>
    <w:rsid w:val="003658A9"/>
    <w:rsid w:val="00366152"/>
    <w:rsid w:val="003663F4"/>
    <w:rsid w:val="003668AA"/>
    <w:rsid w:val="003672AF"/>
    <w:rsid w:val="00367E75"/>
    <w:rsid w:val="003704D7"/>
    <w:rsid w:val="00370BFD"/>
    <w:rsid w:val="00370CD9"/>
    <w:rsid w:val="00370EA1"/>
    <w:rsid w:val="00372894"/>
    <w:rsid w:val="00373B3F"/>
    <w:rsid w:val="003802A2"/>
    <w:rsid w:val="003808F7"/>
    <w:rsid w:val="0038090E"/>
    <w:rsid w:val="00380964"/>
    <w:rsid w:val="00380C0A"/>
    <w:rsid w:val="003810E9"/>
    <w:rsid w:val="00383EB4"/>
    <w:rsid w:val="00383FD6"/>
    <w:rsid w:val="0038501B"/>
    <w:rsid w:val="00390816"/>
    <w:rsid w:val="003917B0"/>
    <w:rsid w:val="00391F68"/>
    <w:rsid w:val="0039254D"/>
    <w:rsid w:val="003927DF"/>
    <w:rsid w:val="00394212"/>
    <w:rsid w:val="00394B14"/>
    <w:rsid w:val="00394D62"/>
    <w:rsid w:val="003966B9"/>
    <w:rsid w:val="003971B5"/>
    <w:rsid w:val="003976E4"/>
    <w:rsid w:val="00397AA6"/>
    <w:rsid w:val="003A0876"/>
    <w:rsid w:val="003A39E6"/>
    <w:rsid w:val="003A3AEA"/>
    <w:rsid w:val="003A4B9E"/>
    <w:rsid w:val="003A4BEC"/>
    <w:rsid w:val="003A5FA0"/>
    <w:rsid w:val="003A66A4"/>
    <w:rsid w:val="003B1455"/>
    <w:rsid w:val="003B1524"/>
    <w:rsid w:val="003B1BF5"/>
    <w:rsid w:val="003B1C45"/>
    <w:rsid w:val="003B2B3F"/>
    <w:rsid w:val="003B2FA8"/>
    <w:rsid w:val="003B4685"/>
    <w:rsid w:val="003B4D96"/>
    <w:rsid w:val="003B5B12"/>
    <w:rsid w:val="003B7401"/>
    <w:rsid w:val="003C01D4"/>
    <w:rsid w:val="003C0C53"/>
    <w:rsid w:val="003C2BBE"/>
    <w:rsid w:val="003C2EC4"/>
    <w:rsid w:val="003C6148"/>
    <w:rsid w:val="003C6481"/>
    <w:rsid w:val="003C79AA"/>
    <w:rsid w:val="003D0E30"/>
    <w:rsid w:val="003D1C9C"/>
    <w:rsid w:val="003D2247"/>
    <w:rsid w:val="003D23F2"/>
    <w:rsid w:val="003D2E23"/>
    <w:rsid w:val="003D3090"/>
    <w:rsid w:val="003D36B0"/>
    <w:rsid w:val="003D4B0A"/>
    <w:rsid w:val="003E1D6D"/>
    <w:rsid w:val="003E410D"/>
    <w:rsid w:val="003E54A9"/>
    <w:rsid w:val="003E791A"/>
    <w:rsid w:val="003E7C47"/>
    <w:rsid w:val="003F019E"/>
    <w:rsid w:val="003F0205"/>
    <w:rsid w:val="003F0B00"/>
    <w:rsid w:val="003F5F9A"/>
    <w:rsid w:val="003F6196"/>
    <w:rsid w:val="003F633D"/>
    <w:rsid w:val="004005E9"/>
    <w:rsid w:val="00400B5B"/>
    <w:rsid w:val="004010AF"/>
    <w:rsid w:val="00403397"/>
    <w:rsid w:val="00404EB0"/>
    <w:rsid w:val="0040635F"/>
    <w:rsid w:val="00406635"/>
    <w:rsid w:val="00407BDD"/>
    <w:rsid w:val="00407F5F"/>
    <w:rsid w:val="004117B0"/>
    <w:rsid w:val="004139D5"/>
    <w:rsid w:val="00415139"/>
    <w:rsid w:val="00415440"/>
    <w:rsid w:val="00415BAD"/>
    <w:rsid w:val="00416771"/>
    <w:rsid w:val="00416F85"/>
    <w:rsid w:val="004209C0"/>
    <w:rsid w:val="0042120B"/>
    <w:rsid w:val="00421500"/>
    <w:rsid w:val="004215A3"/>
    <w:rsid w:val="004216CC"/>
    <w:rsid w:val="004226E7"/>
    <w:rsid w:val="004232D1"/>
    <w:rsid w:val="0042595B"/>
    <w:rsid w:val="00425FBE"/>
    <w:rsid w:val="004261AD"/>
    <w:rsid w:val="00426262"/>
    <w:rsid w:val="00426A41"/>
    <w:rsid w:val="00430035"/>
    <w:rsid w:val="0043125B"/>
    <w:rsid w:val="00431754"/>
    <w:rsid w:val="0043180B"/>
    <w:rsid w:val="0043266A"/>
    <w:rsid w:val="00433AEC"/>
    <w:rsid w:val="00433CB1"/>
    <w:rsid w:val="00434991"/>
    <w:rsid w:val="004349ED"/>
    <w:rsid w:val="004357FB"/>
    <w:rsid w:val="004365B0"/>
    <w:rsid w:val="00437B40"/>
    <w:rsid w:val="00442083"/>
    <w:rsid w:val="0044246F"/>
    <w:rsid w:val="00443B0D"/>
    <w:rsid w:val="00444D4A"/>
    <w:rsid w:val="00445F75"/>
    <w:rsid w:val="00454CA4"/>
    <w:rsid w:val="00455386"/>
    <w:rsid w:val="0045729E"/>
    <w:rsid w:val="004579CC"/>
    <w:rsid w:val="00457EBA"/>
    <w:rsid w:val="0046064F"/>
    <w:rsid w:val="004611EB"/>
    <w:rsid w:val="00463883"/>
    <w:rsid w:val="00471226"/>
    <w:rsid w:val="00472601"/>
    <w:rsid w:val="0047442B"/>
    <w:rsid w:val="0047517B"/>
    <w:rsid w:val="0047538B"/>
    <w:rsid w:val="00475F11"/>
    <w:rsid w:val="00476B70"/>
    <w:rsid w:val="00476E73"/>
    <w:rsid w:val="004800B5"/>
    <w:rsid w:val="00481757"/>
    <w:rsid w:val="00483BA9"/>
    <w:rsid w:val="004841BE"/>
    <w:rsid w:val="00484E63"/>
    <w:rsid w:val="004851FD"/>
    <w:rsid w:val="0048524D"/>
    <w:rsid w:val="00486A05"/>
    <w:rsid w:val="00487319"/>
    <w:rsid w:val="0048757B"/>
    <w:rsid w:val="00487690"/>
    <w:rsid w:val="004912A5"/>
    <w:rsid w:val="004919BF"/>
    <w:rsid w:val="00491D40"/>
    <w:rsid w:val="00492422"/>
    <w:rsid w:val="004924DB"/>
    <w:rsid w:val="004936E9"/>
    <w:rsid w:val="00493AB3"/>
    <w:rsid w:val="0049447F"/>
    <w:rsid w:val="00495806"/>
    <w:rsid w:val="00495BD8"/>
    <w:rsid w:val="00496159"/>
    <w:rsid w:val="004970F6"/>
    <w:rsid w:val="004A0A18"/>
    <w:rsid w:val="004A1984"/>
    <w:rsid w:val="004A24E2"/>
    <w:rsid w:val="004A2981"/>
    <w:rsid w:val="004A2C3B"/>
    <w:rsid w:val="004A2CAF"/>
    <w:rsid w:val="004A34C7"/>
    <w:rsid w:val="004A3AA8"/>
    <w:rsid w:val="004A4262"/>
    <w:rsid w:val="004A4715"/>
    <w:rsid w:val="004A5207"/>
    <w:rsid w:val="004A5772"/>
    <w:rsid w:val="004A675A"/>
    <w:rsid w:val="004A6E38"/>
    <w:rsid w:val="004A70F1"/>
    <w:rsid w:val="004A7437"/>
    <w:rsid w:val="004A74F6"/>
    <w:rsid w:val="004A769D"/>
    <w:rsid w:val="004A7777"/>
    <w:rsid w:val="004B1294"/>
    <w:rsid w:val="004B2147"/>
    <w:rsid w:val="004B2ED0"/>
    <w:rsid w:val="004B3AA0"/>
    <w:rsid w:val="004B3FF3"/>
    <w:rsid w:val="004B50C1"/>
    <w:rsid w:val="004C1624"/>
    <w:rsid w:val="004C1E56"/>
    <w:rsid w:val="004C300D"/>
    <w:rsid w:val="004C350D"/>
    <w:rsid w:val="004C3F88"/>
    <w:rsid w:val="004C4297"/>
    <w:rsid w:val="004C4ECA"/>
    <w:rsid w:val="004C698C"/>
    <w:rsid w:val="004D033E"/>
    <w:rsid w:val="004D2649"/>
    <w:rsid w:val="004D294A"/>
    <w:rsid w:val="004D3D8C"/>
    <w:rsid w:val="004D3DBF"/>
    <w:rsid w:val="004D56CC"/>
    <w:rsid w:val="004D57B5"/>
    <w:rsid w:val="004D616B"/>
    <w:rsid w:val="004D7984"/>
    <w:rsid w:val="004E01EB"/>
    <w:rsid w:val="004E0CFD"/>
    <w:rsid w:val="004E129A"/>
    <w:rsid w:val="004E2CA3"/>
    <w:rsid w:val="004E2CB9"/>
    <w:rsid w:val="004E4F02"/>
    <w:rsid w:val="004E4F3E"/>
    <w:rsid w:val="004E60B6"/>
    <w:rsid w:val="004E6263"/>
    <w:rsid w:val="004F0136"/>
    <w:rsid w:val="004F2D56"/>
    <w:rsid w:val="004F39FA"/>
    <w:rsid w:val="004F4106"/>
    <w:rsid w:val="004F54B6"/>
    <w:rsid w:val="004F57D2"/>
    <w:rsid w:val="004F75A9"/>
    <w:rsid w:val="0050094B"/>
    <w:rsid w:val="005037D6"/>
    <w:rsid w:val="0050386E"/>
    <w:rsid w:val="00504E08"/>
    <w:rsid w:val="00505E22"/>
    <w:rsid w:val="00506C24"/>
    <w:rsid w:val="00506D82"/>
    <w:rsid w:val="00507FCC"/>
    <w:rsid w:val="0051029A"/>
    <w:rsid w:val="00510BC2"/>
    <w:rsid w:val="00511498"/>
    <w:rsid w:val="005124C2"/>
    <w:rsid w:val="00513327"/>
    <w:rsid w:val="00513D0D"/>
    <w:rsid w:val="0051402F"/>
    <w:rsid w:val="0051419C"/>
    <w:rsid w:val="00514C0D"/>
    <w:rsid w:val="005164AE"/>
    <w:rsid w:val="0051686E"/>
    <w:rsid w:val="0051775B"/>
    <w:rsid w:val="00520E20"/>
    <w:rsid w:val="0052272C"/>
    <w:rsid w:val="005230DA"/>
    <w:rsid w:val="005253F3"/>
    <w:rsid w:val="00526FCD"/>
    <w:rsid w:val="005310F6"/>
    <w:rsid w:val="005347C2"/>
    <w:rsid w:val="00534ABA"/>
    <w:rsid w:val="0053608A"/>
    <w:rsid w:val="00537B91"/>
    <w:rsid w:val="00537FD4"/>
    <w:rsid w:val="00541F2E"/>
    <w:rsid w:val="00545190"/>
    <w:rsid w:val="00546409"/>
    <w:rsid w:val="0054707B"/>
    <w:rsid w:val="00547910"/>
    <w:rsid w:val="005502BB"/>
    <w:rsid w:val="00551820"/>
    <w:rsid w:val="005518DC"/>
    <w:rsid w:val="005522E6"/>
    <w:rsid w:val="005524E7"/>
    <w:rsid w:val="005525BB"/>
    <w:rsid w:val="00552F05"/>
    <w:rsid w:val="00553326"/>
    <w:rsid w:val="005535E7"/>
    <w:rsid w:val="00553905"/>
    <w:rsid w:val="00553A2F"/>
    <w:rsid w:val="00555205"/>
    <w:rsid w:val="00555579"/>
    <w:rsid w:val="00555FB1"/>
    <w:rsid w:val="00556035"/>
    <w:rsid w:val="005561A7"/>
    <w:rsid w:val="00560057"/>
    <w:rsid w:val="00560969"/>
    <w:rsid w:val="005623B0"/>
    <w:rsid w:val="00562F4E"/>
    <w:rsid w:val="0056676C"/>
    <w:rsid w:val="00567408"/>
    <w:rsid w:val="00567C27"/>
    <w:rsid w:val="00571CA3"/>
    <w:rsid w:val="00572989"/>
    <w:rsid w:val="0057510F"/>
    <w:rsid w:val="0057547A"/>
    <w:rsid w:val="00575797"/>
    <w:rsid w:val="00575C0E"/>
    <w:rsid w:val="00577D51"/>
    <w:rsid w:val="00580AEC"/>
    <w:rsid w:val="00580F61"/>
    <w:rsid w:val="00581975"/>
    <w:rsid w:val="00582BFA"/>
    <w:rsid w:val="00584DB7"/>
    <w:rsid w:val="0058565C"/>
    <w:rsid w:val="00586D1E"/>
    <w:rsid w:val="005873E5"/>
    <w:rsid w:val="005875E3"/>
    <w:rsid w:val="00587C85"/>
    <w:rsid w:val="00591B48"/>
    <w:rsid w:val="00591E72"/>
    <w:rsid w:val="00592530"/>
    <w:rsid w:val="00592887"/>
    <w:rsid w:val="00593E70"/>
    <w:rsid w:val="00596225"/>
    <w:rsid w:val="00597924"/>
    <w:rsid w:val="005A04EB"/>
    <w:rsid w:val="005A1B9A"/>
    <w:rsid w:val="005A20F9"/>
    <w:rsid w:val="005A2CE7"/>
    <w:rsid w:val="005A3529"/>
    <w:rsid w:val="005A3E70"/>
    <w:rsid w:val="005A44BD"/>
    <w:rsid w:val="005A4843"/>
    <w:rsid w:val="005A5E28"/>
    <w:rsid w:val="005A66CF"/>
    <w:rsid w:val="005A6BF2"/>
    <w:rsid w:val="005B1750"/>
    <w:rsid w:val="005B1BAC"/>
    <w:rsid w:val="005B1C26"/>
    <w:rsid w:val="005B1C5C"/>
    <w:rsid w:val="005B26A8"/>
    <w:rsid w:val="005B3763"/>
    <w:rsid w:val="005B3D36"/>
    <w:rsid w:val="005B4723"/>
    <w:rsid w:val="005B5374"/>
    <w:rsid w:val="005B6A97"/>
    <w:rsid w:val="005B6CA4"/>
    <w:rsid w:val="005B6CC4"/>
    <w:rsid w:val="005C15BC"/>
    <w:rsid w:val="005C18BA"/>
    <w:rsid w:val="005C1F4C"/>
    <w:rsid w:val="005C320D"/>
    <w:rsid w:val="005C3BE1"/>
    <w:rsid w:val="005C450B"/>
    <w:rsid w:val="005C5EAB"/>
    <w:rsid w:val="005C631F"/>
    <w:rsid w:val="005D228F"/>
    <w:rsid w:val="005D2C96"/>
    <w:rsid w:val="005D2CC8"/>
    <w:rsid w:val="005D2E1C"/>
    <w:rsid w:val="005D5155"/>
    <w:rsid w:val="005D6041"/>
    <w:rsid w:val="005D6483"/>
    <w:rsid w:val="005D7387"/>
    <w:rsid w:val="005E0205"/>
    <w:rsid w:val="005E05B3"/>
    <w:rsid w:val="005E0F58"/>
    <w:rsid w:val="005E1A49"/>
    <w:rsid w:val="005E3C24"/>
    <w:rsid w:val="005E3FA9"/>
    <w:rsid w:val="005E4276"/>
    <w:rsid w:val="005E6335"/>
    <w:rsid w:val="005E64AC"/>
    <w:rsid w:val="005E6867"/>
    <w:rsid w:val="005E6AFD"/>
    <w:rsid w:val="005E7880"/>
    <w:rsid w:val="005E7EBB"/>
    <w:rsid w:val="005F071A"/>
    <w:rsid w:val="005F0735"/>
    <w:rsid w:val="005F0A59"/>
    <w:rsid w:val="005F1FFF"/>
    <w:rsid w:val="005F289D"/>
    <w:rsid w:val="005F3BED"/>
    <w:rsid w:val="005F4782"/>
    <w:rsid w:val="005F4E20"/>
    <w:rsid w:val="005F561A"/>
    <w:rsid w:val="005F567B"/>
    <w:rsid w:val="006000F1"/>
    <w:rsid w:val="0060188D"/>
    <w:rsid w:val="006022B2"/>
    <w:rsid w:val="00602321"/>
    <w:rsid w:val="0060267E"/>
    <w:rsid w:val="00602E41"/>
    <w:rsid w:val="006037D9"/>
    <w:rsid w:val="00605665"/>
    <w:rsid w:val="00605A34"/>
    <w:rsid w:val="006064F7"/>
    <w:rsid w:val="00606B92"/>
    <w:rsid w:val="00607773"/>
    <w:rsid w:val="00607AB0"/>
    <w:rsid w:val="006105CC"/>
    <w:rsid w:val="00610A04"/>
    <w:rsid w:val="0061251D"/>
    <w:rsid w:val="0061322B"/>
    <w:rsid w:val="00614B64"/>
    <w:rsid w:val="00615FB4"/>
    <w:rsid w:val="00616906"/>
    <w:rsid w:val="006175A6"/>
    <w:rsid w:val="006179C0"/>
    <w:rsid w:val="00622246"/>
    <w:rsid w:val="006225DC"/>
    <w:rsid w:val="0062281C"/>
    <w:rsid w:val="006231BF"/>
    <w:rsid w:val="00623365"/>
    <w:rsid w:val="00623BAD"/>
    <w:rsid w:val="00624737"/>
    <w:rsid w:val="0062560D"/>
    <w:rsid w:val="00625D6F"/>
    <w:rsid w:val="00625DD9"/>
    <w:rsid w:val="0062635B"/>
    <w:rsid w:val="00626A6F"/>
    <w:rsid w:val="00630266"/>
    <w:rsid w:val="0063106C"/>
    <w:rsid w:val="00631C37"/>
    <w:rsid w:val="00633374"/>
    <w:rsid w:val="00633397"/>
    <w:rsid w:val="0063349C"/>
    <w:rsid w:val="006352E6"/>
    <w:rsid w:val="00635C3A"/>
    <w:rsid w:val="0063705D"/>
    <w:rsid w:val="00637ADC"/>
    <w:rsid w:val="0064105A"/>
    <w:rsid w:val="0064146C"/>
    <w:rsid w:val="0064395C"/>
    <w:rsid w:val="00644486"/>
    <w:rsid w:val="006445EE"/>
    <w:rsid w:val="00644867"/>
    <w:rsid w:val="00644A8A"/>
    <w:rsid w:val="006459D3"/>
    <w:rsid w:val="00645A16"/>
    <w:rsid w:val="00645E18"/>
    <w:rsid w:val="00645FDD"/>
    <w:rsid w:val="00646A12"/>
    <w:rsid w:val="006478DD"/>
    <w:rsid w:val="00647DBA"/>
    <w:rsid w:val="00647E6F"/>
    <w:rsid w:val="00651369"/>
    <w:rsid w:val="00651F4A"/>
    <w:rsid w:val="0065355A"/>
    <w:rsid w:val="00654569"/>
    <w:rsid w:val="0065781F"/>
    <w:rsid w:val="00662AE6"/>
    <w:rsid w:val="00663C44"/>
    <w:rsid w:val="00664577"/>
    <w:rsid w:val="00664BE7"/>
    <w:rsid w:val="0066663D"/>
    <w:rsid w:val="00667810"/>
    <w:rsid w:val="00670186"/>
    <w:rsid w:val="0067042E"/>
    <w:rsid w:val="00670CBB"/>
    <w:rsid w:val="006719EA"/>
    <w:rsid w:val="00671E1C"/>
    <w:rsid w:val="0067229F"/>
    <w:rsid w:val="006724CC"/>
    <w:rsid w:val="00673248"/>
    <w:rsid w:val="00673677"/>
    <w:rsid w:val="00673B0D"/>
    <w:rsid w:val="006741BF"/>
    <w:rsid w:val="00674905"/>
    <w:rsid w:val="00674D91"/>
    <w:rsid w:val="00675A50"/>
    <w:rsid w:val="0067625C"/>
    <w:rsid w:val="00676576"/>
    <w:rsid w:val="0067663B"/>
    <w:rsid w:val="006777CC"/>
    <w:rsid w:val="0068001B"/>
    <w:rsid w:val="00680403"/>
    <w:rsid w:val="0068067B"/>
    <w:rsid w:val="00680C18"/>
    <w:rsid w:val="006813BA"/>
    <w:rsid w:val="006852B1"/>
    <w:rsid w:val="00685C22"/>
    <w:rsid w:val="00686B4D"/>
    <w:rsid w:val="00690BF1"/>
    <w:rsid w:val="00690F0C"/>
    <w:rsid w:val="00692EAE"/>
    <w:rsid w:val="00693193"/>
    <w:rsid w:val="006937AF"/>
    <w:rsid w:val="00693E2C"/>
    <w:rsid w:val="00694DB5"/>
    <w:rsid w:val="00696508"/>
    <w:rsid w:val="00697656"/>
    <w:rsid w:val="006A0192"/>
    <w:rsid w:val="006A1DEA"/>
    <w:rsid w:val="006A27F8"/>
    <w:rsid w:val="006A337A"/>
    <w:rsid w:val="006A3BAD"/>
    <w:rsid w:val="006A463D"/>
    <w:rsid w:val="006A53B1"/>
    <w:rsid w:val="006A5AE0"/>
    <w:rsid w:val="006A6881"/>
    <w:rsid w:val="006A725C"/>
    <w:rsid w:val="006A74BC"/>
    <w:rsid w:val="006B0121"/>
    <w:rsid w:val="006B22E9"/>
    <w:rsid w:val="006B5B75"/>
    <w:rsid w:val="006B6DCA"/>
    <w:rsid w:val="006B7902"/>
    <w:rsid w:val="006C026F"/>
    <w:rsid w:val="006C04CF"/>
    <w:rsid w:val="006C1F02"/>
    <w:rsid w:val="006C53F4"/>
    <w:rsid w:val="006C58E1"/>
    <w:rsid w:val="006C5E3E"/>
    <w:rsid w:val="006C6200"/>
    <w:rsid w:val="006C67A3"/>
    <w:rsid w:val="006C7EE5"/>
    <w:rsid w:val="006D08DF"/>
    <w:rsid w:val="006D1E3D"/>
    <w:rsid w:val="006D33E3"/>
    <w:rsid w:val="006D37B8"/>
    <w:rsid w:val="006D5F21"/>
    <w:rsid w:val="006D6016"/>
    <w:rsid w:val="006D6413"/>
    <w:rsid w:val="006D6C4C"/>
    <w:rsid w:val="006D6F8B"/>
    <w:rsid w:val="006D6FAE"/>
    <w:rsid w:val="006D6FF3"/>
    <w:rsid w:val="006D77FF"/>
    <w:rsid w:val="006D7A73"/>
    <w:rsid w:val="006E1BF6"/>
    <w:rsid w:val="006E2830"/>
    <w:rsid w:val="006E2D13"/>
    <w:rsid w:val="006E3262"/>
    <w:rsid w:val="006E3950"/>
    <w:rsid w:val="006E4398"/>
    <w:rsid w:val="006E51DB"/>
    <w:rsid w:val="006E5920"/>
    <w:rsid w:val="006E5F50"/>
    <w:rsid w:val="006F0CBB"/>
    <w:rsid w:val="006F0E91"/>
    <w:rsid w:val="006F1601"/>
    <w:rsid w:val="006F16AD"/>
    <w:rsid w:val="006F288C"/>
    <w:rsid w:val="006F2B59"/>
    <w:rsid w:val="006F3498"/>
    <w:rsid w:val="006F793C"/>
    <w:rsid w:val="00700D6D"/>
    <w:rsid w:val="00700EB8"/>
    <w:rsid w:val="0070157B"/>
    <w:rsid w:val="00702429"/>
    <w:rsid w:val="0070260C"/>
    <w:rsid w:val="00710E06"/>
    <w:rsid w:val="00712839"/>
    <w:rsid w:val="00712FD3"/>
    <w:rsid w:val="00713958"/>
    <w:rsid w:val="00714139"/>
    <w:rsid w:val="00714F53"/>
    <w:rsid w:val="00715E44"/>
    <w:rsid w:val="007175C4"/>
    <w:rsid w:val="007204CB"/>
    <w:rsid w:val="00720A67"/>
    <w:rsid w:val="00720D9D"/>
    <w:rsid w:val="007217EB"/>
    <w:rsid w:val="007263E5"/>
    <w:rsid w:val="00726DDF"/>
    <w:rsid w:val="00727B30"/>
    <w:rsid w:val="00732AE0"/>
    <w:rsid w:val="00732FA1"/>
    <w:rsid w:val="00734657"/>
    <w:rsid w:val="0073488A"/>
    <w:rsid w:val="00734F7C"/>
    <w:rsid w:val="00740CF4"/>
    <w:rsid w:val="00741EDB"/>
    <w:rsid w:val="00742F33"/>
    <w:rsid w:val="0074581C"/>
    <w:rsid w:val="00746350"/>
    <w:rsid w:val="007465B3"/>
    <w:rsid w:val="00750BEF"/>
    <w:rsid w:val="00750C14"/>
    <w:rsid w:val="00750ED3"/>
    <w:rsid w:val="00750F03"/>
    <w:rsid w:val="007525F7"/>
    <w:rsid w:val="007527C9"/>
    <w:rsid w:val="00752848"/>
    <w:rsid w:val="00752C92"/>
    <w:rsid w:val="00753228"/>
    <w:rsid w:val="00755CE0"/>
    <w:rsid w:val="00757C60"/>
    <w:rsid w:val="007605B9"/>
    <w:rsid w:val="00760D2C"/>
    <w:rsid w:val="007627E3"/>
    <w:rsid w:val="00763423"/>
    <w:rsid w:val="007641CE"/>
    <w:rsid w:val="007659D3"/>
    <w:rsid w:val="00765B8E"/>
    <w:rsid w:val="00766D89"/>
    <w:rsid w:val="00767C2F"/>
    <w:rsid w:val="007700D8"/>
    <w:rsid w:val="00770506"/>
    <w:rsid w:val="007707C9"/>
    <w:rsid w:val="0077085D"/>
    <w:rsid w:val="0077219D"/>
    <w:rsid w:val="00773CBD"/>
    <w:rsid w:val="00775B4F"/>
    <w:rsid w:val="0077743B"/>
    <w:rsid w:val="00780618"/>
    <w:rsid w:val="0078077F"/>
    <w:rsid w:val="007807D7"/>
    <w:rsid w:val="00780A36"/>
    <w:rsid w:val="00782169"/>
    <w:rsid w:val="007827AA"/>
    <w:rsid w:val="007845E7"/>
    <w:rsid w:val="007852EB"/>
    <w:rsid w:val="007858E4"/>
    <w:rsid w:val="00787728"/>
    <w:rsid w:val="00787A01"/>
    <w:rsid w:val="00787B88"/>
    <w:rsid w:val="00791EC2"/>
    <w:rsid w:val="007921A7"/>
    <w:rsid w:val="007930E8"/>
    <w:rsid w:val="007941EC"/>
    <w:rsid w:val="007945D9"/>
    <w:rsid w:val="00795267"/>
    <w:rsid w:val="007966F3"/>
    <w:rsid w:val="007969B3"/>
    <w:rsid w:val="00797A74"/>
    <w:rsid w:val="007A0420"/>
    <w:rsid w:val="007A4D67"/>
    <w:rsid w:val="007A51CB"/>
    <w:rsid w:val="007A562A"/>
    <w:rsid w:val="007A5E31"/>
    <w:rsid w:val="007A7691"/>
    <w:rsid w:val="007B0908"/>
    <w:rsid w:val="007B30AA"/>
    <w:rsid w:val="007B50AF"/>
    <w:rsid w:val="007B5DA3"/>
    <w:rsid w:val="007B6B6E"/>
    <w:rsid w:val="007B6C1C"/>
    <w:rsid w:val="007B7999"/>
    <w:rsid w:val="007C1DF0"/>
    <w:rsid w:val="007C2FAD"/>
    <w:rsid w:val="007C31FD"/>
    <w:rsid w:val="007C3A56"/>
    <w:rsid w:val="007C3D3A"/>
    <w:rsid w:val="007C4D3A"/>
    <w:rsid w:val="007C4FE8"/>
    <w:rsid w:val="007C6746"/>
    <w:rsid w:val="007C7933"/>
    <w:rsid w:val="007C7C92"/>
    <w:rsid w:val="007D0E5F"/>
    <w:rsid w:val="007D385F"/>
    <w:rsid w:val="007D48D9"/>
    <w:rsid w:val="007D53D2"/>
    <w:rsid w:val="007D661C"/>
    <w:rsid w:val="007D7FDF"/>
    <w:rsid w:val="007E1152"/>
    <w:rsid w:val="007E2505"/>
    <w:rsid w:val="007E281A"/>
    <w:rsid w:val="007E2B5B"/>
    <w:rsid w:val="007E3DCA"/>
    <w:rsid w:val="007E4F42"/>
    <w:rsid w:val="007E54A1"/>
    <w:rsid w:val="007E54AD"/>
    <w:rsid w:val="007E57EC"/>
    <w:rsid w:val="007E5F9B"/>
    <w:rsid w:val="007E6610"/>
    <w:rsid w:val="007F0573"/>
    <w:rsid w:val="007F5718"/>
    <w:rsid w:val="007F7AB9"/>
    <w:rsid w:val="0080135C"/>
    <w:rsid w:val="0080163D"/>
    <w:rsid w:val="00804091"/>
    <w:rsid w:val="008043B5"/>
    <w:rsid w:val="008061D9"/>
    <w:rsid w:val="00806C12"/>
    <w:rsid w:val="008109E6"/>
    <w:rsid w:val="00811D64"/>
    <w:rsid w:val="0081244C"/>
    <w:rsid w:val="00815CB7"/>
    <w:rsid w:val="0081621C"/>
    <w:rsid w:val="008201FA"/>
    <w:rsid w:val="00820DB6"/>
    <w:rsid w:val="00821BA4"/>
    <w:rsid w:val="00822D98"/>
    <w:rsid w:val="00824D77"/>
    <w:rsid w:val="008250DB"/>
    <w:rsid w:val="0082797C"/>
    <w:rsid w:val="008303A7"/>
    <w:rsid w:val="00831B2B"/>
    <w:rsid w:val="00833F4C"/>
    <w:rsid w:val="00834322"/>
    <w:rsid w:val="00834A37"/>
    <w:rsid w:val="00835F44"/>
    <w:rsid w:val="00837E08"/>
    <w:rsid w:val="00840602"/>
    <w:rsid w:val="0084191A"/>
    <w:rsid w:val="00842073"/>
    <w:rsid w:val="00844F14"/>
    <w:rsid w:val="008461A8"/>
    <w:rsid w:val="00847079"/>
    <w:rsid w:val="00847127"/>
    <w:rsid w:val="008475CF"/>
    <w:rsid w:val="008512E7"/>
    <w:rsid w:val="00851425"/>
    <w:rsid w:val="0085151D"/>
    <w:rsid w:val="00851558"/>
    <w:rsid w:val="00853CD0"/>
    <w:rsid w:val="00854933"/>
    <w:rsid w:val="00855B6C"/>
    <w:rsid w:val="0085720C"/>
    <w:rsid w:val="00860E36"/>
    <w:rsid w:val="00862F0B"/>
    <w:rsid w:val="00866AF1"/>
    <w:rsid w:val="00866E17"/>
    <w:rsid w:val="008671F7"/>
    <w:rsid w:val="00867B0A"/>
    <w:rsid w:val="00867B7A"/>
    <w:rsid w:val="00867BB0"/>
    <w:rsid w:val="00867BDA"/>
    <w:rsid w:val="00867CEA"/>
    <w:rsid w:val="00870A1E"/>
    <w:rsid w:val="00872C73"/>
    <w:rsid w:val="0087334C"/>
    <w:rsid w:val="0087498D"/>
    <w:rsid w:val="0087648C"/>
    <w:rsid w:val="00876528"/>
    <w:rsid w:val="00876536"/>
    <w:rsid w:val="00880DEE"/>
    <w:rsid w:val="008814AE"/>
    <w:rsid w:val="00881A75"/>
    <w:rsid w:val="008847A2"/>
    <w:rsid w:val="008850FE"/>
    <w:rsid w:val="00886259"/>
    <w:rsid w:val="00886697"/>
    <w:rsid w:val="008866E7"/>
    <w:rsid w:val="00886DF1"/>
    <w:rsid w:val="00886FAC"/>
    <w:rsid w:val="0088754D"/>
    <w:rsid w:val="00887AE1"/>
    <w:rsid w:val="008900BF"/>
    <w:rsid w:val="008902F0"/>
    <w:rsid w:val="0089065C"/>
    <w:rsid w:val="00890778"/>
    <w:rsid w:val="00891CC3"/>
    <w:rsid w:val="00892F68"/>
    <w:rsid w:val="00897107"/>
    <w:rsid w:val="00897476"/>
    <w:rsid w:val="00897677"/>
    <w:rsid w:val="008A1AC9"/>
    <w:rsid w:val="008A2358"/>
    <w:rsid w:val="008A2DB6"/>
    <w:rsid w:val="008A3048"/>
    <w:rsid w:val="008A3174"/>
    <w:rsid w:val="008A488A"/>
    <w:rsid w:val="008A5611"/>
    <w:rsid w:val="008A578A"/>
    <w:rsid w:val="008A5BFF"/>
    <w:rsid w:val="008A6DCD"/>
    <w:rsid w:val="008A7470"/>
    <w:rsid w:val="008B0944"/>
    <w:rsid w:val="008B1456"/>
    <w:rsid w:val="008B1735"/>
    <w:rsid w:val="008B1D96"/>
    <w:rsid w:val="008B20BA"/>
    <w:rsid w:val="008B2924"/>
    <w:rsid w:val="008B4612"/>
    <w:rsid w:val="008B50C3"/>
    <w:rsid w:val="008B5F65"/>
    <w:rsid w:val="008B7C3E"/>
    <w:rsid w:val="008C06FD"/>
    <w:rsid w:val="008C0756"/>
    <w:rsid w:val="008C31C3"/>
    <w:rsid w:val="008C37A6"/>
    <w:rsid w:val="008C39DA"/>
    <w:rsid w:val="008C4118"/>
    <w:rsid w:val="008D2764"/>
    <w:rsid w:val="008D3174"/>
    <w:rsid w:val="008D3978"/>
    <w:rsid w:val="008D4E6A"/>
    <w:rsid w:val="008E0758"/>
    <w:rsid w:val="008E2D6B"/>
    <w:rsid w:val="008E359C"/>
    <w:rsid w:val="008E38D4"/>
    <w:rsid w:val="008E3C70"/>
    <w:rsid w:val="008F0382"/>
    <w:rsid w:val="008F0470"/>
    <w:rsid w:val="008F0501"/>
    <w:rsid w:val="008F065C"/>
    <w:rsid w:val="008F18CA"/>
    <w:rsid w:val="008F1DA5"/>
    <w:rsid w:val="008F2A7B"/>
    <w:rsid w:val="008F3600"/>
    <w:rsid w:val="008F37C5"/>
    <w:rsid w:val="008F4A95"/>
    <w:rsid w:val="008F599F"/>
    <w:rsid w:val="008F5A7C"/>
    <w:rsid w:val="008F66CD"/>
    <w:rsid w:val="009010C2"/>
    <w:rsid w:val="009033CC"/>
    <w:rsid w:val="00903570"/>
    <w:rsid w:val="009109BA"/>
    <w:rsid w:val="00911615"/>
    <w:rsid w:val="00911B7D"/>
    <w:rsid w:val="00911C24"/>
    <w:rsid w:val="00912924"/>
    <w:rsid w:val="00912EA5"/>
    <w:rsid w:val="009137EB"/>
    <w:rsid w:val="00913C56"/>
    <w:rsid w:val="0091440B"/>
    <w:rsid w:val="00915AA8"/>
    <w:rsid w:val="00915BBA"/>
    <w:rsid w:val="0091767F"/>
    <w:rsid w:val="009230F2"/>
    <w:rsid w:val="0092336D"/>
    <w:rsid w:val="00923C55"/>
    <w:rsid w:val="00924A50"/>
    <w:rsid w:val="00926A1B"/>
    <w:rsid w:val="0092752A"/>
    <w:rsid w:val="00930C73"/>
    <w:rsid w:val="00932F8B"/>
    <w:rsid w:val="00933229"/>
    <w:rsid w:val="009344E5"/>
    <w:rsid w:val="00934D61"/>
    <w:rsid w:val="00936344"/>
    <w:rsid w:val="009368EE"/>
    <w:rsid w:val="009401F4"/>
    <w:rsid w:val="0094143D"/>
    <w:rsid w:val="00941A7D"/>
    <w:rsid w:val="009426D5"/>
    <w:rsid w:val="009430A7"/>
    <w:rsid w:val="0094314C"/>
    <w:rsid w:val="00945F28"/>
    <w:rsid w:val="0094616D"/>
    <w:rsid w:val="009470BF"/>
    <w:rsid w:val="00947481"/>
    <w:rsid w:val="00947D46"/>
    <w:rsid w:val="009510BF"/>
    <w:rsid w:val="0095154B"/>
    <w:rsid w:val="009525FE"/>
    <w:rsid w:val="00952DC3"/>
    <w:rsid w:val="009556A7"/>
    <w:rsid w:val="0095586F"/>
    <w:rsid w:val="00956EEB"/>
    <w:rsid w:val="009575A6"/>
    <w:rsid w:val="00957D22"/>
    <w:rsid w:val="00957FA1"/>
    <w:rsid w:val="0096042C"/>
    <w:rsid w:val="00961ACB"/>
    <w:rsid w:val="00961D0E"/>
    <w:rsid w:val="00962724"/>
    <w:rsid w:val="00963EF5"/>
    <w:rsid w:val="00964A28"/>
    <w:rsid w:val="00965B28"/>
    <w:rsid w:val="00965CFE"/>
    <w:rsid w:val="00967A73"/>
    <w:rsid w:val="00970367"/>
    <w:rsid w:val="00970E1C"/>
    <w:rsid w:val="009727AB"/>
    <w:rsid w:val="009732C6"/>
    <w:rsid w:val="00973A23"/>
    <w:rsid w:val="00974CFF"/>
    <w:rsid w:val="009751A7"/>
    <w:rsid w:val="00976F6F"/>
    <w:rsid w:val="00977EF4"/>
    <w:rsid w:val="0098085A"/>
    <w:rsid w:val="00980C93"/>
    <w:rsid w:val="009814DF"/>
    <w:rsid w:val="00981E02"/>
    <w:rsid w:val="00982E54"/>
    <w:rsid w:val="00983776"/>
    <w:rsid w:val="0098381D"/>
    <w:rsid w:val="00983894"/>
    <w:rsid w:val="00985296"/>
    <w:rsid w:val="009927A1"/>
    <w:rsid w:val="00994802"/>
    <w:rsid w:val="00994E9C"/>
    <w:rsid w:val="00995E6B"/>
    <w:rsid w:val="00996544"/>
    <w:rsid w:val="00996AB3"/>
    <w:rsid w:val="009974E3"/>
    <w:rsid w:val="009A13C5"/>
    <w:rsid w:val="009A240F"/>
    <w:rsid w:val="009A52DC"/>
    <w:rsid w:val="009A57A2"/>
    <w:rsid w:val="009A5E9E"/>
    <w:rsid w:val="009A5F38"/>
    <w:rsid w:val="009A6177"/>
    <w:rsid w:val="009A73C0"/>
    <w:rsid w:val="009A7C92"/>
    <w:rsid w:val="009B0731"/>
    <w:rsid w:val="009B1406"/>
    <w:rsid w:val="009B184E"/>
    <w:rsid w:val="009B2139"/>
    <w:rsid w:val="009B2235"/>
    <w:rsid w:val="009B3333"/>
    <w:rsid w:val="009B36BF"/>
    <w:rsid w:val="009B4773"/>
    <w:rsid w:val="009B5C09"/>
    <w:rsid w:val="009B60EE"/>
    <w:rsid w:val="009C0657"/>
    <w:rsid w:val="009C0ED9"/>
    <w:rsid w:val="009C3338"/>
    <w:rsid w:val="009C365C"/>
    <w:rsid w:val="009C380A"/>
    <w:rsid w:val="009C5B4D"/>
    <w:rsid w:val="009C5F1D"/>
    <w:rsid w:val="009C7491"/>
    <w:rsid w:val="009C7884"/>
    <w:rsid w:val="009D0922"/>
    <w:rsid w:val="009D0A22"/>
    <w:rsid w:val="009D1085"/>
    <w:rsid w:val="009D1DAF"/>
    <w:rsid w:val="009D2465"/>
    <w:rsid w:val="009D49A9"/>
    <w:rsid w:val="009D51DD"/>
    <w:rsid w:val="009D5361"/>
    <w:rsid w:val="009D55DD"/>
    <w:rsid w:val="009D591A"/>
    <w:rsid w:val="009D5DDA"/>
    <w:rsid w:val="009D711F"/>
    <w:rsid w:val="009D75F7"/>
    <w:rsid w:val="009D79A1"/>
    <w:rsid w:val="009E24FE"/>
    <w:rsid w:val="009E3CE0"/>
    <w:rsid w:val="009E5F62"/>
    <w:rsid w:val="009E64AB"/>
    <w:rsid w:val="009E6E22"/>
    <w:rsid w:val="009E77F6"/>
    <w:rsid w:val="009E7846"/>
    <w:rsid w:val="009E78AF"/>
    <w:rsid w:val="009E7F03"/>
    <w:rsid w:val="009F219A"/>
    <w:rsid w:val="009F3A97"/>
    <w:rsid w:val="009F3B5B"/>
    <w:rsid w:val="009F4424"/>
    <w:rsid w:val="009F4D36"/>
    <w:rsid w:val="009F540E"/>
    <w:rsid w:val="009F68EB"/>
    <w:rsid w:val="009F6C5A"/>
    <w:rsid w:val="009F708B"/>
    <w:rsid w:val="009F78C0"/>
    <w:rsid w:val="00A00D38"/>
    <w:rsid w:val="00A01DC9"/>
    <w:rsid w:val="00A0268D"/>
    <w:rsid w:val="00A0271D"/>
    <w:rsid w:val="00A02F66"/>
    <w:rsid w:val="00A035FF"/>
    <w:rsid w:val="00A05BFC"/>
    <w:rsid w:val="00A05FC5"/>
    <w:rsid w:val="00A071C8"/>
    <w:rsid w:val="00A07A69"/>
    <w:rsid w:val="00A1110D"/>
    <w:rsid w:val="00A113E3"/>
    <w:rsid w:val="00A115D9"/>
    <w:rsid w:val="00A1197C"/>
    <w:rsid w:val="00A1287B"/>
    <w:rsid w:val="00A12A39"/>
    <w:rsid w:val="00A13156"/>
    <w:rsid w:val="00A15629"/>
    <w:rsid w:val="00A1562D"/>
    <w:rsid w:val="00A15C15"/>
    <w:rsid w:val="00A15FF1"/>
    <w:rsid w:val="00A169E5"/>
    <w:rsid w:val="00A21881"/>
    <w:rsid w:val="00A21DC2"/>
    <w:rsid w:val="00A21DED"/>
    <w:rsid w:val="00A2394C"/>
    <w:rsid w:val="00A23B53"/>
    <w:rsid w:val="00A23D26"/>
    <w:rsid w:val="00A23E65"/>
    <w:rsid w:val="00A240C2"/>
    <w:rsid w:val="00A2431E"/>
    <w:rsid w:val="00A24999"/>
    <w:rsid w:val="00A2512C"/>
    <w:rsid w:val="00A25856"/>
    <w:rsid w:val="00A25CBC"/>
    <w:rsid w:val="00A27AE2"/>
    <w:rsid w:val="00A27E23"/>
    <w:rsid w:val="00A30AC8"/>
    <w:rsid w:val="00A30F33"/>
    <w:rsid w:val="00A31CAF"/>
    <w:rsid w:val="00A32254"/>
    <w:rsid w:val="00A33C88"/>
    <w:rsid w:val="00A34406"/>
    <w:rsid w:val="00A34938"/>
    <w:rsid w:val="00A34941"/>
    <w:rsid w:val="00A36451"/>
    <w:rsid w:val="00A3654A"/>
    <w:rsid w:val="00A4095F"/>
    <w:rsid w:val="00A40AD8"/>
    <w:rsid w:val="00A419B0"/>
    <w:rsid w:val="00A44274"/>
    <w:rsid w:val="00A44975"/>
    <w:rsid w:val="00A4785E"/>
    <w:rsid w:val="00A47E59"/>
    <w:rsid w:val="00A50AD3"/>
    <w:rsid w:val="00A510E1"/>
    <w:rsid w:val="00A52779"/>
    <w:rsid w:val="00A52917"/>
    <w:rsid w:val="00A53584"/>
    <w:rsid w:val="00A53FC6"/>
    <w:rsid w:val="00A540B0"/>
    <w:rsid w:val="00A54523"/>
    <w:rsid w:val="00A55308"/>
    <w:rsid w:val="00A55B2E"/>
    <w:rsid w:val="00A55CB8"/>
    <w:rsid w:val="00A56952"/>
    <w:rsid w:val="00A56D14"/>
    <w:rsid w:val="00A57CC9"/>
    <w:rsid w:val="00A6147B"/>
    <w:rsid w:val="00A620BA"/>
    <w:rsid w:val="00A6218C"/>
    <w:rsid w:val="00A63187"/>
    <w:rsid w:val="00A6400D"/>
    <w:rsid w:val="00A64D42"/>
    <w:rsid w:val="00A66372"/>
    <w:rsid w:val="00A66685"/>
    <w:rsid w:val="00A674FE"/>
    <w:rsid w:val="00A675B4"/>
    <w:rsid w:val="00A678E4"/>
    <w:rsid w:val="00A710E5"/>
    <w:rsid w:val="00A718AD"/>
    <w:rsid w:val="00A72422"/>
    <w:rsid w:val="00A72585"/>
    <w:rsid w:val="00A72620"/>
    <w:rsid w:val="00A72EED"/>
    <w:rsid w:val="00A75281"/>
    <w:rsid w:val="00A76C27"/>
    <w:rsid w:val="00A804FC"/>
    <w:rsid w:val="00A809F2"/>
    <w:rsid w:val="00A80AA0"/>
    <w:rsid w:val="00A80D20"/>
    <w:rsid w:val="00A81179"/>
    <w:rsid w:val="00A81ECD"/>
    <w:rsid w:val="00A84A7D"/>
    <w:rsid w:val="00A8501B"/>
    <w:rsid w:val="00A85340"/>
    <w:rsid w:val="00A85E37"/>
    <w:rsid w:val="00A86147"/>
    <w:rsid w:val="00A869D2"/>
    <w:rsid w:val="00A86FAC"/>
    <w:rsid w:val="00A87F65"/>
    <w:rsid w:val="00A90344"/>
    <w:rsid w:val="00A91FB4"/>
    <w:rsid w:val="00A94236"/>
    <w:rsid w:val="00A966F3"/>
    <w:rsid w:val="00A96B95"/>
    <w:rsid w:val="00A96E73"/>
    <w:rsid w:val="00A978B7"/>
    <w:rsid w:val="00A97F58"/>
    <w:rsid w:val="00AA0B02"/>
    <w:rsid w:val="00AA0D10"/>
    <w:rsid w:val="00AA138A"/>
    <w:rsid w:val="00AA29A9"/>
    <w:rsid w:val="00AA4B82"/>
    <w:rsid w:val="00AA4D21"/>
    <w:rsid w:val="00AA4EAB"/>
    <w:rsid w:val="00AA50C7"/>
    <w:rsid w:val="00AA6143"/>
    <w:rsid w:val="00AB0087"/>
    <w:rsid w:val="00AB1843"/>
    <w:rsid w:val="00AB4C07"/>
    <w:rsid w:val="00AB5CDB"/>
    <w:rsid w:val="00AB68D4"/>
    <w:rsid w:val="00AB7084"/>
    <w:rsid w:val="00AB7CC5"/>
    <w:rsid w:val="00AC087A"/>
    <w:rsid w:val="00AC14E9"/>
    <w:rsid w:val="00AC4007"/>
    <w:rsid w:val="00AC581E"/>
    <w:rsid w:val="00AC7342"/>
    <w:rsid w:val="00AC7AAC"/>
    <w:rsid w:val="00AD0208"/>
    <w:rsid w:val="00AD03D4"/>
    <w:rsid w:val="00AD0BD1"/>
    <w:rsid w:val="00AD12F1"/>
    <w:rsid w:val="00AD1F4A"/>
    <w:rsid w:val="00AD5F46"/>
    <w:rsid w:val="00AD75AA"/>
    <w:rsid w:val="00AE4177"/>
    <w:rsid w:val="00AE435E"/>
    <w:rsid w:val="00AE519D"/>
    <w:rsid w:val="00AE5448"/>
    <w:rsid w:val="00AE5787"/>
    <w:rsid w:val="00AE5F33"/>
    <w:rsid w:val="00AE72D5"/>
    <w:rsid w:val="00AE7592"/>
    <w:rsid w:val="00AF1182"/>
    <w:rsid w:val="00AF17A9"/>
    <w:rsid w:val="00AF283C"/>
    <w:rsid w:val="00AF2F09"/>
    <w:rsid w:val="00AF4696"/>
    <w:rsid w:val="00AF593A"/>
    <w:rsid w:val="00AF62BF"/>
    <w:rsid w:val="00AF6E58"/>
    <w:rsid w:val="00AF7E74"/>
    <w:rsid w:val="00B021C0"/>
    <w:rsid w:val="00B026ED"/>
    <w:rsid w:val="00B02D8F"/>
    <w:rsid w:val="00B03618"/>
    <w:rsid w:val="00B04C9E"/>
    <w:rsid w:val="00B04ED0"/>
    <w:rsid w:val="00B06275"/>
    <w:rsid w:val="00B06BDD"/>
    <w:rsid w:val="00B06EC9"/>
    <w:rsid w:val="00B07CC3"/>
    <w:rsid w:val="00B13C1D"/>
    <w:rsid w:val="00B13CC3"/>
    <w:rsid w:val="00B146F4"/>
    <w:rsid w:val="00B14BD6"/>
    <w:rsid w:val="00B15792"/>
    <w:rsid w:val="00B16034"/>
    <w:rsid w:val="00B2181F"/>
    <w:rsid w:val="00B231E5"/>
    <w:rsid w:val="00B23853"/>
    <w:rsid w:val="00B252C9"/>
    <w:rsid w:val="00B318C1"/>
    <w:rsid w:val="00B31A02"/>
    <w:rsid w:val="00B337B7"/>
    <w:rsid w:val="00B33BC3"/>
    <w:rsid w:val="00B35E8A"/>
    <w:rsid w:val="00B37B87"/>
    <w:rsid w:val="00B419FD"/>
    <w:rsid w:val="00B42129"/>
    <w:rsid w:val="00B46E0A"/>
    <w:rsid w:val="00B474E9"/>
    <w:rsid w:val="00B535A7"/>
    <w:rsid w:val="00B5505D"/>
    <w:rsid w:val="00B56D10"/>
    <w:rsid w:val="00B56F45"/>
    <w:rsid w:val="00B615EC"/>
    <w:rsid w:val="00B61CE8"/>
    <w:rsid w:val="00B6243A"/>
    <w:rsid w:val="00B62BD4"/>
    <w:rsid w:val="00B6352D"/>
    <w:rsid w:val="00B63B29"/>
    <w:rsid w:val="00B6422B"/>
    <w:rsid w:val="00B6444B"/>
    <w:rsid w:val="00B66150"/>
    <w:rsid w:val="00B6628B"/>
    <w:rsid w:val="00B67434"/>
    <w:rsid w:val="00B748D3"/>
    <w:rsid w:val="00B75696"/>
    <w:rsid w:val="00B77D6A"/>
    <w:rsid w:val="00B77DBF"/>
    <w:rsid w:val="00B8143E"/>
    <w:rsid w:val="00B81B93"/>
    <w:rsid w:val="00B82DB2"/>
    <w:rsid w:val="00B838E0"/>
    <w:rsid w:val="00B83B15"/>
    <w:rsid w:val="00B853FF"/>
    <w:rsid w:val="00B870CE"/>
    <w:rsid w:val="00B90102"/>
    <w:rsid w:val="00B903A5"/>
    <w:rsid w:val="00B908EC"/>
    <w:rsid w:val="00B90ADE"/>
    <w:rsid w:val="00B91E70"/>
    <w:rsid w:val="00B92D60"/>
    <w:rsid w:val="00B93947"/>
    <w:rsid w:val="00B944A9"/>
    <w:rsid w:val="00B94C56"/>
    <w:rsid w:val="00B95481"/>
    <w:rsid w:val="00B970D4"/>
    <w:rsid w:val="00BA0FAE"/>
    <w:rsid w:val="00BA1817"/>
    <w:rsid w:val="00BA1BAC"/>
    <w:rsid w:val="00BA206A"/>
    <w:rsid w:val="00BA2518"/>
    <w:rsid w:val="00BA2F6E"/>
    <w:rsid w:val="00BA41F5"/>
    <w:rsid w:val="00BA54DA"/>
    <w:rsid w:val="00BA62CD"/>
    <w:rsid w:val="00BA6C6C"/>
    <w:rsid w:val="00BA6FDE"/>
    <w:rsid w:val="00BA7B72"/>
    <w:rsid w:val="00BA7D27"/>
    <w:rsid w:val="00BB04B1"/>
    <w:rsid w:val="00BB08A5"/>
    <w:rsid w:val="00BB3B3C"/>
    <w:rsid w:val="00BB4581"/>
    <w:rsid w:val="00BB5FBC"/>
    <w:rsid w:val="00BB64AF"/>
    <w:rsid w:val="00BB65C8"/>
    <w:rsid w:val="00BC15F1"/>
    <w:rsid w:val="00BC459E"/>
    <w:rsid w:val="00BC4722"/>
    <w:rsid w:val="00BC562E"/>
    <w:rsid w:val="00BC5F5C"/>
    <w:rsid w:val="00BC618A"/>
    <w:rsid w:val="00BD01B6"/>
    <w:rsid w:val="00BD127F"/>
    <w:rsid w:val="00BD227B"/>
    <w:rsid w:val="00BD25FD"/>
    <w:rsid w:val="00BD3654"/>
    <w:rsid w:val="00BD3C5E"/>
    <w:rsid w:val="00BD5C09"/>
    <w:rsid w:val="00BD71A5"/>
    <w:rsid w:val="00BD7D82"/>
    <w:rsid w:val="00BE23AF"/>
    <w:rsid w:val="00BE3883"/>
    <w:rsid w:val="00BE45DB"/>
    <w:rsid w:val="00BE5BC4"/>
    <w:rsid w:val="00BE6866"/>
    <w:rsid w:val="00BF06B2"/>
    <w:rsid w:val="00BF06F2"/>
    <w:rsid w:val="00BF0AC1"/>
    <w:rsid w:val="00BF0B32"/>
    <w:rsid w:val="00BF12B2"/>
    <w:rsid w:val="00BF12B7"/>
    <w:rsid w:val="00BF1BF5"/>
    <w:rsid w:val="00BF1DAD"/>
    <w:rsid w:val="00BF24A4"/>
    <w:rsid w:val="00BF2C59"/>
    <w:rsid w:val="00BF2F54"/>
    <w:rsid w:val="00BF4085"/>
    <w:rsid w:val="00BF465A"/>
    <w:rsid w:val="00BF4C9D"/>
    <w:rsid w:val="00BF7AEB"/>
    <w:rsid w:val="00C000F1"/>
    <w:rsid w:val="00C03035"/>
    <w:rsid w:val="00C032E8"/>
    <w:rsid w:val="00C03FCD"/>
    <w:rsid w:val="00C040EB"/>
    <w:rsid w:val="00C050E5"/>
    <w:rsid w:val="00C05B05"/>
    <w:rsid w:val="00C05B2F"/>
    <w:rsid w:val="00C06671"/>
    <w:rsid w:val="00C069C4"/>
    <w:rsid w:val="00C07A02"/>
    <w:rsid w:val="00C11406"/>
    <w:rsid w:val="00C1225E"/>
    <w:rsid w:val="00C1358B"/>
    <w:rsid w:val="00C149A1"/>
    <w:rsid w:val="00C1599A"/>
    <w:rsid w:val="00C16908"/>
    <w:rsid w:val="00C16ECC"/>
    <w:rsid w:val="00C17160"/>
    <w:rsid w:val="00C2060D"/>
    <w:rsid w:val="00C20F2D"/>
    <w:rsid w:val="00C223CD"/>
    <w:rsid w:val="00C22C40"/>
    <w:rsid w:val="00C23B71"/>
    <w:rsid w:val="00C25613"/>
    <w:rsid w:val="00C2566F"/>
    <w:rsid w:val="00C2629C"/>
    <w:rsid w:val="00C27450"/>
    <w:rsid w:val="00C30AAD"/>
    <w:rsid w:val="00C3163A"/>
    <w:rsid w:val="00C33F3C"/>
    <w:rsid w:val="00C35EBF"/>
    <w:rsid w:val="00C37640"/>
    <w:rsid w:val="00C40CAA"/>
    <w:rsid w:val="00C4260A"/>
    <w:rsid w:val="00C43A53"/>
    <w:rsid w:val="00C4444C"/>
    <w:rsid w:val="00C45A7D"/>
    <w:rsid w:val="00C47420"/>
    <w:rsid w:val="00C478E9"/>
    <w:rsid w:val="00C5173E"/>
    <w:rsid w:val="00C517A1"/>
    <w:rsid w:val="00C525E4"/>
    <w:rsid w:val="00C54133"/>
    <w:rsid w:val="00C54C50"/>
    <w:rsid w:val="00C54E77"/>
    <w:rsid w:val="00C5607F"/>
    <w:rsid w:val="00C616D3"/>
    <w:rsid w:val="00C621BE"/>
    <w:rsid w:val="00C62AD8"/>
    <w:rsid w:val="00C647C4"/>
    <w:rsid w:val="00C648FA"/>
    <w:rsid w:val="00C654BA"/>
    <w:rsid w:val="00C65CCE"/>
    <w:rsid w:val="00C67E38"/>
    <w:rsid w:val="00C717BD"/>
    <w:rsid w:val="00C72B93"/>
    <w:rsid w:val="00C73017"/>
    <w:rsid w:val="00C73EE9"/>
    <w:rsid w:val="00C745B7"/>
    <w:rsid w:val="00C74F00"/>
    <w:rsid w:val="00C7506F"/>
    <w:rsid w:val="00C75703"/>
    <w:rsid w:val="00C76309"/>
    <w:rsid w:val="00C77EA0"/>
    <w:rsid w:val="00C808E8"/>
    <w:rsid w:val="00C80E2A"/>
    <w:rsid w:val="00C817DC"/>
    <w:rsid w:val="00C829F1"/>
    <w:rsid w:val="00C839F9"/>
    <w:rsid w:val="00C83E5F"/>
    <w:rsid w:val="00C83FE6"/>
    <w:rsid w:val="00C84614"/>
    <w:rsid w:val="00C84765"/>
    <w:rsid w:val="00C8508A"/>
    <w:rsid w:val="00C856E5"/>
    <w:rsid w:val="00C8661C"/>
    <w:rsid w:val="00C86C72"/>
    <w:rsid w:val="00C905C7"/>
    <w:rsid w:val="00C92BE7"/>
    <w:rsid w:val="00C9417D"/>
    <w:rsid w:val="00C94288"/>
    <w:rsid w:val="00C942BC"/>
    <w:rsid w:val="00C94416"/>
    <w:rsid w:val="00C954D1"/>
    <w:rsid w:val="00CA053F"/>
    <w:rsid w:val="00CA1759"/>
    <w:rsid w:val="00CA2CD0"/>
    <w:rsid w:val="00CA33BB"/>
    <w:rsid w:val="00CA3E99"/>
    <w:rsid w:val="00CA53D1"/>
    <w:rsid w:val="00CA5639"/>
    <w:rsid w:val="00CA5ED7"/>
    <w:rsid w:val="00CA70B7"/>
    <w:rsid w:val="00CA7E1A"/>
    <w:rsid w:val="00CB0510"/>
    <w:rsid w:val="00CB2264"/>
    <w:rsid w:val="00CB2E4A"/>
    <w:rsid w:val="00CB3AF4"/>
    <w:rsid w:val="00CB40F6"/>
    <w:rsid w:val="00CB457B"/>
    <w:rsid w:val="00CB719B"/>
    <w:rsid w:val="00CC03A6"/>
    <w:rsid w:val="00CC0E35"/>
    <w:rsid w:val="00CC2E5B"/>
    <w:rsid w:val="00CC594A"/>
    <w:rsid w:val="00CC60B5"/>
    <w:rsid w:val="00CC61A5"/>
    <w:rsid w:val="00CC62B4"/>
    <w:rsid w:val="00CC671A"/>
    <w:rsid w:val="00CC7934"/>
    <w:rsid w:val="00CD16BD"/>
    <w:rsid w:val="00CD38A4"/>
    <w:rsid w:val="00CD3A13"/>
    <w:rsid w:val="00CD662C"/>
    <w:rsid w:val="00CD67EC"/>
    <w:rsid w:val="00CE2ACB"/>
    <w:rsid w:val="00CE5753"/>
    <w:rsid w:val="00CE614A"/>
    <w:rsid w:val="00CE7CAF"/>
    <w:rsid w:val="00CF0227"/>
    <w:rsid w:val="00CF19E2"/>
    <w:rsid w:val="00CF2836"/>
    <w:rsid w:val="00CF3BA6"/>
    <w:rsid w:val="00CF3CB9"/>
    <w:rsid w:val="00CF42B2"/>
    <w:rsid w:val="00CF4A5E"/>
    <w:rsid w:val="00CF7648"/>
    <w:rsid w:val="00CF76E7"/>
    <w:rsid w:val="00CF793C"/>
    <w:rsid w:val="00D0168F"/>
    <w:rsid w:val="00D019D9"/>
    <w:rsid w:val="00D03638"/>
    <w:rsid w:val="00D0628D"/>
    <w:rsid w:val="00D063DF"/>
    <w:rsid w:val="00D070A2"/>
    <w:rsid w:val="00D077A2"/>
    <w:rsid w:val="00D07DA9"/>
    <w:rsid w:val="00D10092"/>
    <w:rsid w:val="00D11E35"/>
    <w:rsid w:val="00D12DCF"/>
    <w:rsid w:val="00D15ACD"/>
    <w:rsid w:val="00D17E23"/>
    <w:rsid w:val="00D17F9A"/>
    <w:rsid w:val="00D20AEC"/>
    <w:rsid w:val="00D21189"/>
    <w:rsid w:val="00D21295"/>
    <w:rsid w:val="00D2366B"/>
    <w:rsid w:val="00D25AD3"/>
    <w:rsid w:val="00D26285"/>
    <w:rsid w:val="00D26924"/>
    <w:rsid w:val="00D3063E"/>
    <w:rsid w:val="00D307C2"/>
    <w:rsid w:val="00D31005"/>
    <w:rsid w:val="00D31FBB"/>
    <w:rsid w:val="00D33F28"/>
    <w:rsid w:val="00D33FF5"/>
    <w:rsid w:val="00D35EDF"/>
    <w:rsid w:val="00D37D0B"/>
    <w:rsid w:val="00D44DCD"/>
    <w:rsid w:val="00D47E25"/>
    <w:rsid w:val="00D5092A"/>
    <w:rsid w:val="00D50EB4"/>
    <w:rsid w:val="00D51C6C"/>
    <w:rsid w:val="00D51CF3"/>
    <w:rsid w:val="00D546CC"/>
    <w:rsid w:val="00D5555F"/>
    <w:rsid w:val="00D556C5"/>
    <w:rsid w:val="00D55C2B"/>
    <w:rsid w:val="00D605D6"/>
    <w:rsid w:val="00D618B9"/>
    <w:rsid w:val="00D62FF5"/>
    <w:rsid w:val="00D63023"/>
    <w:rsid w:val="00D6388A"/>
    <w:rsid w:val="00D639F9"/>
    <w:rsid w:val="00D63F9B"/>
    <w:rsid w:val="00D64131"/>
    <w:rsid w:val="00D660F4"/>
    <w:rsid w:val="00D704A1"/>
    <w:rsid w:val="00D713AC"/>
    <w:rsid w:val="00D71665"/>
    <w:rsid w:val="00D71ED6"/>
    <w:rsid w:val="00D723EC"/>
    <w:rsid w:val="00D80060"/>
    <w:rsid w:val="00D80A9F"/>
    <w:rsid w:val="00D81812"/>
    <w:rsid w:val="00D818C8"/>
    <w:rsid w:val="00D85024"/>
    <w:rsid w:val="00D86B76"/>
    <w:rsid w:val="00D8762F"/>
    <w:rsid w:val="00D90F32"/>
    <w:rsid w:val="00D9145C"/>
    <w:rsid w:val="00D91CE7"/>
    <w:rsid w:val="00D91EAF"/>
    <w:rsid w:val="00D91FD0"/>
    <w:rsid w:val="00D92168"/>
    <w:rsid w:val="00D9226F"/>
    <w:rsid w:val="00D928A0"/>
    <w:rsid w:val="00D92E5B"/>
    <w:rsid w:val="00D93CFF"/>
    <w:rsid w:val="00D95612"/>
    <w:rsid w:val="00D958F5"/>
    <w:rsid w:val="00D96E27"/>
    <w:rsid w:val="00DA0428"/>
    <w:rsid w:val="00DA0898"/>
    <w:rsid w:val="00DA0DE6"/>
    <w:rsid w:val="00DA1340"/>
    <w:rsid w:val="00DA2818"/>
    <w:rsid w:val="00DA4383"/>
    <w:rsid w:val="00DA43BD"/>
    <w:rsid w:val="00DA5BFC"/>
    <w:rsid w:val="00DA5FB7"/>
    <w:rsid w:val="00DA6334"/>
    <w:rsid w:val="00DA786C"/>
    <w:rsid w:val="00DB02B6"/>
    <w:rsid w:val="00DB0705"/>
    <w:rsid w:val="00DB0D4C"/>
    <w:rsid w:val="00DB159A"/>
    <w:rsid w:val="00DB164E"/>
    <w:rsid w:val="00DB2991"/>
    <w:rsid w:val="00DB58F6"/>
    <w:rsid w:val="00DB7EA4"/>
    <w:rsid w:val="00DC0767"/>
    <w:rsid w:val="00DC213F"/>
    <w:rsid w:val="00DC2D05"/>
    <w:rsid w:val="00DC30B6"/>
    <w:rsid w:val="00DC32F2"/>
    <w:rsid w:val="00DC3A40"/>
    <w:rsid w:val="00DC4801"/>
    <w:rsid w:val="00DC6FD5"/>
    <w:rsid w:val="00DD0F5A"/>
    <w:rsid w:val="00DD22F6"/>
    <w:rsid w:val="00DD3ADA"/>
    <w:rsid w:val="00DD3C75"/>
    <w:rsid w:val="00DD51B8"/>
    <w:rsid w:val="00DD5413"/>
    <w:rsid w:val="00DD5AFE"/>
    <w:rsid w:val="00DE1210"/>
    <w:rsid w:val="00DE2286"/>
    <w:rsid w:val="00DE2FAA"/>
    <w:rsid w:val="00DE33F8"/>
    <w:rsid w:val="00DE3BD6"/>
    <w:rsid w:val="00DE4344"/>
    <w:rsid w:val="00DE6C08"/>
    <w:rsid w:val="00DF04B7"/>
    <w:rsid w:val="00DF1B7D"/>
    <w:rsid w:val="00DF1F29"/>
    <w:rsid w:val="00DF20FF"/>
    <w:rsid w:val="00DF3817"/>
    <w:rsid w:val="00DF3DF7"/>
    <w:rsid w:val="00DF40DC"/>
    <w:rsid w:val="00DF4206"/>
    <w:rsid w:val="00DF5571"/>
    <w:rsid w:val="00DF5594"/>
    <w:rsid w:val="00DF5ED2"/>
    <w:rsid w:val="00DF704C"/>
    <w:rsid w:val="00DF7CB1"/>
    <w:rsid w:val="00E00DCE"/>
    <w:rsid w:val="00E03CA1"/>
    <w:rsid w:val="00E047A2"/>
    <w:rsid w:val="00E04C3B"/>
    <w:rsid w:val="00E070FF"/>
    <w:rsid w:val="00E104EE"/>
    <w:rsid w:val="00E1117B"/>
    <w:rsid w:val="00E11E25"/>
    <w:rsid w:val="00E13443"/>
    <w:rsid w:val="00E136C0"/>
    <w:rsid w:val="00E158DD"/>
    <w:rsid w:val="00E16AAD"/>
    <w:rsid w:val="00E2153C"/>
    <w:rsid w:val="00E22260"/>
    <w:rsid w:val="00E22F16"/>
    <w:rsid w:val="00E23295"/>
    <w:rsid w:val="00E2351D"/>
    <w:rsid w:val="00E23B75"/>
    <w:rsid w:val="00E25167"/>
    <w:rsid w:val="00E25A95"/>
    <w:rsid w:val="00E25D3A"/>
    <w:rsid w:val="00E2680D"/>
    <w:rsid w:val="00E30DB5"/>
    <w:rsid w:val="00E3184D"/>
    <w:rsid w:val="00E32F91"/>
    <w:rsid w:val="00E344F7"/>
    <w:rsid w:val="00E34952"/>
    <w:rsid w:val="00E36BAA"/>
    <w:rsid w:val="00E36D7B"/>
    <w:rsid w:val="00E377EC"/>
    <w:rsid w:val="00E405BC"/>
    <w:rsid w:val="00E411A0"/>
    <w:rsid w:val="00E4289A"/>
    <w:rsid w:val="00E4302A"/>
    <w:rsid w:val="00E445D6"/>
    <w:rsid w:val="00E451B6"/>
    <w:rsid w:val="00E4706A"/>
    <w:rsid w:val="00E47ADE"/>
    <w:rsid w:val="00E52897"/>
    <w:rsid w:val="00E52A45"/>
    <w:rsid w:val="00E52E07"/>
    <w:rsid w:val="00E548FD"/>
    <w:rsid w:val="00E568A8"/>
    <w:rsid w:val="00E60C29"/>
    <w:rsid w:val="00E6125C"/>
    <w:rsid w:val="00E61C84"/>
    <w:rsid w:val="00E65C1D"/>
    <w:rsid w:val="00E65DE1"/>
    <w:rsid w:val="00E660D5"/>
    <w:rsid w:val="00E669D5"/>
    <w:rsid w:val="00E66B0B"/>
    <w:rsid w:val="00E67DB8"/>
    <w:rsid w:val="00E71CDA"/>
    <w:rsid w:val="00E73767"/>
    <w:rsid w:val="00E737E3"/>
    <w:rsid w:val="00E73A9E"/>
    <w:rsid w:val="00E73AA5"/>
    <w:rsid w:val="00E75C4C"/>
    <w:rsid w:val="00E763B1"/>
    <w:rsid w:val="00E76DB7"/>
    <w:rsid w:val="00E770C0"/>
    <w:rsid w:val="00E779F9"/>
    <w:rsid w:val="00E80DE3"/>
    <w:rsid w:val="00E81BF7"/>
    <w:rsid w:val="00E81CC3"/>
    <w:rsid w:val="00E81E80"/>
    <w:rsid w:val="00E82468"/>
    <w:rsid w:val="00E84B91"/>
    <w:rsid w:val="00E85D2E"/>
    <w:rsid w:val="00E87BC9"/>
    <w:rsid w:val="00E87FC3"/>
    <w:rsid w:val="00E909BE"/>
    <w:rsid w:val="00E90E6B"/>
    <w:rsid w:val="00E91579"/>
    <w:rsid w:val="00E91A88"/>
    <w:rsid w:val="00E91E31"/>
    <w:rsid w:val="00E9405F"/>
    <w:rsid w:val="00E948A3"/>
    <w:rsid w:val="00E954E8"/>
    <w:rsid w:val="00E95870"/>
    <w:rsid w:val="00E95A67"/>
    <w:rsid w:val="00E95D85"/>
    <w:rsid w:val="00E95DE5"/>
    <w:rsid w:val="00E962B3"/>
    <w:rsid w:val="00E977F2"/>
    <w:rsid w:val="00E97AF7"/>
    <w:rsid w:val="00E97BDA"/>
    <w:rsid w:val="00EA0625"/>
    <w:rsid w:val="00EA062D"/>
    <w:rsid w:val="00EA0B3E"/>
    <w:rsid w:val="00EA0F32"/>
    <w:rsid w:val="00EA13B0"/>
    <w:rsid w:val="00EA342A"/>
    <w:rsid w:val="00EA46D4"/>
    <w:rsid w:val="00EA62A8"/>
    <w:rsid w:val="00EA7104"/>
    <w:rsid w:val="00EB052B"/>
    <w:rsid w:val="00EB0C66"/>
    <w:rsid w:val="00EB0C8A"/>
    <w:rsid w:val="00EB0CDD"/>
    <w:rsid w:val="00EB16AD"/>
    <w:rsid w:val="00EB2C15"/>
    <w:rsid w:val="00EB3B03"/>
    <w:rsid w:val="00EB4CD5"/>
    <w:rsid w:val="00EB63AB"/>
    <w:rsid w:val="00EB641D"/>
    <w:rsid w:val="00EB7327"/>
    <w:rsid w:val="00EC00DA"/>
    <w:rsid w:val="00EC067C"/>
    <w:rsid w:val="00EC1CBE"/>
    <w:rsid w:val="00EC247B"/>
    <w:rsid w:val="00EC37AE"/>
    <w:rsid w:val="00EC4595"/>
    <w:rsid w:val="00EC4EA3"/>
    <w:rsid w:val="00EC63A3"/>
    <w:rsid w:val="00EC76BB"/>
    <w:rsid w:val="00EC7B90"/>
    <w:rsid w:val="00ED0DCD"/>
    <w:rsid w:val="00ED0F94"/>
    <w:rsid w:val="00ED12D9"/>
    <w:rsid w:val="00ED1564"/>
    <w:rsid w:val="00ED1B10"/>
    <w:rsid w:val="00ED1ED7"/>
    <w:rsid w:val="00ED2440"/>
    <w:rsid w:val="00ED3284"/>
    <w:rsid w:val="00ED334E"/>
    <w:rsid w:val="00ED3C67"/>
    <w:rsid w:val="00ED43B4"/>
    <w:rsid w:val="00ED4672"/>
    <w:rsid w:val="00ED4FF3"/>
    <w:rsid w:val="00ED5563"/>
    <w:rsid w:val="00ED6D6C"/>
    <w:rsid w:val="00EE0A53"/>
    <w:rsid w:val="00EE260C"/>
    <w:rsid w:val="00EE4DD8"/>
    <w:rsid w:val="00EE64EA"/>
    <w:rsid w:val="00EE73C0"/>
    <w:rsid w:val="00EF0EBF"/>
    <w:rsid w:val="00EF33FD"/>
    <w:rsid w:val="00EF3848"/>
    <w:rsid w:val="00EF45ED"/>
    <w:rsid w:val="00EF5D2F"/>
    <w:rsid w:val="00EF65A7"/>
    <w:rsid w:val="00EF767F"/>
    <w:rsid w:val="00EF7F22"/>
    <w:rsid w:val="00F01750"/>
    <w:rsid w:val="00F03683"/>
    <w:rsid w:val="00F03AAC"/>
    <w:rsid w:val="00F040AC"/>
    <w:rsid w:val="00F05BA4"/>
    <w:rsid w:val="00F05E6B"/>
    <w:rsid w:val="00F06202"/>
    <w:rsid w:val="00F0795B"/>
    <w:rsid w:val="00F114AD"/>
    <w:rsid w:val="00F11A93"/>
    <w:rsid w:val="00F129C5"/>
    <w:rsid w:val="00F12C19"/>
    <w:rsid w:val="00F12F2E"/>
    <w:rsid w:val="00F1366F"/>
    <w:rsid w:val="00F1439D"/>
    <w:rsid w:val="00F14EB4"/>
    <w:rsid w:val="00F156A4"/>
    <w:rsid w:val="00F16623"/>
    <w:rsid w:val="00F1756F"/>
    <w:rsid w:val="00F20D4A"/>
    <w:rsid w:val="00F20DC1"/>
    <w:rsid w:val="00F210F6"/>
    <w:rsid w:val="00F21F01"/>
    <w:rsid w:val="00F22827"/>
    <w:rsid w:val="00F228AC"/>
    <w:rsid w:val="00F237AC"/>
    <w:rsid w:val="00F24134"/>
    <w:rsid w:val="00F2479B"/>
    <w:rsid w:val="00F24AE2"/>
    <w:rsid w:val="00F26211"/>
    <w:rsid w:val="00F34322"/>
    <w:rsid w:val="00F34713"/>
    <w:rsid w:val="00F35E67"/>
    <w:rsid w:val="00F362C5"/>
    <w:rsid w:val="00F36FF1"/>
    <w:rsid w:val="00F3798F"/>
    <w:rsid w:val="00F41724"/>
    <w:rsid w:val="00F430F5"/>
    <w:rsid w:val="00F439AD"/>
    <w:rsid w:val="00F45BAB"/>
    <w:rsid w:val="00F46B4B"/>
    <w:rsid w:val="00F4758E"/>
    <w:rsid w:val="00F4778D"/>
    <w:rsid w:val="00F479B9"/>
    <w:rsid w:val="00F47F56"/>
    <w:rsid w:val="00F50D5C"/>
    <w:rsid w:val="00F53C56"/>
    <w:rsid w:val="00F55729"/>
    <w:rsid w:val="00F56A16"/>
    <w:rsid w:val="00F56A80"/>
    <w:rsid w:val="00F615F7"/>
    <w:rsid w:val="00F629C1"/>
    <w:rsid w:val="00F64587"/>
    <w:rsid w:val="00F6476F"/>
    <w:rsid w:val="00F65526"/>
    <w:rsid w:val="00F66288"/>
    <w:rsid w:val="00F67233"/>
    <w:rsid w:val="00F677E4"/>
    <w:rsid w:val="00F70AC6"/>
    <w:rsid w:val="00F71EFD"/>
    <w:rsid w:val="00F73A88"/>
    <w:rsid w:val="00F7408C"/>
    <w:rsid w:val="00F77FB5"/>
    <w:rsid w:val="00F8227F"/>
    <w:rsid w:val="00F8419D"/>
    <w:rsid w:val="00F85D57"/>
    <w:rsid w:val="00F86CCC"/>
    <w:rsid w:val="00F90B4D"/>
    <w:rsid w:val="00F91ACA"/>
    <w:rsid w:val="00F920CB"/>
    <w:rsid w:val="00F926E3"/>
    <w:rsid w:val="00F934B5"/>
    <w:rsid w:val="00F93735"/>
    <w:rsid w:val="00F95548"/>
    <w:rsid w:val="00F956BA"/>
    <w:rsid w:val="00F96556"/>
    <w:rsid w:val="00F9780E"/>
    <w:rsid w:val="00F97AA5"/>
    <w:rsid w:val="00FA0FFD"/>
    <w:rsid w:val="00FA2455"/>
    <w:rsid w:val="00FA37F2"/>
    <w:rsid w:val="00FA430C"/>
    <w:rsid w:val="00FA4BF2"/>
    <w:rsid w:val="00FA5AC1"/>
    <w:rsid w:val="00FB0B39"/>
    <w:rsid w:val="00FB1710"/>
    <w:rsid w:val="00FB3B98"/>
    <w:rsid w:val="00FB419B"/>
    <w:rsid w:val="00FB44FB"/>
    <w:rsid w:val="00FB4DFB"/>
    <w:rsid w:val="00FC03BF"/>
    <w:rsid w:val="00FC2239"/>
    <w:rsid w:val="00FC2720"/>
    <w:rsid w:val="00FC2C54"/>
    <w:rsid w:val="00FC2F34"/>
    <w:rsid w:val="00FC30E4"/>
    <w:rsid w:val="00FC42C5"/>
    <w:rsid w:val="00FC65F3"/>
    <w:rsid w:val="00FD267F"/>
    <w:rsid w:val="00FD4906"/>
    <w:rsid w:val="00FD4FAA"/>
    <w:rsid w:val="00FD510B"/>
    <w:rsid w:val="00FE02DC"/>
    <w:rsid w:val="00FE175D"/>
    <w:rsid w:val="00FE17ED"/>
    <w:rsid w:val="00FE1906"/>
    <w:rsid w:val="00FE1FE6"/>
    <w:rsid w:val="00FE2CC3"/>
    <w:rsid w:val="00FE3737"/>
    <w:rsid w:val="00FE422A"/>
    <w:rsid w:val="00FE4A18"/>
    <w:rsid w:val="00FE54B1"/>
    <w:rsid w:val="00FE5665"/>
    <w:rsid w:val="00FE6213"/>
    <w:rsid w:val="00FE63AC"/>
    <w:rsid w:val="00FE74FF"/>
    <w:rsid w:val="00FF0848"/>
    <w:rsid w:val="00FF148B"/>
    <w:rsid w:val="00FF1CA8"/>
    <w:rsid w:val="00FF3FD3"/>
    <w:rsid w:val="00FF47CF"/>
    <w:rsid w:val="00FF6D8F"/>
    <w:rsid w:val="00FF70A2"/>
    <w:rsid w:val="00FF7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EA71317"/>
  <w15:docId w15:val="{33C90954-F039-4E3B-9003-23792A3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2C"/>
    <w:rPr>
      <w:sz w:val="24"/>
      <w:szCs w:val="24"/>
      <w:lang w:eastAsia="en-US"/>
    </w:rPr>
  </w:style>
  <w:style w:type="paragraph" w:styleId="Heading1">
    <w:name w:val="heading 1"/>
    <w:basedOn w:val="Normal"/>
    <w:next w:val="Normal"/>
    <w:qFormat/>
    <w:rsid w:val="00693E2C"/>
    <w:pPr>
      <w:keepNext/>
      <w:outlineLvl w:val="0"/>
    </w:pPr>
    <w:rPr>
      <w:rFonts w:ascii="Palatino Linotype" w:hAnsi="Palatino Linotype"/>
      <w:b/>
      <w:bCs/>
      <w:sz w:val="22"/>
    </w:rPr>
  </w:style>
  <w:style w:type="paragraph" w:styleId="Heading2">
    <w:name w:val="heading 2"/>
    <w:basedOn w:val="Normal"/>
    <w:next w:val="Normal"/>
    <w:qFormat/>
    <w:rsid w:val="00693E2C"/>
    <w:pPr>
      <w:keepNext/>
      <w:ind w:left="1440" w:hanging="1440"/>
      <w:outlineLvl w:val="1"/>
    </w:pPr>
    <w:rPr>
      <w:b/>
      <w:bCs/>
      <w:sz w:val="22"/>
    </w:rPr>
  </w:style>
  <w:style w:type="paragraph" w:styleId="Heading3">
    <w:name w:val="heading 3"/>
    <w:basedOn w:val="Normal"/>
    <w:next w:val="Normal"/>
    <w:qFormat/>
    <w:rsid w:val="00693E2C"/>
    <w:pPr>
      <w:keepNext/>
      <w:pBdr>
        <w:top w:val="single" w:sz="4" w:space="1" w:color="auto"/>
        <w:left w:val="single" w:sz="4" w:space="4" w:color="auto"/>
        <w:bottom w:val="single" w:sz="4" w:space="1" w:color="auto"/>
        <w:right w:val="single" w:sz="4" w:space="4" w:color="auto"/>
      </w:pBdr>
      <w:jc w:val="both"/>
      <w:outlineLvl w:val="2"/>
    </w:pPr>
    <w:rPr>
      <w:rFonts w:ascii="Palatino Linotype" w:hAnsi="Palatino Linotype" w:cs="Arial"/>
      <w:b/>
      <w:i/>
    </w:rPr>
  </w:style>
  <w:style w:type="paragraph" w:styleId="Heading4">
    <w:name w:val="heading 4"/>
    <w:basedOn w:val="Normal"/>
    <w:next w:val="Normal"/>
    <w:qFormat/>
    <w:rsid w:val="00693E2C"/>
    <w:pPr>
      <w:keepNext/>
      <w:ind w:right="-108"/>
      <w:jc w:val="both"/>
      <w:outlineLvl w:val="3"/>
    </w:pPr>
    <w:rPr>
      <w:rFonts w:ascii="Palatino Linotype" w:hAnsi="Palatino Linotype" w:cs="Arial"/>
      <w:b/>
    </w:rPr>
  </w:style>
  <w:style w:type="paragraph" w:styleId="Heading5">
    <w:name w:val="heading 5"/>
    <w:basedOn w:val="Normal"/>
    <w:next w:val="Normal"/>
    <w:qFormat/>
    <w:rsid w:val="00693E2C"/>
    <w:pPr>
      <w:keepNext/>
      <w:jc w:val="center"/>
      <w:outlineLvl w:val="4"/>
    </w:pPr>
    <w:rPr>
      <w:rFonts w:ascii="Palatino Linotype" w:hAnsi="Palatino Linotype"/>
      <w:sz w:val="28"/>
    </w:rPr>
  </w:style>
  <w:style w:type="paragraph" w:styleId="Heading6">
    <w:name w:val="heading 6"/>
    <w:basedOn w:val="Normal"/>
    <w:next w:val="Normal"/>
    <w:qFormat/>
    <w:rsid w:val="00693E2C"/>
    <w:pPr>
      <w:keepNext/>
      <w:outlineLvl w:val="5"/>
    </w:pPr>
    <w:rPr>
      <w:rFonts w:ascii="Palatino Linotype" w:hAnsi="Palatino Linotype"/>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93E2C"/>
    <w:rPr>
      <w:sz w:val="22"/>
    </w:rPr>
  </w:style>
  <w:style w:type="paragraph" w:styleId="Title">
    <w:name w:val="Title"/>
    <w:basedOn w:val="Normal"/>
    <w:qFormat/>
    <w:rsid w:val="00693E2C"/>
    <w:pPr>
      <w:jc w:val="center"/>
    </w:pPr>
    <w:rPr>
      <w:rFonts w:ascii="Palatino Linotype" w:hAnsi="Palatino Linotype"/>
      <w:b/>
      <w:bCs/>
      <w:sz w:val="22"/>
    </w:rPr>
  </w:style>
  <w:style w:type="character" w:styleId="CommentReference">
    <w:name w:val="annotation reference"/>
    <w:semiHidden/>
    <w:rsid w:val="00693E2C"/>
    <w:rPr>
      <w:sz w:val="16"/>
      <w:szCs w:val="16"/>
    </w:rPr>
  </w:style>
  <w:style w:type="paragraph" w:styleId="CommentText">
    <w:name w:val="annotation text"/>
    <w:basedOn w:val="Normal"/>
    <w:link w:val="CommentTextChar"/>
    <w:semiHidden/>
    <w:rsid w:val="00693E2C"/>
    <w:rPr>
      <w:sz w:val="20"/>
      <w:szCs w:val="20"/>
    </w:rPr>
  </w:style>
  <w:style w:type="paragraph" w:styleId="BodyText2">
    <w:name w:val="Body Text 2"/>
    <w:basedOn w:val="Normal"/>
    <w:semiHidden/>
    <w:rsid w:val="00693E2C"/>
    <w:pPr>
      <w:jc w:val="center"/>
    </w:pPr>
    <w:rPr>
      <w:rFonts w:ascii="Palatino Linotype" w:hAnsi="Palatino Linotype"/>
      <w:sz w:val="28"/>
    </w:rPr>
  </w:style>
  <w:style w:type="paragraph" w:styleId="BodyTextIndent">
    <w:name w:val="Body Text Indent"/>
    <w:basedOn w:val="Normal"/>
    <w:semiHidden/>
    <w:rsid w:val="00693E2C"/>
    <w:pPr>
      <w:ind w:left="1440" w:hanging="1440"/>
    </w:pPr>
    <w:rPr>
      <w:rFonts w:ascii="Palatino Linotype" w:hAnsi="Palatino Linotype"/>
      <w:sz w:val="22"/>
    </w:rPr>
  </w:style>
  <w:style w:type="character" w:styleId="Hyperlink">
    <w:name w:val="Hyperlink"/>
    <w:semiHidden/>
    <w:rsid w:val="00693E2C"/>
    <w:rPr>
      <w:color w:val="0000FF"/>
      <w:u w:val="single"/>
    </w:rPr>
  </w:style>
  <w:style w:type="paragraph" w:styleId="Caption">
    <w:name w:val="caption"/>
    <w:basedOn w:val="Normal"/>
    <w:next w:val="Normal"/>
    <w:qFormat/>
    <w:rsid w:val="00693E2C"/>
    <w:rPr>
      <w:b/>
      <w:bCs/>
      <w:sz w:val="20"/>
      <w:szCs w:val="20"/>
    </w:rPr>
  </w:style>
  <w:style w:type="paragraph" w:styleId="Header">
    <w:name w:val="header"/>
    <w:basedOn w:val="Normal"/>
    <w:link w:val="HeaderChar"/>
    <w:rsid w:val="00693E2C"/>
    <w:pPr>
      <w:tabs>
        <w:tab w:val="center" w:pos="4320"/>
        <w:tab w:val="right" w:pos="8640"/>
      </w:tabs>
    </w:pPr>
    <w:rPr>
      <w:szCs w:val="20"/>
    </w:rPr>
  </w:style>
  <w:style w:type="paragraph" w:styleId="BodyText3">
    <w:name w:val="Body Text 3"/>
    <w:basedOn w:val="Normal"/>
    <w:semiHidden/>
    <w:rsid w:val="00693E2C"/>
    <w:pPr>
      <w:spacing w:line="360" w:lineRule="auto"/>
      <w:jc w:val="both"/>
    </w:pPr>
    <w:rPr>
      <w:rFonts w:ascii="Palatino Linotype" w:hAnsi="Palatino Linotype"/>
      <w:sz w:val="22"/>
    </w:rPr>
  </w:style>
  <w:style w:type="paragraph" w:styleId="BalloonText">
    <w:name w:val="Balloon Text"/>
    <w:basedOn w:val="Normal"/>
    <w:link w:val="BalloonTextChar"/>
    <w:uiPriority w:val="99"/>
    <w:semiHidden/>
    <w:unhideWhenUsed/>
    <w:rsid w:val="00647DBA"/>
    <w:rPr>
      <w:rFonts w:ascii="Tahoma" w:hAnsi="Tahoma"/>
      <w:sz w:val="16"/>
      <w:szCs w:val="16"/>
    </w:rPr>
  </w:style>
  <w:style w:type="character" w:customStyle="1" w:styleId="BalloonTextChar">
    <w:name w:val="Balloon Text Char"/>
    <w:link w:val="BalloonText"/>
    <w:uiPriority w:val="99"/>
    <w:semiHidden/>
    <w:rsid w:val="00647DBA"/>
    <w:rPr>
      <w:rFonts w:ascii="Tahoma" w:hAnsi="Tahoma" w:cs="Tahoma"/>
      <w:sz w:val="16"/>
      <w:szCs w:val="16"/>
      <w:lang w:eastAsia="en-US"/>
    </w:rPr>
  </w:style>
  <w:style w:type="paragraph" w:styleId="Footer">
    <w:name w:val="footer"/>
    <w:basedOn w:val="Normal"/>
    <w:link w:val="FooterChar"/>
    <w:uiPriority w:val="99"/>
    <w:unhideWhenUsed/>
    <w:rsid w:val="00A30F33"/>
    <w:pPr>
      <w:tabs>
        <w:tab w:val="center" w:pos="4680"/>
        <w:tab w:val="right" w:pos="9360"/>
      </w:tabs>
    </w:pPr>
  </w:style>
  <w:style w:type="character" w:customStyle="1" w:styleId="FooterChar">
    <w:name w:val="Footer Char"/>
    <w:link w:val="Footer"/>
    <w:uiPriority w:val="99"/>
    <w:rsid w:val="00A30F33"/>
    <w:rPr>
      <w:sz w:val="24"/>
      <w:szCs w:val="24"/>
      <w:lang w:val="en-GB"/>
    </w:rPr>
  </w:style>
  <w:style w:type="paragraph" w:styleId="FootnoteText">
    <w:name w:val="footnote text"/>
    <w:basedOn w:val="Normal"/>
    <w:link w:val="FootnoteTextChar"/>
    <w:uiPriority w:val="99"/>
    <w:unhideWhenUsed/>
    <w:rsid w:val="006A74BC"/>
    <w:rPr>
      <w:rFonts w:ascii="Garamond" w:hAnsi="Garamond"/>
      <w:sz w:val="20"/>
      <w:szCs w:val="20"/>
    </w:rPr>
  </w:style>
  <w:style w:type="character" w:customStyle="1" w:styleId="FootnoteTextChar">
    <w:name w:val="Footnote Text Char"/>
    <w:link w:val="FootnoteText"/>
    <w:uiPriority w:val="99"/>
    <w:rsid w:val="006A74BC"/>
    <w:rPr>
      <w:rFonts w:ascii="Garamond" w:hAnsi="Garamond"/>
      <w:lang w:val="en-GB" w:eastAsia="en-US" w:bidi="ar-SA"/>
    </w:rPr>
  </w:style>
  <w:style w:type="character" w:styleId="FootnoteReference">
    <w:name w:val="footnote reference"/>
    <w:uiPriority w:val="99"/>
    <w:unhideWhenUsed/>
    <w:rsid w:val="006A74BC"/>
    <w:rPr>
      <w:vertAlign w:val="superscript"/>
    </w:rPr>
  </w:style>
  <w:style w:type="paragraph" w:styleId="CommentSubject">
    <w:name w:val="annotation subject"/>
    <w:basedOn w:val="CommentText"/>
    <w:next w:val="CommentText"/>
    <w:semiHidden/>
    <w:rsid w:val="006A74BC"/>
    <w:rPr>
      <w:b/>
      <w:bCs/>
    </w:rPr>
  </w:style>
  <w:style w:type="character" w:customStyle="1" w:styleId="HeaderChar">
    <w:name w:val="Header Char"/>
    <w:link w:val="Header"/>
    <w:uiPriority w:val="99"/>
    <w:rsid w:val="00345FDC"/>
    <w:rPr>
      <w:sz w:val="24"/>
      <w:lang w:eastAsia="en-US"/>
    </w:rPr>
  </w:style>
  <w:style w:type="paragraph" w:styleId="ListParagraph">
    <w:name w:val="List Paragraph"/>
    <w:basedOn w:val="Normal"/>
    <w:uiPriority w:val="34"/>
    <w:qFormat/>
    <w:rsid w:val="00D25AD3"/>
    <w:pPr>
      <w:ind w:left="720"/>
    </w:pPr>
  </w:style>
  <w:style w:type="table" w:styleId="TableGrid">
    <w:name w:val="Table Grid"/>
    <w:basedOn w:val="TableNormal"/>
    <w:uiPriority w:val="59"/>
    <w:rsid w:val="0085493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5524E7"/>
    <w:rPr>
      <w:sz w:val="22"/>
      <w:szCs w:val="24"/>
      <w:lang w:eastAsia="en-US"/>
    </w:rPr>
  </w:style>
  <w:style w:type="paragraph" w:styleId="NormalWeb">
    <w:name w:val="Normal (Web)"/>
    <w:basedOn w:val="Normal"/>
    <w:uiPriority w:val="99"/>
    <w:rsid w:val="00A57CC9"/>
    <w:pPr>
      <w:spacing w:before="100" w:beforeAutospacing="1" w:after="100" w:afterAutospacing="1"/>
    </w:pPr>
    <w:rPr>
      <w:lang w:val="en-US"/>
    </w:rPr>
  </w:style>
  <w:style w:type="character" w:styleId="Emphasis">
    <w:name w:val="Emphasis"/>
    <w:basedOn w:val="DefaultParagraphFont"/>
    <w:uiPriority w:val="20"/>
    <w:qFormat/>
    <w:rsid w:val="00CD67EC"/>
    <w:rPr>
      <w:i/>
      <w:iCs/>
    </w:rPr>
  </w:style>
  <w:style w:type="character" w:styleId="Strong">
    <w:name w:val="Strong"/>
    <w:basedOn w:val="DefaultParagraphFont"/>
    <w:uiPriority w:val="22"/>
    <w:qFormat/>
    <w:rsid w:val="003044B2"/>
    <w:rPr>
      <w:b/>
      <w:bCs/>
    </w:rPr>
  </w:style>
  <w:style w:type="paragraph" w:styleId="Revision">
    <w:name w:val="Revision"/>
    <w:hidden/>
    <w:uiPriority w:val="99"/>
    <w:semiHidden/>
    <w:rsid w:val="00A00D38"/>
    <w:rPr>
      <w:sz w:val="24"/>
      <w:szCs w:val="24"/>
      <w:lang w:eastAsia="en-US"/>
    </w:rPr>
  </w:style>
  <w:style w:type="character" w:customStyle="1" w:styleId="MiradiColHdr">
    <w:name w:val="Miradi: Col Hdr"/>
    <w:uiPriority w:val="99"/>
    <w:rsid w:val="00110210"/>
    <w:rPr>
      <w:rFonts w:ascii="Arial" w:hAnsi="Arial" w:cs="Arial"/>
      <w:b/>
      <w:bCs/>
    </w:rPr>
  </w:style>
  <w:style w:type="character" w:styleId="FollowedHyperlink">
    <w:name w:val="FollowedHyperlink"/>
    <w:basedOn w:val="DefaultParagraphFont"/>
    <w:uiPriority w:val="99"/>
    <w:semiHidden/>
    <w:unhideWhenUsed/>
    <w:rsid w:val="009E7846"/>
    <w:rPr>
      <w:color w:val="800080"/>
      <w:u w:val="single"/>
    </w:rPr>
  </w:style>
  <w:style w:type="paragraph" w:customStyle="1" w:styleId="Header1">
    <w:name w:val="Header 1"/>
    <w:basedOn w:val="Normal"/>
    <w:rsid w:val="00F66288"/>
    <w:rPr>
      <w:b/>
      <w:sz w:val="28"/>
      <w:szCs w:val="28"/>
      <w:lang w:eastAsia="en-GB"/>
    </w:rPr>
  </w:style>
  <w:style w:type="character" w:customStyle="1" w:styleId="CommentTextChar">
    <w:name w:val="Comment Text Char"/>
    <w:basedOn w:val="DefaultParagraphFont"/>
    <w:link w:val="CommentText"/>
    <w:semiHidden/>
    <w:rsid w:val="000910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0203">
      <w:bodyDiv w:val="1"/>
      <w:marLeft w:val="0"/>
      <w:marRight w:val="0"/>
      <w:marTop w:val="0"/>
      <w:marBottom w:val="0"/>
      <w:divBdr>
        <w:top w:val="none" w:sz="0" w:space="0" w:color="auto"/>
        <w:left w:val="none" w:sz="0" w:space="0" w:color="auto"/>
        <w:bottom w:val="none" w:sz="0" w:space="0" w:color="auto"/>
        <w:right w:val="none" w:sz="0" w:space="0" w:color="auto"/>
      </w:divBdr>
    </w:div>
    <w:div w:id="26953119">
      <w:bodyDiv w:val="1"/>
      <w:marLeft w:val="0"/>
      <w:marRight w:val="0"/>
      <w:marTop w:val="0"/>
      <w:marBottom w:val="0"/>
      <w:divBdr>
        <w:top w:val="none" w:sz="0" w:space="0" w:color="auto"/>
        <w:left w:val="none" w:sz="0" w:space="0" w:color="auto"/>
        <w:bottom w:val="none" w:sz="0" w:space="0" w:color="auto"/>
        <w:right w:val="none" w:sz="0" w:space="0" w:color="auto"/>
      </w:divBdr>
    </w:div>
    <w:div w:id="36321892">
      <w:bodyDiv w:val="1"/>
      <w:marLeft w:val="0"/>
      <w:marRight w:val="0"/>
      <w:marTop w:val="0"/>
      <w:marBottom w:val="0"/>
      <w:divBdr>
        <w:top w:val="none" w:sz="0" w:space="0" w:color="auto"/>
        <w:left w:val="none" w:sz="0" w:space="0" w:color="auto"/>
        <w:bottom w:val="none" w:sz="0" w:space="0" w:color="auto"/>
        <w:right w:val="none" w:sz="0" w:space="0" w:color="auto"/>
      </w:divBdr>
    </w:div>
    <w:div w:id="36438195">
      <w:bodyDiv w:val="1"/>
      <w:marLeft w:val="0"/>
      <w:marRight w:val="0"/>
      <w:marTop w:val="0"/>
      <w:marBottom w:val="0"/>
      <w:divBdr>
        <w:top w:val="none" w:sz="0" w:space="0" w:color="auto"/>
        <w:left w:val="none" w:sz="0" w:space="0" w:color="auto"/>
        <w:bottom w:val="none" w:sz="0" w:space="0" w:color="auto"/>
        <w:right w:val="none" w:sz="0" w:space="0" w:color="auto"/>
      </w:divBdr>
    </w:div>
    <w:div w:id="73475436">
      <w:bodyDiv w:val="1"/>
      <w:marLeft w:val="0"/>
      <w:marRight w:val="0"/>
      <w:marTop w:val="0"/>
      <w:marBottom w:val="0"/>
      <w:divBdr>
        <w:top w:val="none" w:sz="0" w:space="0" w:color="auto"/>
        <w:left w:val="none" w:sz="0" w:space="0" w:color="auto"/>
        <w:bottom w:val="none" w:sz="0" w:space="0" w:color="auto"/>
        <w:right w:val="none" w:sz="0" w:space="0" w:color="auto"/>
      </w:divBdr>
    </w:div>
    <w:div w:id="81806186">
      <w:bodyDiv w:val="1"/>
      <w:marLeft w:val="0"/>
      <w:marRight w:val="0"/>
      <w:marTop w:val="0"/>
      <w:marBottom w:val="0"/>
      <w:divBdr>
        <w:top w:val="none" w:sz="0" w:space="0" w:color="auto"/>
        <w:left w:val="none" w:sz="0" w:space="0" w:color="auto"/>
        <w:bottom w:val="none" w:sz="0" w:space="0" w:color="auto"/>
        <w:right w:val="none" w:sz="0" w:space="0" w:color="auto"/>
      </w:divBdr>
    </w:div>
    <w:div w:id="96290181">
      <w:bodyDiv w:val="1"/>
      <w:marLeft w:val="0"/>
      <w:marRight w:val="0"/>
      <w:marTop w:val="0"/>
      <w:marBottom w:val="0"/>
      <w:divBdr>
        <w:top w:val="none" w:sz="0" w:space="0" w:color="auto"/>
        <w:left w:val="none" w:sz="0" w:space="0" w:color="auto"/>
        <w:bottom w:val="none" w:sz="0" w:space="0" w:color="auto"/>
        <w:right w:val="none" w:sz="0" w:space="0" w:color="auto"/>
      </w:divBdr>
    </w:div>
    <w:div w:id="114838437">
      <w:bodyDiv w:val="1"/>
      <w:marLeft w:val="0"/>
      <w:marRight w:val="0"/>
      <w:marTop w:val="0"/>
      <w:marBottom w:val="0"/>
      <w:divBdr>
        <w:top w:val="none" w:sz="0" w:space="0" w:color="auto"/>
        <w:left w:val="none" w:sz="0" w:space="0" w:color="auto"/>
        <w:bottom w:val="none" w:sz="0" w:space="0" w:color="auto"/>
        <w:right w:val="none" w:sz="0" w:space="0" w:color="auto"/>
      </w:divBdr>
    </w:div>
    <w:div w:id="116335731">
      <w:bodyDiv w:val="1"/>
      <w:marLeft w:val="0"/>
      <w:marRight w:val="0"/>
      <w:marTop w:val="0"/>
      <w:marBottom w:val="0"/>
      <w:divBdr>
        <w:top w:val="none" w:sz="0" w:space="0" w:color="auto"/>
        <w:left w:val="none" w:sz="0" w:space="0" w:color="auto"/>
        <w:bottom w:val="none" w:sz="0" w:space="0" w:color="auto"/>
        <w:right w:val="none" w:sz="0" w:space="0" w:color="auto"/>
      </w:divBdr>
    </w:div>
    <w:div w:id="123039059">
      <w:bodyDiv w:val="1"/>
      <w:marLeft w:val="0"/>
      <w:marRight w:val="0"/>
      <w:marTop w:val="0"/>
      <w:marBottom w:val="0"/>
      <w:divBdr>
        <w:top w:val="none" w:sz="0" w:space="0" w:color="auto"/>
        <w:left w:val="none" w:sz="0" w:space="0" w:color="auto"/>
        <w:bottom w:val="none" w:sz="0" w:space="0" w:color="auto"/>
        <w:right w:val="none" w:sz="0" w:space="0" w:color="auto"/>
      </w:divBdr>
    </w:div>
    <w:div w:id="128593345">
      <w:bodyDiv w:val="1"/>
      <w:marLeft w:val="0"/>
      <w:marRight w:val="0"/>
      <w:marTop w:val="0"/>
      <w:marBottom w:val="0"/>
      <w:divBdr>
        <w:top w:val="none" w:sz="0" w:space="0" w:color="auto"/>
        <w:left w:val="none" w:sz="0" w:space="0" w:color="auto"/>
        <w:bottom w:val="none" w:sz="0" w:space="0" w:color="auto"/>
        <w:right w:val="none" w:sz="0" w:space="0" w:color="auto"/>
      </w:divBdr>
    </w:div>
    <w:div w:id="138233183">
      <w:bodyDiv w:val="1"/>
      <w:marLeft w:val="0"/>
      <w:marRight w:val="0"/>
      <w:marTop w:val="0"/>
      <w:marBottom w:val="0"/>
      <w:divBdr>
        <w:top w:val="none" w:sz="0" w:space="0" w:color="auto"/>
        <w:left w:val="none" w:sz="0" w:space="0" w:color="auto"/>
        <w:bottom w:val="none" w:sz="0" w:space="0" w:color="auto"/>
        <w:right w:val="none" w:sz="0" w:space="0" w:color="auto"/>
      </w:divBdr>
    </w:div>
    <w:div w:id="143742207">
      <w:bodyDiv w:val="1"/>
      <w:marLeft w:val="0"/>
      <w:marRight w:val="0"/>
      <w:marTop w:val="0"/>
      <w:marBottom w:val="0"/>
      <w:divBdr>
        <w:top w:val="none" w:sz="0" w:space="0" w:color="auto"/>
        <w:left w:val="none" w:sz="0" w:space="0" w:color="auto"/>
        <w:bottom w:val="none" w:sz="0" w:space="0" w:color="auto"/>
        <w:right w:val="none" w:sz="0" w:space="0" w:color="auto"/>
      </w:divBdr>
    </w:div>
    <w:div w:id="149255506">
      <w:bodyDiv w:val="1"/>
      <w:marLeft w:val="0"/>
      <w:marRight w:val="0"/>
      <w:marTop w:val="0"/>
      <w:marBottom w:val="0"/>
      <w:divBdr>
        <w:top w:val="none" w:sz="0" w:space="0" w:color="auto"/>
        <w:left w:val="none" w:sz="0" w:space="0" w:color="auto"/>
        <w:bottom w:val="none" w:sz="0" w:space="0" w:color="auto"/>
        <w:right w:val="none" w:sz="0" w:space="0" w:color="auto"/>
      </w:divBdr>
    </w:div>
    <w:div w:id="160895152">
      <w:bodyDiv w:val="1"/>
      <w:marLeft w:val="0"/>
      <w:marRight w:val="0"/>
      <w:marTop w:val="0"/>
      <w:marBottom w:val="0"/>
      <w:divBdr>
        <w:top w:val="none" w:sz="0" w:space="0" w:color="auto"/>
        <w:left w:val="none" w:sz="0" w:space="0" w:color="auto"/>
        <w:bottom w:val="none" w:sz="0" w:space="0" w:color="auto"/>
        <w:right w:val="none" w:sz="0" w:space="0" w:color="auto"/>
      </w:divBdr>
    </w:div>
    <w:div w:id="163127388">
      <w:bodyDiv w:val="1"/>
      <w:marLeft w:val="0"/>
      <w:marRight w:val="0"/>
      <w:marTop w:val="0"/>
      <w:marBottom w:val="0"/>
      <w:divBdr>
        <w:top w:val="none" w:sz="0" w:space="0" w:color="auto"/>
        <w:left w:val="none" w:sz="0" w:space="0" w:color="auto"/>
        <w:bottom w:val="none" w:sz="0" w:space="0" w:color="auto"/>
        <w:right w:val="none" w:sz="0" w:space="0" w:color="auto"/>
      </w:divBdr>
    </w:div>
    <w:div w:id="183712415">
      <w:bodyDiv w:val="1"/>
      <w:marLeft w:val="0"/>
      <w:marRight w:val="0"/>
      <w:marTop w:val="0"/>
      <w:marBottom w:val="0"/>
      <w:divBdr>
        <w:top w:val="none" w:sz="0" w:space="0" w:color="auto"/>
        <w:left w:val="none" w:sz="0" w:space="0" w:color="auto"/>
        <w:bottom w:val="none" w:sz="0" w:space="0" w:color="auto"/>
        <w:right w:val="none" w:sz="0" w:space="0" w:color="auto"/>
      </w:divBdr>
    </w:div>
    <w:div w:id="199512854">
      <w:bodyDiv w:val="1"/>
      <w:marLeft w:val="0"/>
      <w:marRight w:val="0"/>
      <w:marTop w:val="0"/>
      <w:marBottom w:val="0"/>
      <w:divBdr>
        <w:top w:val="none" w:sz="0" w:space="0" w:color="auto"/>
        <w:left w:val="none" w:sz="0" w:space="0" w:color="auto"/>
        <w:bottom w:val="none" w:sz="0" w:space="0" w:color="auto"/>
        <w:right w:val="none" w:sz="0" w:space="0" w:color="auto"/>
      </w:divBdr>
    </w:div>
    <w:div w:id="201552506">
      <w:bodyDiv w:val="1"/>
      <w:marLeft w:val="0"/>
      <w:marRight w:val="0"/>
      <w:marTop w:val="0"/>
      <w:marBottom w:val="0"/>
      <w:divBdr>
        <w:top w:val="none" w:sz="0" w:space="0" w:color="auto"/>
        <w:left w:val="none" w:sz="0" w:space="0" w:color="auto"/>
        <w:bottom w:val="none" w:sz="0" w:space="0" w:color="auto"/>
        <w:right w:val="none" w:sz="0" w:space="0" w:color="auto"/>
      </w:divBdr>
    </w:div>
    <w:div w:id="216210711">
      <w:bodyDiv w:val="1"/>
      <w:marLeft w:val="0"/>
      <w:marRight w:val="0"/>
      <w:marTop w:val="0"/>
      <w:marBottom w:val="0"/>
      <w:divBdr>
        <w:top w:val="none" w:sz="0" w:space="0" w:color="auto"/>
        <w:left w:val="none" w:sz="0" w:space="0" w:color="auto"/>
        <w:bottom w:val="none" w:sz="0" w:space="0" w:color="auto"/>
        <w:right w:val="none" w:sz="0" w:space="0" w:color="auto"/>
      </w:divBdr>
    </w:div>
    <w:div w:id="220866473">
      <w:bodyDiv w:val="1"/>
      <w:marLeft w:val="0"/>
      <w:marRight w:val="0"/>
      <w:marTop w:val="0"/>
      <w:marBottom w:val="0"/>
      <w:divBdr>
        <w:top w:val="none" w:sz="0" w:space="0" w:color="auto"/>
        <w:left w:val="none" w:sz="0" w:space="0" w:color="auto"/>
        <w:bottom w:val="none" w:sz="0" w:space="0" w:color="auto"/>
        <w:right w:val="none" w:sz="0" w:space="0" w:color="auto"/>
      </w:divBdr>
    </w:div>
    <w:div w:id="230504794">
      <w:bodyDiv w:val="1"/>
      <w:marLeft w:val="0"/>
      <w:marRight w:val="0"/>
      <w:marTop w:val="0"/>
      <w:marBottom w:val="0"/>
      <w:divBdr>
        <w:top w:val="none" w:sz="0" w:space="0" w:color="auto"/>
        <w:left w:val="none" w:sz="0" w:space="0" w:color="auto"/>
        <w:bottom w:val="none" w:sz="0" w:space="0" w:color="auto"/>
        <w:right w:val="none" w:sz="0" w:space="0" w:color="auto"/>
      </w:divBdr>
    </w:div>
    <w:div w:id="258104890">
      <w:bodyDiv w:val="1"/>
      <w:marLeft w:val="0"/>
      <w:marRight w:val="0"/>
      <w:marTop w:val="0"/>
      <w:marBottom w:val="0"/>
      <w:divBdr>
        <w:top w:val="none" w:sz="0" w:space="0" w:color="auto"/>
        <w:left w:val="none" w:sz="0" w:space="0" w:color="auto"/>
        <w:bottom w:val="none" w:sz="0" w:space="0" w:color="auto"/>
        <w:right w:val="none" w:sz="0" w:space="0" w:color="auto"/>
      </w:divBdr>
    </w:div>
    <w:div w:id="281033704">
      <w:bodyDiv w:val="1"/>
      <w:marLeft w:val="0"/>
      <w:marRight w:val="0"/>
      <w:marTop w:val="0"/>
      <w:marBottom w:val="0"/>
      <w:divBdr>
        <w:top w:val="none" w:sz="0" w:space="0" w:color="auto"/>
        <w:left w:val="none" w:sz="0" w:space="0" w:color="auto"/>
        <w:bottom w:val="none" w:sz="0" w:space="0" w:color="auto"/>
        <w:right w:val="none" w:sz="0" w:space="0" w:color="auto"/>
      </w:divBdr>
    </w:div>
    <w:div w:id="285354335">
      <w:bodyDiv w:val="1"/>
      <w:marLeft w:val="0"/>
      <w:marRight w:val="0"/>
      <w:marTop w:val="0"/>
      <w:marBottom w:val="0"/>
      <w:divBdr>
        <w:top w:val="none" w:sz="0" w:space="0" w:color="auto"/>
        <w:left w:val="none" w:sz="0" w:space="0" w:color="auto"/>
        <w:bottom w:val="none" w:sz="0" w:space="0" w:color="auto"/>
        <w:right w:val="none" w:sz="0" w:space="0" w:color="auto"/>
      </w:divBdr>
    </w:div>
    <w:div w:id="287785231">
      <w:bodyDiv w:val="1"/>
      <w:marLeft w:val="0"/>
      <w:marRight w:val="0"/>
      <w:marTop w:val="0"/>
      <w:marBottom w:val="0"/>
      <w:divBdr>
        <w:top w:val="none" w:sz="0" w:space="0" w:color="auto"/>
        <w:left w:val="none" w:sz="0" w:space="0" w:color="auto"/>
        <w:bottom w:val="none" w:sz="0" w:space="0" w:color="auto"/>
        <w:right w:val="none" w:sz="0" w:space="0" w:color="auto"/>
      </w:divBdr>
    </w:div>
    <w:div w:id="289674015">
      <w:bodyDiv w:val="1"/>
      <w:marLeft w:val="0"/>
      <w:marRight w:val="0"/>
      <w:marTop w:val="0"/>
      <w:marBottom w:val="0"/>
      <w:divBdr>
        <w:top w:val="none" w:sz="0" w:space="0" w:color="auto"/>
        <w:left w:val="none" w:sz="0" w:space="0" w:color="auto"/>
        <w:bottom w:val="none" w:sz="0" w:space="0" w:color="auto"/>
        <w:right w:val="none" w:sz="0" w:space="0" w:color="auto"/>
      </w:divBdr>
    </w:div>
    <w:div w:id="298607805">
      <w:bodyDiv w:val="1"/>
      <w:marLeft w:val="0"/>
      <w:marRight w:val="0"/>
      <w:marTop w:val="0"/>
      <w:marBottom w:val="0"/>
      <w:divBdr>
        <w:top w:val="none" w:sz="0" w:space="0" w:color="auto"/>
        <w:left w:val="none" w:sz="0" w:space="0" w:color="auto"/>
        <w:bottom w:val="none" w:sz="0" w:space="0" w:color="auto"/>
        <w:right w:val="none" w:sz="0" w:space="0" w:color="auto"/>
      </w:divBdr>
    </w:div>
    <w:div w:id="309331045">
      <w:bodyDiv w:val="1"/>
      <w:marLeft w:val="0"/>
      <w:marRight w:val="0"/>
      <w:marTop w:val="0"/>
      <w:marBottom w:val="0"/>
      <w:divBdr>
        <w:top w:val="none" w:sz="0" w:space="0" w:color="auto"/>
        <w:left w:val="none" w:sz="0" w:space="0" w:color="auto"/>
        <w:bottom w:val="none" w:sz="0" w:space="0" w:color="auto"/>
        <w:right w:val="none" w:sz="0" w:space="0" w:color="auto"/>
      </w:divBdr>
    </w:div>
    <w:div w:id="325792451">
      <w:bodyDiv w:val="1"/>
      <w:marLeft w:val="0"/>
      <w:marRight w:val="0"/>
      <w:marTop w:val="0"/>
      <w:marBottom w:val="0"/>
      <w:divBdr>
        <w:top w:val="none" w:sz="0" w:space="0" w:color="auto"/>
        <w:left w:val="none" w:sz="0" w:space="0" w:color="auto"/>
        <w:bottom w:val="none" w:sz="0" w:space="0" w:color="auto"/>
        <w:right w:val="none" w:sz="0" w:space="0" w:color="auto"/>
      </w:divBdr>
    </w:div>
    <w:div w:id="330068198">
      <w:bodyDiv w:val="1"/>
      <w:marLeft w:val="0"/>
      <w:marRight w:val="0"/>
      <w:marTop w:val="0"/>
      <w:marBottom w:val="0"/>
      <w:divBdr>
        <w:top w:val="none" w:sz="0" w:space="0" w:color="auto"/>
        <w:left w:val="none" w:sz="0" w:space="0" w:color="auto"/>
        <w:bottom w:val="none" w:sz="0" w:space="0" w:color="auto"/>
        <w:right w:val="none" w:sz="0" w:space="0" w:color="auto"/>
      </w:divBdr>
    </w:div>
    <w:div w:id="349766677">
      <w:bodyDiv w:val="1"/>
      <w:marLeft w:val="0"/>
      <w:marRight w:val="0"/>
      <w:marTop w:val="0"/>
      <w:marBottom w:val="0"/>
      <w:divBdr>
        <w:top w:val="none" w:sz="0" w:space="0" w:color="auto"/>
        <w:left w:val="none" w:sz="0" w:space="0" w:color="auto"/>
        <w:bottom w:val="none" w:sz="0" w:space="0" w:color="auto"/>
        <w:right w:val="none" w:sz="0" w:space="0" w:color="auto"/>
      </w:divBdr>
    </w:div>
    <w:div w:id="378013949">
      <w:bodyDiv w:val="1"/>
      <w:marLeft w:val="0"/>
      <w:marRight w:val="0"/>
      <w:marTop w:val="0"/>
      <w:marBottom w:val="0"/>
      <w:divBdr>
        <w:top w:val="none" w:sz="0" w:space="0" w:color="auto"/>
        <w:left w:val="none" w:sz="0" w:space="0" w:color="auto"/>
        <w:bottom w:val="none" w:sz="0" w:space="0" w:color="auto"/>
        <w:right w:val="none" w:sz="0" w:space="0" w:color="auto"/>
      </w:divBdr>
    </w:div>
    <w:div w:id="384571776">
      <w:bodyDiv w:val="1"/>
      <w:marLeft w:val="0"/>
      <w:marRight w:val="0"/>
      <w:marTop w:val="0"/>
      <w:marBottom w:val="0"/>
      <w:divBdr>
        <w:top w:val="none" w:sz="0" w:space="0" w:color="auto"/>
        <w:left w:val="none" w:sz="0" w:space="0" w:color="auto"/>
        <w:bottom w:val="none" w:sz="0" w:space="0" w:color="auto"/>
        <w:right w:val="none" w:sz="0" w:space="0" w:color="auto"/>
      </w:divBdr>
    </w:div>
    <w:div w:id="391463968">
      <w:bodyDiv w:val="1"/>
      <w:marLeft w:val="0"/>
      <w:marRight w:val="0"/>
      <w:marTop w:val="0"/>
      <w:marBottom w:val="0"/>
      <w:divBdr>
        <w:top w:val="none" w:sz="0" w:space="0" w:color="auto"/>
        <w:left w:val="none" w:sz="0" w:space="0" w:color="auto"/>
        <w:bottom w:val="none" w:sz="0" w:space="0" w:color="auto"/>
        <w:right w:val="none" w:sz="0" w:space="0" w:color="auto"/>
      </w:divBdr>
    </w:div>
    <w:div w:id="397214933">
      <w:bodyDiv w:val="1"/>
      <w:marLeft w:val="0"/>
      <w:marRight w:val="0"/>
      <w:marTop w:val="0"/>
      <w:marBottom w:val="0"/>
      <w:divBdr>
        <w:top w:val="none" w:sz="0" w:space="0" w:color="auto"/>
        <w:left w:val="none" w:sz="0" w:space="0" w:color="auto"/>
        <w:bottom w:val="none" w:sz="0" w:space="0" w:color="auto"/>
        <w:right w:val="none" w:sz="0" w:space="0" w:color="auto"/>
      </w:divBdr>
    </w:div>
    <w:div w:id="402525619">
      <w:bodyDiv w:val="1"/>
      <w:marLeft w:val="0"/>
      <w:marRight w:val="0"/>
      <w:marTop w:val="0"/>
      <w:marBottom w:val="0"/>
      <w:divBdr>
        <w:top w:val="none" w:sz="0" w:space="0" w:color="auto"/>
        <w:left w:val="none" w:sz="0" w:space="0" w:color="auto"/>
        <w:bottom w:val="none" w:sz="0" w:space="0" w:color="auto"/>
        <w:right w:val="none" w:sz="0" w:space="0" w:color="auto"/>
      </w:divBdr>
    </w:div>
    <w:div w:id="416368456">
      <w:bodyDiv w:val="1"/>
      <w:marLeft w:val="0"/>
      <w:marRight w:val="0"/>
      <w:marTop w:val="0"/>
      <w:marBottom w:val="0"/>
      <w:divBdr>
        <w:top w:val="none" w:sz="0" w:space="0" w:color="auto"/>
        <w:left w:val="none" w:sz="0" w:space="0" w:color="auto"/>
        <w:bottom w:val="none" w:sz="0" w:space="0" w:color="auto"/>
        <w:right w:val="none" w:sz="0" w:space="0" w:color="auto"/>
      </w:divBdr>
    </w:div>
    <w:div w:id="425611245">
      <w:bodyDiv w:val="1"/>
      <w:marLeft w:val="0"/>
      <w:marRight w:val="0"/>
      <w:marTop w:val="0"/>
      <w:marBottom w:val="0"/>
      <w:divBdr>
        <w:top w:val="none" w:sz="0" w:space="0" w:color="auto"/>
        <w:left w:val="none" w:sz="0" w:space="0" w:color="auto"/>
        <w:bottom w:val="none" w:sz="0" w:space="0" w:color="auto"/>
        <w:right w:val="none" w:sz="0" w:space="0" w:color="auto"/>
      </w:divBdr>
    </w:div>
    <w:div w:id="442922248">
      <w:bodyDiv w:val="1"/>
      <w:marLeft w:val="0"/>
      <w:marRight w:val="0"/>
      <w:marTop w:val="0"/>
      <w:marBottom w:val="0"/>
      <w:divBdr>
        <w:top w:val="none" w:sz="0" w:space="0" w:color="auto"/>
        <w:left w:val="none" w:sz="0" w:space="0" w:color="auto"/>
        <w:bottom w:val="none" w:sz="0" w:space="0" w:color="auto"/>
        <w:right w:val="none" w:sz="0" w:space="0" w:color="auto"/>
      </w:divBdr>
    </w:div>
    <w:div w:id="469515914">
      <w:bodyDiv w:val="1"/>
      <w:marLeft w:val="0"/>
      <w:marRight w:val="0"/>
      <w:marTop w:val="0"/>
      <w:marBottom w:val="0"/>
      <w:divBdr>
        <w:top w:val="none" w:sz="0" w:space="0" w:color="auto"/>
        <w:left w:val="none" w:sz="0" w:space="0" w:color="auto"/>
        <w:bottom w:val="none" w:sz="0" w:space="0" w:color="auto"/>
        <w:right w:val="none" w:sz="0" w:space="0" w:color="auto"/>
      </w:divBdr>
    </w:div>
    <w:div w:id="478233520">
      <w:bodyDiv w:val="1"/>
      <w:marLeft w:val="0"/>
      <w:marRight w:val="0"/>
      <w:marTop w:val="0"/>
      <w:marBottom w:val="0"/>
      <w:divBdr>
        <w:top w:val="none" w:sz="0" w:space="0" w:color="auto"/>
        <w:left w:val="none" w:sz="0" w:space="0" w:color="auto"/>
        <w:bottom w:val="none" w:sz="0" w:space="0" w:color="auto"/>
        <w:right w:val="none" w:sz="0" w:space="0" w:color="auto"/>
      </w:divBdr>
    </w:div>
    <w:div w:id="498811629">
      <w:bodyDiv w:val="1"/>
      <w:marLeft w:val="0"/>
      <w:marRight w:val="0"/>
      <w:marTop w:val="0"/>
      <w:marBottom w:val="0"/>
      <w:divBdr>
        <w:top w:val="none" w:sz="0" w:space="0" w:color="auto"/>
        <w:left w:val="none" w:sz="0" w:space="0" w:color="auto"/>
        <w:bottom w:val="none" w:sz="0" w:space="0" w:color="auto"/>
        <w:right w:val="none" w:sz="0" w:space="0" w:color="auto"/>
      </w:divBdr>
    </w:div>
    <w:div w:id="501898215">
      <w:bodyDiv w:val="1"/>
      <w:marLeft w:val="0"/>
      <w:marRight w:val="0"/>
      <w:marTop w:val="0"/>
      <w:marBottom w:val="0"/>
      <w:divBdr>
        <w:top w:val="none" w:sz="0" w:space="0" w:color="auto"/>
        <w:left w:val="none" w:sz="0" w:space="0" w:color="auto"/>
        <w:bottom w:val="none" w:sz="0" w:space="0" w:color="auto"/>
        <w:right w:val="none" w:sz="0" w:space="0" w:color="auto"/>
      </w:divBdr>
    </w:div>
    <w:div w:id="508494258">
      <w:bodyDiv w:val="1"/>
      <w:marLeft w:val="0"/>
      <w:marRight w:val="0"/>
      <w:marTop w:val="0"/>
      <w:marBottom w:val="0"/>
      <w:divBdr>
        <w:top w:val="none" w:sz="0" w:space="0" w:color="auto"/>
        <w:left w:val="none" w:sz="0" w:space="0" w:color="auto"/>
        <w:bottom w:val="none" w:sz="0" w:space="0" w:color="auto"/>
        <w:right w:val="none" w:sz="0" w:space="0" w:color="auto"/>
      </w:divBdr>
    </w:div>
    <w:div w:id="509564103">
      <w:bodyDiv w:val="1"/>
      <w:marLeft w:val="0"/>
      <w:marRight w:val="0"/>
      <w:marTop w:val="0"/>
      <w:marBottom w:val="0"/>
      <w:divBdr>
        <w:top w:val="none" w:sz="0" w:space="0" w:color="auto"/>
        <w:left w:val="none" w:sz="0" w:space="0" w:color="auto"/>
        <w:bottom w:val="none" w:sz="0" w:space="0" w:color="auto"/>
        <w:right w:val="none" w:sz="0" w:space="0" w:color="auto"/>
      </w:divBdr>
    </w:div>
    <w:div w:id="529419202">
      <w:bodyDiv w:val="1"/>
      <w:marLeft w:val="0"/>
      <w:marRight w:val="0"/>
      <w:marTop w:val="0"/>
      <w:marBottom w:val="0"/>
      <w:divBdr>
        <w:top w:val="none" w:sz="0" w:space="0" w:color="auto"/>
        <w:left w:val="none" w:sz="0" w:space="0" w:color="auto"/>
        <w:bottom w:val="none" w:sz="0" w:space="0" w:color="auto"/>
        <w:right w:val="none" w:sz="0" w:space="0" w:color="auto"/>
      </w:divBdr>
    </w:div>
    <w:div w:id="545606037">
      <w:bodyDiv w:val="1"/>
      <w:marLeft w:val="0"/>
      <w:marRight w:val="0"/>
      <w:marTop w:val="0"/>
      <w:marBottom w:val="0"/>
      <w:divBdr>
        <w:top w:val="none" w:sz="0" w:space="0" w:color="auto"/>
        <w:left w:val="none" w:sz="0" w:space="0" w:color="auto"/>
        <w:bottom w:val="none" w:sz="0" w:space="0" w:color="auto"/>
        <w:right w:val="none" w:sz="0" w:space="0" w:color="auto"/>
      </w:divBdr>
    </w:div>
    <w:div w:id="547911092">
      <w:bodyDiv w:val="1"/>
      <w:marLeft w:val="0"/>
      <w:marRight w:val="0"/>
      <w:marTop w:val="0"/>
      <w:marBottom w:val="0"/>
      <w:divBdr>
        <w:top w:val="none" w:sz="0" w:space="0" w:color="auto"/>
        <w:left w:val="none" w:sz="0" w:space="0" w:color="auto"/>
        <w:bottom w:val="none" w:sz="0" w:space="0" w:color="auto"/>
        <w:right w:val="none" w:sz="0" w:space="0" w:color="auto"/>
      </w:divBdr>
    </w:div>
    <w:div w:id="548030153">
      <w:bodyDiv w:val="1"/>
      <w:marLeft w:val="0"/>
      <w:marRight w:val="0"/>
      <w:marTop w:val="0"/>
      <w:marBottom w:val="0"/>
      <w:divBdr>
        <w:top w:val="none" w:sz="0" w:space="0" w:color="auto"/>
        <w:left w:val="none" w:sz="0" w:space="0" w:color="auto"/>
        <w:bottom w:val="none" w:sz="0" w:space="0" w:color="auto"/>
        <w:right w:val="none" w:sz="0" w:space="0" w:color="auto"/>
      </w:divBdr>
    </w:div>
    <w:div w:id="568346724">
      <w:bodyDiv w:val="1"/>
      <w:marLeft w:val="0"/>
      <w:marRight w:val="0"/>
      <w:marTop w:val="0"/>
      <w:marBottom w:val="0"/>
      <w:divBdr>
        <w:top w:val="none" w:sz="0" w:space="0" w:color="auto"/>
        <w:left w:val="none" w:sz="0" w:space="0" w:color="auto"/>
        <w:bottom w:val="none" w:sz="0" w:space="0" w:color="auto"/>
        <w:right w:val="none" w:sz="0" w:space="0" w:color="auto"/>
      </w:divBdr>
    </w:div>
    <w:div w:id="573125533">
      <w:bodyDiv w:val="1"/>
      <w:marLeft w:val="0"/>
      <w:marRight w:val="0"/>
      <w:marTop w:val="0"/>
      <w:marBottom w:val="0"/>
      <w:divBdr>
        <w:top w:val="none" w:sz="0" w:space="0" w:color="auto"/>
        <w:left w:val="none" w:sz="0" w:space="0" w:color="auto"/>
        <w:bottom w:val="none" w:sz="0" w:space="0" w:color="auto"/>
        <w:right w:val="none" w:sz="0" w:space="0" w:color="auto"/>
      </w:divBdr>
    </w:div>
    <w:div w:id="605693114">
      <w:bodyDiv w:val="1"/>
      <w:marLeft w:val="0"/>
      <w:marRight w:val="0"/>
      <w:marTop w:val="0"/>
      <w:marBottom w:val="0"/>
      <w:divBdr>
        <w:top w:val="none" w:sz="0" w:space="0" w:color="auto"/>
        <w:left w:val="none" w:sz="0" w:space="0" w:color="auto"/>
        <w:bottom w:val="none" w:sz="0" w:space="0" w:color="auto"/>
        <w:right w:val="none" w:sz="0" w:space="0" w:color="auto"/>
      </w:divBdr>
    </w:div>
    <w:div w:id="618024247">
      <w:bodyDiv w:val="1"/>
      <w:marLeft w:val="0"/>
      <w:marRight w:val="0"/>
      <w:marTop w:val="0"/>
      <w:marBottom w:val="0"/>
      <w:divBdr>
        <w:top w:val="none" w:sz="0" w:space="0" w:color="auto"/>
        <w:left w:val="none" w:sz="0" w:space="0" w:color="auto"/>
        <w:bottom w:val="none" w:sz="0" w:space="0" w:color="auto"/>
        <w:right w:val="none" w:sz="0" w:space="0" w:color="auto"/>
      </w:divBdr>
    </w:div>
    <w:div w:id="625477496">
      <w:bodyDiv w:val="1"/>
      <w:marLeft w:val="0"/>
      <w:marRight w:val="0"/>
      <w:marTop w:val="0"/>
      <w:marBottom w:val="0"/>
      <w:divBdr>
        <w:top w:val="none" w:sz="0" w:space="0" w:color="auto"/>
        <w:left w:val="none" w:sz="0" w:space="0" w:color="auto"/>
        <w:bottom w:val="none" w:sz="0" w:space="0" w:color="auto"/>
        <w:right w:val="none" w:sz="0" w:space="0" w:color="auto"/>
      </w:divBdr>
    </w:div>
    <w:div w:id="632711904">
      <w:bodyDiv w:val="1"/>
      <w:marLeft w:val="0"/>
      <w:marRight w:val="0"/>
      <w:marTop w:val="0"/>
      <w:marBottom w:val="0"/>
      <w:divBdr>
        <w:top w:val="none" w:sz="0" w:space="0" w:color="auto"/>
        <w:left w:val="none" w:sz="0" w:space="0" w:color="auto"/>
        <w:bottom w:val="none" w:sz="0" w:space="0" w:color="auto"/>
        <w:right w:val="none" w:sz="0" w:space="0" w:color="auto"/>
      </w:divBdr>
    </w:div>
    <w:div w:id="661157963">
      <w:bodyDiv w:val="1"/>
      <w:marLeft w:val="0"/>
      <w:marRight w:val="0"/>
      <w:marTop w:val="0"/>
      <w:marBottom w:val="0"/>
      <w:divBdr>
        <w:top w:val="none" w:sz="0" w:space="0" w:color="auto"/>
        <w:left w:val="none" w:sz="0" w:space="0" w:color="auto"/>
        <w:bottom w:val="none" w:sz="0" w:space="0" w:color="auto"/>
        <w:right w:val="none" w:sz="0" w:space="0" w:color="auto"/>
      </w:divBdr>
    </w:div>
    <w:div w:id="663701518">
      <w:bodyDiv w:val="1"/>
      <w:marLeft w:val="0"/>
      <w:marRight w:val="0"/>
      <w:marTop w:val="0"/>
      <w:marBottom w:val="0"/>
      <w:divBdr>
        <w:top w:val="none" w:sz="0" w:space="0" w:color="auto"/>
        <w:left w:val="none" w:sz="0" w:space="0" w:color="auto"/>
        <w:bottom w:val="none" w:sz="0" w:space="0" w:color="auto"/>
        <w:right w:val="none" w:sz="0" w:space="0" w:color="auto"/>
      </w:divBdr>
    </w:div>
    <w:div w:id="672997401">
      <w:bodyDiv w:val="1"/>
      <w:marLeft w:val="0"/>
      <w:marRight w:val="0"/>
      <w:marTop w:val="0"/>
      <w:marBottom w:val="0"/>
      <w:divBdr>
        <w:top w:val="none" w:sz="0" w:space="0" w:color="auto"/>
        <w:left w:val="none" w:sz="0" w:space="0" w:color="auto"/>
        <w:bottom w:val="none" w:sz="0" w:space="0" w:color="auto"/>
        <w:right w:val="none" w:sz="0" w:space="0" w:color="auto"/>
      </w:divBdr>
    </w:div>
    <w:div w:id="675621349">
      <w:bodyDiv w:val="1"/>
      <w:marLeft w:val="0"/>
      <w:marRight w:val="0"/>
      <w:marTop w:val="0"/>
      <w:marBottom w:val="0"/>
      <w:divBdr>
        <w:top w:val="none" w:sz="0" w:space="0" w:color="auto"/>
        <w:left w:val="none" w:sz="0" w:space="0" w:color="auto"/>
        <w:bottom w:val="none" w:sz="0" w:space="0" w:color="auto"/>
        <w:right w:val="none" w:sz="0" w:space="0" w:color="auto"/>
      </w:divBdr>
    </w:div>
    <w:div w:id="675839517">
      <w:bodyDiv w:val="1"/>
      <w:marLeft w:val="0"/>
      <w:marRight w:val="0"/>
      <w:marTop w:val="0"/>
      <w:marBottom w:val="0"/>
      <w:divBdr>
        <w:top w:val="none" w:sz="0" w:space="0" w:color="auto"/>
        <w:left w:val="none" w:sz="0" w:space="0" w:color="auto"/>
        <w:bottom w:val="none" w:sz="0" w:space="0" w:color="auto"/>
        <w:right w:val="none" w:sz="0" w:space="0" w:color="auto"/>
      </w:divBdr>
      <w:divsChild>
        <w:div w:id="1510221688">
          <w:marLeft w:val="0"/>
          <w:marRight w:val="0"/>
          <w:marTop w:val="0"/>
          <w:marBottom w:val="0"/>
          <w:divBdr>
            <w:top w:val="none" w:sz="0" w:space="0" w:color="auto"/>
            <w:left w:val="none" w:sz="0" w:space="0" w:color="auto"/>
            <w:bottom w:val="none" w:sz="0" w:space="0" w:color="auto"/>
            <w:right w:val="none" w:sz="0" w:space="0" w:color="auto"/>
          </w:divBdr>
          <w:divsChild>
            <w:div w:id="1961296341">
              <w:marLeft w:val="0"/>
              <w:marRight w:val="0"/>
              <w:marTop w:val="0"/>
              <w:marBottom w:val="0"/>
              <w:divBdr>
                <w:top w:val="none" w:sz="0" w:space="0" w:color="auto"/>
                <w:left w:val="none" w:sz="0" w:space="0" w:color="auto"/>
                <w:bottom w:val="none" w:sz="0" w:space="0" w:color="auto"/>
                <w:right w:val="none" w:sz="0" w:space="0" w:color="auto"/>
              </w:divBdr>
              <w:divsChild>
                <w:div w:id="386152845">
                  <w:marLeft w:val="0"/>
                  <w:marRight w:val="0"/>
                  <w:marTop w:val="0"/>
                  <w:marBottom w:val="0"/>
                  <w:divBdr>
                    <w:top w:val="none" w:sz="0" w:space="0" w:color="auto"/>
                    <w:left w:val="none" w:sz="0" w:space="0" w:color="auto"/>
                    <w:bottom w:val="none" w:sz="0" w:space="0" w:color="auto"/>
                    <w:right w:val="none" w:sz="0" w:space="0" w:color="auto"/>
                  </w:divBdr>
                  <w:divsChild>
                    <w:div w:id="1888834950">
                      <w:marLeft w:val="0"/>
                      <w:marRight w:val="0"/>
                      <w:marTop w:val="0"/>
                      <w:marBottom w:val="0"/>
                      <w:divBdr>
                        <w:top w:val="none" w:sz="0" w:space="0" w:color="auto"/>
                        <w:left w:val="none" w:sz="0" w:space="0" w:color="auto"/>
                        <w:bottom w:val="none" w:sz="0" w:space="0" w:color="auto"/>
                        <w:right w:val="none" w:sz="0" w:space="0" w:color="auto"/>
                      </w:divBdr>
                      <w:divsChild>
                        <w:div w:id="579021626">
                          <w:marLeft w:val="0"/>
                          <w:marRight w:val="0"/>
                          <w:marTop w:val="0"/>
                          <w:marBottom w:val="0"/>
                          <w:divBdr>
                            <w:top w:val="none" w:sz="0" w:space="0" w:color="auto"/>
                            <w:left w:val="none" w:sz="0" w:space="0" w:color="auto"/>
                            <w:bottom w:val="none" w:sz="0" w:space="0" w:color="auto"/>
                            <w:right w:val="none" w:sz="0" w:space="0" w:color="auto"/>
                          </w:divBdr>
                          <w:divsChild>
                            <w:div w:id="758251881">
                              <w:marLeft w:val="0"/>
                              <w:marRight w:val="0"/>
                              <w:marTop w:val="0"/>
                              <w:marBottom w:val="0"/>
                              <w:divBdr>
                                <w:top w:val="none" w:sz="0" w:space="0" w:color="auto"/>
                                <w:left w:val="none" w:sz="0" w:space="0" w:color="auto"/>
                                <w:bottom w:val="none" w:sz="0" w:space="0" w:color="auto"/>
                                <w:right w:val="none" w:sz="0" w:space="0" w:color="auto"/>
                              </w:divBdr>
                              <w:divsChild>
                                <w:div w:id="1265260137">
                                  <w:marLeft w:val="0"/>
                                  <w:marRight w:val="0"/>
                                  <w:marTop w:val="0"/>
                                  <w:marBottom w:val="0"/>
                                  <w:divBdr>
                                    <w:top w:val="none" w:sz="0" w:space="0" w:color="auto"/>
                                    <w:left w:val="none" w:sz="0" w:space="0" w:color="auto"/>
                                    <w:bottom w:val="none" w:sz="0" w:space="0" w:color="auto"/>
                                    <w:right w:val="none" w:sz="0" w:space="0" w:color="auto"/>
                                  </w:divBdr>
                                  <w:divsChild>
                                    <w:div w:id="884147109">
                                      <w:marLeft w:val="0"/>
                                      <w:marRight w:val="0"/>
                                      <w:marTop w:val="0"/>
                                      <w:marBottom w:val="0"/>
                                      <w:divBdr>
                                        <w:top w:val="none" w:sz="0" w:space="0" w:color="auto"/>
                                        <w:left w:val="none" w:sz="0" w:space="0" w:color="auto"/>
                                        <w:bottom w:val="none" w:sz="0" w:space="0" w:color="auto"/>
                                        <w:right w:val="none" w:sz="0" w:space="0" w:color="auto"/>
                                      </w:divBdr>
                                      <w:divsChild>
                                        <w:div w:id="123041358">
                                          <w:marLeft w:val="0"/>
                                          <w:marRight w:val="0"/>
                                          <w:marTop w:val="0"/>
                                          <w:marBottom w:val="0"/>
                                          <w:divBdr>
                                            <w:top w:val="none" w:sz="0" w:space="0" w:color="auto"/>
                                            <w:left w:val="none" w:sz="0" w:space="0" w:color="auto"/>
                                            <w:bottom w:val="none" w:sz="0" w:space="0" w:color="auto"/>
                                            <w:right w:val="none" w:sz="0" w:space="0" w:color="auto"/>
                                          </w:divBdr>
                                          <w:divsChild>
                                            <w:div w:id="960260120">
                                              <w:marLeft w:val="0"/>
                                              <w:marRight w:val="0"/>
                                              <w:marTop w:val="0"/>
                                              <w:marBottom w:val="0"/>
                                              <w:divBdr>
                                                <w:top w:val="none" w:sz="0" w:space="0" w:color="auto"/>
                                                <w:left w:val="none" w:sz="0" w:space="0" w:color="auto"/>
                                                <w:bottom w:val="none" w:sz="0" w:space="0" w:color="auto"/>
                                                <w:right w:val="none" w:sz="0" w:space="0" w:color="auto"/>
                                              </w:divBdr>
                                            </w:div>
                                          </w:divsChild>
                                        </w:div>
                                        <w:div w:id="1320160245">
                                          <w:marLeft w:val="0"/>
                                          <w:marRight w:val="0"/>
                                          <w:marTop w:val="0"/>
                                          <w:marBottom w:val="0"/>
                                          <w:divBdr>
                                            <w:top w:val="none" w:sz="0" w:space="0" w:color="auto"/>
                                            <w:left w:val="none" w:sz="0" w:space="0" w:color="auto"/>
                                            <w:bottom w:val="none" w:sz="0" w:space="0" w:color="auto"/>
                                            <w:right w:val="none" w:sz="0" w:space="0" w:color="auto"/>
                                          </w:divBdr>
                                          <w:divsChild>
                                            <w:div w:id="2079278057">
                                              <w:marLeft w:val="0"/>
                                              <w:marRight w:val="0"/>
                                              <w:marTop w:val="0"/>
                                              <w:marBottom w:val="0"/>
                                              <w:divBdr>
                                                <w:top w:val="none" w:sz="0" w:space="0" w:color="auto"/>
                                                <w:left w:val="none" w:sz="0" w:space="0" w:color="auto"/>
                                                <w:bottom w:val="none" w:sz="0" w:space="0" w:color="auto"/>
                                                <w:right w:val="none" w:sz="0" w:space="0" w:color="auto"/>
                                              </w:divBdr>
                                            </w:div>
                                          </w:divsChild>
                                        </w:div>
                                        <w:div w:id="1415276221">
                                          <w:marLeft w:val="0"/>
                                          <w:marRight w:val="0"/>
                                          <w:marTop w:val="0"/>
                                          <w:marBottom w:val="0"/>
                                          <w:divBdr>
                                            <w:top w:val="none" w:sz="0" w:space="0" w:color="auto"/>
                                            <w:left w:val="none" w:sz="0" w:space="0" w:color="auto"/>
                                            <w:bottom w:val="none" w:sz="0" w:space="0" w:color="auto"/>
                                            <w:right w:val="none" w:sz="0" w:space="0" w:color="auto"/>
                                          </w:divBdr>
                                          <w:divsChild>
                                            <w:div w:id="4733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463719">
      <w:bodyDiv w:val="1"/>
      <w:marLeft w:val="0"/>
      <w:marRight w:val="0"/>
      <w:marTop w:val="0"/>
      <w:marBottom w:val="0"/>
      <w:divBdr>
        <w:top w:val="none" w:sz="0" w:space="0" w:color="auto"/>
        <w:left w:val="none" w:sz="0" w:space="0" w:color="auto"/>
        <w:bottom w:val="none" w:sz="0" w:space="0" w:color="auto"/>
        <w:right w:val="none" w:sz="0" w:space="0" w:color="auto"/>
      </w:divBdr>
    </w:div>
    <w:div w:id="691733225">
      <w:bodyDiv w:val="1"/>
      <w:marLeft w:val="0"/>
      <w:marRight w:val="0"/>
      <w:marTop w:val="0"/>
      <w:marBottom w:val="0"/>
      <w:divBdr>
        <w:top w:val="none" w:sz="0" w:space="0" w:color="auto"/>
        <w:left w:val="none" w:sz="0" w:space="0" w:color="auto"/>
        <w:bottom w:val="none" w:sz="0" w:space="0" w:color="auto"/>
        <w:right w:val="none" w:sz="0" w:space="0" w:color="auto"/>
      </w:divBdr>
    </w:div>
    <w:div w:id="709037954">
      <w:bodyDiv w:val="1"/>
      <w:marLeft w:val="0"/>
      <w:marRight w:val="0"/>
      <w:marTop w:val="0"/>
      <w:marBottom w:val="0"/>
      <w:divBdr>
        <w:top w:val="none" w:sz="0" w:space="0" w:color="auto"/>
        <w:left w:val="none" w:sz="0" w:space="0" w:color="auto"/>
        <w:bottom w:val="none" w:sz="0" w:space="0" w:color="auto"/>
        <w:right w:val="none" w:sz="0" w:space="0" w:color="auto"/>
      </w:divBdr>
    </w:div>
    <w:div w:id="722873379">
      <w:bodyDiv w:val="1"/>
      <w:marLeft w:val="0"/>
      <w:marRight w:val="0"/>
      <w:marTop w:val="0"/>
      <w:marBottom w:val="0"/>
      <w:divBdr>
        <w:top w:val="none" w:sz="0" w:space="0" w:color="auto"/>
        <w:left w:val="none" w:sz="0" w:space="0" w:color="auto"/>
        <w:bottom w:val="none" w:sz="0" w:space="0" w:color="auto"/>
        <w:right w:val="none" w:sz="0" w:space="0" w:color="auto"/>
      </w:divBdr>
    </w:div>
    <w:div w:id="728652567">
      <w:bodyDiv w:val="1"/>
      <w:marLeft w:val="0"/>
      <w:marRight w:val="0"/>
      <w:marTop w:val="0"/>
      <w:marBottom w:val="0"/>
      <w:divBdr>
        <w:top w:val="none" w:sz="0" w:space="0" w:color="auto"/>
        <w:left w:val="none" w:sz="0" w:space="0" w:color="auto"/>
        <w:bottom w:val="none" w:sz="0" w:space="0" w:color="auto"/>
        <w:right w:val="none" w:sz="0" w:space="0" w:color="auto"/>
      </w:divBdr>
    </w:div>
    <w:div w:id="734164715">
      <w:bodyDiv w:val="1"/>
      <w:marLeft w:val="0"/>
      <w:marRight w:val="0"/>
      <w:marTop w:val="0"/>
      <w:marBottom w:val="0"/>
      <w:divBdr>
        <w:top w:val="none" w:sz="0" w:space="0" w:color="auto"/>
        <w:left w:val="none" w:sz="0" w:space="0" w:color="auto"/>
        <w:bottom w:val="none" w:sz="0" w:space="0" w:color="auto"/>
        <w:right w:val="none" w:sz="0" w:space="0" w:color="auto"/>
      </w:divBdr>
    </w:div>
    <w:div w:id="753554185">
      <w:bodyDiv w:val="1"/>
      <w:marLeft w:val="0"/>
      <w:marRight w:val="0"/>
      <w:marTop w:val="0"/>
      <w:marBottom w:val="0"/>
      <w:divBdr>
        <w:top w:val="none" w:sz="0" w:space="0" w:color="auto"/>
        <w:left w:val="none" w:sz="0" w:space="0" w:color="auto"/>
        <w:bottom w:val="none" w:sz="0" w:space="0" w:color="auto"/>
        <w:right w:val="none" w:sz="0" w:space="0" w:color="auto"/>
      </w:divBdr>
    </w:div>
    <w:div w:id="768159877">
      <w:bodyDiv w:val="1"/>
      <w:marLeft w:val="0"/>
      <w:marRight w:val="0"/>
      <w:marTop w:val="0"/>
      <w:marBottom w:val="0"/>
      <w:divBdr>
        <w:top w:val="none" w:sz="0" w:space="0" w:color="auto"/>
        <w:left w:val="none" w:sz="0" w:space="0" w:color="auto"/>
        <w:bottom w:val="none" w:sz="0" w:space="0" w:color="auto"/>
        <w:right w:val="none" w:sz="0" w:space="0" w:color="auto"/>
      </w:divBdr>
    </w:div>
    <w:div w:id="784350419">
      <w:bodyDiv w:val="1"/>
      <w:marLeft w:val="0"/>
      <w:marRight w:val="0"/>
      <w:marTop w:val="0"/>
      <w:marBottom w:val="0"/>
      <w:divBdr>
        <w:top w:val="none" w:sz="0" w:space="0" w:color="auto"/>
        <w:left w:val="none" w:sz="0" w:space="0" w:color="auto"/>
        <w:bottom w:val="none" w:sz="0" w:space="0" w:color="auto"/>
        <w:right w:val="none" w:sz="0" w:space="0" w:color="auto"/>
      </w:divBdr>
    </w:div>
    <w:div w:id="821506418">
      <w:bodyDiv w:val="1"/>
      <w:marLeft w:val="0"/>
      <w:marRight w:val="0"/>
      <w:marTop w:val="0"/>
      <w:marBottom w:val="0"/>
      <w:divBdr>
        <w:top w:val="none" w:sz="0" w:space="0" w:color="auto"/>
        <w:left w:val="none" w:sz="0" w:space="0" w:color="auto"/>
        <w:bottom w:val="none" w:sz="0" w:space="0" w:color="auto"/>
        <w:right w:val="none" w:sz="0" w:space="0" w:color="auto"/>
      </w:divBdr>
    </w:div>
    <w:div w:id="833953624">
      <w:bodyDiv w:val="1"/>
      <w:marLeft w:val="0"/>
      <w:marRight w:val="0"/>
      <w:marTop w:val="0"/>
      <w:marBottom w:val="0"/>
      <w:divBdr>
        <w:top w:val="none" w:sz="0" w:space="0" w:color="auto"/>
        <w:left w:val="none" w:sz="0" w:space="0" w:color="auto"/>
        <w:bottom w:val="none" w:sz="0" w:space="0" w:color="auto"/>
        <w:right w:val="none" w:sz="0" w:space="0" w:color="auto"/>
      </w:divBdr>
    </w:div>
    <w:div w:id="836723303">
      <w:bodyDiv w:val="1"/>
      <w:marLeft w:val="0"/>
      <w:marRight w:val="0"/>
      <w:marTop w:val="0"/>
      <w:marBottom w:val="0"/>
      <w:divBdr>
        <w:top w:val="none" w:sz="0" w:space="0" w:color="auto"/>
        <w:left w:val="none" w:sz="0" w:space="0" w:color="auto"/>
        <w:bottom w:val="none" w:sz="0" w:space="0" w:color="auto"/>
        <w:right w:val="none" w:sz="0" w:space="0" w:color="auto"/>
      </w:divBdr>
    </w:div>
    <w:div w:id="860629420">
      <w:bodyDiv w:val="1"/>
      <w:marLeft w:val="0"/>
      <w:marRight w:val="0"/>
      <w:marTop w:val="0"/>
      <w:marBottom w:val="0"/>
      <w:divBdr>
        <w:top w:val="none" w:sz="0" w:space="0" w:color="auto"/>
        <w:left w:val="none" w:sz="0" w:space="0" w:color="auto"/>
        <w:bottom w:val="none" w:sz="0" w:space="0" w:color="auto"/>
        <w:right w:val="none" w:sz="0" w:space="0" w:color="auto"/>
      </w:divBdr>
    </w:div>
    <w:div w:id="876352419">
      <w:bodyDiv w:val="1"/>
      <w:marLeft w:val="0"/>
      <w:marRight w:val="0"/>
      <w:marTop w:val="0"/>
      <w:marBottom w:val="0"/>
      <w:divBdr>
        <w:top w:val="none" w:sz="0" w:space="0" w:color="auto"/>
        <w:left w:val="none" w:sz="0" w:space="0" w:color="auto"/>
        <w:bottom w:val="none" w:sz="0" w:space="0" w:color="auto"/>
        <w:right w:val="none" w:sz="0" w:space="0" w:color="auto"/>
      </w:divBdr>
    </w:div>
    <w:div w:id="879585325">
      <w:bodyDiv w:val="1"/>
      <w:marLeft w:val="0"/>
      <w:marRight w:val="0"/>
      <w:marTop w:val="0"/>
      <w:marBottom w:val="0"/>
      <w:divBdr>
        <w:top w:val="none" w:sz="0" w:space="0" w:color="auto"/>
        <w:left w:val="none" w:sz="0" w:space="0" w:color="auto"/>
        <w:bottom w:val="none" w:sz="0" w:space="0" w:color="auto"/>
        <w:right w:val="none" w:sz="0" w:space="0" w:color="auto"/>
      </w:divBdr>
    </w:div>
    <w:div w:id="897085627">
      <w:bodyDiv w:val="1"/>
      <w:marLeft w:val="0"/>
      <w:marRight w:val="0"/>
      <w:marTop w:val="0"/>
      <w:marBottom w:val="0"/>
      <w:divBdr>
        <w:top w:val="none" w:sz="0" w:space="0" w:color="auto"/>
        <w:left w:val="none" w:sz="0" w:space="0" w:color="auto"/>
        <w:bottom w:val="none" w:sz="0" w:space="0" w:color="auto"/>
        <w:right w:val="none" w:sz="0" w:space="0" w:color="auto"/>
      </w:divBdr>
    </w:div>
    <w:div w:id="898175679">
      <w:bodyDiv w:val="1"/>
      <w:marLeft w:val="0"/>
      <w:marRight w:val="0"/>
      <w:marTop w:val="0"/>
      <w:marBottom w:val="0"/>
      <w:divBdr>
        <w:top w:val="none" w:sz="0" w:space="0" w:color="auto"/>
        <w:left w:val="none" w:sz="0" w:space="0" w:color="auto"/>
        <w:bottom w:val="none" w:sz="0" w:space="0" w:color="auto"/>
        <w:right w:val="none" w:sz="0" w:space="0" w:color="auto"/>
      </w:divBdr>
    </w:div>
    <w:div w:id="918171770">
      <w:bodyDiv w:val="1"/>
      <w:marLeft w:val="0"/>
      <w:marRight w:val="0"/>
      <w:marTop w:val="0"/>
      <w:marBottom w:val="0"/>
      <w:divBdr>
        <w:top w:val="none" w:sz="0" w:space="0" w:color="auto"/>
        <w:left w:val="none" w:sz="0" w:space="0" w:color="auto"/>
        <w:bottom w:val="none" w:sz="0" w:space="0" w:color="auto"/>
        <w:right w:val="none" w:sz="0" w:space="0" w:color="auto"/>
      </w:divBdr>
    </w:div>
    <w:div w:id="927999320">
      <w:bodyDiv w:val="1"/>
      <w:marLeft w:val="0"/>
      <w:marRight w:val="0"/>
      <w:marTop w:val="0"/>
      <w:marBottom w:val="0"/>
      <w:divBdr>
        <w:top w:val="none" w:sz="0" w:space="0" w:color="auto"/>
        <w:left w:val="none" w:sz="0" w:space="0" w:color="auto"/>
        <w:bottom w:val="none" w:sz="0" w:space="0" w:color="auto"/>
        <w:right w:val="none" w:sz="0" w:space="0" w:color="auto"/>
      </w:divBdr>
      <w:divsChild>
        <w:div w:id="90781047">
          <w:marLeft w:val="0"/>
          <w:marRight w:val="0"/>
          <w:marTop w:val="0"/>
          <w:marBottom w:val="0"/>
          <w:divBdr>
            <w:top w:val="single" w:sz="4" w:space="0" w:color="CCD6D6"/>
            <w:left w:val="single" w:sz="4" w:space="0" w:color="CCD6D6"/>
            <w:bottom w:val="single" w:sz="4" w:space="0" w:color="CCD6D6"/>
            <w:right w:val="single" w:sz="4" w:space="0" w:color="CCD6D6"/>
          </w:divBdr>
          <w:divsChild>
            <w:div w:id="1007289101">
              <w:marLeft w:val="0"/>
              <w:marRight w:val="0"/>
              <w:marTop w:val="0"/>
              <w:marBottom w:val="0"/>
              <w:divBdr>
                <w:top w:val="none" w:sz="0" w:space="0" w:color="auto"/>
                <w:left w:val="none" w:sz="0" w:space="0" w:color="auto"/>
                <w:bottom w:val="none" w:sz="0" w:space="0" w:color="auto"/>
                <w:right w:val="none" w:sz="0" w:space="0" w:color="auto"/>
              </w:divBdr>
              <w:divsChild>
                <w:div w:id="489717243">
                  <w:marLeft w:val="0"/>
                  <w:marRight w:val="0"/>
                  <w:marTop w:val="0"/>
                  <w:marBottom w:val="0"/>
                  <w:divBdr>
                    <w:top w:val="none" w:sz="0" w:space="0" w:color="auto"/>
                    <w:left w:val="none" w:sz="0" w:space="0" w:color="auto"/>
                    <w:bottom w:val="none" w:sz="0" w:space="0" w:color="auto"/>
                    <w:right w:val="none" w:sz="0" w:space="0" w:color="auto"/>
                  </w:divBdr>
                  <w:divsChild>
                    <w:div w:id="1018585616">
                      <w:marLeft w:val="0"/>
                      <w:marRight w:val="0"/>
                      <w:marTop w:val="0"/>
                      <w:marBottom w:val="0"/>
                      <w:divBdr>
                        <w:top w:val="none" w:sz="0" w:space="0" w:color="auto"/>
                        <w:left w:val="none" w:sz="0" w:space="0" w:color="auto"/>
                        <w:bottom w:val="none" w:sz="0" w:space="0" w:color="auto"/>
                        <w:right w:val="none" w:sz="0" w:space="0" w:color="auto"/>
                      </w:divBdr>
                      <w:divsChild>
                        <w:div w:id="633753617">
                          <w:marLeft w:val="0"/>
                          <w:marRight w:val="-12021"/>
                          <w:marTop w:val="0"/>
                          <w:marBottom w:val="0"/>
                          <w:divBdr>
                            <w:top w:val="none" w:sz="0" w:space="0" w:color="auto"/>
                            <w:left w:val="none" w:sz="0" w:space="0" w:color="auto"/>
                            <w:bottom w:val="none" w:sz="0" w:space="0" w:color="auto"/>
                            <w:right w:val="none" w:sz="0" w:space="0" w:color="auto"/>
                          </w:divBdr>
                          <w:divsChild>
                            <w:div w:id="1485925464">
                              <w:marLeft w:val="0"/>
                              <w:marRight w:val="0"/>
                              <w:marTop w:val="0"/>
                              <w:marBottom w:val="720"/>
                              <w:divBdr>
                                <w:top w:val="none" w:sz="0" w:space="0" w:color="auto"/>
                                <w:left w:val="none" w:sz="0" w:space="0" w:color="auto"/>
                                <w:bottom w:val="none" w:sz="0" w:space="0" w:color="auto"/>
                                <w:right w:val="none" w:sz="0" w:space="0" w:color="auto"/>
                              </w:divBdr>
                              <w:divsChild>
                                <w:div w:id="616839468">
                                  <w:marLeft w:val="0"/>
                                  <w:marRight w:val="0"/>
                                  <w:marTop w:val="0"/>
                                  <w:marBottom w:val="0"/>
                                  <w:divBdr>
                                    <w:top w:val="none" w:sz="0" w:space="0" w:color="auto"/>
                                    <w:left w:val="none" w:sz="0" w:space="0" w:color="auto"/>
                                    <w:bottom w:val="none" w:sz="0" w:space="0" w:color="auto"/>
                                    <w:right w:val="none" w:sz="0" w:space="0" w:color="auto"/>
                                  </w:divBdr>
                                  <w:divsChild>
                                    <w:div w:id="1174108923">
                                      <w:marLeft w:val="0"/>
                                      <w:marRight w:val="0"/>
                                      <w:marTop w:val="0"/>
                                      <w:marBottom w:val="0"/>
                                      <w:divBdr>
                                        <w:top w:val="none" w:sz="0" w:space="0" w:color="auto"/>
                                        <w:left w:val="none" w:sz="0" w:space="0" w:color="auto"/>
                                        <w:bottom w:val="none" w:sz="0" w:space="0" w:color="auto"/>
                                        <w:right w:val="none" w:sz="0" w:space="0" w:color="auto"/>
                                      </w:divBdr>
                                      <w:divsChild>
                                        <w:div w:id="1226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516325">
      <w:bodyDiv w:val="1"/>
      <w:marLeft w:val="0"/>
      <w:marRight w:val="0"/>
      <w:marTop w:val="0"/>
      <w:marBottom w:val="0"/>
      <w:divBdr>
        <w:top w:val="none" w:sz="0" w:space="0" w:color="auto"/>
        <w:left w:val="none" w:sz="0" w:space="0" w:color="auto"/>
        <w:bottom w:val="none" w:sz="0" w:space="0" w:color="auto"/>
        <w:right w:val="none" w:sz="0" w:space="0" w:color="auto"/>
      </w:divBdr>
    </w:div>
    <w:div w:id="952401119">
      <w:bodyDiv w:val="1"/>
      <w:marLeft w:val="0"/>
      <w:marRight w:val="0"/>
      <w:marTop w:val="0"/>
      <w:marBottom w:val="0"/>
      <w:divBdr>
        <w:top w:val="none" w:sz="0" w:space="0" w:color="auto"/>
        <w:left w:val="none" w:sz="0" w:space="0" w:color="auto"/>
        <w:bottom w:val="none" w:sz="0" w:space="0" w:color="auto"/>
        <w:right w:val="none" w:sz="0" w:space="0" w:color="auto"/>
      </w:divBdr>
    </w:div>
    <w:div w:id="959652113">
      <w:bodyDiv w:val="1"/>
      <w:marLeft w:val="0"/>
      <w:marRight w:val="0"/>
      <w:marTop w:val="0"/>
      <w:marBottom w:val="0"/>
      <w:divBdr>
        <w:top w:val="none" w:sz="0" w:space="0" w:color="auto"/>
        <w:left w:val="none" w:sz="0" w:space="0" w:color="auto"/>
        <w:bottom w:val="none" w:sz="0" w:space="0" w:color="auto"/>
        <w:right w:val="none" w:sz="0" w:space="0" w:color="auto"/>
      </w:divBdr>
    </w:div>
    <w:div w:id="966661706">
      <w:bodyDiv w:val="1"/>
      <w:marLeft w:val="0"/>
      <w:marRight w:val="0"/>
      <w:marTop w:val="0"/>
      <w:marBottom w:val="0"/>
      <w:divBdr>
        <w:top w:val="none" w:sz="0" w:space="0" w:color="auto"/>
        <w:left w:val="none" w:sz="0" w:space="0" w:color="auto"/>
        <w:bottom w:val="none" w:sz="0" w:space="0" w:color="auto"/>
        <w:right w:val="none" w:sz="0" w:space="0" w:color="auto"/>
      </w:divBdr>
    </w:div>
    <w:div w:id="972978492">
      <w:bodyDiv w:val="1"/>
      <w:marLeft w:val="0"/>
      <w:marRight w:val="0"/>
      <w:marTop w:val="0"/>
      <w:marBottom w:val="0"/>
      <w:divBdr>
        <w:top w:val="none" w:sz="0" w:space="0" w:color="auto"/>
        <w:left w:val="none" w:sz="0" w:space="0" w:color="auto"/>
        <w:bottom w:val="none" w:sz="0" w:space="0" w:color="auto"/>
        <w:right w:val="none" w:sz="0" w:space="0" w:color="auto"/>
      </w:divBdr>
    </w:div>
    <w:div w:id="998312496">
      <w:bodyDiv w:val="1"/>
      <w:marLeft w:val="0"/>
      <w:marRight w:val="0"/>
      <w:marTop w:val="0"/>
      <w:marBottom w:val="0"/>
      <w:divBdr>
        <w:top w:val="none" w:sz="0" w:space="0" w:color="auto"/>
        <w:left w:val="none" w:sz="0" w:space="0" w:color="auto"/>
        <w:bottom w:val="none" w:sz="0" w:space="0" w:color="auto"/>
        <w:right w:val="none" w:sz="0" w:space="0" w:color="auto"/>
      </w:divBdr>
    </w:div>
    <w:div w:id="1002204085">
      <w:bodyDiv w:val="1"/>
      <w:marLeft w:val="0"/>
      <w:marRight w:val="0"/>
      <w:marTop w:val="0"/>
      <w:marBottom w:val="0"/>
      <w:divBdr>
        <w:top w:val="none" w:sz="0" w:space="0" w:color="auto"/>
        <w:left w:val="none" w:sz="0" w:space="0" w:color="auto"/>
        <w:bottom w:val="none" w:sz="0" w:space="0" w:color="auto"/>
        <w:right w:val="none" w:sz="0" w:space="0" w:color="auto"/>
      </w:divBdr>
    </w:div>
    <w:div w:id="1003818432">
      <w:bodyDiv w:val="1"/>
      <w:marLeft w:val="0"/>
      <w:marRight w:val="0"/>
      <w:marTop w:val="0"/>
      <w:marBottom w:val="0"/>
      <w:divBdr>
        <w:top w:val="none" w:sz="0" w:space="0" w:color="auto"/>
        <w:left w:val="none" w:sz="0" w:space="0" w:color="auto"/>
        <w:bottom w:val="none" w:sz="0" w:space="0" w:color="auto"/>
        <w:right w:val="none" w:sz="0" w:space="0" w:color="auto"/>
      </w:divBdr>
    </w:div>
    <w:div w:id="1022584513">
      <w:bodyDiv w:val="1"/>
      <w:marLeft w:val="0"/>
      <w:marRight w:val="0"/>
      <w:marTop w:val="0"/>
      <w:marBottom w:val="0"/>
      <w:divBdr>
        <w:top w:val="none" w:sz="0" w:space="0" w:color="auto"/>
        <w:left w:val="none" w:sz="0" w:space="0" w:color="auto"/>
        <w:bottom w:val="none" w:sz="0" w:space="0" w:color="auto"/>
        <w:right w:val="none" w:sz="0" w:space="0" w:color="auto"/>
      </w:divBdr>
    </w:div>
    <w:div w:id="1024358624">
      <w:bodyDiv w:val="1"/>
      <w:marLeft w:val="0"/>
      <w:marRight w:val="0"/>
      <w:marTop w:val="0"/>
      <w:marBottom w:val="0"/>
      <w:divBdr>
        <w:top w:val="none" w:sz="0" w:space="0" w:color="auto"/>
        <w:left w:val="none" w:sz="0" w:space="0" w:color="auto"/>
        <w:bottom w:val="none" w:sz="0" w:space="0" w:color="auto"/>
        <w:right w:val="none" w:sz="0" w:space="0" w:color="auto"/>
      </w:divBdr>
      <w:divsChild>
        <w:div w:id="256402096">
          <w:marLeft w:val="547"/>
          <w:marRight w:val="0"/>
          <w:marTop w:val="96"/>
          <w:marBottom w:val="0"/>
          <w:divBdr>
            <w:top w:val="none" w:sz="0" w:space="0" w:color="auto"/>
            <w:left w:val="none" w:sz="0" w:space="0" w:color="auto"/>
            <w:bottom w:val="none" w:sz="0" w:space="0" w:color="auto"/>
            <w:right w:val="none" w:sz="0" w:space="0" w:color="auto"/>
          </w:divBdr>
        </w:div>
        <w:div w:id="303631195">
          <w:marLeft w:val="547"/>
          <w:marRight w:val="0"/>
          <w:marTop w:val="96"/>
          <w:marBottom w:val="0"/>
          <w:divBdr>
            <w:top w:val="none" w:sz="0" w:space="0" w:color="auto"/>
            <w:left w:val="none" w:sz="0" w:space="0" w:color="auto"/>
            <w:bottom w:val="none" w:sz="0" w:space="0" w:color="auto"/>
            <w:right w:val="none" w:sz="0" w:space="0" w:color="auto"/>
          </w:divBdr>
        </w:div>
        <w:div w:id="597104149">
          <w:marLeft w:val="547"/>
          <w:marRight w:val="0"/>
          <w:marTop w:val="96"/>
          <w:marBottom w:val="0"/>
          <w:divBdr>
            <w:top w:val="none" w:sz="0" w:space="0" w:color="auto"/>
            <w:left w:val="none" w:sz="0" w:space="0" w:color="auto"/>
            <w:bottom w:val="none" w:sz="0" w:space="0" w:color="auto"/>
            <w:right w:val="none" w:sz="0" w:space="0" w:color="auto"/>
          </w:divBdr>
        </w:div>
      </w:divsChild>
    </w:div>
    <w:div w:id="1038436156">
      <w:bodyDiv w:val="1"/>
      <w:marLeft w:val="0"/>
      <w:marRight w:val="0"/>
      <w:marTop w:val="0"/>
      <w:marBottom w:val="0"/>
      <w:divBdr>
        <w:top w:val="none" w:sz="0" w:space="0" w:color="auto"/>
        <w:left w:val="none" w:sz="0" w:space="0" w:color="auto"/>
        <w:bottom w:val="none" w:sz="0" w:space="0" w:color="auto"/>
        <w:right w:val="none" w:sz="0" w:space="0" w:color="auto"/>
      </w:divBdr>
    </w:div>
    <w:div w:id="1064837005">
      <w:bodyDiv w:val="1"/>
      <w:marLeft w:val="0"/>
      <w:marRight w:val="0"/>
      <w:marTop w:val="0"/>
      <w:marBottom w:val="0"/>
      <w:divBdr>
        <w:top w:val="none" w:sz="0" w:space="0" w:color="auto"/>
        <w:left w:val="none" w:sz="0" w:space="0" w:color="auto"/>
        <w:bottom w:val="none" w:sz="0" w:space="0" w:color="auto"/>
        <w:right w:val="none" w:sz="0" w:space="0" w:color="auto"/>
      </w:divBdr>
    </w:div>
    <w:div w:id="1068071544">
      <w:bodyDiv w:val="1"/>
      <w:marLeft w:val="0"/>
      <w:marRight w:val="0"/>
      <w:marTop w:val="0"/>
      <w:marBottom w:val="0"/>
      <w:divBdr>
        <w:top w:val="none" w:sz="0" w:space="0" w:color="auto"/>
        <w:left w:val="none" w:sz="0" w:space="0" w:color="auto"/>
        <w:bottom w:val="none" w:sz="0" w:space="0" w:color="auto"/>
        <w:right w:val="none" w:sz="0" w:space="0" w:color="auto"/>
      </w:divBdr>
    </w:div>
    <w:div w:id="1075854296">
      <w:bodyDiv w:val="1"/>
      <w:marLeft w:val="0"/>
      <w:marRight w:val="0"/>
      <w:marTop w:val="0"/>
      <w:marBottom w:val="0"/>
      <w:divBdr>
        <w:top w:val="none" w:sz="0" w:space="0" w:color="auto"/>
        <w:left w:val="none" w:sz="0" w:space="0" w:color="auto"/>
        <w:bottom w:val="none" w:sz="0" w:space="0" w:color="auto"/>
        <w:right w:val="none" w:sz="0" w:space="0" w:color="auto"/>
      </w:divBdr>
    </w:div>
    <w:div w:id="1119228570">
      <w:bodyDiv w:val="1"/>
      <w:marLeft w:val="0"/>
      <w:marRight w:val="0"/>
      <w:marTop w:val="0"/>
      <w:marBottom w:val="0"/>
      <w:divBdr>
        <w:top w:val="none" w:sz="0" w:space="0" w:color="auto"/>
        <w:left w:val="none" w:sz="0" w:space="0" w:color="auto"/>
        <w:bottom w:val="none" w:sz="0" w:space="0" w:color="auto"/>
        <w:right w:val="none" w:sz="0" w:space="0" w:color="auto"/>
      </w:divBdr>
    </w:div>
    <w:div w:id="1133256423">
      <w:bodyDiv w:val="1"/>
      <w:marLeft w:val="0"/>
      <w:marRight w:val="0"/>
      <w:marTop w:val="0"/>
      <w:marBottom w:val="0"/>
      <w:divBdr>
        <w:top w:val="none" w:sz="0" w:space="0" w:color="auto"/>
        <w:left w:val="none" w:sz="0" w:space="0" w:color="auto"/>
        <w:bottom w:val="none" w:sz="0" w:space="0" w:color="auto"/>
        <w:right w:val="none" w:sz="0" w:space="0" w:color="auto"/>
      </w:divBdr>
    </w:div>
    <w:div w:id="1168398141">
      <w:bodyDiv w:val="1"/>
      <w:marLeft w:val="0"/>
      <w:marRight w:val="0"/>
      <w:marTop w:val="0"/>
      <w:marBottom w:val="0"/>
      <w:divBdr>
        <w:top w:val="none" w:sz="0" w:space="0" w:color="auto"/>
        <w:left w:val="none" w:sz="0" w:space="0" w:color="auto"/>
        <w:bottom w:val="none" w:sz="0" w:space="0" w:color="auto"/>
        <w:right w:val="none" w:sz="0" w:space="0" w:color="auto"/>
      </w:divBdr>
    </w:div>
    <w:div w:id="1185747239">
      <w:bodyDiv w:val="1"/>
      <w:marLeft w:val="0"/>
      <w:marRight w:val="0"/>
      <w:marTop w:val="0"/>
      <w:marBottom w:val="0"/>
      <w:divBdr>
        <w:top w:val="none" w:sz="0" w:space="0" w:color="auto"/>
        <w:left w:val="none" w:sz="0" w:space="0" w:color="auto"/>
        <w:bottom w:val="none" w:sz="0" w:space="0" w:color="auto"/>
        <w:right w:val="none" w:sz="0" w:space="0" w:color="auto"/>
      </w:divBdr>
    </w:div>
    <w:div w:id="1239482848">
      <w:bodyDiv w:val="1"/>
      <w:marLeft w:val="0"/>
      <w:marRight w:val="0"/>
      <w:marTop w:val="0"/>
      <w:marBottom w:val="0"/>
      <w:divBdr>
        <w:top w:val="none" w:sz="0" w:space="0" w:color="auto"/>
        <w:left w:val="none" w:sz="0" w:space="0" w:color="auto"/>
        <w:bottom w:val="none" w:sz="0" w:space="0" w:color="auto"/>
        <w:right w:val="none" w:sz="0" w:space="0" w:color="auto"/>
      </w:divBdr>
    </w:div>
    <w:div w:id="1246501055">
      <w:bodyDiv w:val="1"/>
      <w:marLeft w:val="0"/>
      <w:marRight w:val="0"/>
      <w:marTop w:val="0"/>
      <w:marBottom w:val="0"/>
      <w:divBdr>
        <w:top w:val="none" w:sz="0" w:space="0" w:color="auto"/>
        <w:left w:val="none" w:sz="0" w:space="0" w:color="auto"/>
        <w:bottom w:val="none" w:sz="0" w:space="0" w:color="auto"/>
        <w:right w:val="none" w:sz="0" w:space="0" w:color="auto"/>
      </w:divBdr>
    </w:div>
    <w:div w:id="1271662426">
      <w:bodyDiv w:val="1"/>
      <w:marLeft w:val="0"/>
      <w:marRight w:val="0"/>
      <w:marTop w:val="0"/>
      <w:marBottom w:val="0"/>
      <w:divBdr>
        <w:top w:val="none" w:sz="0" w:space="0" w:color="auto"/>
        <w:left w:val="none" w:sz="0" w:space="0" w:color="auto"/>
        <w:bottom w:val="none" w:sz="0" w:space="0" w:color="auto"/>
        <w:right w:val="none" w:sz="0" w:space="0" w:color="auto"/>
      </w:divBdr>
    </w:div>
    <w:div w:id="1275478542">
      <w:bodyDiv w:val="1"/>
      <w:marLeft w:val="0"/>
      <w:marRight w:val="0"/>
      <w:marTop w:val="0"/>
      <w:marBottom w:val="0"/>
      <w:divBdr>
        <w:top w:val="none" w:sz="0" w:space="0" w:color="auto"/>
        <w:left w:val="none" w:sz="0" w:space="0" w:color="auto"/>
        <w:bottom w:val="none" w:sz="0" w:space="0" w:color="auto"/>
        <w:right w:val="none" w:sz="0" w:space="0" w:color="auto"/>
      </w:divBdr>
    </w:div>
    <w:div w:id="1293291837">
      <w:bodyDiv w:val="1"/>
      <w:marLeft w:val="0"/>
      <w:marRight w:val="0"/>
      <w:marTop w:val="0"/>
      <w:marBottom w:val="0"/>
      <w:divBdr>
        <w:top w:val="none" w:sz="0" w:space="0" w:color="auto"/>
        <w:left w:val="none" w:sz="0" w:space="0" w:color="auto"/>
        <w:bottom w:val="none" w:sz="0" w:space="0" w:color="auto"/>
        <w:right w:val="none" w:sz="0" w:space="0" w:color="auto"/>
      </w:divBdr>
    </w:div>
    <w:div w:id="1310745257">
      <w:bodyDiv w:val="1"/>
      <w:marLeft w:val="0"/>
      <w:marRight w:val="0"/>
      <w:marTop w:val="0"/>
      <w:marBottom w:val="0"/>
      <w:divBdr>
        <w:top w:val="none" w:sz="0" w:space="0" w:color="auto"/>
        <w:left w:val="none" w:sz="0" w:space="0" w:color="auto"/>
        <w:bottom w:val="none" w:sz="0" w:space="0" w:color="auto"/>
        <w:right w:val="none" w:sz="0" w:space="0" w:color="auto"/>
      </w:divBdr>
      <w:divsChild>
        <w:div w:id="1729259863">
          <w:marLeft w:val="0"/>
          <w:marRight w:val="0"/>
          <w:marTop w:val="0"/>
          <w:marBottom w:val="0"/>
          <w:divBdr>
            <w:top w:val="single" w:sz="4" w:space="0" w:color="CCD6D6"/>
            <w:left w:val="single" w:sz="4" w:space="0" w:color="CCD6D6"/>
            <w:bottom w:val="single" w:sz="4" w:space="0" w:color="CCD6D6"/>
            <w:right w:val="single" w:sz="4" w:space="0" w:color="CCD6D6"/>
          </w:divBdr>
          <w:divsChild>
            <w:div w:id="542137366">
              <w:marLeft w:val="0"/>
              <w:marRight w:val="0"/>
              <w:marTop w:val="0"/>
              <w:marBottom w:val="0"/>
              <w:divBdr>
                <w:top w:val="none" w:sz="0" w:space="0" w:color="auto"/>
                <w:left w:val="none" w:sz="0" w:space="0" w:color="auto"/>
                <w:bottom w:val="none" w:sz="0" w:space="0" w:color="auto"/>
                <w:right w:val="none" w:sz="0" w:space="0" w:color="auto"/>
              </w:divBdr>
              <w:divsChild>
                <w:div w:id="162934648">
                  <w:marLeft w:val="0"/>
                  <w:marRight w:val="0"/>
                  <w:marTop w:val="0"/>
                  <w:marBottom w:val="0"/>
                  <w:divBdr>
                    <w:top w:val="none" w:sz="0" w:space="0" w:color="auto"/>
                    <w:left w:val="none" w:sz="0" w:space="0" w:color="auto"/>
                    <w:bottom w:val="none" w:sz="0" w:space="0" w:color="auto"/>
                    <w:right w:val="none" w:sz="0" w:space="0" w:color="auto"/>
                  </w:divBdr>
                  <w:divsChild>
                    <w:div w:id="871500050">
                      <w:marLeft w:val="0"/>
                      <w:marRight w:val="0"/>
                      <w:marTop w:val="0"/>
                      <w:marBottom w:val="0"/>
                      <w:divBdr>
                        <w:top w:val="none" w:sz="0" w:space="0" w:color="auto"/>
                        <w:left w:val="none" w:sz="0" w:space="0" w:color="auto"/>
                        <w:bottom w:val="none" w:sz="0" w:space="0" w:color="auto"/>
                        <w:right w:val="none" w:sz="0" w:space="0" w:color="auto"/>
                      </w:divBdr>
                      <w:divsChild>
                        <w:div w:id="1992783334">
                          <w:marLeft w:val="0"/>
                          <w:marRight w:val="-12021"/>
                          <w:marTop w:val="0"/>
                          <w:marBottom w:val="0"/>
                          <w:divBdr>
                            <w:top w:val="none" w:sz="0" w:space="0" w:color="auto"/>
                            <w:left w:val="none" w:sz="0" w:space="0" w:color="auto"/>
                            <w:bottom w:val="none" w:sz="0" w:space="0" w:color="auto"/>
                            <w:right w:val="none" w:sz="0" w:space="0" w:color="auto"/>
                          </w:divBdr>
                          <w:divsChild>
                            <w:div w:id="1238369697">
                              <w:marLeft w:val="0"/>
                              <w:marRight w:val="0"/>
                              <w:marTop w:val="0"/>
                              <w:marBottom w:val="720"/>
                              <w:divBdr>
                                <w:top w:val="none" w:sz="0" w:space="0" w:color="auto"/>
                                <w:left w:val="none" w:sz="0" w:space="0" w:color="auto"/>
                                <w:bottom w:val="none" w:sz="0" w:space="0" w:color="auto"/>
                                <w:right w:val="none" w:sz="0" w:space="0" w:color="auto"/>
                              </w:divBdr>
                              <w:divsChild>
                                <w:div w:id="296567671">
                                  <w:marLeft w:val="0"/>
                                  <w:marRight w:val="0"/>
                                  <w:marTop w:val="0"/>
                                  <w:marBottom w:val="0"/>
                                  <w:divBdr>
                                    <w:top w:val="none" w:sz="0" w:space="0" w:color="auto"/>
                                    <w:left w:val="none" w:sz="0" w:space="0" w:color="auto"/>
                                    <w:bottom w:val="none" w:sz="0" w:space="0" w:color="auto"/>
                                    <w:right w:val="none" w:sz="0" w:space="0" w:color="auto"/>
                                  </w:divBdr>
                                  <w:divsChild>
                                    <w:div w:id="1392852556">
                                      <w:marLeft w:val="0"/>
                                      <w:marRight w:val="0"/>
                                      <w:marTop w:val="0"/>
                                      <w:marBottom w:val="0"/>
                                      <w:divBdr>
                                        <w:top w:val="none" w:sz="0" w:space="0" w:color="auto"/>
                                        <w:left w:val="none" w:sz="0" w:space="0" w:color="auto"/>
                                        <w:bottom w:val="none" w:sz="0" w:space="0" w:color="auto"/>
                                        <w:right w:val="none" w:sz="0" w:space="0" w:color="auto"/>
                                      </w:divBdr>
                                      <w:divsChild>
                                        <w:div w:id="10951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054821">
      <w:bodyDiv w:val="1"/>
      <w:marLeft w:val="0"/>
      <w:marRight w:val="0"/>
      <w:marTop w:val="0"/>
      <w:marBottom w:val="0"/>
      <w:divBdr>
        <w:top w:val="none" w:sz="0" w:space="0" w:color="auto"/>
        <w:left w:val="none" w:sz="0" w:space="0" w:color="auto"/>
        <w:bottom w:val="none" w:sz="0" w:space="0" w:color="auto"/>
        <w:right w:val="none" w:sz="0" w:space="0" w:color="auto"/>
      </w:divBdr>
    </w:div>
    <w:div w:id="1358046882">
      <w:bodyDiv w:val="1"/>
      <w:marLeft w:val="0"/>
      <w:marRight w:val="0"/>
      <w:marTop w:val="0"/>
      <w:marBottom w:val="0"/>
      <w:divBdr>
        <w:top w:val="none" w:sz="0" w:space="0" w:color="auto"/>
        <w:left w:val="none" w:sz="0" w:space="0" w:color="auto"/>
        <w:bottom w:val="none" w:sz="0" w:space="0" w:color="auto"/>
        <w:right w:val="none" w:sz="0" w:space="0" w:color="auto"/>
      </w:divBdr>
    </w:div>
    <w:div w:id="1365208973">
      <w:bodyDiv w:val="1"/>
      <w:marLeft w:val="0"/>
      <w:marRight w:val="0"/>
      <w:marTop w:val="0"/>
      <w:marBottom w:val="0"/>
      <w:divBdr>
        <w:top w:val="none" w:sz="0" w:space="0" w:color="auto"/>
        <w:left w:val="none" w:sz="0" w:space="0" w:color="auto"/>
        <w:bottom w:val="none" w:sz="0" w:space="0" w:color="auto"/>
        <w:right w:val="none" w:sz="0" w:space="0" w:color="auto"/>
      </w:divBdr>
    </w:div>
    <w:div w:id="1369066359">
      <w:bodyDiv w:val="1"/>
      <w:marLeft w:val="0"/>
      <w:marRight w:val="0"/>
      <w:marTop w:val="0"/>
      <w:marBottom w:val="0"/>
      <w:divBdr>
        <w:top w:val="none" w:sz="0" w:space="0" w:color="auto"/>
        <w:left w:val="none" w:sz="0" w:space="0" w:color="auto"/>
        <w:bottom w:val="none" w:sz="0" w:space="0" w:color="auto"/>
        <w:right w:val="none" w:sz="0" w:space="0" w:color="auto"/>
      </w:divBdr>
      <w:divsChild>
        <w:div w:id="2095778966">
          <w:marLeft w:val="547"/>
          <w:marRight w:val="0"/>
          <w:marTop w:val="77"/>
          <w:marBottom w:val="0"/>
          <w:divBdr>
            <w:top w:val="none" w:sz="0" w:space="0" w:color="auto"/>
            <w:left w:val="none" w:sz="0" w:space="0" w:color="auto"/>
            <w:bottom w:val="none" w:sz="0" w:space="0" w:color="auto"/>
            <w:right w:val="none" w:sz="0" w:space="0" w:color="auto"/>
          </w:divBdr>
        </w:div>
      </w:divsChild>
    </w:div>
    <w:div w:id="1372606235">
      <w:bodyDiv w:val="1"/>
      <w:marLeft w:val="0"/>
      <w:marRight w:val="0"/>
      <w:marTop w:val="0"/>
      <w:marBottom w:val="0"/>
      <w:divBdr>
        <w:top w:val="none" w:sz="0" w:space="0" w:color="auto"/>
        <w:left w:val="none" w:sz="0" w:space="0" w:color="auto"/>
        <w:bottom w:val="none" w:sz="0" w:space="0" w:color="auto"/>
        <w:right w:val="none" w:sz="0" w:space="0" w:color="auto"/>
      </w:divBdr>
    </w:div>
    <w:div w:id="1384020902">
      <w:bodyDiv w:val="1"/>
      <w:marLeft w:val="0"/>
      <w:marRight w:val="0"/>
      <w:marTop w:val="0"/>
      <w:marBottom w:val="0"/>
      <w:divBdr>
        <w:top w:val="none" w:sz="0" w:space="0" w:color="auto"/>
        <w:left w:val="none" w:sz="0" w:space="0" w:color="auto"/>
        <w:bottom w:val="none" w:sz="0" w:space="0" w:color="auto"/>
        <w:right w:val="none" w:sz="0" w:space="0" w:color="auto"/>
      </w:divBdr>
    </w:div>
    <w:div w:id="1392339843">
      <w:bodyDiv w:val="1"/>
      <w:marLeft w:val="0"/>
      <w:marRight w:val="0"/>
      <w:marTop w:val="0"/>
      <w:marBottom w:val="0"/>
      <w:divBdr>
        <w:top w:val="none" w:sz="0" w:space="0" w:color="auto"/>
        <w:left w:val="none" w:sz="0" w:space="0" w:color="auto"/>
        <w:bottom w:val="none" w:sz="0" w:space="0" w:color="auto"/>
        <w:right w:val="none" w:sz="0" w:space="0" w:color="auto"/>
      </w:divBdr>
    </w:div>
    <w:div w:id="1410612920">
      <w:bodyDiv w:val="1"/>
      <w:marLeft w:val="0"/>
      <w:marRight w:val="0"/>
      <w:marTop w:val="0"/>
      <w:marBottom w:val="0"/>
      <w:divBdr>
        <w:top w:val="none" w:sz="0" w:space="0" w:color="auto"/>
        <w:left w:val="none" w:sz="0" w:space="0" w:color="auto"/>
        <w:bottom w:val="none" w:sz="0" w:space="0" w:color="auto"/>
        <w:right w:val="none" w:sz="0" w:space="0" w:color="auto"/>
      </w:divBdr>
    </w:div>
    <w:div w:id="1415053853">
      <w:bodyDiv w:val="1"/>
      <w:marLeft w:val="0"/>
      <w:marRight w:val="0"/>
      <w:marTop w:val="0"/>
      <w:marBottom w:val="0"/>
      <w:divBdr>
        <w:top w:val="none" w:sz="0" w:space="0" w:color="auto"/>
        <w:left w:val="none" w:sz="0" w:space="0" w:color="auto"/>
        <w:bottom w:val="none" w:sz="0" w:space="0" w:color="auto"/>
        <w:right w:val="none" w:sz="0" w:space="0" w:color="auto"/>
      </w:divBdr>
    </w:div>
    <w:div w:id="1417944560">
      <w:bodyDiv w:val="1"/>
      <w:marLeft w:val="0"/>
      <w:marRight w:val="0"/>
      <w:marTop w:val="0"/>
      <w:marBottom w:val="0"/>
      <w:divBdr>
        <w:top w:val="none" w:sz="0" w:space="0" w:color="auto"/>
        <w:left w:val="none" w:sz="0" w:space="0" w:color="auto"/>
        <w:bottom w:val="none" w:sz="0" w:space="0" w:color="auto"/>
        <w:right w:val="none" w:sz="0" w:space="0" w:color="auto"/>
      </w:divBdr>
    </w:div>
    <w:div w:id="1422213174">
      <w:bodyDiv w:val="1"/>
      <w:marLeft w:val="0"/>
      <w:marRight w:val="0"/>
      <w:marTop w:val="0"/>
      <w:marBottom w:val="0"/>
      <w:divBdr>
        <w:top w:val="none" w:sz="0" w:space="0" w:color="auto"/>
        <w:left w:val="none" w:sz="0" w:space="0" w:color="auto"/>
        <w:bottom w:val="none" w:sz="0" w:space="0" w:color="auto"/>
        <w:right w:val="none" w:sz="0" w:space="0" w:color="auto"/>
      </w:divBdr>
    </w:div>
    <w:div w:id="1445727029">
      <w:bodyDiv w:val="1"/>
      <w:marLeft w:val="0"/>
      <w:marRight w:val="0"/>
      <w:marTop w:val="0"/>
      <w:marBottom w:val="0"/>
      <w:divBdr>
        <w:top w:val="none" w:sz="0" w:space="0" w:color="auto"/>
        <w:left w:val="none" w:sz="0" w:space="0" w:color="auto"/>
        <w:bottom w:val="none" w:sz="0" w:space="0" w:color="auto"/>
        <w:right w:val="none" w:sz="0" w:space="0" w:color="auto"/>
      </w:divBdr>
    </w:div>
    <w:div w:id="1484346427">
      <w:bodyDiv w:val="1"/>
      <w:marLeft w:val="0"/>
      <w:marRight w:val="0"/>
      <w:marTop w:val="0"/>
      <w:marBottom w:val="0"/>
      <w:divBdr>
        <w:top w:val="none" w:sz="0" w:space="0" w:color="auto"/>
        <w:left w:val="none" w:sz="0" w:space="0" w:color="auto"/>
        <w:bottom w:val="none" w:sz="0" w:space="0" w:color="auto"/>
        <w:right w:val="none" w:sz="0" w:space="0" w:color="auto"/>
      </w:divBdr>
    </w:div>
    <w:div w:id="1499037630">
      <w:bodyDiv w:val="1"/>
      <w:marLeft w:val="0"/>
      <w:marRight w:val="0"/>
      <w:marTop w:val="0"/>
      <w:marBottom w:val="0"/>
      <w:divBdr>
        <w:top w:val="none" w:sz="0" w:space="0" w:color="auto"/>
        <w:left w:val="none" w:sz="0" w:space="0" w:color="auto"/>
        <w:bottom w:val="none" w:sz="0" w:space="0" w:color="auto"/>
        <w:right w:val="none" w:sz="0" w:space="0" w:color="auto"/>
      </w:divBdr>
    </w:div>
    <w:div w:id="1532375189">
      <w:bodyDiv w:val="1"/>
      <w:marLeft w:val="0"/>
      <w:marRight w:val="0"/>
      <w:marTop w:val="0"/>
      <w:marBottom w:val="0"/>
      <w:divBdr>
        <w:top w:val="none" w:sz="0" w:space="0" w:color="auto"/>
        <w:left w:val="none" w:sz="0" w:space="0" w:color="auto"/>
        <w:bottom w:val="none" w:sz="0" w:space="0" w:color="auto"/>
        <w:right w:val="none" w:sz="0" w:space="0" w:color="auto"/>
      </w:divBdr>
    </w:div>
    <w:div w:id="1545633695">
      <w:bodyDiv w:val="1"/>
      <w:marLeft w:val="0"/>
      <w:marRight w:val="0"/>
      <w:marTop w:val="0"/>
      <w:marBottom w:val="0"/>
      <w:divBdr>
        <w:top w:val="none" w:sz="0" w:space="0" w:color="auto"/>
        <w:left w:val="none" w:sz="0" w:space="0" w:color="auto"/>
        <w:bottom w:val="none" w:sz="0" w:space="0" w:color="auto"/>
        <w:right w:val="none" w:sz="0" w:space="0" w:color="auto"/>
      </w:divBdr>
    </w:div>
    <w:div w:id="1550219639">
      <w:bodyDiv w:val="1"/>
      <w:marLeft w:val="0"/>
      <w:marRight w:val="0"/>
      <w:marTop w:val="0"/>
      <w:marBottom w:val="0"/>
      <w:divBdr>
        <w:top w:val="none" w:sz="0" w:space="0" w:color="auto"/>
        <w:left w:val="none" w:sz="0" w:space="0" w:color="auto"/>
        <w:bottom w:val="none" w:sz="0" w:space="0" w:color="auto"/>
        <w:right w:val="none" w:sz="0" w:space="0" w:color="auto"/>
      </w:divBdr>
    </w:div>
    <w:div w:id="1594974464">
      <w:bodyDiv w:val="1"/>
      <w:marLeft w:val="0"/>
      <w:marRight w:val="0"/>
      <w:marTop w:val="0"/>
      <w:marBottom w:val="0"/>
      <w:divBdr>
        <w:top w:val="none" w:sz="0" w:space="0" w:color="auto"/>
        <w:left w:val="none" w:sz="0" w:space="0" w:color="auto"/>
        <w:bottom w:val="none" w:sz="0" w:space="0" w:color="auto"/>
        <w:right w:val="none" w:sz="0" w:space="0" w:color="auto"/>
      </w:divBdr>
    </w:div>
    <w:div w:id="1610965510">
      <w:bodyDiv w:val="1"/>
      <w:marLeft w:val="0"/>
      <w:marRight w:val="0"/>
      <w:marTop w:val="0"/>
      <w:marBottom w:val="0"/>
      <w:divBdr>
        <w:top w:val="none" w:sz="0" w:space="0" w:color="auto"/>
        <w:left w:val="none" w:sz="0" w:space="0" w:color="auto"/>
        <w:bottom w:val="none" w:sz="0" w:space="0" w:color="auto"/>
        <w:right w:val="none" w:sz="0" w:space="0" w:color="auto"/>
      </w:divBdr>
    </w:div>
    <w:div w:id="1628661359">
      <w:bodyDiv w:val="1"/>
      <w:marLeft w:val="0"/>
      <w:marRight w:val="0"/>
      <w:marTop w:val="0"/>
      <w:marBottom w:val="0"/>
      <w:divBdr>
        <w:top w:val="none" w:sz="0" w:space="0" w:color="auto"/>
        <w:left w:val="none" w:sz="0" w:space="0" w:color="auto"/>
        <w:bottom w:val="none" w:sz="0" w:space="0" w:color="auto"/>
        <w:right w:val="none" w:sz="0" w:space="0" w:color="auto"/>
      </w:divBdr>
    </w:div>
    <w:div w:id="1638952258">
      <w:bodyDiv w:val="1"/>
      <w:marLeft w:val="0"/>
      <w:marRight w:val="0"/>
      <w:marTop w:val="0"/>
      <w:marBottom w:val="0"/>
      <w:divBdr>
        <w:top w:val="none" w:sz="0" w:space="0" w:color="auto"/>
        <w:left w:val="none" w:sz="0" w:space="0" w:color="auto"/>
        <w:bottom w:val="none" w:sz="0" w:space="0" w:color="auto"/>
        <w:right w:val="none" w:sz="0" w:space="0" w:color="auto"/>
      </w:divBdr>
    </w:div>
    <w:div w:id="1655330624">
      <w:bodyDiv w:val="1"/>
      <w:marLeft w:val="0"/>
      <w:marRight w:val="0"/>
      <w:marTop w:val="0"/>
      <w:marBottom w:val="0"/>
      <w:divBdr>
        <w:top w:val="none" w:sz="0" w:space="0" w:color="auto"/>
        <w:left w:val="none" w:sz="0" w:space="0" w:color="auto"/>
        <w:bottom w:val="none" w:sz="0" w:space="0" w:color="auto"/>
        <w:right w:val="none" w:sz="0" w:space="0" w:color="auto"/>
      </w:divBdr>
    </w:div>
    <w:div w:id="1672904370">
      <w:bodyDiv w:val="1"/>
      <w:marLeft w:val="0"/>
      <w:marRight w:val="0"/>
      <w:marTop w:val="0"/>
      <w:marBottom w:val="0"/>
      <w:divBdr>
        <w:top w:val="none" w:sz="0" w:space="0" w:color="auto"/>
        <w:left w:val="none" w:sz="0" w:space="0" w:color="auto"/>
        <w:bottom w:val="none" w:sz="0" w:space="0" w:color="auto"/>
        <w:right w:val="none" w:sz="0" w:space="0" w:color="auto"/>
      </w:divBdr>
    </w:div>
    <w:div w:id="1675379788">
      <w:bodyDiv w:val="1"/>
      <w:marLeft w:val="0"/>
      <w:marRight w:val="0"/>
      <w:marTop w:val="0"/>
      <w:marBottom w:val="0"/>
      <w:divBdr>
        <w:top w:val="none" w:sz="0" w:space="0" w:color="auto"/>
        <w:left w:val="none" w:sz="0" w:space="0" w:color="auto"/>
        <w:bottom w:val="none" w:sz="0" w:space="0" w:color="auto"/>
        <w:right w:val="none" w:sz="0" w:space="0" w:color="auto"/>
      </w:divBdr>
      <w:divsChild>
        <w:div w:id="1277104949">
          <w:marLeft w:val="547"/>
          <w:marRight w:val="0"/>
          <w:marTop w:val="77"/>
          <w:marBottom w:val="0"/>
          <w:divBdr>
            <w:top w:val="none" w:sz="0" w:space="0" w:color="auto"/>
            <w:left w:val="none" w:sz="0" w:space="0" w:color="auto"/>
            <w:bottom w:val="none" w:sz="0" w:space="0" w:color="auto"/>
            <w:right w:val="none" w:sz="0" w:space="0" w:color="auto"/>
          </w:divBdr>
        </w:div>
      </w:divsChild>
    </w:div>
    <w:div w:id="1678926924">
      <w:bodyDiv w:val="1"/>
      <w:marLeft w:val="0"/>
      <w:marRight w:val="0"/>
      <w:marTop w:val="0"/>
      <w:marBottom w:val="0"/>
      <w:divBdr>
        <w:top w:val="none" w:sz="0" w:space="0" w:color="auto"/>
        <w:left w:val="none" w:sz="0" w:space="0" w:color="auto"/>
        <w:bottom w:val="none" w:sz="0" w:space="0" w:color="auto"/>
        <w:right w:val="none" w:sz="0" w:space="0" w:color="auto"/>
      </w:divBdr>
    </w:div>
    <w:div w:id="1689717541">
      <w:bodyDiv w:val="1"/>
      <w:marLeft w:val="0"/>
      <w:marRight w:val="0"/>
      <w:marTop w:val="0"/>
      <w:marBottom w:val="0"/>
      <w:divBdr>
        <w:top w:val="none" w:sz="0" w:space="0" w:color="auto"/>
        <w:left w:val="none" w:sz="0" w:space="0" w:color="auto"/>
        <w:bottom w:val="none" w:sz="0" w:space="0" w:color="auto"/>
        <w:right w:val="none" w:sz="0" w:space="0" w:color="auto"/>
      </w:divBdr>
    </w:div>
    <w:div w:id="1696035540">
      <w:bodyDiv w:val="1"/>
      <w:marLeft w:val="0"/>
      <w:marRight w:val="0"/>
      <w:marTop w:val="0"/>
      <w:marBottom w:val="0"/>
      <w:divBdr>
        <w:top w:val="none" w:sz="0" w:space="0" w:color="auto"/>
        <w:left w:val="none" w:sz="0" w:space="0" w:color="auto"/>
        <w:bottom w:val="none" w:sz="0" w:space="0" w:color="auto"/>
        <w:right w:val="none" w:sz="0" w:space="0" w:color="auto"/>
      </w:divBdr>
    </w:div>
    <w:div w:id="1698043189">
      <w:bodyDiv w:val="1"/>
      <w:marLeft w:val="0"/>
      <w:marRight w:val="0"/>
      <w:marTop w:val="0"/>
      <w:marBottom w:val="0"/>
      <w:divBdr>
        <w:top w:val="none" w:sz="0" w:space="0" w:color="auto"/>
        <w:left w:val="none" w:sz="0" w:space="0" w:color="auto"/>
        <w:bottom w:val="none" w:sz="0" w:space="0" w:color="auto"/>
        <w:right w:val="none" w:sz="0" w:space="0" w:color="auto"/>
      </w:divBdr>
    </w:div>
    <w:div w:id="1700547377">
      <w:bodyDiv w:val="1"/>
      <w:marLeft w:val="0"/>
      <w:marRight w:val="0"/>
      <w:marTop w:val="0"/>
      <w:marBottom w:val="0"/>
      <w:divBdr>
        <w:top w:val="none" w:sz="0" w:space="0" w:color="auto"/>
        <w:left w:val="none" w:sz="0" w:space="0" w:color="auto"/>
        <w:bottom w:val="none" w:sz="0" w:space="0" w:color="auto"/>
        <w:right w:val="none" w:sz="0" w:space="0" w:color="auto"/>
      </w:divBdr>
    </w:div>
    <w:div w:id="1722947829">
      <w:bodyDiv w:val="1"/>
      <w:marLeft w:val="0"/>
      <w:marRight w:val="0"/>
      <w:marTop w:val="0"/>
      <w:marBottom w:val="0"/>
      <w:divBdr>
        <w:top w:val="none" w:sz="0" w:space="0" w:color="auto"/>
        <w:left w:val="none" w:sz="0" w:space="0" w:color="auto"/>
        <w:bottom w:val="none" w:sz="0" w:space="0" w:color="auto"/>
        <w:right w:val="none" w:sz="0" w:space="0" w:color="auto"/>
      </w:divBdr>
    </w:div>
    <w:div w:id="1724865029">
      <w:bodyDiv w:val="1"/>
      <w:marLeft w:val="0"/>
      <w:marRight w:val="0"/>
      <w:marTop w:val="0"/>
      <w:marBottom w:val="0"/>
      <w:divBdr>
        <w:top w:val="none" w:sz="0" w:space="0" w:color="auto"/>
        <w:left w:val="none" w:sz="0" w:space="0" w:color="auto"/>
        <w:bottom w:val="none" w:sz="0" w:space="0" w:color="auto"/>
        <w:right w:val="none" w:sz="0" w:space="0" w:color="auto"/>
      </w:divBdr>
    </w:div>
    <w:div w:id="1725835685">
      <w:bodyDiv w:val="1"/>
      <w:marLeft w:val="0"/>
      <w:marRight w:val="0"/>
      <w:marTop w:val="0"/>
      <w:marBottom w:val="0"/>
      <w:divBdr>
        <w:top w:val="none" w:sz="0" w:space="0" w:color="auto"/>
        <w:left w:val="none" w:sz="0" w:space="0" w:color="auto"/>
        <w:bottom w:val="none" w:sz="0" w:space="0" w:color="auto"/>
        <w:right w:val="none" w:sz="0" w:space="0" w:color="auto"/>
      </w:divBdr>
    </w:div>
    <w:div w:id="1756047985">
      <w:bodyDiv w:val="1"/>
      <w:marLeft w:val="0"/>
      <w:marRight w:val="0"/>
      <w:marTop w:val="0"/>
      <w:marBottom w:val="0"/>
      <w:divBdr>
        <w:top w:val="none" w:sz="0" w:space="0" w:color="auto"/>
        <w:left w:val="none" w:sz="0" w:space="0" w:color="auto"/>
        <w:bottom w:val="none" w:sz="0" w:space="0" w:color="auto"/>
        <w:right w:val="none" w:sz="0" w:space="0" w:color="auto"/>
      </w:divBdr>
      <w:divsChild>
        <w:div w:id="1866216017">
          <w:marLeft w:val="0"/>
          <w:marRight w:val="0"/>
          <w:marTop w:val="0"/>
          <w:marBottom w:val="0"/>
          <w:divBdr>
            <w:top w:val="none" w:sz="0" w:space="0" w:color="auto"/>
            <w:left w:val="none" w:sz="0" w:space="0" w:color="auto"/>
            <w:bottom w:val="none" w:sz="0" w:space="0" w:color="auto"/>
            <w:right w:val="none" w:sz="0" w:space="0" w:color="auto"/>
          </w:divBdr>
          <w:divsChild>
            <w:div w:id="886262739">
              <w:marLeft w:val="0"/>
              <w:marRight w:val="0"/>
              <w:marTop w:val="0"/>
              <w:marBottom w:val="0"/>
              <w:divBdr>
                <w:top w:val="none" w:sz="0" w:space="0" w:color="auto"/>
                <w:left w:val="none" w:sz="0" w:space="0" w:color="auto"/>
                <w:bottom w:val="none" w:sz="0" w:space="0" w:color="auto"/>
                <w:right w:val="none" w:sz="0" w:space="0" w:color="auto"/>
              </w:divBdr>
              <w:divsChild>
                <w:div w:id="342171745">
                  <w:marLeft w:val="0"/>
                  <w:marRight w:val="0"/>
                  <w:marTop w:val="0"/>
                  <w:marBottom w:val="0"/>
                  <w:divBdr>
                    <w:top w:val="none" w:sz="0" w:space="0" w:color="auto"/>
                    <w:left w:val="none" w:sz="0" w:space="0" w:color="auto"/>
                    <w:bottom w:val="none" w:sz="0" w:space="0" w:color="auto"/>
                    <w:right w:val="none" w:sz="0" w:space="0" w:color="auto"/>
                  </w:divBdr>
                  <w:divsChild>
                    <w:div w:id="915087483">
                      <w:marLeft w:val="0"/>
                      <w:marRight w:val="0"/>
                      <w:marTop w:val="0"/>
                      <w:marBottom w:val="0"/>
                      <w:divBdr>
                        <w:top w:val="none" w:sz="0" w:space="0" w:color="auto"/>
                        <w:left w:val="none" w:sz="0" w:space="0" w:color="auto"/>
                        <w:bottom w:val="none" w:sz="0" w:space="0" w:color="auto"/>
                        <w:right w:val="none" w:sz="0" w:space="0" w:color="auto"/>
                      </w:divBdr>
                      <w:divsChild>
                        <w:div w:id="783768707">
                          <w:marLeft w:val="0"/>
                          <w:marRight w:val="0"/>
                          <w:marTop w:val="0"/>
                          <w:marBottom w:val="0"/>
                          <w:divBdr>
                            <w:top w:val="none" w:sz="0" w:space="0" w:color="auto"/>
                            <w:left w:val="none" w:sz="0" w:space="0" w:color="auto"/>
                            <w:bottom w:val="none" w:sz="0" w:space="0" w:color="auto"/>
                            <w:right w:val="none" w:sz="0" w:space="0" w:color="auto"/>
                          </w:divBdr>
                          <w:divsChild>
                            <w:div w:id="1833448820">
                              <w:marLeft w:val="0"/>
                              <w:marRight w:val="0"/>
                              <w:marTop w:val="0"/>
                              <w:marBottom w:val="0"/>
                              <w:divBdr>
                                <w:top w:val="none" w:sz="0" w:space="0" w:color="auto"/>
                                <w:left w:val="none" w:sz="0" w:space="0" w:color="auto"/>
                                <w:bottom w:val="none" w:sz="0" w:space="0" w:color="auto"/>
                                <w:right w:val="none" w:sz="0" w:space="0" w:color="auto"/>
                              </w:divBdr>
                              <w:divsChild>
                                <w:div w:id="1786581983">
                                  <w:marLeft w:val="0"/>
                                  <w:marRight w:val="0"/>
                                  <w:marTop w:val="0"/>
                                  <w:marBottom w:val="0"/>
                                  <w:divBdr>
                                    <w:top w:val="none" w:sz="0" w:space="0" w:color="auto"/>
                                    <w:left w:val="none" w:sz="0" w:space="0" w:color="auto"/>
                                    <w:bottom w:val="none" w:sz="0" w:space="0" w:color="auto"/>
                                    <w:right w:val="none" w:sz="0" w:space="0" w:color="auto"/>
                                  </w:divBdr>
                                  <w:divsChild>
                                    <w:div w:id="748311988">
                                      <w:marLeft w:val="0"/>
                                      <w:marRight w:val="0"/>
                                      <w:marTop w:val="0"/>
                                      <w:marBottom w:val="0"/>
                                      <w:divBdr>
                                        <w:top w:val="none" w:sz="0" w:space="0" w:color="auto"/>
                                        <w:left w:val="none" w:sz="0" w:space="0" w:color="auto"/>
                                        <w:bottom w:val="none" w:sz="0" w:space="0" w:color="auto"/>
                                        <w:right w:val="none" w:sz="0" w:space="0" w:color="auto"/>
                                      </w:divBdr>
                                      <w:divsChild>
                                        <w:div w:id="89861717">
                                          <w:marLeft w:val="0"/>
                                          <w:marRight w:val="0"/>
                                          <w:marTop w:val="0"/>
                                          <w:marBottom w:val="0"/>
                                          <w:divBdr>
                                            <w:top w:val="none" w:sz="0" w:space="0" w:color="auto"/>
                                            <w:left w:val="none" w:sz="0" w:space="0" w:color="auto"/>
                                            <w:bottom w:val="none" w:sz="0" w:space="0" w:color="auto"/>
                                            <w:right w:val="none" w:sz="0" w:space="0" w:color="auto"/>
                                          </w:divBdr>
                                          <w:divsChild>
                                            <w:div w:id="1711345668">
                                              <w:marLeft w:val="0"/>
                                              <w:marRight w:val="0"/>
                                              <w:marTop w:val="0"/>
                                              <w:marBottom w:val="0"/>
                                              <w:divBdr>
                                                <w:top w:val="none" w:sz="0" w:space="0" w:color="auto"/>
                                                <w:left w:val="none" w:sz="0" w:space="0" w:color="auto"/>
                                                <w:bottom w:val="none" w:sz="0" w:space="0" w:color="auto"/>
                                                <w:right w:val="none" w:sz="0" w:space="0" w:color="auto"/>
                                              </w:divBdr>
                                            </w:div>
                                          </w:divsChild>
                                        </w:div>
                                        <w:div w:id="605501103">
                                          <w:marLeft w:val="0"/>
                                          <w:marRight w:val="0"/>
                                          <w:marTop w:val="0"/>
                                          <w:marBottom w:val="0"/>
                                          <w:divBdr>
                                            <w:top w:val="none" w:sz="0" w:space="0" w:color="auto"/>
                                            <w:left w:val="none" w:sz="0" w:space="0" w:color="auto"/>
                                            <w:bottom w:val="none" w:sz="0" w:space="0" w:color="auto"/>
                                            <w:right w:val="none" w:sz="0" w:space="0" w:color="auto"/>
                                          </w:divBdr>
                                          <w:divsChild>
                                            <w:div w:id="4476064">
                                              <w:marLeft w:val="0"/>
                                              <w:marRight w:val="0"/>
                                              <w:marTop w:val="0"/>
                                              <w:marBottom w:val="0"/>
                                              <w:divBdr>
                                                <w:top w:val="none" w:sz="0" w:space="0" w:color="auto"/>
                                                <w:left w:val="none" w:sz="0" w:space="0" w:color="auto"/>
                                                <w:bottom w:val="none" w:sz="0" w:space="0" w:color="auto"/>
                                                <w:right w:val="none" w:sz="0" w:space="0" w:color="auto"/>
                                              </w:divBdr>
                                            </w:div>
                                          </w:divsChild>
                                        </w:div>
                                        <w:div w:id="1277709872">
                                          <w:marLeft w:val="0"/>
                                          <w:marRight w:val="0"/>
                                          <w:marTop w:val="0"/>
                                          <w:marBottom w:val="0"/>
                                          <w:divBdr>
                                            <w:top w:val="none" w:sz="0" w:space="0" w:color="auto"/>
                                            <w:left w:val="none" w:sz="0" w:space="0" w:color="auto"/>
                                            <w:bottom w:val="none" w:sz="0" w:space="0" w:color="auto"/>
                                            <w:right w:val="none" w:sz="0" w:space="0" w:color="auto"/>
                                          </w:divBdr>
                                          <w:divsChild>
                                            <w:div w:id="4371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404341">
      <w:bodyDiv w:val="1"/>
      <w:marLeft w:val="0"/>
      <w:marRight w:val="0"/>
      <w:marTop w:val="0"/>
      <w:marBottom w:val="0"/>
      <w:divBdr>
        <w:top w:val="none" w:sz="0" w:space="0" w:color="auto"/>
        <w:left w:val="none" w:sz="0" w:space="0" w:color="auto"/>
        <w:bottom w:val="none" w:sz="0" w:space="0" w:color="auto"/>
        <w:right w:val="none" w:sz="0" w:space="0" w:color="auto"/>
      </w:divBdr>
      <w:divsChild>
        <w:div w:id="1571043411">
          <w:marLeft w:val="0"/>
          <w:marRight w:val="0"/>
          <w:marTop w:val="0"/>
          <w:marBottom w:val="0"/>
          <w:divBdr>
            <w:top w:val="none" w:sz="0" w:space="0" w:color="auto"/>
            <w:left w:val="none" w:sz="0" w:space="0" w:color="auto"/>
            <w:bottom w:val="none" w:sz="0" w:space="0" w:color="auto"/>
            <w:right w:val="none" w:sz="0" w:space="0" w:color="auto"/>
          </w:divBdr>
          <w:divsChild>
            <w:div w:id="942493207">
              <w:marLeft w:val="0"/>
              <w:marRight w:val="0"/>
              <w:marTop w:val="63"/>
              <w:marBottom w:val="0"/>
              <w:divBdr>
                <w:top w:val="none" w:sz="0" w:space="0" w:color="auto"/>
                <w:left w:val="none" w:sz="0" w:space="0" w:color="auto"/>
                <w:bottom w:val="single" w:sz="4" w:space="0" w:color="808080"/>
                <w:right w:val="none" w:sz="0" w:space="0" w:color="auto"/>
              </w:divBdr>
              <w:divsChild>
                <w:div w:id="707878827">
                  <w:marLeft w:val="0"/>
                  <w:marRight w:val="0"/>
                  <w:marTop w:val="0"/>
                  <w:marBottom w:val="0"/>
                  <w:divBdr>
                    <w:top w:val="none" w:sz="0" w:space="0" w:color="auto"/>
                    <w:left w:val="none" w:sz="0" w:space="0" w:color="auto"/>
                    <w:bottom w:val="none" w:sz="0" w:space="0" w:color="auto"/>
                    <w:right w:val="none" w:sz="0" w:space="0" w:color="auto"/>
                  </w:divBdr>
                  <w:divsChild>
                    <w:div w:id="1240947199">
                      <w:marLeft w:val="2129"/>
                      <w:marRight w:val="0"/>
                      <w:marTop w:val="0"/>
                      <w:marBottom w:val="0"/>
                      <w:divBdr>
                        <w:top w:val="none" w:sz="0" w:space="0" w:color="auto"/>
                        <w:left w:val="none" w:sz="0" w:space="0" w:color="auto"/>
                        <w:bottom w:val="none" w:sz="0" w:space="0" w:color="auto"/>
                        <w:right w:val="none" w:sz="0" w:space="0" w:color="auto"/>
                      </w:divBdr>
                      <w:divsChild>
                        <w:div w:id="370763051">
                          <w:marLeft w:val="125"/>
                          <w:marRight w:val="125"/>
                          <w:marTop w:val="0"/>
                          <w:marBottom w:val="125"/>
                          <w:divBdr>
                            <w:top w:val="none" w:sz="0" w:space="0" w:color="auto"/>
                            <w:left w:val="none" w:sz="0" w:space="0" w:color="auto"/>
                            <w:bottom w:val="none" w:sz="0" w:space="0" w:color="auto"/>
                            <w:right w:val="none" w:sz="0" w:space="0" w:color="auto"/>
                          </w:divBdr>
                          <w:divsChild>
                            <w:div w:id="697004214">
                              <w:marLeft w:val="0"/>
                              <w:marRight w:val="0"/>
                              <w:marTop w:val="0"/>
                              <w:marBottom w:val="0"/>
                              <w:divBdr>
                                <w:top w:val="none" w:sz="0" w:space="0" w:color="auto"/>
                                <w:left w:val="none" w:sz="0" w:space="0" w:color="auto"/>
                                <w:bottom w:val="none" w:sz="0" w:space="0" w:color="auto"/>
                                <w:right w:val="none" w:sz="0" w:space="0" w:color="auto"/>
                              </w:divBdr>
                              <w:divsChild>
                                <w:div w:id="464473928">
                                  <w:marLeft w:val="0"/>
                                  <w:marRight w:val="3857"/>
                                  <w:marTop w:val="0"/>
                                  <w:marBottom w:val="0"/>
                                  <w:divBdr>
                                    <w:top w:val="none" w:sz="0" w:space="0" w:color="auto"/>
                                    <w:left w:val="none" w:sz="0" w:space="0" w:color="auto"/>
                                    <w:bottom w:val="none" w:sz="0" w:space="0" w:color="auto"/>
                                    <w:right w:val="none" w:sz="0" w:space="0" w:color="auto"/>
                                  </w:divBdr>
                                  <w:divsChild>
                                    <w:div w:id="1070539105">
                                      <w:marLeft w:val="125"/>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0457">
      <w:bodyDiv w:val="1"/>
      <w:marLeft w:val="0"/>
      <w:marRight w:val="0"/>
      <w:marTop w:val="0"/>
      <w:marBottom w:val="0"/>
      <w:divBdr>
        <w:top w:val="none" w:sz="0" w:space="0" w:color="auto"/>
        <w:left w:val="none" w:sz="0" w:space="0" w:color="auto"/>
        <w:bottom w:val="none" w:sz="0" w:space="0" w:color="auto"/>
        <w:right w:val="none" w:sz="0" w:space="0" w:color="auto"/>
      </w:divBdr>
    </w:div>
    <w:div w:id="1766413736">
      <w:bodyDiv w:val="1"/>
      <w:marLeft w:val="0"/>
      <w:marRight w:val="0"/>
      <w:marTop w:val="0"/>
      <w:marBottom w:val="0"/>
      <w:divBdr>
        <w:top w:val="none" w:sz="0" w:space="0" w:color="auto"/>
        <w:left w:val="none" w:sz="0" w:space="0" w:color="auto"/>
        <w:bottom w:val="none" w:sz="0" w:space="0" w:color="auto"/>
        <w:right w:val="none" w:sz="0" w:space="0" w:color="auto"/>
      </w:divBdr>
    </w:div>
    <w:div w:id="1793017332">
      <w:bodyDiv w:val="1"/>
      <w:marLeft w:val="0"/>
      <w:marRight w:val="0"/>
      <w:marTop w:val="0"/>
      <w:marBottom w:val="0"/>
      <w:divBdr>
        <w:top w:val="none" w:sz="0" w:space="0" w:color="auto"/>
        <w:left w:val="none" w:sz="0" w:space="0" w:color="auto"/>
        <w:bottom w:val="none" w:sz="0" w:space="0" w:color="auto"/>
        <w:right w:val="none" w:sz="0" w:space="0" w:color="auto"/>
      </w:divBdr>
    </w:div>
    <w:div w:id="1793673746">
      <w:bodyDiv w:val="1"/>
      <w:marLeft w:val="0"/>
      <w:marRight w:val="0"/>
      <w:marTop w:val="0"/>
      <w:marBottom w:val="0"/>
      <w:divBdr>
        <w:top w:val="none" w:sz="0" w:space="0" w:color="auto"/>
        <w:left w:val="none" w:sz="0" w:space="0" w:color="auto"/>
        <w:bottom w:val="none" w:sz="0" w:space="0" w:color="auto"/>
        <w:right w:val="none" w:sz="0" w:space="0" w:color="auto"/>
      </w:divBdr>
    </w:div>
    <w:div w:id="1797942157">
      <w:bodyDiv w:val="1"/>
      <w:marLeft w:val="0"/>
      <w:marRight w:val="0"/>
      <w:marTop w:val="0"/>
      <w:marBottom w:val="0"/>
      <w:divBdr>
        <w:top w:val="none" w:sz="0" w:space="0" w:color="auto"/>
        <w:left w:val="none" w:sz="0" w:space="0" w:color="auto"/>
        <w:bottom w:val="none" w:sz="0" w:space="0" w:color="auto"/>
        <w:right w:val="none" w:sz="0" w:space="0" w:color="auto"/>
      </w:divBdr>
      <w:divsChild>
        <w:div w:id="188105214">
          <w:marLeft w:val="547"/>
          <w:marRight w:val="0"/>
          <w:marTop w:val="96"/>
          <w:marBottom w:val="0"/>
          <w:divBdr>
            <w:top w:val="none" w:sz="0" w:space="0" w:color="auto"/>
            <w:left w:val="none" w:sz="0" w:space="0" w:color="auto"/>
            <w:bottom w:val="none" w:sz="0" w:space="0" w:color="auto"/>
            <w:right w:val="none" w:sz="0" w:space="0" w:color="auto"/>
          </w:divBdr>
        </w:div>
        <w:div w:id="1284918733">
          <w:marLeft w:val="547"/>
          <w:marRight w:val="0"/>
          <w:marTop w:val="96"/>
          <w:marBottom w:val="0"/>
          <w:divBdr>
            <w:top w:val="none" w:sz="0" w:space="0" w:color="auto"/>
            <w:left w:val="none" w:sz="0" w:space="0" w:color="auto"/>
            <w:bottom w:val="none" w:sz="0" w:space="0" w:color="auto"/>
            <w:right w:val="none" w:sz="0" w:space="0" w:color="auto"/>
          </w:divBdr>
        </w:div>
        <w:div w:id="1383946696">
          <w:marLeft w:val="547"/>
          <w:marRight w:val="0"/>
          <w:marTop w:val="96"/>
          <w:marBottom w:val="0"/>
          <w:divBdr>
            <w:top w:val="none" w:sz="0" w:space="0" w:color="auto"/>
            <w:left w:val="none" w:sz="0" w:space="0" w:color="auto"/>
            <w:bottom w:val="none" w:sz="0" w:space="0" w:color="auto"/>
            <w:right w:val="none" w:sz="0" w:space="0" w:color="auto"/>
          </w:divBdr>
        </w:div>
      </w:divsChild>
    </w:div>
    <w:div w:id="1821379820">
      <w:bodyDiv w:val="1"/>
      <w:marLeft w:val="0"/>
      <w:marRight w:val="0"/>
      <w:marTop w:val="0"/>
      <w:marBottom w:val="0"/>
      <w:divBdr>
        <w:top w:val="none" w:sz="0" w:space="0" w:color="auto"/>
        <w:left w:val="none" w:sz="0" w:space="0" w:color="auto"/>
        <w:bottom w:val="none" w:sz="0" w:space="0" w:color="auto"/>
        <w:right w:val="none" w:sz="0" w:space="0" w:color="auto"/>
      </w:divBdr>
    </w:div>
    <w:div w:id="1829008344">
      <w:bodyDiv w:val="1"/>
      <w:marLeft w:val="0"/>
      <w:marRight w:val="0"/>
      <w:marTop w:val="0"/>
      <w:marBottom w:val="0"/>
      <w:divBdr>
        <w:top w:val="none" w:sz="0" w:space="0" w:color="auto"/>
        <w:left w:val="none" w:sz="0" w:space="0" w:color="auto"/>
        <w:bottom w:val="none" w:sz="0" w:space="0" w:color="auto"/>
        <w:right w:val="none" w:sz="0" w:space="0" w:color="auto"/>
      </w:divBdr>
    </w:div>
    <w:div w:id="1861822355">
      <w:bodyDiv w:val="1"/>
      <w:marLeft w:val="0"/>
      <w:marRight w:val="0"/>
      <w:marTop w:val="0"/>
      <w:marBottom w:val="0"/>
      <w:divBdr>
        <w:top w:val="none" w:sz="0" w:space="0" w:color="auto"/>
        <w:left w:val="none" w:sz="0" w:space="0" w:color="auto"/>
        <w:bottom w:val="none" w:sz="0" w:space="0" w:color="auto"/>
        <w:right w:val="none" w:sz="0" w:space="0" w:color="auto"/>
      </w:divBdr>
    </w:div>
    <w:div w:id="1867794546">
      <w:bodyDiv w:val="1"/>
      <w:marLeft w:val="0"/>
      <w:marRight w:val="0"/>
      <w:marTop w:val="0"/>
      <w:marBottom w:val="0"/>
      <w:divBdr>
        <w:top w:val="none" w:sz="0" w:space="0" w:color="auto"/>
        <w:left w:val="none" w:sz="0" w:space="0" w:color="auto"/>
        <w:bottom w:val="none" w:sz="0" w:space="0" w:color="auto"/>
        <w:right w:val="none" w:sz="0" w:space="0" w:color="auto"/>
      </w:divBdr>
    </w:div>
    <w:div w:id="1887254863">
      <w:bodyDiv w:val="1"/>
      <w:marLeft w:val="0"/>
      <w:marRight w:val="0"/>
      <w:marTop w:val="0"/>
      <w:marBottom w:val="0"/>
      <w:divBdr>
        <w:top w:val="none" w:sz="0" w:space="0" w:color="auto"/>
        <w:left w:val="none" w:sz="0" w:space="0" w:color="auto"/>
        <w:bottom w:val="none" w:sz="0" w:space="0" w:color="auto"/>
        <w:right w:val="none" w:sz="0" w:space="0" w:color="auto"/>
      </w:divBdr>
    </w:div>
    <w:div w:id="1911454202">
      <w:bodyDiv w:val="1"/>
      <w:marLeft w:val="0"/>
      <w:marRight w:val="0"/>
      <w:marTop w:val="0"/>
      <w:marBottom w:val="0"/>
      <w:divBdr>
        <w:top w:val="none" w:sz="0" w:space="0" w:color="auto"/>
        <w:left w:val="none" w:sz="0" w:space="0" w:color="auto"/>
        <w:bottom w:val="none" w:sz="0" w:space="0" w:color="auto"/>
        <w:right w:val="none" w:sz="0" w:space="0" w:color="auto"/>
      </w:divBdr>
    </w:div>
    <w:div w:id="1916432512">
      <w:bodyDiv w:val="1"/>
      <w:marLeft w:val="0"/>
      <w:marRight w:val="0"/>
      <w:marTop w:val="0"/>
      <w:marBottom w:val="0"/>
      <w:divBdr>
        <w:top w:val="none" w:sz="0" w:space="0" w:color="auto"/>
        <w:left w:val="none" w:sz="0" w:space="0" w:color="auto"/>
        <w:bottom w:val="none" w:sz="0" w:space="0" w:color="auto"/>
        <w:right w:val="none" w:sz="0" w:space="0" w:color="auto"/>
      </w:divBdr>
      <w:divsChild>
        <w:div w:id="838547916">
          <w:marLeft w:val="0"/>
          <w:marRight w:val="0"/>
          <w:marTop w:val="0"/>
          <w:marBottom w:val="0"/>
          <w:divBdr>
            <w:top w:val="none" w:sz="0" w:space="0" w:color="auto"/>
            <w:left w:val="none" w:sz="0" w:space="0" w:color="auto"/>
            <w:bottom w:val="none" w:sz="0" w:space="0" w:color="auto"/>
            <w:right w:val="none" w:sz="0" w:space="0" w:color="auto"/>
          </w:divBdr>
          <w:divsChild>
            <w:div w:id="2046247128">
              <w:marLeft w:val="0"/>
              <w:marRight w:val="0"/>
              <w:marTop w:val="63"/>
              <w:marBottom w:val="0"/>
              <w:divBdr>
                <w:top w:val="none" w:sz="0" w:space="0" w:color="auto"/>
                <w:left w:val="none" w:sz="0" w:space="0" w:color="auto"/>
                <w:bottom w:val="single" w:sz="4" w:space="0" w:color="808080"/>
                <w:right w:val="none" w:sz="0" w:space="0" w:color="auto"/>
              </w:divBdr>
              <w:divsChild>
                <w:div w:id="1345598097">
                  <w:marLeft w:val="0"/>
                  <w:marRight w:val="0"/>
                  <w:marTop w:val="0"/>
                  <w:marBottom w:val="0"/>
                  <w:divBdr>
                    <w:top w:val="none" w:sz="0" w:space="0" w:color="auto"/>
                    <w:left w:val="none" w:sz="0" w:space="0" w:color="auto"/>
                    <w:bottom w:val="none" w:sz="0" w:space="0" w:color="auto"/>
                    <w:right w:val="none" w:sz="0" w:space="0" w:color="auto"/>
                  </w:divBdr>
                  <w:divsChild>
                    <w:div w:id="192036347">
                      <w:marLeft w:val="2129"/>
                      <w:marRight w:val="0"/>
                      <w:marTop w:val="0"/>
                      <w:marBottom w:val="0"/>
                      <w:divBdr>
                        <w:top w:val="none" w:sz="0" w:space="0" w:color="auto"/>
                        <w:left w:val="none" w:sz="0" w:space="0" w:color="auto"/>
                        <w:bottom w:val="none" w:sz="0" w:space="0" w:color="auto"/>
                        <w:right w:val="none" w:sz="0" w:space="0" w:color="auto"/>
                      </w:divBdr>
                      <w:divsChild>
                        <w:div w:id="257369254">
                          <w:marLeft w:val="125"/>
                          <w:marRight w:val="125"/>
                          <w:marTop w:val="0"/>
                          <w:marBottom w:val="125"/>
                          <w:divBdr>
                            <w:top w:val="none" w:sz="0" w:space="0" w:color="auto"/>
                            <w:left w:val="none" w:sz="0" w:space="0" w:color="auto"/>
                            <w:bottom w:val="none" w:sz="0" w:space="0" w:color="auto"/>
                            <w:right w:val="none" w:sz="0" w:space="0" w:color="auto"/>
                          </w:divBdr>
                          <w:divsChild>
                            <w:div w:id="663121745">
                              <w:marLeft w:val="0"/>
                              <w:marRight w:val="0"/>
                              <w:marTop w:val="0"/>
                              <w:marBottom w:val="0"/>
                              <w:divBdr>
                                <w:top w:val="none" w:sz="0" w:space="0" w:color="auto"/>
                                <w:left w:val="none" w:sz="0" w:space="0" w:color="auto"/>
                                <w:bottom w:val="none" w:sz="0" w:space="0" w:color="auto"/>
                                <w:right w:val="none" w:sz="0" w:space="0" w:color="auto"/>
                              </w:divBdr>
                              <w:divsChild>
                                <w:div w:id="1347905117">
                                  <w:marLeft w:val="0"/>
                                  <w:marRight w:val="3857"/>
                                  <w:marTop w:val="0"/>
                                  <w:marBottom w:val="0"/>
                                  <w:divBdr>
                                    <w:top w:val="none" w:sz="0" w:space="0" w:color="auto"/>
                                    <w:left w:val="none" w:sz="0" w:space="0" w:color="auto"/>
                                    <w:bottom w:val="none" w:sz="0" w:space="0" w:color="auto"/>
                                    <w:right w:val="none" w:sz="0" w:space="0" w:color="auto"/>
                                  </w:divBdr>
                                  <w:divsChild>
                                    <w:div w:id="1143349012">
                                      <w:marLeft w:val="125"/>
                                      <w:marRight w:val="125"/>
                                      <w:marTop w:val="0"/>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242209">
      <w:bodyDiv w:val="1"/>
      <w:marLeft w:val="0"/>
      <w:marRight w:val="0"/>
      <w:marTop w:val="0"/>
      <w:marBottom w:val="0"/>
      <w:divBdr>
        <w:top w:val="none" w:sz="0" w:space="0" w:color="auto"/>
        <w:left w:val="none" w:sz="0" w:space="0" w:color="auto"/>
        <w:bottom w:val="none" w:sz="0" w:space="0" w:color="auto"/>
        <w:right w:val="none" w:sz="0" w:space="0" w:color="auto"/>
      </w:divBdr>
    </w:div>
    <w:div w:id="1938320450">
      <w:bodyDiv w:val="1"/>
      <w:marLeft w:val="0"/>
      <w:marRight w:val="0"/>
      <w:marTop w:val="0"/>
      <w:marBottom w:val="0"/>
      <w:divBdr>
        <w:top w:val="none" w:sz="0" w:space="0" w:color="auto"/>
        <w:left w:val="none" w:sz="0" w:space="0" w:color="auto"/>
        <w:bottom w:val="none" w:sz="0" w:space="0" w:color="auto"/>
        <w:right w:val="none" w:sz="0" w:space="0" w:color="auto"/>
      </w:divBdr>
    </w:div>
    <w:div w:id="1941989699">
      <w:bodyDiv w:val="1"/>
      <w:marLeft w:val="0"/>
      <w:marRight w:val="0"/>
      <w:marTop w:val="0"/>
      <w:marBottom w:val="0"/>
      <w:divBdr>
        <w:top w:val="none" w:sz="0" w:space="0" w:color="auto"/>
        <w:left w:val="none" w:sz="0" w:space="0" w:color="auto"/>
        <w:bottom w:val="none" w:sz="0" w:space="0" w:color="auto"/>
        <w:right w:val="none" w:sz="0" w:space="0" w:color="auto"/>
      </w:divBdr>
    </w:div>
    <w:div w:id="1946382973">
      <w:bodyDiv w:val="1"/>
      <w:marLeft w:val="0"/>
      <w:marRight w:val="0"/>
      <w:marTop w:val="0"/>
      <w:marBottom w:val="0"/>
      <w:divBdr>
        <w:top w:val="none" w:sz="0" w:space="0" w:color="auto"/>
        <w:left w:val="none" w:sz="0" w:space="0" w:color="auto"/>
        <w:bottom w:val="none" w:sz="0" w:space="0" w:color="auto"/>
        <w:right w:val="none" w:sz="0" w:space="0" w:color="auto"/>
      </w:divBdr>
    </w:div>
    <w:div w:id="1960136496">
      <w:bodyDiv w:val="1"/>
      <w:marLeft w:val="0"/>
      <w:marRight w:val="0"/>
      <w:marTop w:val="0"/>
      <w:marBottom w:val="0"/>
      <w:divBdr>
        <w:top w:val="none" w:sz="0" w:space="0" w:color="auto"/>
        <w:left w:val="none" w:sz="0" w:space="0" w:color="auto"/>
        <w:bottom w:val="none" w:sz="0" w:space="0" w:color="auto"/>
        <w:right w:val="none" w:sz="0" w:space="0" w:color="auto"/>
      </w:divBdr>
    </w:div>
    <w:div w:id="1968587491">
      <w:bodyDiv w:val="1"/>
      <w:marLeft w:val="0"/>
      <w:marRight w:val="0"/>
      <w:marTop w:val="0"/>
      <w:marBottom w:val="0"/>
      <w:divBdr>
        <w:top w:val="none" w:sz="0" w:space="0" w:color="auto"/>
        <w:left w:val="none" w:sz="0" w:space="0" w:color="auto"/>
        <w:bottom w:val="none" w:sz="0" w:space="0" w:color="auto"/>
        <w:right w:val="none" w:sz="0" w:space="0" w:color="auto"/>
      </w:divBdr>
    </w:div>
    <w:div w:id="1979912154">
      <w:bodyDiv w:val="1"/>
      <w:marLeft w:val="0"/>
      <w:marRight w:val="0"/>
      <w:marTop w:val="0"/>
      <w:marBottom w:val="0"/>
      <w:divBdr>
        <w:top w:val="none" w:sz="0" w:space="0" w:color="auto"/>
        <w:left w:val="none" w:sz="0" w:space="0" w:color="auto"/>
        <w:bottom w:val="none" w:sz="0" w:space="0" w:color="auto"/>
        <w:right w:val="none" w:sz="0" w:space="0" w:color="auto"/>
      </w:divBdr>
    </w:div>
    <w:div w:id="2009675153">
      <w:bodyDiv w:val="1"/>
      <w:marLeft w:val="0"/>
      <w:marRight w:val="0"/>
      <w:marTop w:val="0"/>
      <w:marBottom w:val="0"/>
      <w:divBdr>
        <w:top w:val="none" w:sz="0" w:space="0" w:color="auto"/>
        <w:left w:val="none" w:sz="0" w:space="0" w:color="auto"/>
        <w:bottom w:val="none" w:sz="0" w:space="0" w:color="auto"/>
        <w:right w:val="none" w:sz="0" w:space="0" w:color="auto"/>
      </w:divBdr>
    </w:div>
    <w:div w:id="2020765920">
      <w:bodyDiv w:val="1"/>
      <w:marLeft w:val="0"/>
      <w:marRight w:val="0"/>
      <w:marTop w:val="0"/>
      <w:marBottom w:val="0"/>
      <w:divBdr>
        <w:top w:val="none" w:sz="0" w:space="0" w:color="auto"/>
        <w:left w:val="none" w:sz="0" w:space="0" w:color="auto"/>
        <w:bottom w:val="none" w:sz="0" w:space="0" w:color="auto"/>
        <w:right w:val="none" w:sz="0" w:space="0" w:color="auto"/>
      </w:divBdr>
    </w:div>
    <w:div w:id="205692505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4008824">
      <w:bodyDiv w:val="1"/>
      <w:marLeft w:val="0"/>
      <w:marRight w:val="0"/>
      <w:marTop w:val="0"/>
      <w:marBottom w:val="0"/>
      <w:divBdr>
        <w:top w:val="none" w:sz="0" w:space="0" w:color="auto"/>
        <w:left w:val="none" w:sz="0" w:space="0" w:color="auto"/>
        <w:bottom w:val="none" w:sz="0" w:space="0" w:color="auto"/>
        <w:right w:val="none" w:sz="0" w:space="0" w:color="auto"/>
      </w:divBdr>
    </w:div>
    <w:div w:id="2099599713">
      <w:bodyDiv w:val="1"/>
      <w:marLeft w:val="0"/>
      <w:marRight w:val="0"/>
      <w:marTop w:val="0"/>
      <w:marBottom w:val="0"/>
      <w:divBdr>
        <w:top w:val="none" w:sz="0" w:space="0" w:color="auto"/>
        <w:left w:val="none" w:sz="0" w:space="0" w:color="auto"/>
        <w:bottom w:val="none" w:sz="0" w:space="0" w:color="auto"/>
        <w:right w:val="none" w:sz="0" w:space="0" w:color="auto"/>
      </w:divBdr>
    </w:div>
    <w:div w:id="2120757989">
      <w:bodyDiv w:val="1"/>
      <w:marLeft w:val="0"/>
      <w:marRight w:val="0"/>
      <w:marTop w:val="0"/>
      <w:marBottom w:val="0"/>
      <w:divBdr>
        <w:top w:val="none" w:sz="0" w:space="0" w:color="auto"/>
        <w:left w:val="none" w:sz="0" w:space="0" w:color="auto"/>
        <w:bottom w:val="none" w:sz="0" w:space="0" w:color="auto"/>
        <w:right w:val="none" w:sz="0" w:space="0" w:color="auto"/>
      </w:divBdr>
    </w:div>
    <w:div w:id="2132164554">
      <w:bodyDiv w:val="1"/>
      <w:marLeft w:val="0"/>
      <w:marRight w:val="0"/>
      <w:marTop w:val="0"/>
      <w:marBottom w:val="0"/>
      <w:divBdr>
        <w:top w:val="none" w:sz="0" w:space="0" w:color="auto"/>
        <w:left w:val="none" w:sz="0" w:space="0" w:color="auto"/>
        <w:bottom w:val="none" w:sz="0" w:space="0" w:color="auto"/>
        <w:right w:val="none" w:sz="0" w:space="0" w:color="auto"/>
      </w:divBdr>
    </w:div>
    <w:div w:id="21428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www.eoy.ee/hirundo/file_download/149/Elts_et_al_2013_2.pdf" TargetMode="Externa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hyperlink" Target="http://www.birdlife.or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Acrididae" TargetMode="External"/><Relationship Id="rId20" Type="http://schemas.openxmlformats.org/officeDocument/2006/relationships/header" Target="header5.xml"/><Relationship Id="rId29" Type="http://schemas.openxmlformats.org/officeDocument/2006/relationships/hyperlink" Target="http://www.nhbs.com/publisher/16228/institute-of-geography-russian-academy-of-sci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birdlife.org/" TargetMode="External"/><Relationship Id="rId32" Type="http://schemas.openxmlformats.org/officeDocument/2006/relationships/hyperlink" Target="http://www.hbw.com/node/53897"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bto.org/volunteer-surveys/webs/publications/webs-annual-report" TargetMode="External"/><Relationship Id="rId28" Type="http://schemas.openxmlformats.org/officeDocument/2006/relationships/hyperlink" Target="http://www.worldbirdnames.org/bow/buttonquail/" TargetMode="Externa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yperlink" Target="http://orientalbirdimages.org/birdimages.php?action=birdspecies&amp;Bird_ID=1224&amp;Bird_Image_ID=68023&amp;Bird_Family_I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header" Target="header6.xml"/><Relationship Id="rId27" Type="http://schemas.openxmlformats.org/officeDocument/2006/relationships/hyperlink" Target="http://www.radioactiverobins.com/snipeswaders/steppe%20curlews%20num%20arq%20sschkini.htm" TargetMode="External"/><Relationship Id="rId30" Type="http://schemas.openxmlformats.org/officeDocument/2006/relationships/hyperlink" Target="http://www.nfus.org.uk/news/2014/march/rural-development-measures-must-deliver" TargetMode="Externa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ms.int/documents/appendix/cms_app1_2.htm" TargetMode="External"/><Relationship Id="rId7" Type="http://schemas.openxmlformats.org/officeDocument/2006/relationships/hyperlink" Target="http://ramsar.rgis.ch/bn/bn3.pdf" TargetMode="External"/><Relationship Id="rId2" Type="http://schemas.openxmlformats.org/officeDocument/2006/relationships/hyperlink" Target="http://www.cms.int/documents/appendix/appendices_e.pdf" TargetMode="External"/><Relationship Id="rId1" Type="http://schemas.openxmlformats.org/officeDocument/2006/relationships/hyperlink" Target="http://www.iucnredlist.org/details/22693190/0" TargetMode="External"/><Relationship Id="rId6" Type="http://schemas.openxmlformats.org/officeDocument/2006/relationships/hyperlink" Target="http://ramsar.rgis.ch/bn/bn3.pdf" TargetMode="External"/><Relationship Id="rId5" Type="http://schemas.openxmlformats.org/officeDocument/2006/relationships/hyperlink" Target="http://eur-lex.europa.eu/LexUriServ/LexUriServ.do?uri=CELEX:32009L0147:EN:NOT" TargetMode="External"/><Relationship Id="rId4" Type="http://schemas.openxmlformats.org/officeDocument/2006/relationships/hyperlink" Target="http://conventions.coe.int/Treaty/en/Treaties/Html/104.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Sheet3!$A$1:$A$11</c:f>
              <c:strCache>
                <c:ptCount val="11"/>
                <c:pt idx="0">
                  <c:v>Russia (84,000)</c:v>
                </c:pt>
                <c:pt idx="1">
                  <c:v>Finland (82,000)</c:v>
                </c:pt>
                <c:pt idx="2">
                  <c:v>UK (68,000)</c:v>
                </c:pt>
                <c:pt idx="3">
                  <c:v>Sweden (8,900)</c:v>
                </c:pt>
                <c:pt idx="4">
                  <c:v>Netherlands (5,296)</c:v>
                </c:pt>
                <c:pt idx="5">
                  <c:v>Germany (4,350)</c:v>
                </c:pt>
                <c:pt idx="6">
                  <c:v>Norway (3,750)</c:v>
                </c:pt>
                <c:pt idx="7">
                  <c:v>Estonia (3,000)</c:v>
                </c:pt>
                <c:pt idx="8">
                  <c:v>France (1,450)</c:v>
                </c:pt>
                <c:pt idx="9">
                  <c:v>Belarus (1,075)</c:v>
                </c:pt>
                <c:pt idx="10">
                  <c:v>Remainder (1,840)</c:v>
                </c:pt>
              </c:strCache>
            </c:strRef>
          </c:cat>
          <c:val>
            <c:numRef>
              <c:f>Sheet3!$B$1:$B$11</c:f>
              <c:numCache>
                <c:formatCode>General</c:formatCode>
                <c:ptCount val="11"/>
                <c:pt idx="0">
                  <c:v>31.859635548526189</c:v>
                </c:pt>
                <c:pt idx="1">
                  <c:v>31.101072797370833</c:v>
                </c:pt>
                <c:pt idx="2">
                  <c:v>25.791133539283098</c:v>
                </c:pt>
                <c:pt idx="3">
                  <c:v>3.3756042426414692</c:v>
                </c:pt>
                <c:pt idx="4">
                  <c:v>2.0086741650594617</c:v>
                </c:pt>
                <c:pt idx="5">
                  <c:v>1.6498739837629639</c:v>
                </c:pt>
                <c:pt idx="6">
                  <c:v>1.4223051584163486</c:v>
                </c:pt>
                <c:pt idx="7">
                  <c:v>1.1378441267330801</c:v>
                </c:pt>
                <c:pt idx="8">
                  <c:v>0.54995799458765449</c:v>
                </c:pt>
                <c:pt idx="9">
                  <c:v>0.40772747874601989</c:v>
                </c:pt>
                <c:pt idx="10">
                  <c:v>0.69617096487285557</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Sheet7!$E$2:$E$6</c:f>
              <c:strCache>
                <c:ptCount val="5"/>
                <c:pt idx="0">
                  <c:v>Iberia (1%)</c:v>
                </c:pt>
                <c:pt idx="1">
                  <c:v>N&amp;E Med (1.4%)</c:v>
                </c:pt>
                <c:pt idx="2">
                  <c:v>N&amp;W Africa (3.3%)</c:v>
                </c:pt>
                <c:pt idx="3">
                  <c:v>NW Europe (93.7)</c:v>
                </c:pt>
                <c:pt idx="4">
                  <c:v>Other (0.5%)</c:v>
                </c:pt>
              </c:strCache>
            </c:strRef>
          </c:cat>
          <c:val>
            <c:numRef>
              <c:f>Sheet7!$F$2:$F$6</c:f>
              <c:numCache>
                <c:formatCode>0.0</c:formatCode>
                <c:ptCount val="5"/>
                <c:pt idx="0">
                  <c:v>1.0267244148099648</c:v>
                </c:pt>
                <c:pt idx="1">
                  <c:v>1.4374316837072683</c:v>
                </c:pt>
                <c:pt idx="2">
                  <c:v>3.3441180820591887</c:v>
                </c:pt>
                <c:pt idx="3">
                  <c:v>93.718270391182699</c:v>
                </c:pt>
                <c:pt idx="4">
                  <c:v>0.47345542824087272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AC478-D1F5-45E9-B49C-826F5FB08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26100</Words>
  <Characters>152530</Characters>
  <Application>Microsoft Office Word</Application>
  <DocSecurity>0</DocSecurity>
  <Lines>1271</Lines>
  <Paragraphs>356</Paragraphs>
  <ScaleCrop>false</ScaleCrop>
  <HeadingPairs>
    <vt:vector size="2" baseType="variant">
      <vt:variant>
        <vt:lpstr>Title</vt:lpstr>
      </vt:variant>
      <vt:variant>
        <vt:i4>1</vt:i4>
      </vt:variant>
    </vt:vector>
  </HeadingPairs>
  <TitlesOfParts>
    <vt:vector size="1" baseType="lpstr">
      <vt:lpstr>SocLap SAP – working draft</vt:lpstr>
    </vt:vector>
  </TitlesOfParts>
  <Company>RSPB</Company>
  <LinksUpToDate>false</LinksUpToDate>
  <CharactersWithSpaces>178274</CharactersWithSpaces>
  <SharedDoc>false</SharedDoc>
  <HLinks>
    <vt:vector size="78" baseType="variant">
      <vt:variant>
        <vt:i4>65573</vt:i4>
      </vt:variant>
      <vt:variant>
        <vt:i4>36</vt:i4>
      </vt:variant>
      <vt:variant>
        <vt:i4>0</vt:i4>
      </vt:variant>
      <vt:variant>
        <vt:i4>5</vt:i4>
      </vt:variant>
      <vt:variant>
        <vt:lpwstr>http://orientalbirdimages.org/birdimages.php?action=birdspecies&amp;Bird_ID=1224&amp;Bird_Image_ID=68023&amp;Bird_Family_ID</vt:lpwstr>
      </vt:variant>
      <vt:variant>
        <vt:lpwstr/>
      </vt:variant>
      <vt:variant>
        <vt:i4>5046349</vt:i4>
      </vt:variant>
      <vt:variant>
        <vt:i4>33</vt:i4>
      </vt:variant>
      <vt:variant>
        <vt:i4>0</vt:i4>
      </vt:variant>
      <vt:variant>
        <vt:i4>5</vt:i4>
      </vt:variant>
      <vt:variant>
        <vt:lpwstr>http://www.radioactiverobins.com/snipeswaders/steppe curlews num arq sschkini.htm</vt:lpwstr>
      </vt:variant>
      <vt:variant>
        <vt:lpwstr/>
      </vt:variant>
      <vt:variant>
        <vt:i4>5439613</vt:i4>
      </vt:variant>
      <vt:variant>
        <vt:i4>30</vt:i4>
      </vt:variant>
      <vt:variant>
        <vt:i4>0</vt:i4>
      </vt:variant>
      <vt:variant>
        <vt:i4>5</vt:i4>
      </vt:variant>
      <vt:variant>
        <vt:lpwstr>http://www.eoy.ee/hirundo/file_download/149/Elts_et_al_2013_2.pdf</vt:lpwstr>
      </vt:variant>
      <vt:variant>
        <vt:lpwstr/>
      </vt:variant>
      <vt:variant>
        <vt:i4>4325465</vt:i4>
      </vt:variant>
      <vt:variant>
        <vt:i4>27</vt:i4>
      </vt:variant>
      <vt:variant>
        <vt:i4>0</vt:i4>
      </vt:variant>
      <vt:variant>
        <vt:i4>5</vt:i4>
      </vt:variant>
      <vt:variant>
        <vt:lpwstr>http://www.birdlife.org/</vt:lpwstr>
      </vt:variant>
      <vt:variant>
        <vt:lpwstr/>
      </vt:variant>
      <vt:variant>
        <vt:i4>4325465</vt:i4>
      </vt:variant>
      <vt:variant>
        <vt:i4>24</vt:i4>
      </vt:variant>
      <vt:variant>
        <vt:i4>0</vt:i4>
      </vt:variant>
      <vt:variant>
        <vt:i4>5</vt:i4>
      </vt:variant>
      <vt:variant>
        <vt:lpwstr>http://www.birdlife.org/</vt:lpwstr>
      </vt:variant>
      <vt:variant>
        <vt:lpwstr/>
      </vt:variant>
      <vt:variant>
        <vt:i4>5046367</vt:i4>
      </vt:variant>
      <vt:variant>
        <vt:i4>21</vt:i4>
      </vt:variant>
      <vt:variant>
        <vt:i4>0</vt:i4>
      </vt:variant>
      <vt:variant>
        <vt:i4>5</vt:i4>
      </vt:variant>
      <vt:variant>
        <vt:lpwstr>http://www.bto.org/volunteer-surveys/webs/publications/webs-annual-report</vt:lpwstr>
      </vt:variant>
      <vt:variant>
        <vt:lpwstr/>
      </vt:variant>
      <vt:variant>
        <vt:i4>4194312</vt:i4>
      </vt:variant>
      <vt:variant>
        <vt:i4>18</vt:i4>
      </vt:variant>
      <vt:variant>
        <vt:i4>0</vt:i4>
      </vt:variant>
      <vt:variant>
        <vt:i4>5</vt:i4>
      </vt:variant>
      <vt:variant>
        <vt:lpwstr>http://eur-lex.europa.eu/LexUriServ/LexUriServ.do?uri=CELEX:32009L0147:EN:NOT</vt:lpwstr>
      </vt:variant>
      <vt:variant>
        <vt:lpwstr/>
      </vt:variant>
      <vt:variant>
        <vt:i4>2293822</vt:i4>
      </vt:variant>
      <vt:variant>
        <vt:i4>15</vt:i4>
      </vt:variant>
      <vt:variant>
        <vt:i4>0</vt:i4>
      </vt:variant>
      <vt:variant>
        <vt:i4>5</vt:i4>
      </vt:variant>
      <vt:variant>
        <vt:lpwstr>http://conventions.coe.int/Treaty/en/Treaties/Html/104.htm</vt:lpwstr>
      </vt:variant>
      <vt:variant>
        <vt:lpwstr/>
      </vt:variant>
      <vt:variant>
        <vt:i4>2883707</vt:i4>
      </vt:variant>
      <vt:variant>
        <vt:i4>12</vt:i4>
      </vt:variant>
      <vt:variant>
        <vt:i4>0</vt:i4>
      </vt:variant>
      <vt:variant>
        <vt:i4>5</vt:i4>
      </vt:variant>
      <vt:variant>
        <vt:lpwstr>http://www.cms.int/documents/appendix/cms_app1_2.htm</vt:lpwstr>
      </vt:variant>
      <vt:variant>
        <vt:lpwstr/>
      </vt:variant>
      <vt:variant>
        <vt:i4>7995417</vt:i4>
      </vt:variant>
      <vt:variant>
        <vt:i4>9</vt:i4>
      </vt:variant>
      <vt:variant>
        <vt:i4>0</vt:i4>
      </vt:variant>
      <vt:variant>
        <vt:i4>5</vt:i4>
      </vt:variant>
      <vt:variant>
        <vt:lpwstr>http://www.cms.int/documents/appendix/appendices_e.pdf</vt:lpwstr>
      </vt:variant>
      <vt:variant>
        <vt:lpwstr/>
      </vt:variant>
      <vt:variant>
        <vt:i4>589839</vt:i4>
      </vt:variant>
      <vt:variant>
        <vt:i4>6</vt:i4>
      </vt:variant>
      <vt:variant>
        <vt:i4>0</vt:i4>
      </vt:variant>
      <vt:variant>
        <vt:i4>5</vt:i4>
      </vt:variant>
      <vt:variant>
        <vt:lpwstr>http://www.iucnredlist.org/details/22693190/0</vt:lpwstr>
      </vt:variant>
      <vt:variant>
        <vt:lpwstr/>
      </vt:variant>
      <vt:variant>
        <vt:i4>3080295</vt:i4>
      </vt:variant>
      <vt:variant>
        <vt:i4>3</vt:i4>
      </vt:variant>
      <vt:variant>
        <vt:i4>0</vt:i4>
      </vt:variant>
      <vt:variant>
        <vt:i4>5</vt:i4>
      </vt:variant>
      <vt:variant>
        <vt:lpwstr>https://en.wikipedia.org/wiki/Acrididae</vt:lpwstr>
      </vt:variant>
      <vt:variant>
        <vt:lpwstr/>
      </vt:variant>
      <vt:variant>
        <vt:i4>655421</vt:i4>
      </vt:variant>
      <vt:variant>
        <vt:i4>0</vt:i4>
      </vt:variant>
      <vt:variant>
        <vt:i4>0</vt:i4>
      </vt:variant>
      <vt:variant>
        <vt:i4>5</vt:i4>
      </vt:variant>
      <vt:variant>
        <vt:lpwstr>mailto:daniel.brown@rspb.org.uk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SocLap SAP – working draft</dc:title>
  <dc:creator>RobertSheldon</dc:creator>
  <cp:lastModifiedBy>Jolanta Kremer</cp:lastModifiedBy>
  <cp:revision>4</cp:revision>
  <cp:lastPrinted>2015-06-08T12:06:00Z</cp:lastPrinted>
  <dcterms:created xsi:type="dcterms:W3CDTF">2015-09-10T18:03:00Z</dcterms:created>
  <dcterms:modified xsi:type="dcterms:W3CDTF">2015-09-10T18:04:00Z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