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61" w:rsidRDefault="00AF1961" w:rsidP="00BA6BFB">
      <w:pPr>
        <w:pStyle w:val="Heading1"/>
      </w:pPr>
    </w:p>
    <w:p w:rsidR="00216A81" w:rsidRPr="009F7E08" w:rsidRDefault="00070B02" w:rsidP="0007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70B02">
        <w:rPr>
          <w:rFonts w:ascii="Times New Roman" w:hAnsi="Times New Roman" w:cs="Times New Roman"/>
          <w:b/>
          <w:sz w:val="24"/>
          <w:szCs w:val="24"/>
          <w:lang w:val="fr-FR"/>
        </w:rPr>
        <w:t>RAPPORT SUR LA MISE EN ŒUVRE ET</w:t>
      </w:r>
      <w:r w:rsidR="00284E4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70B02">
        <w:rPr>
          <w:rFonts w:ascii="Times New Roman" w:hAnsi="Times New Roman" w:cs="Times New Roman"/>
          <w:b/>
          <w:sz w:val="24"/>
          <w:szCs w:val="24"/>
          <w:lang w:val="fr-FR"/>
        </w:rPr>
        <w:t>LA RÉVISION DES TÂCHES INTERNATIONALES DE MISE EN ŒUVRE</w:t>
      </w:r>
      <w:r w:rsidR="00284E4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70B02">
        <w:rPr>
          <w:rFonts w:ascii="Times New Roman" w:hAnsi="Times New Roman" w:cs="Times New Roman"/>
          <w:b/>
          <w:sz w:val="24"/>
          <w:szCs w:val="24"/>
          <w:lang w:val="fr-FR"/>
        </w:rPr>
        <w:t>DE L</w:t>
      </w:r>
      <w:r w:rsidR="00284E47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070B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AEWA 2012-2015 </w:t>
      </w:r>
    </w:p>
    <w:p w:rsidR="00216A81" w:rsidRPr="009F7E08" w:rsidRDefault="00216A81" w:rsidP="00216A81">
      <w:pPr>
        <w:pStyle w:val="Heading1"/>
        <w:rPr>
          <w:b w:val="0"/>
          <w:i/>
          <w:szCs w:val="28"/>
          <w:highlight w:val="yellow"/>
          <w:lang w:val="fr-FR"/>
        </w:rPr>
      </w:pPr>
    </w:p>
    <w:p w:rsidR="00284E47" w:rsidRDefault="00284E47" w:rsidP="00216A81">
      <w:pPr>
        <w:pStyle w:val="FootnoteText"/>
        <w:rPr>
          <w:b/>
          <w:bCs/>
          <w:sz w:val="24"/>
          <w:szCs w:val="24"/>
          <w:lang w:val="fr-FR"/>
        </w:rPr>
      </w:pPr>
    </w:p>
    <w:p w:rsidR="00216A81" w:rsidRPr="00214094" w:rsidRDefault="00070B02" w:rsidP="00216A81">
      <w:pPr>
        <w:pStyle w:val="FootnoteText"/>
        <w:rPr>
          <w:b/>
          <w:bCs/>
          <w:sz w:val="24"/>
          <w:szCs w:val="24"/>
          <w:lang w:val="fr-FR"/>
        </w:rPr>
      </w:pPr>
      <w:r w:rsidRPr="00070B02">
        <w:rPr>
          <w:b/>
          <w:bCs/>
          <w:sz w:val="24"/>
          <w:szCs w:val="24"/>
          <w:lang w:val="fr-FR"/>
        </w:rPr>
        <w:t>Introduction </w:t>
      </w:r>
    </w:p>
    <w:p w:rsidR="00216A81" w:rsidRPr="00214094" w:rsidRDefault="00216A81" w:rsidP="00216A81">
      <w:pPr>
        <w:pStyle w:val="FootnoteText"/>
        <w:rPr>
          <w:sz w:val="22"/>
          <w:szCs w:val="24"/>
          <w:lang w:val="fr-FR"/>
        </w:rPr>
      </w:pPr>
    </w:p>
    <w:p w:rsidR="00216A81" w:rsidRPr="00214094" w:rsidRDefault="00070B02" w:rsidP="00C631EE">
      <w:pPr>
        <w:pStyle w:val="FootnoteText"/>
        <w:jc w:val="both"/>
        <w:rPr>
          <w:sz w:val="22"/>
          <w:szCs w:val="22"/>
          <w:lang w:val="fr-FR"/>
        </w:rPr>
      </w:pPr>
      <w:r w:rsidRPr="00070B02">
        <w:rPr>
          <w:sz w:val="22"/>
          <w:szCs w:val="24"/>
          <w:lang w:val="fr-FR"/>
        </w:rPr>
        <w:t>Les Tâches internationales de mise en œuvre (IIT) 2009-2016 de l</w:t>
      </w:r>
      <w:r w:rsidR="00284E47">
        <w:rPr>
          <w:sz w:val="22"/>
          <w:szCs w:val="24"/>
          <w:lang w:val="fr-FR"/>
        </w:rPr>
        <w:t>’</w:t>
      </w:r>
      <w:r w:rsidRPr="00070B02">
        <w:rPr>
          <w:sz w:val="22"/>
          <w:szCs w:val="24"/>
          <w:lang w:val="fr-FR"/>
        </w:rPr>
        <w:t>AEWA ont été approuvées lors de la 4</w:t>
      </w:r>
      <w:r w:rsidRPr="00070B02">
        <w:rPr>
          <w:sz w:val="22"/>
          <w:szCs w:val="24"/>
          <w:vertAlign w:val="superscript"/>
          <w:lang w:val="fr-FR"/>
        </w:rPr>
        <w:t>ème</w:t>
      </w:r>
      <w:r w:rsidR="00284E47">
        <w:rPr>
          <w:sz w:val="22"/>
          <w:szCs w:val="24"/>
          <w:lang w:val="fr-FR"/>
        </w:rPr>
        <w:t xml:space="preserve"> </w:t>
      </w:r>
      <w:r w:rsidRPr="00070B02">
        <w:rPr>
          <w:sz w:val="22"/>
          <w:szCs w:val="24"/>
          <w:lang w:val="fr-FR"/>
        </w:rPr>
        <w:t>Réunion des Parties (MOP4) par la Résolution 4.10, en tant que priorités à moyen terme pour les activités de coopération internationale pour la mise en œuvre de l</w:t>
      </w:r>
      <w:r w:rsidR="00284E47">
        <w:rPr>
          <w:sz w:val="22"/>
          <w:szCs w:val="24"/>
          <w:lang w:val="fr-FR"/>
        </w:rPr>
        <w:t>’</w:t>
      </w:r>
      <w:r w:rsidRPr="00070B02">
        <w:rPr>
          <w:sz w:val="22"/>
          <w:szCs w:val="24"/>
          <w:lang w:val="fr-FR"/>
        </w:rPr>
        <w:t>Accord.</w:t>
      </w:r>
      <w:r w:rsidR="00CB0CDF" w:rsidRPr="00214094">
        <w:rPr>
          <w:sz w:val="22"/>
          <w:szCs w:val="24"/>
          <w:lang w:val="fr-FR"/>
        </w:rPr>
        <w:t xml:space="preserve"> </w:t>
      </w:r>
      <w:r w:rsidRPr="00C631EE">
        <w:rPr>
          <w:sz w:val="22"/>
          <w:szCs w:val="24"/>
          <w:lang w:val="fr-FR"/>
        </w:rPr>
        <w:t xml:space="preserve">Pour les IIT 2009-2016, </w:t>
      </w:r>
      <w:r w:rsidR="00C631EE" w:rsidRPr="00C631EE">
        <w:rPr>
          <w:sz w:val="22"/>
          <w:szCs w:val="24"/>
          <w:lang w:val="fr-FR"/>
        </w:rPr>
        <w:t>l</w:t>
      </w:r>
      <w:r w:rsidR="00284E47">
        <w:rPr>
          <w:sz w:val="22"/>
          <w:szCs w:val="24"/>
          <w:lang w:val="fr-FR"/>
        </w:rPr>
        <w:t>’</w:t>
      </w:r>
      <w:r w:rsidRPr="00C631EE">
        <w:rPr>
          <w:sz w:val="22"/>
          <w:szCs w:val="24"/>
          <w:lang w:val="fr-FR"/>
        </w:rPr>
        <w:t xml:space="preserve">accent a </w:t>
      </w:r>
      <w:r w:rsidR="00C631EE" w:rsidRPr="00C631EE">
        <w:rPr>
          <w:sz w:val="22"/>
          <w:szCs w:val="24"/>
          <w:lang w:val="fr-FR"/>
        </w:rPr>
        <w:t xml:space="preserve">particulièrement </w:t>
      </w:r>
      <w:r w:rsidRPr="00C631EE">
        <w:rPr>
          <w:sz w:val="22"/>
          <w:szCs w:val="24"/>
          <w:lang w:val="fr-FR"/>
        </w:rPr>
        <w:t>porté sur le soutien nécessaire à la mise en œuvre du projet WOW/FEM sur la Voie de migration d</w:t>
      </w:r>
      <w:r w:rsidR="00284E47">
        <w:rPr>
          <w:sz w:val="22"/>
          <w:szCs w:val="24"/>
          <w:lang w:val="fr-FR"/>
        </w:rPr>
        <w:t>’</w:t>
      </w:r>
      <w:r w:rsidRPr="00C631EE">
        <w:rPr>
          <w:sz w:val="22"/>
          <w:szCs w:val="24"/>
          <w:lang w:val="fr-FR"/>
        </w:rPr>
        <w:t>Afrique-Eurasie</w:t>
      </w:r>
      <w:r w:rsidRPr="00C631EE">
        <w:rPr>
          <w:sz w:val="22"/>
          <w:szCs w:val="22"/>
          <w:lang w:val="fr-FR"/>
        </w:rPr>
        <w:t xml:space="preserve"> </w:t>
      </w:r>
      <w:r w:rsidR="00C631EE" w:rsidRPr="00C631EE">
        <w:rPr>
          <w:sz w:val="22"/>
          <w:szCs w:val="22"/>
          <w:lang w:val="fr-FR"/>
        </w:rPr>
        <w:t>et un quart des tâches ont été recensées comme correspondant à des fonds de contrepartie pour le projet WOW</w:t>
      </w:r>
      <w:r w:rsidRPr="00C631EE">
        <w:rPr>
          <w:sz w:val="22"/>
          <w:szCs w:val="24"/>
          <w:lang w:val="fr-FR"/>
        </w:rPr>
        <w:t>.</w:t>
      </w:r>
      <w:r w:rsidR="002356F5" w:rsidRPr="00214094">
        <w:rPr>
          <w:sz w:val="22"/>
          <w:szCs w:val="24"/>
          <w:lang w:val="fr-FR"/>
        </w:rPr>
        <w:t xml:space="preserve"> </w:t>
      </w:r>
      <w:r w:rsidR="00C631EE" w:rsidRPr="007D766A">
        <w:rPr>
          <w:sz w:val="22"/>
          <w:szCs w:val="24"/>
          <w:lang w:val="fr-FR"/>
        </w:rPr>
        <w:t>Les IIT approuvées pour la période 2012-2015 lors de la MOP5 de l</w:t>
      </w:r>
      <w:r w:rsidR="00284E47">
        <w:rPr>
          <w:sz w:val="22"/>
          <w:szCs w:val="24"/>
          <w:lang w:val="fr-FR"/>
        </w:rPr>
        <w:t>’</w:t>
      </w:r>
      <w:r w:rsidR="00C631EE" w:rsidRPr="007D766A">
        <w:rPr>
          <w:sz w:val="22"/>
          <w:szCs w:val="24"/>
          <w:lang w:val="fr-FR"/>
        </w:rPr>
        <w:t xml:space="preserve">AEWA sont basées sur une révision en profondeur </w:t>
      </w:r>
      <w:r w:rsidR="007D766A" w:rsidRPr="007D766A">
        <w:rPr>
          <w:sz w:val="22"/>
          <w:szCs w:val="24"/>
          <w:lang w:val="fr-FR"/>
        </w:rPr>
        <w:t xml:space="preserve">des ITT </w:t>
      </w:r>
      <w:r w:rsidR="00C631EE" w:rsidRPr="007D766A">
        <w:rPr>
          <w:sz w:val="22"/>
          <w:szCs w:val="24"/>
          <w:lang w:val="fr-FR"/>
        </w:rPr>
        <w:t xml:space="preserve">2009-2016 </w:t>
      </w:r>
      <w:r w:rsidR="007D766A" w:rsidRPr="007D766A">
        <w:rPr>
          <w:sz w:val="22"/>
          <w:szCs w:val="24"/>
          <w:lang w:val="fr-FR"/>
        </w:rPr>
        <w:t>réalisée par le Comité technique, tenant compte des projets mis en œuvre dans le cadre du projet WOW, ainsi que des mises à jour des concepts de projets existants et de ceux nouvellement identifiés</w:t>
      </w:r>
      <w:r w:rsidR="00C631EE" w:rsidRPr="007D766A">
        <w:rPr>
          <w:sz w:val="22"/>
          <w:szCs w:val="24"/>
          <w:lang w:val="fr-FR"/>
        </w:rPr>
        <w:t>.</w:t>
      </w:r>
      <w:r w:rsidR="003F431F" w:rsidRPr="00214094">
        <w:rPr>
          <w:sz w:val="22"/>
          <w:szCs w:val="24"/>
          <w:lang w:val="fr-FR"/>
        </w:rPr>
        <w:t xml:space="preserve"> </w:t>
      </w:r>
      <w:r w:rsidR="007D766A" w:rsidRPr="007D766A">
        <w:rPr>
          <w:sz w:val="22"/>
          <w:szCs w:val="24"/>
          <w:lang w:val="fr-FR"/>
        </w:rPr>
        <w:t>À l</w:t>
      </w:r>
      <w:r w:rsidR="00284E47">
        <w:rPr>
          <w:sz w:val="22"/>
          <w:szCs w:val="24"/>
          <w:lang w:val="fr-FR"/>
        </w:rPr>
        <w:t>’</w:t>
      </w:r>
      <w:r w:rsidR="007D766A" w:rsidRPr="007D766A">
        <w:rPr>
          <w:sz w:val="22"/>
          <w:szCs w:val="24"/>
          <w:lang w:val="fr-FR"/>
        </w:rPr>
        <w:t>instar des IIT des périodes précédentes, la mise en œuvre des IIT 2012-2015 a été entièrement tributaire des</w:t>
      </w:r>
      <w:r w:rsidR="00284E47">
        <w:rPr>
          <w:sz w:val="22"/>
          <w:szCs w:val="24"/>
          <w:lang w:val="fr-FR"/>
        </w:rPr>
        <w:t xml:space="preserve"> </w:t>
      </w:r>
      <w:r w:rsidR="007D766A" w:rsidRPr="007D766A">
        <w:rPr>
          <w:sz w:val="22"/>
          <w:szCs w:val="24"/>
          <w:lang w:val="fr-FR"/>
        </w:rPr>
        <w:t>contributions volontaires des Parties contractantes.</w:t>
      </w:r>
      <w:r w:rsidR="000F2003" w:rsidRPr="00214094">
        <w:rPr>
          <w:sz w:val="22"/>
          <w:szCs w:val="24"/>
          <w:lang w:val="fr-FR"/>
        </w:rPr>
        <w:t xml:space="preserve"> </w:t>
      </w:r>
      <w:r w:rsidR="007D766A" w:rsidRPr="007D766A">
        <w:rPr>
          <w:sz w:val="22"/>
          <w:szCs w:val="24"/>
          <w:lang w:val="fr-FR"/>
        </w:rPr>
        <w:t>Sur les 30 tâches mentionnées, 10 ont été partiellement ou entièrement mises en œuvre et deux autres ont reçu in financement et seront mises en œuvre dans un futur proche</w:t>
      </w:r>
      <w:r w:rsidR="007D766A" w:rsidRPr="007D766A">
        <w:rPr>
          <w:sz w:val="22"/>
          <w:szCs w:val="22"/>
          <w:lang w:val="fr-FR"/>
        </w:rPr>
        <w:t>.</w:t>
      </w:r>
      <w:r w:rsidR="00013A39" w:rsidRPr="00214094">
        <w:rPr>
          <w:sz w:val="22"/>
          <w:szCs w:val="22"/>
          <w:lang w:val="fr-FR"/>
        </w:rPr>
        <w:t xml:space="preserve"> </w:t>
      </w:r>
    </w:p>
    <w:p w:rsidR="00216A81" w:rsidRPr="00214094" w:rsidRDefault="00216A81" w:rsidP="00216A81">
      <w:pPr>
        <w:pStyle w:val="FootnoteText"/>
        <w:jc w:val="both"/>
        <w:rPr>
          <w:sz w:val="22"/>
          <w:szCs w:val="24"/>
          <w:highlight w:val="yellow"/>
          <w:lang w:val="fr-FR"/>
        </w:rPr>
      </w:pPr>
    </w:p>
    <w:p w:rsidR="00E40062" w:rsidRPr="009F7E08" w:rsidRDefault="007D766A" w:rsidP="00216A81">
      <w:pPr>
        <w:pStyle w:val="FootnoteText"/>
        <w:jc w:val="both"/>
        <w:rPr>
          <w:sz w:val="22"/>
          <w:szCs w:val="24"/>
          <w:lang w:val="fr-FR"/>
        </w:rPr>
      </w:pPr>
      <w:r w:rsidRPr="00D43EC7">
        <w:rPr>
          <w:sz w:val="22"/>
          <w:szCs w:val="24"/>
          <w:lang w:val="fr-FR"/>
        </w:rPr>
        <w:t>La présente vue d</w:t>
      </w:r>
      <w:r w:rsidR="00284E47">
        <w:rPr>
          <w:sz w:val="22"/>
          <w:szCs w:val="24"/>
          <w:lang w:val="fr-FR"/>
        </w:rPr>
        <w:t>’</w:t>
      </w:r>
      <w:r w:rsidRPr="00D43EC7">
        <w:rPr>
          <w:sz w:val="22"/>
          <w:szCs w:val="24"/>
          <w:lang w:val="fr-FR"/>
        </w:rPr>
        <w:t>ensemble couvre les activités auxquelles le Secrétariat a participé, avec quelques activités réalisées par des Parties contractantes ou des organisations partenaires lorsqu</w:t>
      </w:r>
      <w:r w:rsidR="00284E47">
        <w:rPr>
          <w:sz w:val="22"/>
          <w:szCs w:val="24"/>
          <w:lang w:val="fr-FR"/>
        </w:rPr>
        <w:t>e ce</w:t>
      </w:r>
      <w:r w:rsidRPr="00D43EC7">
        <w:rPr>
          <w:sz w:val="22"/>
          <w:szCs w:val="24"/>
          <w:lang w:val="fr-FR"/>
        </w:rPr>
        <w:t>lles</w:t>
      </w:r>
      <w:r w:rsidR="00284E47">
        <w:rPr>
          <w:sz w:val="22"/>
          <w:szCs w:val="24"/>
          <w:lang w:val="fr-FR"/>
        </w:rPr>
        <w:t>-ci</w:t>
      </w:r>
      <w:r w:rsidRPr="00D43EC7">
        <w:rPr>
          <w:sz w:val="22"/>
          <w:szCs w:val="24"/>
          <w:lang w:val="fr-FR"/>
        </w:rPr>
        <w:t xml:space="preserve"> ont été communiquées au Secrétariat.</w:t>
      </w:r>
      <w:r w:rsidR="00E40062" w:rsidRPr="009F7E08">
        <w:rPr>
          <w:sz w:val="22"/>
          <w:szCs w:val="24"/>
          <w:lang w:val="fr-FR"/>
        </w:rPr>
        <w:t xml:space="preserve"> </w:t>
      </w:r>
    </w:p>
    <w:p w:rsidR="00BE6212" w:rsidRPr="009F7E08" w:rsidRDefault="00BE6212" w:rsidP="00216A81">
      <w:pPr>
        <w:pStyle w:val="FootnoteText"/>
        <w:rPr>
          <w:b/>
          <w:bCs/>
          <w:sz w:val="28"/>
          <w:szCs w:val="28"/>
          <w:lang w:val="fr-FR"/>
        </w:rPr>
      </w:pPr>
    </w:p>
    <w:p w:rsidR="00216A81" w:rsidRPr="009F7E08" w:rsidRDefault="00D43EC7" w:rsidP="00216A81">
      <w:pPr>
        <w:pStyle w:val="FootnoteText"/>
        <w:rPr>
          <w:b/>
          <w:bCs/>
          <w:sz w:val="24"/>
          <w:szCs w:val="24"/>
          <w:lang w:val="fr-FR"/>
        </w:rPr>
      </w:pPr>
      <w:r w:rsidRPr="00D43EC7">
        <w:rPr>
          <w:b/>
          <w:bCs/>
          <w:sz w:val="24"/>
          <w:szCs w:val="24"/>
          <w:lang w:val="fr-FR"/>
        </w:rPr>
        <w:t>Action requise de la Réunion des Parties</w:t>
      </w:r>
    </w:p>
    <w:p w:rsidR="00216A81" w:rsidRPr="009F7E08" w:rsidRDefault="00216A81" w:rsidP="00216A81">
      <w:pPr>
        <w:pStyle w:val="FootnoteText"/>
        <w:rPr>
          <w:b/>
          <w:bCs/>
          <w:sz w:val="22"/>
          <w:szCs w:val="24"/>
          <w:lang w:val="fr-FR"/>
        </w:rPr>
      </w:pPr>
    </w:p>
    <w:p w:rsidR="00B24752" w:rsidRPr="009F7E08" w:rsidRDefault="00284E47" w:rsidP="006D4351">
      <w:pPr>
        <w:pStyle w:val="FootnoteText"/>
        <w:jc w:val="both"/>
        <w:rPr>
          <w:sz w:val="22"/>
          <w:szCs w:val="24"/>
          <w:lang w:val="fr-FR"/>
        </w:rPr>
      </w:pPr>
      <w:r>
        <w:rPr>
          <w:bCs/>
          <w:sz w:val="22"/>
          <w:szCs w:val="24"/>
          <w:lang w:val="fr-FR"/>
        </w:rPr>
        <w:t>Il</w:t>
      </w:r>
      <w:r w:rsidR="00D43EC7" w:rsidRPr="00D43EC7">
        <w:rPr>
          <w:bCs/>
          <w:sz w:val="22"/>
          <w:szCs w:val="24"/>
          <w:lang w:val="fr-FR"/>
        </w:rPr>
        <w:t xml:space="preserve"> est demandé à la Réunion des Parties d</w:t>
      </w:r>
      <w:r>
        <w:rPr>
          <w:bCs/>
          <w:sz w:val="22"/>
          <w:szCs w:val="24"/>
          <w:lang w:val="fr-FR"/>
        </w:rPr>
        <w:t>’</w:t>
      </w:r>
      <w:r w:rsidR="00D43EC7" w:rsidRPr="00D43EC7">
        <w:rPr>
          <w:bCs/>
          <w:sz w:val="22"/>
          <w:szCs w:val="24"/>
          <w:lang w:val="fr-FR"/>
        </w:rPr>
        <w:t>examiner les progrès réalisés dans la mise en œuvre des</w:t>
      </w:r>
      <w:r w:rsidR="00D43EC7" w:rsidRPr="00D43EC7">
        <w:rPr>
          <w:sz w:val="22"/>
          <w:szCs w:val="24"/>
          <w:lang w:val="fr-FR"/>
        </w:rPr>
        <w:t xml:space="preserve"> Tâches internationales de mise en œuvre 2012-2015 </w:t>
      </w:r>
      <w:r w:rsidR="008226F2">
        <w:rPr>
          <w:sz w:val="22"/>
          <w:szCs w:val="24"/>
          <w:lang w:val="fr-FR"/>
        </w:rPr>
        <w:t xml:space="preserve">de l’AEWA </w:t>
      </w:r>
      <w:r w:rsidR="00D43EC7" w:rsidRPr="00D43EC7">
        <w:rPr>
          <w:sz w:val="22"/>
          <w:szCs w:val="24"/>
          <w:lang w:val="fr-FR"/>
        </w:rPr>
        <w:t>en tant que cadre général de réflexion sur les IIT nouvellement proposées</w:t>
      </w:r>
      <w:r w:rsidR="00D43EC7" w:rsidRPr="00D43EC7">
        <w:rPr>
          <w:sz w:val="22"/>
          <w:szCs w:val="22"/>
          <w:lang w:val="fr-FR"/>
        </w:rPr>
        <w:t xml:space="preserve"> pour la période </w:t>
      </w:r>
      <w:r w:rsidR="00D43EC7" w:rsidRPr="00D43EC7">
        <w:rPr>
          <w:sz w:val="22"/>
          <w:szCs w:val="24"/>
          <w:lang w:val="fr-FR"/>
        </w:rPr>
        <w:t>2016-2018</w:t>
      </w:r>
      <w:r w:rsidR="00D43EC7" w:rsidRPr="00D43EC7">
        <w:rPr>
          <w:sz w:val="22"/>
          <w:szCs w:val="22"/>
          <w:lang w:val="fr-FR"/>
        </w:rPr>
        <w:t xml:space="preserve"> (</w:t>
      </w:r>
      <w:r w:rsidR="008226F2">
        <w:rPr>
          <w:sz w:val="22"/>
          <w:szCs w:val="22"/>
          <w:lang w:val="fr-FR"/>
        </w:rPr>
        <w:t>avant-</w:t>
      </w:r>
      <w:r w:rsidR="00D43EC7" w:rsidRPr="00D43EC7">
        <w:rPr>
          <w:sz w:val="22"/>
          <w:szCs w:val="22"/>
          <w:lang w:val="fr-FR"/>
        </w:rPr>
        <w:t>projet de Résolution AEWA/MOP6 DR13)</w:t>
      </w:r>
      <w:r w:rsidR="00D43EC7" w:rsidRPr="00D43EC7">
        <w:rPr>
          <w:sz w:val="22"/>
          <w:szCs w:val="24"/>
          <w:lang w:val="fr-FR"/>
        </w:rPr>
        <w:t>.</w:t>
      </w:r>
    </w:p>
    <w:p w:rsidR="00B24752" w:rsidRPr="009F7E08" w:rsidRDefault="00B24752" w:rsidP="006D4351">
      <w:pPr>
        <w:pStyle w:val="FootnoteText"/>
        <w:jc w:val="both"/>
        <w:rPr>
          <w:sz w:val="22"/>
          <w:szCs w:val="24"/>
          <w:lang w:val="fr-FR"/>
        </w:rPr>
        <w:sectPr w:rsidR="00B24752" w:rsidRPr="009F7E08" w:rsidSect="00214094">
          <w:headerReference w:type="default" r:id="rId8"/>
          <w:pgSz w:w="11907" w:h="16840" w:code="9"/>
          <w:pgMar w:top="626" w:right="851" w:bottom="1134" w:left="1021" w:header="709" w:footer="709" w:gutter="0"/>
          <w:cols w:space="720"/>
          <w:docGrid w:linePitch="360"/>
        </w:sectPr>
      </w:pPr>
    </w:p>
    <w:tbl>
      <w:tblPr>
        <w:tblStyle w:val="TableGrid"/>
        <w:tblW w:w="4717" w:type="pct"/>
        <w:tblLook w:val="04A0" w:firstRow="1" w:lastRow="0" w:firstColumn="1" w:lastColumn="0" w:noHBand="0" w:noVBand="1"/>
      </w:tblPr>
      <w:tblGrid>
        <w:gridCol w:w="671"/>
        <w:gridCol w:w="9418"/>
        <w:gridCol w:w="2275"/>
        <w:gridCol w:w="1747"/>
      </w:tblGrid>
      <w:tr w:rsidR="00AC4EB9" w:rsidRPr="00A61EAD" w:rsidTr="00AC4EB9">
        <w:trPr>
          <w:cantSplit/>
          <w:tblHeader/>
        </w:trPr>
        <w:tc>
          <w:tcPr>
            <w:tcW w:w="238" w:type="pct"/>
            <w:shd w:val="clear" w:color="auto" w:fill="BFBFBF" w:themeFill="background1" w:themeFillShade="BF"/>
          </w:tcPr>
          <w:p w:rsidR="00DE386E" w:rsidRPr="00A61EAD" w:rsidRDefault="00D43EC7" w:rsidP="00284E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43EC7">
              <w:rPr>
                <w:rFonts w:ascii="Times New Roman" w:hAnsi="Times New Roman" w:cs="Times New Roman"/>
                <w:b/>
                <w:lang w:val="fr-FR"/>
              </w:rPr>
              <w:lastRenderedPageBreak/>
              <w:t>No</w:t>
            </w:r>
          </w:p>
        </w:tc>
        <w:tc>
          <w:tcPr>
            <w:tcW w:w="3337" w:type="pct"/>
            <w:shd w:val="clear" w:color="auto" w:fill="BFBFBF" w:themeFill="background1" w:themeFillShade="BF"/>
          </w:tcPr>
          <w:p w:rsidR="00DE386E" w:rsidRPr="00A61EAD" w:rsidRDefault="00D43EC7" w:rsidP="00284E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43EC7">
              <w:rPr>
                <w:rFonts w:ascii="Times New Roman" w:hAnsi="Times New Roman" w:cs="Times New Roman"/>
                <w:b/>
                <w:lang w:val="fr-FR"/>
              </w:rPr>
              <w:t>Nom du projet</w:t>
            </w:r>
          </w:p>
        </w:tc>
        <w:tc>
          <w:tcPr>
            <w:tcW w:w="806" w:type="pct"/>
            <w:shd w:val="clear" w:color="auto" w:fill="BFBFBF" w:themeFill="background1" w:themeFillShade="BF"/>
          </w:tcPr>
          <w:p w:rsidR="00DE386E" w:rsidRPr="00A61EAD" w:rsidRDefault="00D43EC7" w:rsidP="00284E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43EC7">
              <w:rPr>
                <w:rFonts w:ascii="Times New Roman" w:hAnsi="Times New Roman" w:cs="Times New Roman"/>
                <w:b/>
                <w:lang w:val="fr-FR"/>
              </w:rPr>
              <w:t>Financé par :</w:t>
            </w:r>
          </w:p>
        </w:tc>
        <w:tc>
          <w:tcPr>
            <w:tcW w:w="619" w:type="pct"/>
            <w:shd w:val="clear" w:color="auto" w:fill="BFBFBF" w:themeFill="background1" w:themeFillShade="BF"/>
          </w:tcPr>
          <w:p w:rsidR="00DE386E" w:rsidRPr="00A61EAD" w:rsidRDefault="00D43EC7" w:rsidP="00284E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43EC7">
              <w:rPr>
                <w:rFonts w:ascii="Times New Roman" w:hAnsi="Times New Roman" w:cs="Times New Roman"/>
                <w:b/>
                <w:lang w:val="fr-FR"/>
              </w:rPr>
              <w:t>Réalisé par :</w:t>
            </w:r>
          </w:p>
        </w:tc>
      </w:tr>
      <w:tr w:rsidR="00AC4EB9" w:rsidRPr="00201A19" w:rsidTr="00AC4EB9">
        <w:tc>
          <w:tcPr>
            <w:tcW w:w="238" w:type="pct"/>
          </w:tcPr>
          <w:p w:rsidR="006C125E" w:rsidRPr="00A61EAD" w:rsidRDefault="006C125E">
            <w:pPr>
              <w:rPr>
                <w:rFonts w:ascii="Times New Roman" w:hAnsi="Times New Roman" w:cs="Times New Roman"/>
                <w:lang w:val="en-GB"/>
              </w:rPr>
            </w:pPr>
          </w:p>
          <w:p w:rsidR="00DE386E" w:rsidRPr="00AF1961" w:rsidRDefault="00DE386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t>1.</w:t>
            </w:r>
          </w:p>
        </w:tc>
        <w:tc>
          <w:tcPr>
            <w:tcW w:w="3337" w:type="pct"/>
          </w:tcPr>
          <w:p w:rsidR="006C125E" w:rsidRPr="009F7E08" w:rsidRDefault="006C125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DE386E" w:rsidRPr="009F7E08" w:rsidRDefault="00D43EC7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D43EC7">
              <w:rPr>
                <w:rFonts w:ascii="Times New Roman" w:hAnsi="Times New Roman" w:cs="Times New Roman"/>
                <w:b/>
                <w:lang w:val="fr-FR"/>
              </w:rPr>
              <w:t>MISE EN ŒUVRE DES PLANS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D43EC7">
              <w:rPr>
                <w:rFonts w:ascii="Times New Roman" w:hAnsi="Times New Roman" w:cs="Times New Roman"/>
                <w:b/>
                <w:lang w:val="fr-FR"/>
              </w:rPr>
              <w:t>ACTION INTERNATIONAUX PAR ESPÈCE EXISTANTS</w:t>
            </w:r>
          </w:p>
          <w:p w:rsidR="00DE386E" w:rsidRPr="009F7E08" w:rsidRDefault="00DE386E">
            <w:pPr>
              <w:rPr>
                <w:rFonts w:ascii="Times New Roman" w:hAnsi="Times New Roman" w:cs="Times New Roman"/>
                <w:lang w:val="fr-FR"/>
              </w:rPr>
            </w:pPr>
          </w:p>
          <w:p w:rsidR="00FF75A9" w:rsidRPr="009F7E08" w:rsidRDefault="00D43EC7">
            <w:pPr>
              <w:rPr>
                <w:rFonts w:ascii="Times New Roman" w:hAnsi="Times New Roman" w:cs="Times New Roman"/>
                <w:lang w:val="fr-FR"/>
              </w:rPr>
            </w:pPr>
            <w:r w:rsidRPr="00D43EC7">
              <w:rPr>
                <w:rFonts w:ascii="Times New Roman" w:hAnsi="Times New Roman"/>
                <w:lang w:val="fr-FR"/>
              </w:rPr>
              <w:t xml:space="preserve">La tâche a été révisée et maintenue dans la liste des IIT proposées pour </w:t>
            </w:r>
            <w:r w:rsidRPr="00D43EC7">
              <w:rPr>
                <w:rFonts w:ascii="Times New Roman" w:hAnsi="Times New Roman" w:cs="Times New Roman"/>
                <w:lang w:val="fr-FR"/>
              </w:rPr>
              <w:t>2016-2018 (document AEWA/MOP6 DR13).</w:t>
            </w:r>
            <w:r w:rsidR="00FF75A9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FF75A9" w:rsidRPr="009F7E08" w:rsidRDefault="00FF75A9">
            <w:pPr>
              <w:rPr>
                <w:rFonts w:ascii="Times New Roman" w:hAnsi="Times New Roman" w:cs="Times New Roman"/>
                <w:lang w:val="fr-FR"/>
              </w:rPr>
            </w:pPr>
          </w:p>
          <w:p w:rsidR="0015267E" w:rsidRPr="009F7E08" w:rsidRDefault="00D43EC7">
            <w:pPr>
              <w:rPr>
                <w:rFonts w:ascii="Times New Roman" w:hAnsi="Times New Roman" w:cs="Times New Roman"/>
                <w:lang w:val="fr-FR"/>
              </w:rPr>
            </w:pPr>
            <w:r w:rsidRPr="00626A97">
              <w:rPr>
                <w:rFonts w:ascii="Times New Roman" w:hAnsi="Times New Roman" w:cs="Times New Roman"/>
                <w:lang w:val="fr-FR"/>
              </w:rPr>
              <w:t>Seules sont communiqués les activités pour</w:t>
            </w:r>
            <w:r w:rsidRPr="00D43EC7">
              <w:rPr>
                <w:rFonts w:ascii="Times New Roman" w:hAnsi="Times New Roman" w:cs="Times New Roman"/>
                <w:lang w:val="fr-FR"/>
              </w:rPr>
              <w:t xml:space="preserve"> lesquelles le Secrétariat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43EC7">
              <w:rPr>
                <w:rFonts w:ascii="Times New Roman" w:hAnsi="Times New Roman" w:cs="Times New Roman"/>
                <w:lang w:val="fr-FR"/>
              </w:rPr>
              <w:t>AEWA a été le bénéficiaire de la subvention.</w:t>
            </w:r>
            <w:r w:rsidR="006638B7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D43EC7">
              <w:rPr>
                <w:rFonts w:ascii="Times New Roman" w:hAnsi="Times New Roman" w:cs="Times New Roman"/>
                <w:lang w:val="fr-FR"/>
              </w:rPr>
              <w:t>Un récapitulatif détaillé de la mise en œuvre des plans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43EC7">
              <w:rPr>
                <w:rFonts w:ascii="Times New Roman" w:hAnsi="Times New Roman" w:cs="Times New Roman"/>
                <w:lang w:val="fr-FR"/>
              </w:rPr>
              <w:t>action par espèce et des plans de gestion est fourni dans le document AEWA/MOP 6.16</w:t>
            </w:r>
          </w:p>
          <w:p w:rsidR="00622D82" w:rsidRPr="009F7E08" w:rsidRDefault="00622D82">
            <w:pPr>
              <w:rPr>
                <w:rFonts w:ascii="Times New Roman" w:hAnsi="Times New Roman" w:cs="Times New Roman"/>
                <w:lang w:val="fr-FR"/>
              </w:rPr>
            </w:pPr>
          </w:p>
          <w:p w:rsidR="00DE386E" w:rsidRPr="00A61EAD" w:rsidRDefault="00D43EC7">
            <w:pPr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D43EC7">
              <w:rPr>
                <w:rFonts w:ascii="Times New Roman" w:hAnsi="Times New Roman" w:cs="Times New Roman"/>
                <w:b/>
                <w:u w:val="single"/>
                <w:lang w:val="fr-FR"/>
              </w:rPr>
              <w:t>Oie naine</w:t>
            </w:r>
            <w:r w:rsidR="00DE386E" w:rsidRPr="00A61EAD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</w:p>
          <w:p w:rsidR="003A073B" w:rsidRPr="009F7E08" w:rsidRDefault="00D43EC7" w:rsidP="00415B9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D43EC7">
              <w:rPr>
                <w:rFonts w:ascii="Times New Roman" w:hAnsi="Times New Roman" w:cs="Times New Roman"/>
                <w:lang w:val="fr-FR"/>
              </w:rPr>
              <w:t>Un poste de coordinateur financé par la Norvège est basé au Secrétariat.</w:t>
            </w:r>
          </w:p>
          <w:p w:rsidR="003A073B" w:rsidRPr="00A61EAD" w:rsidRDefault="00A82D34" w:rsidP="00415B9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82D34">
              <w:rPr>
                <w:rFonts w:ascii="Times New Roman" w:hAnsi="Times New Roman" w:cs="Times New Roman"/>
                <w:lang w:val="fr-FR"/>
              </w:rPr>
              <w:t>Le groupe de travail international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82D34">
              <w:rPr>
                <w:rFonts w:ascii="Times New Roman" w:hAnsi="Times New Roman" w:cs="Times New Roman"/>
                <w:lang w:val="fr-FR"/>
              </w:rPr>
              <w:t>AEWA sur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82D34">
              <w:rPr>
                <w:rFonts w:ascii="Times New Roman" w:hAnsi="Times New Roman" w:cs="Times New Roman"/>
                <w:lang w:val="fr-FR"/>
              </w:rPr>
              <w:t>Oie naine a été mis en place en 2009 et s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82D34">
              <w:rPr>
                <w:rFonts w:ascii="Times New Roman" w:hAnsi="Times New Roman" w:cs="Times New Roman"/>
                <w:lang w:val="fr-FR"/>
              </w:rPr>
              <w:t xml:space="preserve">est réuni à ce jour à deux reprises </w:t>
            </w:r>
            <w:r w:rsidR="00D43EC7" w:rsidRPr="00A82D34">
              <w:rPr>
                <w:rFonts w:ascii="Times New Roman" w:hAnsi="Times New Roman" w:cs="Times New Roman"/>
                <w:lang w:val="fr-FR"/>
              </w:rPr>
              <w:t>(</w:t>
            </w:r>
            <w:r w:rsidR="006A1136">
              <w:rPr>
                <w:rFonts w:ascii="Times New Roman" w:hAnsi="Times New Roman" w:cs="Times New Roman"/>
                <w:lang w:val="fr-FR"/>
              </w:rPr>
              <w:t xml:space="preserve">en </w:t>
            </w:r>
            <w:r w:rsidR="00D43EC7" w:rsidRPr="00A82D34">
              <w:rPr>
                <w:rFonts w:ascii="Times New Roman" w:hAnsi="Times New Roman" w:cs="Times New Roman"/>
                <w:lang w:val="fr-FR"/>
              </w:rPr>
              <w:t>2010</w:t>
            </w:r>
            <w:r w:rsidR="006A1136">
              <w:rPr>
                <w:rFonts w:ascii="Times New Roman" w:hAnsi="Times New Roman" w:cs="Times New Roman"/>
                <w:lang w:val="fr-FR"/>
              </w:rPr>
              <w:t xml:space="preserve"> et</w:t>
            </w:r>
            <w:r w:rsidR="00D43EC7" w:rsidRPr="00A82D34">
              <w:rPr>
                <w:rFonts w:ascii="Times New Roman" w:hAnsi="Times New Roman" w:cs="Times New Roman"/>
                <w:lang w:val="fr-FR"/>
              </w:rPr>
              <w:t xml:space="preserve"> 2012). </w:t>
            </w:r>
            <w:r w:rsidRPr="00A82D34">
              <w:rPr>
                <w:rFonts w:ascii="Times New Roman" w:hAnsi="Times New Roman" w:cs="Times New Roman"/>
                <w:lang w:val="fr-FR"/>
              </w:rPr>
              <w:t xml:space="preserve">La prochaine réunion devrait avoir lieu en Norvège en </w:t>
            </w:r>
            <w:r w:rsidR="00D43EC7" w:rsidRPr="00A82D34">
              <w:rPr>
                <w:rFonts w:ascii="Times New Roman" w:hAnsi="Times New Roman" w:cs="Times New Roman"/>
                <w:lang w:val="fr-FR"/>
              </w:rPr>
              <w:t>2016.</w:t>
            </w:r>
            <w:r w:rsidR="002659DA">
              <w:rPr>
                <w:rFonts w:ascii="Times New Roman" w:hAnsi="Times New Roman" w:cs="Times New Roman"/>
              </w:rPr>
              <w:t xml:space="preserve"> </w:t>
            </w:r>
          </w:p>
          <w:p w:rsidR="003A073B" w:rsidRPr="009F7E08" w:rsidRDefault="00A82D34" w:rsidP="00415B9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A82D34">
              <w:rPr>
                <w:rFonts w:ascii="Times New Roman" w:hAnsi="Times New Roman" w:cs="Times New Roman"/>
                <w:lang w:val="fr-FR"/>
              </w:rPr>
              <w:t>Plusieurs projets de conservation à petite échelle ont été mis en œuvre en Russie, au Kazakhstan, en Azerbaïdjan, en Iran et en Ukraine.</w:t>
            </w:r>
          </w:p>
          <w:p w:rsidR="003A073B" w:rsidRPr="009F7E08" w:rsidRDefault="00A82D34" w:rsidP="00415B9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A82D34">
              <w:rPr>
                <w:rFonts w:ascii="Times New Roman" w:hAnsi="Times New Roman" w:cs="Times New Roman"/>
                <w:lang w:val="fr-FR"/>
              </w:rPr>
              <w:t>Depuis 20</w:t>
            </w:r>
            <w:r w:rsidR="006A1136">
              <w:rPr>
                <w:rFonts w:ascii="Times New Roman" w:hAnsi="Times New Roman" w:cs="Times New Roman"/>
                <w:lang w:val="fr-FR"/>
              </w:rPr>
              <w:t>1</w:t>
            </w:r>
            <w:r w:rsidRPr="00A82D34">
              <w:rPr>
                <w:rFonts w:ascii="Times New Roman" w:hAnsi="Times New Roman" w:cs="Times New Roman"/>
                <w:lang w:val="fr-FR"/>
              </w:rPr>
              <w:t>1, le Secrétariat PNUE/AEWA prend part à un projet UE LIFE+ « Sauvegarder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82D34">
              <w:rPr>
                <w:rFonts w:ascii="Times New Roman" w:hAnsi="Times New Roman" w:cs="Times New Roman"/>
                <w:lang w:val="fr-FR"/>
              </w:rPr>
              <w:t>Oie naine le long de ses voies de migration européennes »</w:t>
            </w:r>
            <w:r w:rsidR="008226F2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8226F2" w:rsidRPr="00A82D34">
              <w:rPr>
                <w:rFonts w:ascii="Times New Roman" w:hAnsi="Times New Roman" w:cs="Times New Roman"/>
                <w:lang w:val="fr-FR"/>
              </w:rPr>
              <w:t>d</w:t>
            </w:r>
            <w:r w:rsidR="008226F2">
              <w:rPr>
                <w:rFonts w:ascii="Times New Roman" w:hAnsi="Times New Roman" w:cs="Times New Roman"/>
                <w:lang w:val="fr-FR"/>
              </w:rPr>
              <w:t>’</w:t>
            </w:r>
            <w:r w:rsidR="008226F2" w:rsidRPr="00A82D34">
              <w:rPr>
                <w:rFonts w:ascii="Times New Roman" w:hAnsi="Times New Roman" w:cs="Times New Roman"/>
                <w:lang w:val="fr-FR"/>
              </w:rPr>
              <w:t>une durée de six ans</w:t>
            </w:r>
            <w:r w:rsidRPr="00A82D34">
              <w:rPr>
                <w:rFonts w:ascii="Times New Roman" w:hAnsi="Times New Roman" w:cs="Times New Roman"/>
                <w:lang w:val="fr-FR"/>
              </w:rPr>
              <w:t>.</w:t>
            </w:r>
          </w:p>
          <w:p w:rsidR="0036399E" w:rsidRPr="009F7E08" w:rsidRDefault="00A82D34" w:rsidP="006D43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AC5FA0">
              <w:rPr>
                <w:rFonts w:ascii="Times New Roman" w:hAnsi="Times New Roman" w:cs="Times New Roman"/>
                <w:lang w:val="fr-FR"/>
              </w:rPr>
              <w:t>Le comité pour la reproduction en captivité</w:t>
            </w:r>
            <w:r w:rsidR="00AC5FA0" w:rsidRPr="00AC5FA0">
              <w:rPr>
                <w:rFonts w:ascii="Times New Roman" w:hAnsi="Times New Roman" w:cs="Times New Roman"/>
                <w:lang w:val="fr-FR"/>
              </w:rPr>
              <w:t xml:space="preserve"> et</w:t>
            </w:r>
            <w:r w:rsidRPr="00AC5FA0">
              <w:rPr>
                <w:rFonts w:ascii="Times New Roman" w:hAnsi="Times New Roman" w:cs="Times New Roman"/>
                <w:lang w:val="fr-FR"/>
              </w:rPr>
              <w:t xml:space="preserve"> la réintroduction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5FA0">
              <w:rPr>
                <w:rFonts w:ascii="Times New Roman" w:hAnsi="Times New Roman" w:cs="Times New Roman"/>
                <w:lang w:val="fr-FR"/>
              </w:rPr>
              <w:t>Oie naine (RECAP)</w:t>
            </w:r>
            <w:r w:rsidR="008226F2">
              <w:rPr>
                <w:rFonts w:ascii="Times New Roman" w:hAnsi="Times New Roman" w:cs="Times New Roman"/>
                <w:lang w:val="fr-FR"/>
              </w:rPr>
              <w:t xml:space="preserve"> s’est réuni deux fois</w:t>
            </w:r>
            <w:r w:rsidRPr="00AC5FA0">
              <w:rPr>
                <w:rFonts w:ascii="Times New Roman" w:hAnsi="Times New Roman" w:cs="Times New Roman"/>
                <w:lang w:val="fr-FR"/>
              </w:rPr>
              <w:t xml:space="preserve"> au cours de la période triennale.</w:t>
            </w:r>
            <w:r w:rsidR="002659DA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C5FA0" w:rsidRPr="00AC5FA0">
              <w:rPr>
                <w:rFonts w:ascii="Times New Roman" w:hAnsi="Times New Roman" w:cs="Times New Roman"/>
                <w:lang w:val="fr-FR"/>
              </w:rPr>
              <w:t>Les États membres d</w:t>
            </w:r>
            <w:r w:rsidR="006A1136">
              <w:rPr>
                <w:rFonts w:ascii="Times New Roman" w:hAnsi="Times New Roman" w:cs="Times New Roman"/>
                <w:lang w:val="fr-FR"/>
              </w:rPr>
              <w:t>e ce c</w:t>
            </w:r>
            <w:r w:rsidR="00AC5FA0" w:rsidRPr="00AC5FA0">
              <w:rPr>
                <w:rFonts w:ascii="Times New Roman" w:hAnsi="Times New Roman" w:cs="Times New Roman"/>
                <w:lang w:val="fr-FR"/>
              </w:rPr>
              <w:t xml:space="preserve">omité ont depuis convenu unanimement de </w:t>
            </w:r>
            <w:r w:rsidR="006A1136">
              <w:rPr>
                <w:rFonts w:ascii="Times New Roman" w:hAnsi="Times New Roman" w:cs="Times New Roman"/>
                <w:lang w:val="fr-FR"/>
              </w:rPr>
              <w:t xml:space="preserve">le </w:t>
            </w:r>
            <w:r w:rsidR="00AC5FA0" w:rsidRPr="00AC5FA0">
              <w:rPr>
                <w:rFonts w:ascii="Times New Roman" w:hAnsi="Times New Roman" w:cs="Times New Roman"/>
                <w:lang w:val="fr-FR"/>
              </w:rPr>
              <w:t>dissoudre.</w:t>
            </w:r>
            <w:r w:rsidR="002659DA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DE386E" w:rsidRPr="009F7E08" w:rsidRDefault="00DE386E">
            <w:pPr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  <w:p w:rsidR="00DE386E" w:rsidRPr="009F7E08" w:rsidRDefault="00DE386E">
            <w:pPr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  <w:p w:rsidR="00DE386E" w:rsidRPr="00A61EAD" w:rsidRDefault="00AC5FA0">
            <w:pPr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551860">
              <w:rPr>
                <w:rFonts w:ascii="Times New Roman" w:hAnsi="Times New Roman" w:cs="Times New Roman"/>
                <w:b/>
                <w:u w:val="single"/>
                <w:lang w:val="fr-FR"/>
              </w:rPr>
              <w:t>Râle à miroir</w:t>
            </w:r>
          </w:p>
          <w:p w:rsidR="00F117B6" w:rsidRPr="009F7E08" w:rsidRDefault="00551860" w:rsidP="00F117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551860">
              <w:rPr>
                <w:rFonts w:ascii="Times New Roman" w:hAnsi="Times New Roman"/>
                <w:lang w:val="fr-FR"/>
              </w:rPr>
              <w:t>La coordination, qui a été déléguée à l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551860">
              <w:rPr>
                <w:rFonts w:ascii="Times New Roman" w:hAnsi="Times New Roman"/>
                <w:lang w:val="fr-FR"/>
              </w:rPr>
              <w:t xml:space="preserve">Office sud-africain de BirdLife, est assurée sans frais pour le </w:t>
            </w:r>
            <w:r w:rsidRPr="00551860">
              <w:rPr>
                <w:rFonts w:ascii="Times New Roman" w:hAnsi="Times New Roman" w:cs="Times New Roman"/>
                <w:lang w:val="fr-FR"/>
              </w:rPr>
              <w:t>Secrétariat et les États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551860">
              <w:rPr>
                <w:rFonts w:ascii="Times New Roman" w:hAnsi="Times New Roman" w:cs="Times New Roman"/>
                <w:lang w:val="fr-FR"/>
              </w:rPr>
              <w:t>aire de répartition.</w:t>
            </w:r>
          </w:p>
          <w:p w:rsidR="00F117B6" w:rsidRPr="009F7E08" w:rsidRDefault="00551860" w:rsidP="00F117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551860">
              <w:rPr>
                <w:rFonts w:ascii="Times New Roman" w:hAnsi="Times New Roman" w:cs="Times New Roman"/>
                <w:lang w:val="fr-FR"/>
              </w:rPr>
              <w:t>Le groupe de travail international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551860">
              <w:rPr>
                <w:rFonts w:ascii="Times New Roman" w:hAnsi="Times New Roman" w:cs="Times New Roman"/>
                <w:lang w:val="fr-FR"/>
              </w:rPr>
              <w:t xml:space="preserve">AEWA sur </w:t>
            </w:r>
            <w:r w:rsidR="006A1136">
              <w:rPr>
                <w:rFonts w:ascii="Times New Roman" w:hAnsi="Times New Roman" w:cs="Times New Roman"/>
                <w:lang w:val="fr-FR"/>
              </w:rPr>
              <w:t xml:space="preserve">le </w:t>
            </w:r>
            <w:r w:rsidRPr="00551860">
              <w:rPr>
                <w:rFonts w:ascii="Times New Roman" w:hAnsi="Times New Roman" w:cs="Times New Roman"/>
                <w:lang w:val="fr-FR"/>
              </w:rPr>
              <w:t xml:space="preserve">Râle à miroir a organisé sa deuxième </w:t>
            </w:r>
            <w:r w:rsidR="006A1136" w:rsidRPr="00551860">
              <w:rPr>
                <w:rFonts w:ascii="Times New Roman" w:hAnsi="Times New Roman" w:cs="Times New Roman"/>
                <w:lang w:val="fr-FR"/>
              </w:rPr>
              <w:t>réunion</w:t>
            </w:r>
            <w:r w:rsidRPr="00551860">
              <w:rPr>
                <w:rFonts w:ascii="Times New Roman" w:hAnsi="Times New Roman" w:cs="Times New Roman"/>
                <w:lang w:val="fr-FR"/>
              </w:rPr>
              <w:t xml:space="preserve"> du 10 au 12 août 2015</w:t>
            </w:r>
            <w:r w:rsidR="006A1136">
              <w:rPr>
                <w:rFonts w:ascii="Times New Roman" w:hAnsi="Times New Roman" w:cs="Times New Roman"/>
                <w:lang w:val="fr-FR"/>
              </w:rPr>
              <w:t>,</w:t>
            </w:r>
            <w:r w:rsidRPr="00551860">
              <w:rPr>
                <w:rFonts w:ascii="Times New Roman" w:hAnsi="Times New Roman" w:cs="Times New Roman"/>
                <w:lang w:val="fr-FR"/>
              </w:rPr>
              <w:t xml:space="preserve"> à Addis-Abeba, Éthiopie.</w:t>
            </w:r>
          </w:p>
          <w:p w:rsidR="0073483A" w:rsidRPr="009F7E08" w:rsidRDefault="0073483A" w:rsidP="003356AC">
            <w:pPr>
              <w:pStyle w:val="ListParagraph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  <w:p w:rsidR="006638B7" w:rsidRPr="009F7E08" w:rsidRDefault="006638B7" w:rsidP="003356AC">
            <w:pPr>
              <w:pStyle w:val="ListParagraph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  <w:p w:rsidR="006638B7" w:rsidRPr="009F7E08" w:rsidRDefault="006638B7" w:rsidP="003356AC">
            <w:pPr>
              <w:pStyle w:val="ListParagraph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</w:tc>
        <w:tc>
          <w:tcPr>
            <w:tcW w:w="806" w:type="pct"/>
          </w:tcPr>
          <w:p w:rsidR="00DE386E" w:rsidRPr="009F7E08" w:rsidRDefault="00DE386E">
            <w:pPr>
              <w:rPr>
                <w:rFonts w:ascii="Times New Roman" w:hAnsi="Times New Roman" w:cs="Times New Roman"/>
                <w:lang w:val="fr-FR"/>
              </w:rPr>
            </w:pPr>
          </w:p>
          <w:p w:rsidR="003A073B" w:rsidRPr="009F7E08" w:rsidRDefault="003A073B">
            <w:pPr>
              <w:rPr>
                <w:rFonts w:ascii="Times New Roman" w:hAnsi="Times New Roman" w:cs="Times New Roman"/>
                <w:lang w:val="fr-FR"/>
              </w:rPr>
            </w:pPr>
          </w:p>
          <w:p w:rsidR="003A073B" w:rsidRPr="009F7E08" w:rsidRDefault="003A073B">
            <w:pPr>
              <w:rPr>
                <w:rFonts w:ascii="Times New Roman" w:hAnsi="Times New Roman" w:cs="Times New Roman"/>
                <w:lang w:val="fr-FR"/>
              </w:rPr>
            </w:pPr>
          </w:p>
          <w:p w:rsidR="003A073B" w:rsidRPr="009F7E08" w:rsidRDefault="003A073B">
            <w:pPr>
              <w:rPr>
                <w:rFonts w:ascii="Times New Roman" w:hAnsi="Times New Roman" w:cs="Times New Roman"/>
                <w:lang w:val="fr-FR"/>
              </w:rPr>
            </w:pPr>
          </w:p>
          <w:p w:rsidR="006C125E" w:rsidRPr="009F7E08" w:rsidRDefault="006C125E">
            <w:pPr>
              <w:rPr>
                <w:rFonts w:ascii="Times New Roman" w:hAnsi="Times New Roman" w:cs="Times New Roman"/>
                <w:lang w:val="fr-FR"/>
              </w:rPr>
            </w:pPr>
          </w:p>
          <w:p w:rsidR="00622D82" w:rsidRPr="009F7E08" w:rsidRDefault="00622D82">
            <w:pPr>
              <w:rPr>
                <w:rFonts w:ascii="Times New Roman" w:hAnsi="Times New Roman" w:cs="Times New Roman"/>
                <w:lang w:val="fr-FR"/>
              </w:rPr>
            </w:pPr>
          </w:p>
          <w:p w:rsidR="00622D82" w:rsidRPr="009F7E08" w:rsidRDefault="00622D82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>
            <w:pPr>
              <w:rPr>
                <w:rFonts w:ascii="Times New Roman" w:hAnsi="Times New Roman" w:cs="Times New Roman"/>
                <w:lang w:val="fr-FR"/>
              </w:rPr>
            </w:pPr>
          </w:p>
          <w:p w:rsidR="003A073B" w:rsidRPr="00A61EAD" w:rsidRDefault="00551860">
            <w:pPr>
              <w:rPr>
                <w:rFonts w:ascii="Times New Roman" w:hAnsi="Times New Roman" w:cs="Times New Roman"/>
                <w:lang w:val="en-GB"/>
              </w:rPr>
            </w:pPr>
            <w:r w:rsidRPr="00551860">
              <w:rPr>
                <w:rFonts w:ascii="Times New Roman" w:hAnsi="Times New Roman" w:cs="Times New Roman"/>
                <w:lang w:val="fr-FR"/>
              </w:rPr>
              <w:t>Norvège,</w:t>
            </w:r>
          </w:p>
          <w:p w:rsidR="003A073B" w:rsidRPr="00A61EAD" w:rsidRDefault="00551860">
            <w:pPr>
              <w:rPr>
                <w:rFonts w:ascii="Times New Roman" w:hAnsi="Times New Roman" w:cs="Times New Roman"/>
                <w:lang w:val="en-GB"/>
              </w:rPr>
            </w:pPr>
            <w:r w:rsidRPr="00551860">
              <w:rPr>
                <w:rFonts w:ascii="Times New Roman" w:hAnsi="Times New Roman" w:cs="Times New Roman"/>
                <w:lang w:val="fr-FR"/>
              </w:rPr>
              <w:t>Finlande,</w:t>
            </w:r>
          </w:p>
          <w:p w:rsidR="00830271" w:rsidRPr="00A61EAD" w:rsidRDefault="00551860">
            <w:pPr>
              <w:rPr>
                <w:rFonts w:ascii="Times New Roman" w:hAnsi="Times New Roman" w:cs="Times New Roman"/>
                <w:lang w:val="en-GB"/>
              </w:rPr>
            </w:pPr>
            <w:r w:rsidRPr="00551860">
              <w:rPr>
                <w:rFonts w:ascii="Times New Roman" w:hAnsi="Times New Roman" w:cs="Times New Roman"/>
                <w:lang w:val="fr-FR"/>
              </w:rPr>
              <w:t>UE LIFE+</w:t>
            </w:r>
          </w:p>
          <w:p w:rsidR="008362C1" w:rsidRPr="00A61EAD" w:rsidRDefault="008362C1">
            <w:pPr>
              <w:rPr>
                <w:rFonts w:ascii="Times New Roman" w:hAnsi="Times New Roman" w:cs="Times New Roman"/>
                <w:lang w:val="en-GB"/>
              </w:rPr>
            </w:pPr>
          </w:p>
          <w:p w:rsidR="008362C1" w:rsidRPr="00A61EAD" w:rsidRDefault="008362C1">
            <w:pPr>
              <w:rPr>
                <w:rFonts w:ascii="Times New Roman" w:hAnsi="Times New Roman" w:cs="Times New Roman"/>
                <w:lang w:val="en-GB"/>
              </w:rPr>
            </w:pPr>
          </w:p>
          <w:p w:rsidR="008362C1" w:rsidRPr="00A61EAD" w:rsidRDefault="008362C1">
            <w:pPr>
              <w:rPr>
                <w:rFonts w:ascii="Times New Roman" w:hAnsi="Times New Roman" w:cs="Times New Roman"/>
                <w:lang w:val="en-GB"/>
              </w:rPr>
            </w:pPr>
          </w:p>
          <w:p w:rsidR="008362C1" w:rsidRPr="00A61EAD" w:rsidRDefault="008362C1">
            <w:pPr>
              <w:rPr>
                <w:rFonts w:ascii="Times New Roman" w:hAnsi="Times New Roman" w:cs="Times New Roman"/>
                <w:lang w:val="en-GB"/>
              </w:rPr>
            </w:pPr>
          </w:p>
          <w:p w:rsidR="008362C1" w:rsidRPr="00A61EAD" w:rsidRDefault="008362C1">
            <w:pPr>
              <w:rPr>
                <w:rFonts w:ascii="Times New Roman" w:hAnsi="Times New Roman" w:cs="Times New Roman"/>
                <w:lang w:val="en-GB"/>
              </w:rPr>
            </w:pPr>
          </w:p>
          <w:p w:rsidR="00A559B0" w:rsidRPr="00A61EAD" w:rsidRDefault="00A559B0">
            <w:pPr>
              <w:rPr>
                <w:rFonts w:ascii="Times New Roman" w:hAnsi="Times New Roman" w:cs="Times New Roman"/>
                <w:lang w:val="en-GB"/>
              </w:rPr>
            </w:pPr>
          </w:p>
          <w:p w:rsidR="003356AC" w:rsidRDefault="003356AC">
            <w:pPr>
              <w:rPr>
                <w:rFonts w:ascii="Times New Roman" w:hAnsi="Times New Roman" w:cs="Times New Roman"/>
                <w:lang w:val="en-GB"/>
              </w:rPr>
            </w:pPr>
          </w:p>
          <w:p w:rsidR="00BB0237" w:rsidRDefault="00BB0237">
            <w:pPr>
              <w:rPr>
                <w:rFonts w:ascii="Times New Roman" w:hAnsi="Times New Roman" w:cs="Times New Roman"/>
                <w:lang w:val="en-GB"/>
              </w:rPr>
            </w:pPr>
          </w:p>
          <w:p w:rsidR="00BB0237" w:rsidRDefault="00BB0237">
            <w:pPr>
              <w:rPr>
                <w:rFonts w:ascii="Times New Roman" w:hAnsi="Times New Roman" w:cs="Times New Roman"/>
                <w:lang w:val="en-GB"/>
              </w:rPr>
            </w:pPr>
          </w:p>
          <w:p w:rsidR="006638B7" w:rsidRDefault="006638B7">
            <w:pPr>
              <w:rPr>
                <w:rFonts w:ascii="Times New Roman" w:hAnsi="Times New Roman" w:cs="Times New Roman"/>
                <w:lang w:val="en-GB"/>
              </w:rPr>
            </w:pPr>
          </w:p>
          <w:p w:rsidR="006638B7" w:rsidRDefault="006638B7">
            <w:pPr>
              <w:rPr>
                <w:rFonts w:ascii="Times New Roman" w:hAnsi="Times New Roman" w:cs="Times New Roman"/>
                <w:lang w:val="en-GB"/>
              </w:rPr>
            </w:pPr>
          </w:p>
          <w:p w:rsidR="00A559B0" w:rsidRPr="00A61EAD" w:rsidRDefault="00551860">
            <w:pPr>
              <w:rPr>
                <w:rFonts w:ascii="Times New Roman" w:hAnsi="Times New Roman" w:cs="Times New Roman"/>
                <w:lang w:val="en-GB"/>
              </w:rPr>
            </w:pPr>
            <w:r w:rsidRPr="00551860">
              <w:rPr>
                <w:rFonts w:ascii="Times New Roman" w:hAnsi="Times New Roman" w:cs="Times New Roman"/>
                <w:lang w:val="fr-FR"/>
              </w:rPr>
              <w:t>Allemagne</w:t>
            </w:r>
          </w:p>
          <w:p w:rsidR="00A559B0" w:rsidRPr="00A61EAD" w:rsidRDefault="00A559B0">
            <w:pPr>
              <w:rPr>
                <w:rFonts w:ascii="Times New Roman" w:hAnsi="Times New Roman" w:cs="Times New Roman"/>
                <w:lang w:val="en-GB"/>
              </w:rPr>
            </w:pPr>
          </w:p>
          <w:p w:rsidR="00A559B0" w:rsidRPr="00A61EAD" w:rsidRDefault="00A559B0">
            <w:pPr>
              <w:rPr>
                <w:rFonts w:ascii="Times New Roman" w:hAnsi="Times New Roman" w:cs="Times New Roman"/>
                <w:lang w:val="en-GB"/>
              </w:rPr>
            </w:pPr>
          </w:p>
          <w:p w:rsidR="00A559B0" w:rsidRPr="00A61EAD" w:rsidRDefault="00A559B0">
            <w:pPr>
              <w:rPr>
                <w:rFonts w:ascii="Times New Roman" w:hAnsi="Times New Roman" w:cs="Times New Roman"/>
                <w:lang w:val="en-GB"/>
              </w:rPr>
            </w:pPr>
          </w:p>
          <w:p w:rsidR="00A559B0" w:rsidRPr="00A61EAD" w:rsidRDefault="00A559B0">
            <w:pPr>
              <w:rPr>
                <w:rFonts w:ascii="Times New Roman" w:hAnsi="Times New Roman" w:cs="Times New Roman"/>
                <w:lang w:val="en-GB"/>
              </w:rPr>
            </w:pPr>
          </w:p>
          <w:p w:rsidR="006D4351" w:rsidRPr="00A61EAD" w:rsidRDefault="006D435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9" w:type="pct"/>
          </w:tcPr>
          <w:p w:rsidR="00DE386E" w:rsidRPr="009F7E08" w:rsidRDefault="00DE386E">
            <w:pPr>
              <w:rPr>
                <w:rFonts w:ascii="Times New Roman" w:hAnsi="Times New Roman" w:cs="Times New Roman"/>
                <w:lang w:val="fr-FR"/>
              </w:rPr>
            </w:pPr>
          </w:p>
          <w:p w:rsidR="00830271" w:rsidRPr="009F7E08" w:rsidRDefault="00830271">
            <w:pPr>
              <w:rPr>
                <w:rFonts w:ascii="Times New Roman" w:hAnsi="Times New Roman" w:cs="Times New Roman"/>
                <w:lang w:val="fr-FR"/>
              </w:rPr>
            </w:pPr>
          </w:p>
          <w:p w:rsidR="00830271" w:rsidRPr="009F7E08" w:rsidRDefault="00830271">
            <w:pPr>
              <w:rPr>
                <w:rFonts w:ascii="Times New Roman" w:hAnsi="Times New Roman" w:cs="Times New Roman"/>
                <w:lang w:val="fr-FR"/>
              </w:rPr>
            </w:pPr>
          </w:p>
          <w:p w:rsidR="00830271" w:rsidRPr="009F7E08" w:rsidRDefault="00830271">
            <w:pPr>
              <w:rPr>
                <w:rFonts w:ascii="Times New Roman" w:hAnsi="Times New Roman" w:cs="Times New Roman"/>
                <w:lang w:val="fr-FR"/>
              </w:rPr>
            </w:pPr>
          </w:p>
          <w:p w:rsidR="006C125E" w:rsidRPr="009F7E08" w:rsidRDefault="006C125E">
            <w:pPr>
              <w:rPr>
                <w:rFonts w:ascii="Times New Roman" w:hAnsi="Times New Roman" w:cs="Times New Roman"/>
                <w:lang w:val="fr-FR"/>
              </w:rPr>
            </w:pPr>
          </w:p>
          <w:p w:rsidR="00622D82" w:rsidRPr="009F7E08" w:rsidRDefault="00622D82">
            <w:pPr>
              <w:rPr>
                <w:rFonts w:ascii="Times New Roman" w:hAnsi="Times New Roman" w:cs="Times New Roman"/>
                <w:lang w:val="fr-FR"/>
              </w:rPr>
            </w:pPr>
          </w:p>
          <w:p w:rsidR="00622D82" w:rsidRPr="009F7E08" w:rsidRDefault="00622D82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>
            <w:pPr>
              <w:rPr>
                <w:rFonts w:ascii="Times New Roman" w:hAnsi="Times New Roman" w:cs="Times New Roman"/>
                <w:lang w:val="fr-FR"/>
              </w:rPr>
            </w:pPr>
          </w:p>
          <w:p w:rsidR="00830271" w:rsidRPr="009F7E08" w:rsidRDefault="00551860">
            <w:pPr>
              <w:rPr>
                <w:rFonts w:ascii="Times New Roman" w:hAnsi="Times New Roman" w:cs="Times New Roman"/>
                <w:lang w:val="fr-FR"/>
              </w:rPr>
            </w:pPr>
            <w:r w:rsidRPr="00551860">
              <w:rPr>
                <w:rFonts w:ascii="Times New Roman" w:hAnsi="Times New Roman" w:cs="Times New Roman"/>
                <w:lang w:val="fr-FR"/>
              </w:rPr>
              <w:t>Secrétariat PNUE/AEWA</w:t>
            </w:r>
            <w:r w:rsidR="00830271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A559B0" w:rsidRPr="009F7E08" w:rsidRDefault="00A559B0">
            <w:pPr>
              <w:rPr>
                <w:rFonts w:ascii="Times New Roman" w:hAnsi="Times New Roman" w:cs="Times New Roman"/>
                <w:lang w:val="fr-FR"/>
              </w:rPr>
            </w:pPr>
          </w:p>
          <w:p w:rsidR="00A559B0" w:rsidRPr="009F7E08" w:rsidRDefault="00A559B0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>
            <w:pPr>
              <w:rPr>
                <w:rFonts w:ascii="Times New Roman" w:hAnsi="Times New Roman" w:cs="Times New Roman"/>
                <w:lang w:val="fr-FR"/>
              </w:rPr>
            </w:pPr>
          </w:p>
          <w:p w:rsidR="006638B7" w:rsidRPr="009F7E08" w:rsidRDefault="006638B7">
            <w:pPr>
              <w:rPr>
                <w:rFonts w:ascii="Times New Roman" w:hAnsi="Times New Roman" w:cs="Times New Roman"/>
                <w:lang w:val="fr-FR"/>
              </w:rPr>
            </w:pPr>
          </w:p>
          <w:p w:rsidR="00A559B0" w:rsidRPr="009F7E08" w:rsidRDefault="00551860">
            <w:pPr>
              <w:rPr>
                <w:rFonts w:ascii="Times New Roman" w:hAnsi="Times New Roman" w:cs="Times New Roman"/>
                <w:lang w:val="fr-FR"/>
              </w:rPr>
            </w:pPr>
            <w:r w:rsidRPr="00551860">
              <w:rPr>
                <w:rFonts w:ascii="Times New Roman" w:hAnsi="Times New Roman" w:cs="Times New Roman"/>
                <w:lang w:val="fr-FR"/>
              </w:rPr>
              <w:t>BirdLife Afrique du Sud, Secrétariat PNUE/AEWA</w:t>
            </w:r>
          </w:p>
          <w:p w:rsidR="00A559B0" w:rsidRPr="009F7E08" w:rsidRDefault="00A559B0" w:rsidP="00BF5F91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754A4E" w:rsidTr="00AC4EB9">
        <w:tc>
          <w:tcPr>
            <w:tcW w:w="238" w:type="pct"/>
          </w:tcPr>
          <w:p w:rsidR="00DE386E" w:rsidRPr="00AF1961" w:rsidRDefault="00DE386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t>2.</w:t>
            </w:r>
          </w:p>
        </w:tc>
        <w:tc>
          <w:tcPr>
            <w:tcW w:w="3337" w:type="pct"/>
          </w:tcPr>
          <w:p w:rsidR="00DE386E" w:rsidRPr="009F7E08" w:rsidRDefault="0055186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551860">
              <w:rPr>
                <w:rFonts w:ascii="Times New Roman" w:hAnsi="Times New Roman"/>
                <w:b/>
                <w:lang w:val="fr-FR"/>
              </w:rPr>
              <w:t>DÉVELOPPEMENT DE NOUVEAUX PLANS INTERNATIONAUX PAR ESPÈCE</w:t>
            </w:r>
          </w:p>
          <w:p w:rsidR="00DE386E" w:rsidRPr="009F7E08" w:rsidRDefault="00DE386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15267E" w:rsidRPr="009F7E08" w:rsidRDefault="00551860" w:rsidP="0015267E">
            <w:pPr>
              <w:rPr>
                <w:rFonts w:ascii="Times New Roman" w:hAnsi="Times New Roman" w:cs="Times New Roman"/>
                <w:lang w:val="fr-FR"/>
              </w:rPr>
            </w:pPr>
            <w:r w:rsidRPr="00551860">
              <w:rPr>
                <w:rFonts w:ascii="Times New Roman" w:hAnsi="Times New Roman" w:cs="Times New Roman"/>
                <w:lang w:val="fr-FR"/>
              </w:rPr>
              <w:t>La tâche a été révisée et maintenue dans la liste des IIT proposées pour 2016-2018 (document AEWA/MOP6 DR13).</w:t>
            </w:r>
          </w:p>
          <w:p w:rsidR="0015267E" w:rsidRPr="009F7E08" w:rsidRDefault="0015267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7842EB" w:rsidRPr="00A61EAD" w:rsidRDefault="00551860" w:rsidP="00A559B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1860">
              <w:rPr>
                <w:rFonts w:ascii="Times New Roman" w:hAnsi="Times New Roman" w:cs="Times New Roman"/>
                <w:b/>
                <w:u w:val="single"/>
                <w:lang w:val="fr-FR"/>
              </w:rPr>
              <w:t>Bec-en-sabot du Nil</w:t>
            </w:r>
          </w:p>
          <w:p w:rsidR="004F4B95" w:rsidRPr="009F7E08" w:rsidRDefault="001B37C0" w:rsidP="007842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fr-FR"/>
              </w:rPr>
            </w:pPr>
            <w:r w:rsidRPr="001B37C0">
              <w:rPr>
                <w:rFonts w:ascii="Times New Roman" w:hAnsi="Times New Roman"/>
                <w:lang w:val="fr-FR"/>
              </w:rPr>
              <w:t>Des fonds ont été assurés pour le développement du Plan d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1B37C0">
              <w:rPr>
                <w:rFonts w:ascii="Times New Roman" w:hAnsi="Times New Roman"/>
                <w:lang w:val="fr-FR"/>
              </w:rPr>
              <w:t xml:space="preserve">action et un atelier </w:t>
            </w:r>
            <w:r>
              <w:rPr>
                <w:rFonts w:ascii="Times New Roman" w:hAnsi="Times New Roman"/>
                <w:lang w:val="fr-FR"/>
              </w:rPr>
              <w:t>multipartite</w:t>
            </w:r>
            <w:r w:rsidRPr="001B37C0">
              <w:rPr>
                <w:rFonts w:ascii="Times New Roman" w:hAnsi="Times New Roman"/>
                <w:lang w:val="fr-FR"/>
              </w:rPr>
              <w:t xml:space="preserve"> a eu lieu du 9 au 12 octobre 2012</w:t>
            </w:r>
            <w:r w:rsidR="006A1136">
              <w:rPr>
                <w:rFonts w:ascii="Times New Roman" w:hAnsi="Times New Roman"/>
                <w:lang w:val="fr-FR"/>
              </w:rPr>
              <w:t>,</w:t>
            </w:r>
            <w:r w:rsidRPr="001B37C0">
              <w:rPr>
                <w:rFonts w:ascii="Times New Roman" w:hAnsi="Times New Roman"/>
                <w:lang w:val="fr-FR"/>
              </w:rPr>
              <w:t xml:space="preserve"> à Entebbe, Ouganda</w:t>
            </w:r>
            <w:r w:rsidR="00551860" w:rsidRPr="001B37C0">
              <w:rPr>
                <w:rFonts w:ascii="Times New Roman" w:hAnsi="Times New Roman" w:cs="Times New Roman"/>
                <w:lang w:val="fr-FR"/>
              </w:rPr>
              <w:t>.</w:t>
            </w:r>
            <w:r w:rsidR="0074468C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7842EB" w:rsidRPr="009F7E08" w:rsidRDefault="001B37C0" w:rsidP="007842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fr-FR"/>
              </w:rPr>
            </w:pPr>
            <w:r w:rsidRPr="001B37C0">
              <w:rPr>
                <w:rFonts w:ascii="Times New Roman" w:hAnsi="Times New Roman" w:cs="Times New Roman"/>
                <w:lang w:val="fr-FR"/>
              </w:rPr>
              <w:t>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1B37C0">
              <w:rPr>
                <w:rFonts w:ascii="Times New Roman" w:hAnsi="Times New Roman" w:cs="Times New Roman"/>
                <w:lang w:val="fr-FR"/>
              </w:rPr>
              <w:t>avant-projet de plan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1B37C0">
              <w:rPr>
                <w:rFonts w:ascii="Times New Roman" w:hAnsi="Times New Roman" w:cs="Times New Roman"/>
                <w:lang w:val="fr-FR"/>
              </w:rPr>
              <w:t>action international par espèce (ISSAP) a été approuvé</w:t>
            </w:r>
            <w:r w:rsidR="006A1136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6A1136" w:rsidRPr="001B37C0">
              <w:rPr>
                <w:rFonts w:ascii="Times New Roman" w:hAnsi="Times New Roman" w:cs="Times New Roman"/>
                <w:lang w:val="fr-FR"/>
              </w:rPr>
              <w:t>en septembre 2013</w:t>
            </w:r>
            <w:r w:rsidR="006A1136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1B37C0">
              <w:rPr>
                <w:rFonts w:ascii="Times New Roman" w:hAnsi="Times New Roman" w:cs="Times New Roman"/>
                <w:lang w:val="fr-FR"/>
              </w:rPr>
              <w:t>lors de la 9</w:t>
            </w:r>
            <w:r w:rsidRPr="001B37C0">
              <w:rPr>
                <w:rFonts w:ascii="Times New Roman" w:hAnsi="Times New Roman" w:cs="Times New Roman"/>
                <w:vertAlign w:val="superscript"/>
                <w:lang w:val="fr-FR"/>
              </w:rPr>
              <w:t>ème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1B37C0">
              <w:rPr>
                <w:rFonts w:ascii="Times New Roman" w:hAnsi="Times New Roman" w:cs="Times New Roman"/>
                <w:lang w:val="fr-FR"/>
              </w:rPr>
              <w:t>réunion du Comité permanent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1B37C0">
              <w:rPr>
                <w:rFonts w:ascii="Times New Roman" w:hAnsi="Times New Roman" w:cs="Times New Roman"/>
                <w:lang w:val="fr-FR"/>
              </w:rPr>
              <w:t>AEWA, sur une base provisoire, et est soumis à la MOP6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1B37C0">
              <w:rPr>
                <w:rFonts w:ascii="Times New Roman" w:hAnsi="Times New Roman" w:cs="Times New Roman"/>
                <w:lang w:val="fr-FR"/>
              </w:rPr>
              <w:t>AEWA aux fins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1B37C0">
              <w:rPr>
                <w:rFonts w:ascii="Times New Roman" w:hAnsi="Times New Roman" w:cs="Times New Roman"/>
                <w:lang w:val="fr-FR"/>
              </w:rPr>
              <w:t>approbation définitive.</w:t>
            </w:r>
            <w:r w:rsidR="0074468C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7842EB" w:rsidRPr="009F7E08" w:rsidRDefault="007842EB" w:rsidP="00A559B0">
            <w:pPr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  <w:p w:rsidR="007842EB" w:rsidRPr="00A61EAD" w:rsidRDefault="001B37C0" w:rsidP="00A559B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37C0">
              <w:rPr>
                <w:rFonts w:ascii="Times New Roman" w:hAnsi="Times New Roman" w:cs="Times New Roman"/>
                <w:b/>
                <w:u w:val="single"/>
                <w:lang w:val="fr-FR"/>
              </w:rPr>
              <w:t>Grue royale</w:t>
            </w:r>
          </w:p>
          <w:p w:rsidR="007842EB" w:rsidRPr="009F7E08" w:rsidRDefault="001B37C0" w:rsidP="00E4676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fr-FR"/>
              </w:rPr>
            </w:pPr>
            <w:r w:rsidRPr="001B37C0">
              <w:rPr>
                <w:rFonts w:ascii="Times New Roman" w:hAnsi="Times New Roman" w:cs="Times New Roman"/>
                <w:lang w:val="fr-FR"/>
              </w:rPr>
              <w:t xml:space="preserve">Le financement </w:t>
            </w:r>
            <w:r w:rsidRPr="001B37C0">
              <w:rPr>
                <w:rFonts w:ascii="Times New Roman" w:hAnsi="Times New Roman"/>
                <w:lang w:val="fr-FR"/>
              </w:rPr>
              <w:t xml:space="preserve">du développement du </w:t>
            </w:r>
            <w:r w:rsidR="006A1136">
              <w:rPr>
                <w:rFonts w:ascii="Times New Roman" w:hAnsi="Times New Roman"/>
                <w:lang w:val="fr-FR"/>
              </w:rPr>
              <w:t>p</w:t>
            </w:r>
            <w:r w:rsidRPr="001B37C0">
              <w:rPr>
                <w:rFonts w:ascii="Times New Roman" w:hAnsi="Times New Roman"/>
                <w:lang w:val="fr-FR"/>
              </w:rPr>
              <w:t>lan d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1B37C0">
              <w:rPr>
                <w:rFonts w:ascii="Times New Roman" w:hAnsi="Times New Roman"/>
                <w:lang w:val="fr-FR"/>
              </w:rPr>
              <w:t xml:space="preserve">action a été assuré et un atelier multipartite en vue du développement de ce plan a eu lieu du </w:t>
            </w:r>
            <w:r w:rsidRPr="001B37C0">
              <w:rPr>
                <w:rFonts w:ascii="Times New Roman" w:hAnsi="Times New Roman" w:cs="Times New Roman"/>
                <w:lang w:val="fr-FR"/>
              </w:rPr>
              <w:t>10 au 13 septembre 2013</w:t>
            </w:r>
            <w:r w:rsidR="006A1136">
              <w:rPr>
                <w:rFonts w:ascii="Times New Roman" w:hAnsi="Times New Roman" w:cs="Times New Roman"/>
                <w:lang w:val="fr-FR"/>
              </w:rPr>
              <w:t>,</w:t>
            </w:r>
            <w:r w:rsidRPr="001B37C0">
              <w:rPr>
                <w:rFonts w:ascii="Times New Roman" w:hAnsi="Times New Roman" w:cs="Times New Roman"/>
                <w:lang w:val="fr-FR"/>
              </w:rPr>
              <w:t xml:space="preserve"> à Musanze, Rwanda.</w:t>
            </w:r>
            <w:r w:rsidR="00E4676B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E1008">
              <w:rPr>
                <w:rFonts w:ascii="Times New Roman" w:hAnsi="Times New Roman" w:cs="Times New Roman"/>
                <w:lang w:val="fr-FR"/>
              </w:rPr>
              <w:t>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lang w:val="fr-FR"/>
              </w:rPr>
              <w:t>avant-projet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lang w:val="fr-FR"/>
              </w:rPr>
              <w:t xml:space="preserve">ISSAP a </w:t>
            </w:r>
            <w:r w:rsidR="00EE1008" w:rsidRPr="00EE1008">
              <w:rPr>
                <w:rFonts w:ascii="Times New Roman" w:hAnsi="Times New Roman" w:cs="Times New Roman"/>
                <w:lang w:val="fr-FR"/>
              </w:rPr>
              <w:t>été</w:t>
            </w:r>
            <w:r w:rsidRPr="00EE1008">
              <w:rPr>
                <w:rFonts w:ascii="Times New Roman" w:hAnsi="Times New Roman" w:cs="Times New Roman"/>
                <w:lang w:val="fr-FR"/>
              </w:rPr>
              <w:t xml:space="preserve"> finali</w:t>
            </w:r>
            <w:r w:rsidR="00EE1008" w:rsidRPr="00EE1008">
              <w:rPr>
                <w:rFonts w:ascii="Times New Roman" w:hAnsi="Times New Roman" w:cs="Times New Roman"/>
                <w:lang w:val="fr-FR"/>
              </w:rPr>
              <w:t>sé et est soumis à la MOP6 pour approbation</w:t>
            </w:r>
            <w:r w:rsidRPr="00EE1008">
              <w:rPr>
                <w:rFonts w:ascii="Times New Roman" w:hAnsi="Times New Roman" w:cs="Times New Roman"/>
                <w:lang w:val="fr-FR"/>
              </w:rPr>
              <w:t>.</w:t>
            </w:r>
          </w:p>
          <w:p w:rsidR="008D0BF8" w:rsidRPr="009F7E08" w:rsidRDefault="008D0BF8" w:rsidP="008D0BF8">
            <w:pPr>
              <w:ind w:left="720"/>
              <w:rPr>
                <w:rFonts w:ascii="Times New Roman" w:hAnsi="Times New Roman" w:cs="Times New Roman"/>
                <w:lang w:val="fr-FR"/>
              </w:rPr>
            </w:pPr>
          </w:p>
          <w:p w:rsidR="0029606A" w:rsidRPr="009F7E08" w:rsidRDefault="0029606A" w:rsidP="008D0BF8">
            <w:pPr>
              <w:ind w:left="720"/>
              <w:rPr>
                <w:rFonts w:ascii="Times New Roman" w:hAnsi="Times New Roman" w:cs="Times New Roman"/>
                <w:lang w:val="fr-FR"/>
              </w:rPr>
            </w:pPr>
          </w:p>
          <w:p w:rsidR="0029606A" w:rsidRPr="009F7E08" w:rsidRDefault="0029606A" w:rsidP="008D0BF8">
            <w:pPr>
              <w:ind w:left="720"/>
              <w:rPr>
                <w:rFonts w:ascii="Times New Roman" w:hAnsi="Times New Roman" w:cs="Times New Roman"/>
                <w:lang w:val="fr-FR"/>
              </w:rPr>
            </w:pPr>
          </w:p>
          <w:p w:rsidR="0029606A" w:rsidRPr="009F7E08" w:rsidRDefault="0029606A" w:rsidP="008D0BF8">
            <w:pPr>
              <w:ind w:left="720"/>
              <w:rPr>
                <w:rFonts w:ascii="Times New Roman" w:hAnsi="Times New Roman" w:cs="Times New Roman"/>
                <w:lang w:val="fr-FR"/>
              </w:rPr>
            </w:pPr>
          </w:p>
          <w:p w:rsidR="0029606A" w:rsidRPr="009F7E08" w:rsidRDefault="0029606A" w:rsidP="008D0BF8">
            <w:pPr>
              <w:ind w:left="720"/>
              <w:rPr>
                <w:rFonts w:ascii="Times New Roman" w:hAnsi="Times New Roman" w:cs="Times New Roman"/>
                <w:lang w:val="fr-FR"/>
              </w:rPr>
            </w:pPr>
          </w:p>
          <w:p w:rsidR="006638B7" w:rsidRPr="009F7E08" w:rsidRDefault="006638B7" w:rsidP="008D0BF8">
            <w:pPr>
              <w:ind w:left="720"/>
              <w:rPr>
                <w:rFonts w:ascii="Times New Roman" w:hAnsi="Times New Roman" w:cs="Times New Roman"/>
                <w:lang w:val="fr-FR"/>
              </w:rPr>
            </w:pPr>
          </w:p>
          <w:p w:rsidR="008D0BF8" w:rsidRDefault="008D0BF8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Pr="009F7E08" w:rsidRDefault="00754A4E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8D0BF8">
            <w:pPr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  <w:p w:rsidR="008D0BF8" w:rsidRPr="009F7E08" w:rsidRDefault="00EE1008" w:rsidP="008D0BF8">
            <w:pPr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EE1008">
              <w:rPr>
                <w:rFonts w:ascii="Times New Roman" w:hAnsi="Times New Roman" w:cs="Times New Roman"/>
                <w:b/>
                <w:u w:val="single"/>
                <w:lang w:val="fr-FR"/>
              </w:rPr>
              <w:t>Plan d</w:t>
            </w:r>
            <w:r w:rsidR="00284E47">
              <w:rPr>
                <w:rFonts w:ascii="Times New Roman" w:hAnsi="Times New Roman" w:cs="Times New Roman"/>
                <w:b/>
                <w:u w:val="single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b/>
                <w:u w:val="single"/>
                <w:lang w:val="fr-FR"/>
              </w:rPr>
              <w:t xml:space="preserve">action international multi-espèces pour les oiseaux marins </w:t>
            </w:r>
            <w:r w:rsidR="006A1136">
              <w:rPr>
                <w:rFonts w:ascii="Times New Roman" w:hAnsi="Times New Roman" w:cs="Times New Roman"/>
                <w:b/>
                <w:u w:val="single"/>
                <w:lang w:val="fr-FR"/>
              </w:rPr>
              <w:t xml:space="preserve">côtiers de l’upwelling du </w:t>
            </w:r>
            <w:r w:rsidRPr="00EE1008">
              <w:rPr>
                <w:rFonts w:ascii="Times New Roman" w:hAnsi="Times New Roman" w:cs="Times New Roman"/>
                <w:b/>
                <w:u w:val="single"/>
                <w:lang w:val="fr-FR"/>
              </w:rPr>
              <w:t xml:space="preserve">Benguela </w:t>
            </w:r>
          </w:p>
          <w:p w:rsidR="008D0BF8" w:rsidRPr="009F7E08" w:rsidRDefault="00EE1008" w:rsidP="008D0BF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fr-FR"/>
              </w:rPr>
            </w:pPr>
            <w:r w:rsidRPr="00EE1008">
              <w:rPr>
                <w:rFonts w:ascii="Times New Roman" w:hAnsi="Times New Roman" w:cs="Times New Roman"/>
                <w:lang w:val="fr-FR"/>
              </w:rPr>
              <w:t xml:space="preserve">Le financement </w:t>
            </w:r>
            <w:r w:rsidRPr="00EE1008">
              <w:rPr>
                <w:rFonts w:ascii="Times New Roman" w:hAnsi="Times New Roman"/>
                <w:lang w:val="fr-FR"/>
              </w:rPr>
              <w:t>a été assuré et un atelier multipartite pour le développement d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EE1008">
              <w:rPr>
                <w:rFonts w:ascii="Times New Roman" w:hAnsi="Times New Roman"/>
                <w:lang w:val="fr-FR"/>
              </w:rPr>
              <w:t xml:space="preserve">un </w:t>
            </w:r>
            <w:r w:rsidR="006A1136">
              <w:rPr>
                <w:rFonts w:ascii="Times New Roman" w:hAnsi="Times New Roman" w:cs="Times New Roman"/>
                <w:lang w:val="fr-FR"/>
              </w:rPr>
              <w:t>p</w:t>
            </w:r>
            <w:r w:rsidRPr="00EE1008">
              <w:rPr>
                <w:rFonts w:ascii="Times New Roman" w:hAnsi="Times New Roman" w:cs="Times New Roman"/>
                <w:lang w:val="fr-FR"/>
              </w:rPr>
              <w:t>lan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lang w:val="fr-FR"/>
              </w:rPr>
              <w:t>action multi-espèces (MSAP) a eu lieu du 9 au 12 septembre 2014</w:t>
            </w:r>
            <w:r w:rsidR="006A1136">
              <w:rPr>
                <w:rFonts w:ascii="Times New Roman" w:hAnsi="Times New Roman" w:cs="Times New Roman"/>
                <w:lang w:val="fr-FR"/>
              </w:rPr>
              <w:t>,</w:t>
            </w:r>
            <w:r w:rsidRPr="00EE1008">
              <w:rPr>
                <w:rFonts w:ascii="Times New Roman" w:hAnsi="Times New Roman" w:cs="Times New Roman"/>
                <w:lang w:val="fr-FR"/>
              </w:rPr>
              <w:t xml:space="preserve"> à Swakopmund, Namibie.</w:t>
            </w:r>
            <w:r w:rsidR="008D0BF8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8D0BF8" w:rsidRPr="009F7E08" w:rsidRDefault="00EE1008" w:rsidP="008D0BF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fr-FR"/>
              </w:rPr>
            </w:pPr>
            <w:r w:rsidRPr="00EE1008">
              <w:rPr>
                <w:rFonts w:ascii="Times New Roman" w:hAnsi="Times New Roman" w:cs="Times New Roman"/>
                <w:lang w:val="fr-FR"/>
              </w:rPr>
              <w:t>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lang w:val="fr-FR"/>
              </w:rPr>
              <w:t>avant-projet de MSAP a été finalisé et est soumis à la MOP6 pour approbation.</w:t>
            </w:r>
            <w:r w:rsidR="008D0BF8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8D0BF8" w:rsidRPr="009F7E08" w:rsidRDefault="008D0BF8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8D0BF8" w:rsidRPr="009F7E08" w:rsidRDefault="008D0BF8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8D0BF8" w:rsidRPr="009F7E08" w:rsidRDefault="008D0BF8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CA35C2" w:rsidRPr="00CA35C2" w:rsidRDefault="00EE1008" w:rsidP="008D0B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E1008">
              <w:rPr>
                <w:rFonts w:ascii="Times New Roman" w:hAnsi="Times New Roman" w:cs="Times New Roman"/>
                <w:b/>
                <w:u w:val="single"/>
                <w:lang w:val="fr-FR"/>
              </w:rPr>
              <w:t>Courlis cendré</w:t>
            </w:r>
          </w:p>
          <w:p w:rsidR="00CA35C2" w:rsidRPr="009F7E08" w:rsidRDefault="00EE1008" w:rsidP="00DB21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fr-FR"/>
              </w:rPr>
            </w:pPr>
            <w:r w:rsidRPr="00EE1008">
              <w:rPr>
                <w:rFonts w:ascii="Times New Roman" w:hAnsi="Times New Roman" w:cs="Times New Roman"/>
                <w:lang w:val="fr-FR"/>
              </w:rPr>
              <w:t xml:space="preserve">Le financement du développement du </w:t>
            </w:r>
            <w:r w:rsidR="006A1136">
              <w:rPr>
                <w:rFonts w:ascii="Times New Roman" w:hAnsi="Times New Roman" w:cs="Times New Roman"/>
                <w:lang w:val="fr-FR"/>
              </w:rPr>
              <w:t>p</w:t>
            </w:r>
            <w:r w:rsidRPr="00EE1008">
              <w:rPr>
                <w:rFonts w:ascii="Times New Roman" w:hAnsi="Times New Roman" w:cs="Times New Roman"/>
                <w:lang w:val="fr-FR"/>
              </w:rPr>
              <w:t>lan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lang w:val="fr-FR"/>
              </w:rPr>
              <w:t>action a été assuré et un atelier multipartite en vue du développement de ce plan a eu lieu</w:t>
            </w:r>
            <w:r w:rsidR="006A1136">
              <w:rPr>
                <w:rFonts w:ascii="Times New Roman" w:hAnsi="Times New Roman" w:cs="Times New Roman"/>
                <w:lang w:val="fr-FR"/>
              </w:rPr>
              <w:t xml:space="preserve"> du</w:t>
            </w:r>
            <w:r w:rsidRPr="00EE1008">
              <w:rPr>
                <w:rFonts w:ascii="Times New Roman" w:hAnsi="Times New Roman" w:cs="Times New Roman"/>
                <w:lang w:val="fr-FR"/>
              </w:rPr>
              <w:t xml:space="preserve"> 1</w:t>
            </w:r>
            <w:r w:rsidRPr="00EE1008">
              <w:rPr>
                <w:rFonts w:ascii="Times New Roman" w:hAnsi="Times New Roman" w:cs="Times New Roman"/>
                <w:vertAlign w:val="superscript"/>
                <w:lang w:val="fr-FR"/>
              </w:rPr>
              <w:t>er</w:t>
            </w:r>
            <w:r w:rsidRPr="00EE1008">
              <w:rPr>
                <w:rFonts w:ascii="Times New Roman" w:hAnsi="Times New Roman" w:cs="Times New Roman"/>
                <w:lang w:val="fr-FR"/>
              </w:rPr>
              <w:t xml:space="preserve"> au 3 octobre 2013</w:t>
            </w:r>
            <w:r w:rsidR="006A1136">
              <w:rPr>
                <w:rFonts w:ascii="Times New Roman" w:hAnsi="Times New Roman" w:cs="Times New Roman"/>
                <w:lang w:val="fr-FR"/>
              </w:rPr>
              <w:t>,</w:t>
            </w:r>
            <w:r w:rsidRPr="00EE1008">
              <w:rPr>
                <w:rFonts w:ascii="Times New Roman" w:hAnsi="Times New Roman" w:cs="Times New Roman"/>
                <w:lang w:val="fr-FR"/>
              </w:rPr>
              <w:t xml:space="preserve"> à </w:t>
            </w:r>
            <w:r w:rsidRPr="00EE1008">
              <w:rPr>
                <w:rStyle w:val="st"/>
                <w:rFonts w:ascii="Times New Roman" w:hAnsi="Times New Roman" w:cs="Times New Roman"/>
                <w:lang w:val="fr-FR"/>
              </w:rPr>
              <w:t>Wilhelmshaven</w:t>
            </w:r>
            <w:r w:rsidRPr="00EE1008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EE1008">
              <w:rPr>
                <w:rStyle w:val="st"/>
                <w:rFonts w:ascii="Times New Roman" w:hAnsi="Times New Roman" w:cs="Times New Roman"/>
                <w:lang w:val="fr-FR"/>
              </w:rPr>
              <w:t>Allemagne</w:t>
            </w:r>
            <w:r w:rsidRPr="00EE1008">
              <w:rPr>
                <w:rFonts w:ascii="Times New Roman" w:hAnsi="Times New Roman" w:cs="Times New Roman"/>
                <w:lang w:val="fr-FR"/>
              </w:rPr>
              <w:t>.</w:t>
            </w:r>
            <w:r w:rsidR="00CA35C2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E1008">
              <w:rPr>
                <w:rFonts w:ascii="Times New Roman" w:hAnsi="Times New Roman" w:cs="Times New Roman"/>
                <w:lang w:val="fr-FR"/>
              </w:rPr>
              <w:t>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lang w:val="fr-FR"/>
              </w:rPr>
              <w:t>avant-projet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lang w:val="fr-FR"/>
              </w:rPr>
              <w:t>ISSAP a été finalisé et est soumis à la MOP6 pour approbation.</w:t>
            </w:r>
          </w:p>
          <w:p w:rsidR="006638B7" w:rsidRDefault="006638B7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201A19" w:rsidRDefault="00201A19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201A19" w:rsidRDefault="00201A19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201A19" w:rsidRPr="009F7E08" w:rsidRDefault="00201A19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CA35C2" w:rsidRDefault="00EE1008" w:rsidP="00DB21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E1008">
              <w:rPr>
                <w:rFonts w:ascii="Times New Roman" w:hAnsi="Times New Roman" w:cs="Times New Roman"/>
                <w:b/>
                <w:u w:val="single"/>
                <w:lang w:val="fr-FR"/>
              </w:rPr>
              <w:t>Oie des moissons</w:t>
            </w:r>
          </w:p>
          <w:p w:rsidR="00DB2180" w:rsidRPr="009F7E08" w:rsidRDefault="00EE1008" w:rsidP="00DB21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fr-FR"/>
              </w:rPr>
            </w:pPr>
            <w:r w:rsidRPr="00EE1008">
              <w:rPr>
                <w:rFonts w:ascii="Times New Roman" w:hAnsi="Times New Roman" w:cs="Times New Roman"/>
                <w:lang w:val="fr-FR"/>
              </w:rPr>
              <w:lastRenderedPageBreak/>
              <w:t xml:space="preserve">Le financement du développement du </w:t>
            </w:r>
            <w:r w:rsidR="006A1136">
              <w:rPr>
                <w:rFonts w:ascii="Times New Roman" w:hAnsi="Times New Roman" w:cs="Times New Roman"/>
                <w:lang w:val="fr-FR"/>
              </w:rPr>
              <w:t>p</w:t>
            </w:r>
            <w:r w:rsidRPr="00EE1008">
              <w:rPr>
                <w:rFonts w:ascii="Times New Roman" w:hAnsi="Times New Roman" w:cs="Times New Roman"/>
                <w:lang w:val="fr-FR"/>
              </w:rPr>
              <w:t>lan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lang w:val="fr-FR"/>
              </w:rPr>
              <w:t>action a été assuré et un atelier multipartite en vue du développement de ce plan a eu lieu du 12 au 14 novembre 2013</w:t>
            </w:r>
            <w:r w:rsidR="006A1136">
              <w:rPr>
                <w:rFonts w:ascii="Times New Roman" w:hAnsi="Times New Roman" w:cs="Times New Roman"/>
                <w:lang w:val="fr-FR"/>
              </w:rPr>
              <w:t>,</w:t>
            </w:r>
            <w:r w:rsidRPr="00EE1008">
              <w:rPr>
                <w:rFonts w:ascii="Times New Roman" w:hAnsi="Times New Roman" w:cs="Times New Roman"/>
                <w:lang w:val="fr-FR"/>
              </w:rPr>
              <w:t xml:space="preserve"> à </w:t>
            </w:r>
            <w:r w:rsidRPr="00EE1008">
              <w:rPr>
                <w:rStyle w:val="st"/>
                <w:rFonts w:ascii="Times New Roman" w:hAnsi="Times New Roman" w:cs="Times New Roman"/>
                <w:lang w:val="fr-FR"/>
              </w:rPr>
              <w:t>Tuusula</w:t>
            </w:r>
            <w:r w:rsidRPr="00EE1008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EE1008">
              <w:rPr>
                <w:rStyle w:val="st"/>
                <w:rFonts w:ascii="Times New Roman" w:hAnsi="Times New Roman" w:cs="Times New Roman"/>
                <w:lang w:val="fr-FR"/>
              </w:rPr>
              <w:t>Finlande</w:t>
            </w:r>
            <w:r w:rsidRPr="00EE1008">
              <w:rPr>
                <w:rFonts w:ascii="Times New Roman" w:hAnsi="Times New Roman" w:cs="Times New Roman"/>
                <w:lang w:val="fr-FR"/>
              </w:rPr>
              <w:t>.</w:t>
            </w:r>
            <w:r w:rsidR="00DB2180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E1008">
              <w:rPr>
                <w:rFonts w:ascii="Times New Roman" w:hAnsi="Times New Roman" w:cs="Times New Roman"/>
                <w:lang w:val="fr-FR"/>
              </w:rPr>
              <w:t>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lang w:val="fr-FR"/>
              </w:rPr>
              <w:t>avant-projet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E1008">
              <w:rPr>
                <w:rFonts w:ascii="Times New Roman" w:hAnsi="Times New Roman" w:cs="Times New Roman"/>
                <w:lang w:val="fr-FR"/>
              </w:rPr>
              <w:t>ISSAP a été finalisé et est soumis à la MOP6 pour approbation.</w:t>
            </w:r>
          </w:p>
          <w:p w:rsidR="00DB2180" w:rsidRPr="009F7E08" w:rsidRDefault="00DB2180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6638B7" w:rsidRPr="009F7E08" w:rsidRDefault="006638B7" w:rsidP="008D0BF8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CA35C2" w:rsidRDefault="00EE1008" w:rsidP="00DB21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E1008">
              <w:rPr>
                <w:rFonts w:ascii="Times New Roman" w:hAnsi="Times New Roman" w:cs="Times New Roman"/>
                <w:b/>
                <w:u w:val="single"/>
                <w:lang w:val="fr-FR"/>
              </w:rPr>
              <w:t>Harelde boréale</w:t>
            </w:r>
          </w:p>
          <w:p w:rsidR="00DB2180" w:rsidRPr="009F7E08" w:rsidRDefault="00EE1008" w:rsidP="00DB21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fr-FR"/>
              </w:rPr>
            </w:pPr>
            <w:r w:rsidRPr="007F4E19">
              <w:rPr>
                <w:rFonts w:ascii="Times New Roman" w:hAnsi="Times New Roman" w:cs="Times New Roman"/>
                <w:lang w:val="fr-FR"/>
              </w:rPr>
              <w:t xml:space="preserve">Le financement du développement du </w:t>
            </w:r>
            <w:r w:rsidR="006A1136">
              <w:rPr>
                <w:rFonts w:ascii="Times New Roman" w:hAnsi="Times New Roman" w:cs="Times New Roman"/>
                <w:lang w:val="fr-FR"/>
              </w:rPr>
              <w:t>p</w:t>
            </w:r>
            <w:r w:rsidRPr="007F4E19">
              <w:rPr>
                <w:rFonts w:ascii="Times New Roman" w:hAnsi="Times New Roman" w:cs="Times New Roman"/>
                <w:lang w:val="fr-FR"/>
              </w:rPr>
              <w:t>lan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7F4E19">
              <w:rPr>
                <w:rFonts w:ascii="Times New Roman" w:hAnsi="Times New Roman" w:cs="Times New Roman"/>
                <w:lang w:val="fr-FR"/>
              </w:rPr>
              <w:t xml:space="preserve">action a été assuré et un atelier multipartite en vue du développement de ce plan a eu lieu du </w:t>
            </w:r>
            <w:r w:rsidR="007F4E19" w:rsidRPr="007F4E19">
              <w:rPr>
                <w:rFonts w:ascii="Times New Roman" w:hAnsi="Times New Roman" w:cs="Times New Roman"/>
                <w:lang w:val="fr-FR"/>
              </w:rPr>
              <w:t xml:space="preserve">23 au 25 avril </w:t>
            </w:r>
            <w:r w:rsidRPr="007F4E19">
              <w:rPr>
                <w:rFonts w:ascii="Times New Roman" w:hAnsi="Times New Roman" w:cs="Times New Roman"/>
                <w:lang w:val="fr-FR"/>
              </w:rPr>
              <w:t>201</w:t>
            </w:r>
            <w:r w:rsidR="007F4E19" w:rsidRPr="007F4E19">
              <w:rPr>
                <w:rFonts w:ascii="Times New Roman" w:hAnsi="Times New Roman" w:cs="Times New Roman"/>
                <w:lang w:val="fr-FR"/>
              </w:rPr>
              <w:t>4</w:t>
            </w:r>
            <w:r w:rsidR="006A1136">
              <w:rPr>
                <w:rFonts w:ascii="Times New Roman" w:hAnsi="Times New Roman" w:cs="Times New Roman"/>
                <w:lang w:val="fr-FR"/>
              </w:rPr>
              <w:t>,</w:t>
            </w:r>
            <w:r w:rsidRPr="007F4E19">
              <w:rPr>
                <w:rFonts w:ascii="Times New Roman" w:hAnsi="Times New Roman" w:cs="Times New Roman"/>
                <w:lang w:val="fr-FR"/>
              </w:rPr>
              <w:t xml:space="preserve"> à </w:t>
            </w:r>
            <w:r w:rsidR="007F4E19" w:rsidRPr="007F4E19">
              <w:rPr>
                <w:rStyle w:val="st"/>
                <w:rFonts w:ascii="Times New Roman" w:hAnsi="Times New Roman" w:cs="Times New Roman"/>
                <w:lang w:val="fr-FR"/>
              </w:rPr>
              <w:t>Roosta, Estonie</w:t>
            </w:r>
            <w:r w:rsidRPr="007F4E19">
              <w:rPr>
                <w:rFonts w:ascii="Times New Roman" w:hAnsi="Times New Roman" w:cs="Times New Roman"/>
                <w:lang w:val="fr-FR"/>
              </w:rPr>
              <w:t>.</w:t>
            </w:r>
            <w:r w:rsidR="00DB2180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7F4E19" w:rsidRPr="007F4E19">
              <w:rPr>
                <w:rFonts w:ascii="Times New Roman" w:hAnsi="Times New Roman" w:cs="Times New Roman"/>
                <w:lang w:val="fr-FR"/>
              </w:rPr>
              <w:t>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7F4E19" w:rsidRPr="007F4E19">
              <w:rPr>
                <w:rFonts w:ascii="Times New Roman" w:hAnsi="Times New Roman" w:cs="Times New Roman"/>
                <w:lang w:val="fr-FR"/>
              </w:rPr>
              <w:t>avant-projet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7F4E19" w:rsidRPr="007F4E19">
              <w:rPr>
                <w:rFonts w:ascii="Times New Roman" w:hAnsi="Times New Roman" w:cs="Times New Roman"/>
                <w:lang w:val="fr-FR"/>
              </w:rPr>
              <w:t>ISSAP a été finalisé et est soumis à la MOP6 pour approbation.</w:t>
            </w:r>
          </w:p>
          <w:p w:rsidR="007842EB" w:rsidRPr="009F7E08" w:rsidRDefault="007842EB" w:rsidP="007842EB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6D4351" w:rsidRPr="009F7E08" w:rsidRDefault="006D4351">
            <w:pPr>
              <w:rPr>
                <w:rFonts w:ascii="Times New Roman" w:hAnsi="Times New Roman" w:cs="Times New Roman"/>
                <w:lang w:val="fr-FR"/>
              </w:rPr>
            </w:pPr>
          </w:p>
          <w:p w:rsidR="006D4351" w:rsidRPr="009F7E08" w:rsidRDefault="006D4351">
            <w:pPr>
              <w:rPr>
                <w:rFonts w:ascii="Times New Roman" w:hAnsi="Times New Roman" w:cs="Times New Roman"/>
                <w:lang w:val="fr-FR"/>
              </w:rPr>
            </w:pPr>
          </w:p>
          <w:p w:rsidR="006D4351" w:rsidRPr="009F7E08" w:rsidRDefault="006D4351">
            <w:pPr>
              <w:rPr>
                <w:rFonts w:ascii="Times New Roman" w:hAnsi="Times New Roman" w:cs="Times New Roman"/>
                <w:lang w:val="fr-FR"/>
              </w:rPr>
            </w:pPr>
          </w:p>
          <w:p w:rsidR="006D4351" w:rsidRPr="009F7E08" w:rsidRDefault="006D4351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7F4E19">
            <w:pPr>
              <w:rPr>
                <w:rFonts w:ascii="Times New Roman" w:hAnsi="Times New Roman" w:cs="Times New Roman"/>
                <w:lang w:val="fr-FR"/>
              </w:rPr>
            </w:pPr>
            <w:r w:rsidRPr="007F4E19">
              <w:rPr>
                <w:rFonts w:ascii="Times New Roman" w:hAnsi="Times New Roman" w:cs="Times New Roman"/>
                <w:lang w:val="fr-FR"/>
              </w:rPr>
              <w:t>Suisse</w:t>
            </w:r>
          </w:p>
          <w:p w:rsidR="00CA35C2" w:rsidRPr="009F7E08" w:rsidRDefault="00CA35C2">
            <w:pPr>
              <w:rPr>
                <w:rFonts w:ascii="Times New Roman" w:hAnsi="Times New Roman" w:cs="Times New Roman"/>
                <w:lang w:val="fr-FR"/>
              </w:rPr>
            </w:pPr>
          </w:p>
          <w:p w:rsidR="00CA35C2" w:rsidRPr="009F7E08" w:rsidRDefault="00CA35C2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BF5F91" w:rsidRPr="009F7E08" w:rsidRDefault="00BF5F91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Pr="009F7E08" w:rsidRDefault="00754A4E">
            <w:pPr>
              <w:rPr>
                <w:rFonts w:ascii="Times New Roman" w:hAnsi="Times New Roman" w:cs="Times New Roman"/>
                <w:lang w:val="fr-FR"/>
              </w:rPr>
            </w:pPr>
          </w:p>
          <w:p w:rsidR="00226B81" w:rsidRPr="009F7E08" w:rsidRDefault="007F4E19" w:rsidP="00226B81">
            <w:pPr>
              <w:rPr>
                <w:rFonts w:ascii="Times New Roman" w:hAnsi="Times New Roman" w:cs="Times New Roman"/>
                <w:lang w:val="fr-FR"/>
              </w:rPr>
            </w:pPr>
            <w:r w:rsidRPr="007F4E19">
              <w:rPr>
                <w:rFonts w:ascii="Times New Roman" w:hAnsi="Times New Roman" w:cs="Times New Roman"/>
                <w:lang w:val="fr-FR"/>
              </w:rPr>
              <w:t>Suisse, Naturschutzbund</w:t>
            </w:r>
            <w:r w:rsidR="00226B81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7842EB" w:rsidRPr="009F7E08" w:rsidRDefault="00226B81" w:rsidP="00226B81">
            <w:pPr>
              <w:rPr>
                <w:rFonts w:ascii="Times New Roman" w:hAnsi="Times New Roman" w:cs="Times New Roman"/>
                <w:lang w:val="fr-FR"/>
              </w:rPr>
            </w:pPr>
            <w:r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7F4E19" w:rsidRPr="007F4E19">
              <w:rPr>
                <w:rFonts w:ascii="Times New Roman" w:hAnsi="Times New Roman" w:cs="Times New Roman"/>
                <w:lang w:val="fr-FR"/>
              </w:rPr>
              <w:t>Deutschland e.V.</w:t>
            </w:r>
            <w:r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7F4E19" w:rsidRPr="007F4E19">
              <w:rPr>
                <w:rFonts w:ascii="Times New Roman" w:hAnsi="Times New Roman" w:cs="Times New Roman"/>
                <w:lang w:val="fr-FR"/>
              </w:rPr>
              <w:t>(NABU), montant des recettes du chœur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7F4E19" w:rsidRPr="007F4E19">
              <w:rPr>
                <w:rFonts w:ascii="Times New Roman" w:hAnsi="Times New Roman" w:cs="Times New Roman"/>
                <w:lang w:val="fr-FR"/>
              </w:rPr>
              <w:t xml:space="preserve">Opéra de Bologne provenant de leur </w:t>
            </w:r>
            <w:r w:rsidR="003E2AC2">
              <w:rPr>
                <w:rFonts w:ascii="Times New Roman" w:hAnsi="Times New Roman" w:cs="Times New Roman"/>
                <w:lang w:val="fr-FR"/>
              </w:rPr>
              <w:t>représentation lors</w:t>
            </w:r>
            <w:r w:rsidR="007F4E19" w:rsidRPr="007F4E19">
              <w:rPr>
                <w:rFonts w:ascii="Times New Roman" w:hAnsi="Times New Roman" w:cs="Times New Roman"/>
                <w:lang w:val="fr-FR"/>
              </w:rPr>
              <w:t xml:space="preserve"> de la Journée mondiale des oiseaux migrateurs 2013, Zoo de Cologne</w:t>
            </w:r>
          </w:p>
          <w:p w:rsidR="00226B81" w:rsidRPr="009F7E08" w:rsidRDefault="00226B81">
            <w:pPr>
              <w:rPr>
                <w:rFonts w:ascii="Times New Roman" w:hAnsi="Times New Roman" w:cs="Times New Roman"/>
                <w:lang w:val="fr-FR"/>
              </w:rPr>
            </w:pPr>
          </w:p>
          <w:p w:rsidR="00226B81" w:rsidRPr="009F7E08" w:rsidRDefault="00226B81">
            <w:pPr>
              <w:rPr>
                <w:rFonts w:ascii="Times New Roman" w:hAnsi="Times New Roman" w:cs="Times New Roman"/>
                <w:lang w:val="fr-FR"/>
              </w:rPr>
            </w:pPr>
          </w:p>
          <w:p w:rsidR="00226B81" w:rsidRPr="009F7E08" w:rsidRDefault="00226B81">
            <w:pPr>
              <w:rPr>
                <w:rFonts w:ascii="Times New Roman" w:hAnsi="Times New Roman" w:cs="Times New Roman"/>
                <w:lang w:val="fr-FR"/>
              </w:rPr>
            </w:pPr>
          </w:p>
          <w:p w:rsidR="00226B81" w:rsidRPr="009F7E08" w:rsidRDefault="007F4E19">
            <w:pPr>
              <w:rPr>
                <w:rFonts w:ascii="Times New Roman" w:hAnsi="Times New Roman" w:cs="Times New Roman"/>
                <w:lang w:val="fr-FR"/>
              </w:rPr>
            </w:pPr>
            <w:r w:rsidRPr="007F4E19">
              <w:rPr>
                <w:rFonts w:ascii="Times New Roman" w:hAnsi="Times New Roman" w:cs="Times New Roman"/>
                <w:lang w:val="fr-FR"/>
              </w:rPr>
              <w:t>Suisse, Allemagne</w:t>
            </w:r>
          </w:p>
          <w:p w:rsidR="00226B81" w:rsidRPr="009F7E08" w:rsidRDefault="00226B81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Pr="009F7E08" w:rsidRDefault="00754A4E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7F4E19">
            <w:pPr>
              <w:rPr>
                <w:rFonts w:ascii="Times New Roman" w:hAnsi="Times New Roman" w:cs="Times New Roman"/>
                <w:lang w:val="fr-FR"/>
              </w:rPr>
            </w:pPr>
            <w:r w:rsidRPr="007F4E19">
              <w:rPr>
                <w:rFonts w:ascii="Times New Roman" w:hAnsi="Times New Roman" w:cs="Times New Roman"/>
                <w:lang w:val="fr-FR"/>
              </w:rPr>
              <w:t>Société royale pour la protection des oiseaux (RSPB)</w:t>
            </w: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201A19" w:rsidRDefault="00201A19">
            <w:pPr>
              <w:rPr>
                <w:rFonts w:ascii="Times New Roman" w:hAnsi="Times New Roman" w:cs="Times New Roman"/>
                <w:lang w:val="fr-FR"/>
              </w:rPr>
            </w:pPr>
          </w:p>
          <w:p w:rsidR="00201A19" w:rsidRPr="009F7E08" w:rsidRDefault="00201A19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7F4E19">
            <w:pPr>
              <w:rPr>
                <w:rFonts w:ascii="Times New Roman" w:hAnsi="Times New Roman" w:cs="Times New Roman"/>
                <w:lang w:val="fr-FR"/>
              </w:rPr>
            </w:pPr>
            <w:r w:rsidRPr="007F4E19">
              <w:rPr>
                <w:rFonts w:ascii="Times New Roman" w:hAnsi="Times New Roman" w:cs="Times New Roman"/>
                <w:lang w:val="fr-FR"/>
              </w:rPr>
              <w:t>Finlande</w:t>
            </w: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201A19" w:rsidRDefault="00201A19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201A19" w:rsidRDefault="00201A19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7F4E19" w:rsidP="00284E47">
            <w:pPr>
              <w:rPr>
                <w:rFonts w:ascii="Times New Roman" w:hAnsi="Times New Roman" w:cs="Times New Roman"/>
                <w:lang w:val="fr-FR"/>
              </w:rPr>
            </w:pPr>
            <w:r w:rsidRPr="007F4E19">
              <w:rPr>
                <w:rFonts w:ascii="Times New Roman" w:hAnsi="Times New Roman" w:cs="Times New Roman"/>
                <w:lang w:val="fr-FR"/>
              </w:rPr>
              <w:t>Estonie, Allemagne et Wetlands International</w:t>
            </w:r>
          </w:p>
        </w:tc>
        <w:tc>
          <w:tcPr>
            <w:tcW w:w="619" w:type="pct"/>
          </w:tcPr>
          <w:p w:rsidR="00DE386E" w:rsidRPr="009F7E08" w:rsidRDefault="00DE386E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8362C1">
            <w:pPr>
              <w:rPr>
                <w:rFonts w:ascii="Times New Roman" w:hAnsi="Times New Roman" w:cs="Times New Roman"/>
                <w:lang w:val="fr-FR"/>
              </w:rPr>
            </w:pPr>
          </w:p>
          <w:p w:rsidR="006D4351" w:rsidRPr="009F7E08" w:rsidRDefault="006D4351">
            <w:pPr>
              <w:rPr>
                <w:rFonts w:ascii="Times New Roman" w:hAnsi="Times New Roman" w:cs="Times New Roman"/>
                <w:lang w:val="fr-FR"/>
              </w:rPr>
            </w:pPr>
          </w:p>
          <w:p w:rsidR="006D4351" w:rsidRPr="009F7E08" w:rsidRDefault="006D4351">
            <w:pPr>
              <w:rPr>
                <w:rFonts w:ascii="Times New Roman" w:hAnsi="Times New Roman" w:cs="Times New Roman"/>
                <w:lang w:val="fr-FR"/>
              </w:rPr>
            </w:pPr>
          </w:p>
          <w:p w:rsidR="006D4351" w:rsidRPr="009F7E08" w:rsidRDefault="006D4351">
            <w:pPr>
              <w:rPr>
                <w:rFonts w:ascii="Times New Roman" w:hAnsi="Times New Roman" w:cs="Times New Roman"/>
                <w:lang w:val="fr-FR"/>
              </w:rPr>
            </w:pPr>
          </w:p>
          <w:p w:rsidR="00A90464" w:rsidRPr="009F7E08" w:rsidRDefault="00A90464">
            <w:pPr>
              <w:rPr>
                <w:rFonts w:ascii="Times New Roman" w:hAnsi="Times New Roman" w:cs="Times New Roman"/>
                <w:lang w:val="fr-FR"/>
              </w:rPr>
            </w:pPr>
          </w:p>
          <w:p w:rsidR="008362C1" w:rsidRPr="009F7E08" w:rsidRDefault="007F4E19">
            <w:pPr>
              <w:rPr>
                <w:rFonts w:ascii="Times New Roman" w:hAnsi="Times New Roman" w:cs="Times New Roman"/>
                <w:lang w:val="fr-FR"/>
              </w:rPr>
            </w:pPr>
            <w:r w:rsidRPr="007F4E19">
              <w:rPr>
                <w:rFonts w:ascii="Times New Roman" w:hAnsi="Times New Roman" w:cs="Times New Roman"/>
                <w:lang w:val="fr-FR"/>
              </w:rPr>
              <w:t>Secrétariat PNUE/AEWA, Nature Uganda, gouvernement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7F4E19">
              <w:rPr>
                <w:rFonts w:ascii="Times New Roman" w:hAnsi="Times New Roman" w:cs="Times New Roman"/>
                <w:lang w:val="fr-FR"/>
              </w:rPr>
              <w:t>Ouganda</w:t>
            </w:r>
          </w:p>
          <w:p w:rsidR="00BF5F91" w:rsidRDefault="00BF5F91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Pr="009F7E08" w:rsidRDefault="00754A4E">
            <w:pPr>
              <w:rPr>
                <w:rFonts w:ascii="Times New Roman" w:hAnsi="Times New Roman" w:cs="Times New Roman"/>
                <w:lang w:val="fr-FR"/>
              </w:rPr>
            </w:pPr>
          </w:p>
          <w:p w:rsidR="000838CC" w:rsidRPr="002A794E" w:rsidRDefault="007F4E19" w:rsidP="000838CC">
            <w:pPr>
              <w:rPr>
                <w:rFonts w:ascii="Times New Roman" w:hAnsi="Times New Roman" w:cs="Times New Roman"/>
                <w:lang w:val="fr-FR"/>
              </w:rPr>
            </w:pPr>
            <w:r w:rsidRPr="00C61A6A">
              <w:rPr>
                <w:rFonts w:ascii="Times New Roman" w:hAnsi="Times New Roman" w:cs="Times New Roman"/>
                <w:lang w:val="fr-FR"/>
              </w:rPr>
              <w:t xml:space="preserve">Secrétariat PNUE/AEWA, Programme de conservation de la Grue africaine, </w:t>
            </w:r>
            <w:r w:rsidR="00626A97">
              <w:rPr>
                <w:rFonts w:ascii="Times New Roman" w:hAnsi="Times New Roman" w:cs="Times New Roman"/>
                <w:lang w:val="fr-FR"/>
              </w:rPr>
              <w:t>Autorité de g</w:t>
            </w:r>
            <w:r w:rsidRPr="00C61A6A">
              <w:rPr>
                <w:rFonts w:ascii="Times New Roman" w:hAnsi="Times New Roman" w:cs="Times New Roman"/>
                <w:lang w:val="fr-FR"/>
              </w:rPr>
              <w:t>estion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61A6A">
              <w:rPr>
                <w:rFonts w:ascii="Times New Roman" w:hAnsi="Times New Roman" w:cs="Times New Roman"/>
                <w:lang w:val="fr-FR"/>
              </w:rPr>
              <w:t>environnement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61A6A">
              <w:rPr>
                <w:rFonts w:ascii="Times New Roman" w:hAnsi="Times New Roman" w:cs="Times New Roman"/>
                <w:lang w:val="fr-FR"/>
              </w:rPr>
              <w:t>Ouganda</w:t>
            </w:r>
            <w:r w:rsidR="000838CC" w:rsidRPr="002A794E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7842EB" w:rsidRPr="009F7E08" w:rsidRDefault="00284E47" w:rsidP="000838C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C61A6A" w:rsidRPr="00626A97">
              <w:rPr>
                <w:rFonts w:ascii="Times New Roman" w:hAnsi="Times New Roman" w:cs="Times New Roman"/>
                <w:lang w:val="fr-FR"/>
              </w:rPr>
              <w:t>(REMA)</w:t>
            </w:r>
          </w:p>
          <w:p w:rsidR="005050FC" w:rsidRPr="009F7E08" w:rsidRDefault="005050FC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>
            <w:pPr>
              <w:rPr>
                <w:rFonts w:ascii="Times New Roman" w:hAnsi="Times New Roman" w:cs="Times New Roman"/>
                <w:lang w:val="fr-FR"/>
              </w:rPr>
            </w:pPr>
          </w:p>
          <w:p w:rsidR="005050FC" w:rsidRPr="009F7E08" w:rsidRDefault="00C61A6A">
            <w:pPr>
              <w:rPr>
                <w:rFonts w:ascii="Times New Roman" w:hAnsi="Times New Roman" w:cs="Times New Roman"/>
                <w:lang w:val="fr-FR"/>
              </w:rPr>
            </w:pPr>
            <w:r w:rsidRPr="00C61A6A">
              <w:rPr>
                <w:rFonts w:ascii="Times New Roman" w:hAnsi="Times New Roman" w:cs="Times New Roman"/>
                <w:lang w:val="fr-FR"/>
              </w:rPr>
              <w:t>Secrétariat PNUE/AEWA, BirdLife Afrique du Sud, gouvernement de la Namibie</w:t>
            </w:r>
          </w:p>
          <w:p w:rsidR="00DB2180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Pr="009F7E08" w:rsidRDefault="00754A4E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C61A6A">
            <w:pPr>
              <w:rPr>
                <w:rFonts w:ascii="Times New Roman" w:hAnsi="Times New Roman" w:cs="Times New Roman"/>
                <w:lang w:val="fr-FR"/>
              </w:rPr>
            </w:pPr>
            <w:r w:rsidRPr="00C61A6A">
              <w:rPr>
                <w:rFonts w:ascii="Times New Roman" w:hAnsi="Times New Roman" w:cs="Times New Roman"/>
                <w:lang w:val="fr-FR"/>
              </w:rPr>
              <w:t>RSPB</w:t>
            </w: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C61A6A">
            <w:pPr>
              <w:rPr>
                <w:rFonts w:ascii="Times New Roman" w:hAnsi="Times New Roman" w:cs="Times New Roman"/>
                <w:lang w:val="fr-FR"/>
              </w:rPr>
            </w:pPr>
            <w:r w:rsidRPr="00C61A6A">
              <w:rPr>
                <w:rFonts w:ascii="Times New Roman" w:hAnsi="Times New Roman" w:cs="Times New Roman"/>
                <w:lang w:val="fr-FR"/>
              </w:rPr>
              <w:t>Agence finlandaise pour la faune sauvage</w:t>
            </w: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9F7E08" w:rsidRDefault="00DB2180">
            <w:pPr>
              <w:rPr>
                <w:rFonts w:ascii="Times New Roman" w:hAnsi="Times New Roman" w:cs="Times New Roman"/>
                <w:lang w:val="fr-FR"/>
              </w:rPr>
            </w:pPr>
          </w:p>
          <w:p w:rsidR="00201A19" w:rsidRDefault="00201A19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201A19" w:rsidRDefault="00201A19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DB2180" w:rsidRPr="00754A4E" w:rsidRDefault="00C61A6A" w:rsidP="00284E47">
            <w:pPr>
              <w:rPr>
                <w:rFonts w:ascii="Times New Roman" w:hAnsi="Times New Roman" w:cs="Times New Roman"/>
                <w:lang w:val="fr-FR"/>
              </w:rPr>
            </w:pPr>
            <w:r w:rsidRPr="002142F8">
              <w:rPr>
                <w:rFonts w:ascii="Times New Roman" w:hAnsi="Times New Roman" w:cs="Times New Roman"/>
                <w:lang w:val="fr-FR"/>
              </w:rPr>
              <w:t>Wildfowl &amp; Wetlands Trust, gouvernement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2142F8">
              <w:rPr>
                <w:rFonts w:ascii="Times New Roman" w:hAnsi="Times New Roman" w:cs="Times New Roman"/>
                <w:lang w:val="fr-FR"/>
              </w:rPr>
              <w:t>Estonie</w:t>
            </w:r>
          </w:p>
        </w:tc>
      </w:tr>
      <w:tr w:rsidR="00AC4EB9" w:rsidRPr="00201A19" w:rsidTr="00AC4EB9">
        <w:tc>
          <w:tcPr>
            <w:tcW w:w="238" w:type="pct"/>
          </w:tcPr>
          <w:p w:rsidR="00DE386E" w:rsidRPr="00AF1961" w:rsidRDefault="00DE386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lastRenderedPageBreak/>
              <w:t>3.</w:t>
            </w:r>
          </w:p>
        </w:tc>
        <w:tc>
          <w:tcPr>
            <w:tcW w:w="3337" w:type="pct"/>
          </w:tcPr>
          <w:p w:rsidR="00DE386E" w:rsidRPr="009F7E08" w:rsidRDefault="002142F8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2142F8">
              <w:rPr>
                <w:rFonts w:ascii="Times New Roman" w:hAnsi="Times New Roman" w:cs="Times New Roman"/>
                <w:b/>
                <w:lang w:val="fr-FR"/>
              </w:rPr>
              <w:t>MAINT</w:t>
            </w:r>
            <w:r w:rsidR="008226F2">
              <w:rPr>
                <w:rFonts w:ascii="Times New Roman" w:hAnsi="Times New Roman" w:cs="Times New Roman"/>
                <w:b/>
                <w:lang w:val="fr-FR"/>
              </w:rPr>
              <w:t xml:space="preserve">IENT D’UNE LISTE </w:t>
            </w:r>
            <w:r w:rsidRPr="002142F8">
              <w:rPr>
                <w:rFonts w:ascii="Times New Roman" w:hAnsi="Times New Roman" w:cs="Times New Roman"/>
                <w:b/>
                <w:lang w:val="fr-FR"/>
              </w:rPr>
              <w:t>DES SITES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2142F8">
              <w:rPr>
                <w:rFonts w:ascii="Times New Roman" w:hAnsi="Times New Roman" w:cs="Times New Roman"/>
                <w:b/>
                <w:lang w:val="fr-FR"/>
              </w:rPr>
              <w:t>IMPORTANCE INTERNATIONALE POUR LES ESPÈCES COUVERTES PAR L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2142F8">
              <w:rPr>
                <w:rFonts w:ascii="Times New Roman" w:hAnsi="Times New Roman" w:cs="Times New Roman"/>
                <w:b/>
                <w:lang w:val="fr-FR"/>
              </w:rPr>
              <w:t>AEWA</w:t>
            </w:r>
          </w:p>
          <w:p w:rsidR="00542BA1" w:rsidRPr="009F7E08" w:rsidRDefault="00542BA1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1D208D" w:rsidRPr="009F7E08" w:rsidRDefault="002142F8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5E6CF2">
              <w:rPr>
                <w:rFonts w:ascii="Times New Roman" w:hAnsi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5E6CF2">
              <w:rPr>
                <w:rFonts w:ascii="Times New Roman" w:hAnsi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5E6CF2">
              <w:rPr>
                <w:rFonts w:ascii="Times New Roman" w:hAnsi="Times New Roman"/>
                <w:lang w:val="fr-FR"/>
              </w:rPr>
              <w:t>a pu être assuré au cours de la période</w:t>
            </w:r>
            <w:r w:rsidR="00284E47">
              <w:rPr>
                <w:rFonts w:ascii="Times New Roman" w:hAnsi="Times New Roman"/>
                <w:lang w:val="fr-FR"/>
              </w:rPr>
              <w:t xml:space="preserve"> </w:t>
            </w:r>
            <w:r w:rsidRPr="005E6CF2">
              <w:rPr>
                <w:rFonts w:ascii="Times New Roman" w:hAnsi="Times New Roman" w:cs="Times New Roman"/>
                <w:lang w:val="fr-FR"/>
              </w:rPr>
              <w:t xml:space="preserve">2012-2015. </w:t>
            </w:r>
            <w:r w:rsidR="005E6CF2" w:rsidRPr="005E6CF2">
              <w:rPr>
                <w:rFonts w:ascii="Times New Roman" w:hAnsi="Times New Roman" w:cs="Times New Roman"/>
                <w:lang w:val="fr-FR"/>
              </w:rPr>
              <w:t>La tâche est maintenue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5E6CF2" w:rsidRPr="005E6CF2">
              <w:rPr>
                <w:rFonts w:ascii="Times New Roman" w:hAnsi="Times New Roman" w:cs="Times New Roman"/>
                <w:lang w:val="fr-FR"/>
              </w:rPr>
              <w:t xml:space="preserve">IIT proposées pour </w:t>
            </w:r>
            <w:r w:rsidRPr="005E6CF2">
              <w:rPr>
                <w:rFonts w:ascii="Times New Roman" w:hAnsi="Times New Roman" w:cs="Times New Roman"/>
                <w:lang w:val="fr-FR"/>
              </w:rPr>
              <w:t>2016-2018 (document AEWA/MOP6 DR13)</w:t>
            </w:r>
          </w:p>
          <w:p w:rsidR="00542BA1" w:rsidRPr="009F7E08" w:rsidRDefault="00542BA1" w:rsidP="00BB023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EA4F1F" w:rsidRPr="009F7E08" w:rsidRDefault="00EA4F1F" w:rsidP="001D208D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EA4F1F" w:rsidRPr="009F7E08" w:rsidRDefault="00EA4F1F" w:rsidP="00EA4F1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DE386E" w:rsidRPr="00AF1961" w:rsidRDefault="00542BA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t xml:space="preserve">4. </w:t>
            </w:r>
          </w:p>
        </w:tc>
        <w:tc>
          <w:tcPr>
            <w:tcW w:w="3337" w:type="pct"/>
          </w:tcPr>
          <w:p w:rsidR="00DE386E" w:rsidRPr="009F7E08" w:rsidRDefault="005E6CF2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5E6CF2">
              <w:rPr>
                <w:rFonts w:ascii="Times New Roman" w:hAnsi="Times New Roman" w:cs="Times New Roman"/>
                <w:b/>
                <w:lang w:val="fr-FR"/>
              </w:rPr>
              <w:t>IDENTIFICATION DES SITES IMPORTANTS VULNÉRABLES AU CHANGEMENT CLIMATIQUE</w:t>
            </w:r>
          </w:p>
          <w:p w:rsidR="00542BA1" w:rsidRPr="009F7E08" w:rsidRDefault="00542BA1">
            <w:pPr>
              <w:rPr>
                <w:rFonts w:ascii="Times New Roman" w:hAnsi="Times New Roman" w:cs="Times New Roman"/>
                <w:lang w:val="fr-FR"/>
              </w:rPr>
            </w:pPr>
          </w:p>
          <w:p w:rsidR="003E16C7" w:rsidRPr="009F7E08" w:rsidRDefault="005E6CF2">
            <w:pPr>
              <w:rPr>
                <w:rFonts w:ascii="Times New Roman" w:hAnsi="Times New Roman" w:cs="Times New Roman"/>
                <w:lang w:val="fr-FR"/>
              </w:rPr>
            </w:pPr>
            <w:r w:rsidRPr="005E6CF2">
              <w:rPr>
                <w:rFonts w:ascii="Times New Roman" w:hAnsi="Times New Roman" w:cs="Times New Roman"/>
                <w:lang w:val="fr-FR"/>
              </w:rPr>
              <w:t>Cette tâche a été révisée et maintenue dans la liste des IIT proposées pour 2016-2018 (document AEWA/MOP6 DR13).</w:t>
            </w:r>
          </w:p>
          <w:p w:rsidR="003E16C7" w:rsidRPr="009F7E08" w:rsidRDefault="003E16C7">
            <w:pPr>
              <w:rPr>
                <w:rFonts w:ascii="Times New Roman" w:hAnsi="Times New Roman" w:cs="Times New Roman"/>
                <w:lang w:val="fr-FR"/>
              </w:rPr>
            </w:pPr>
          </w:p>
          <w:p w:rsidR="00F56308" w:rsidRPr="009F7E08" w:rsidRDefault="005E6CF2" w:rsidP="00F563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C043D7">
              <w:rPr>
                <w:rFonts w:ascii="Times New Roman" w:hAnsi="Times New Roman" w:cs="Times New Roman"/>
                <w:lang w:val="fr-FR"/>
              </w:rPr>
              <w:t>Une proposition de projet intitulée « Réseaux de voies de migration résilientes au changement climatique dans la voie de migration Afrique-Eurasie » soumise par Wetlands International au dispositif de financement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lang w:val="fr-FR"/>
              </w:rPr>
              <w:t xml:space="preserve">Initiative internationale pour le climat (IIC) du ministère fédéral </w:t>
            </w:r>
            <w:r w:rsidR="008226F2">
              <w:rPr>
                <w:rFonts w:ascii="Times New Roman" w:hAnsi="Times New Roman" w:cs="Times New Roman"/>
                <w:lang w:val="fr-FR"/>
              </w:rPr>
              <w:t xml:space="preserve">allemand </w:t>
            </w:r>
            <w:r w:rsidRPr="00C043D7">
              <w:rPr>
                <w:rFonts w:ascii="Times New Roman" w:hAnsi="Times New Roman" w:cs="Times New Roman"/>
                <w:lang w:val="fr-FR"/>
              </w:rPr>
              <w:t>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lang w:val="fr-FR"/>
              </w:rPr>
              <w:t xml:space="preserve">Environnement, de la Protection de la Nature, de la Construction et de la Sûreté nucléaire (BMUB), a été approuvée </w:t>
            </w:r>
            <w:r w:rsidR="006A1136" w:rsidRPr="00C043D7">
              <w:rPr>
                <w:rFonts w:ascii="Times New Roman" w:hAnsi="Times New Roman" w:cs="Times New Roman"/>
                <w:lang w:val="fr-FR"/>
              </w:rPr>
              <w:t>en 2015</w:t>
            </w:r>
            <w:r w:rsidR="006A1136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043D7">
              <w:rPr>
                <w:rFonts w:ascii="Times New Roman" w:hAnsi="Times New Roman" w:cs="Times New Roman"/>
                <w:lang w:val="fr-FR"/>
              </w:rPr>
              <w:t>pour financement. Ce projet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>, qui</w:t>
            </w:r>
            <w:r w:rsidRPr="00C043D7">
              <w:rPr>
                <w:rFonts w:ascii="Times New Roman" w:hAnsi="Times New Roman" w:cs="Times New Roman"/>
                <w:lang w:val="fr-FR"/>
              </w:rPr>
              <w:t xml:space="preserve"> s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lang w:val="fr-FR"/>
              </w:rPr>
              <w:t>appuiera sur les résultats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lang w:val="fr-FR"/>
              </w:rPr>
              <w:t xml:space="preserve">Outil 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>Réseau de sites critiques du projet WOW, vise à mettre au point un réseau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>aires protégées cohérent et résistant au changement climatique ou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>sinon des zones gérées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 xml:space="preserve">importance </w:t>
            </w:r>
            <w:r w:rsidRPr="00C043D7">
              <w:rPr>
                <w:rFonts w:ascii="Times New Roman" w:hAnsi="Times New Roman" w:cs="Times New Roman"/>
                <w:lang w:val="fr-FR"/>
              </w:rPr>
              <w:t>international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>e ou</w:t>
            </w:r>
            <w:r w:rsidRPr="00C043D7">
              <w:rPr>
                <w:rFonts w:ascii="Times New Roman" w:hAnsi="Times New Roman" w:cs="Times New Roman"/>
                <w:lang w:val="fr-FR"/>
              </w:rPr>
              <w:t xml:space="preserve"> national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>e pour la conservation des 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>eau migrateurs le long de la voie de migration Afrique-Eurasie</w:t>
            </w:r>
            <w:r w:rsidRPr="00C043D7">
              <w:rPr>
                <w:rFonts w:ascii="Times New Roman" w:hAnsi="Times New Roman" w:cs="Times New Roman"/>
                <w:lang w:val="fr-FR"/>
              </w:rPr>
              <w:t>.</w:t>
            </w:r>
            <w:r w:rsidR="00F56308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>Il contribuera directement à faire avancer la mise en œuvre de cette activité, à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>aide de projets de démonstration prévus pour avoir lieu en Éthiopie et au Mali, avec la participation étroite des agences de mises en œuvre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 xml:space="preserve">AEWA et le Secrétariat </w:t>
            </w:r>
            <w:r w:rsidR="0021517D">
              <w:rPr>
                <w:rFonts w:ascii="Times New Roman" w:hAnsi="Times New Roman" w:cs="Times New Roman"/>
                <w:lang w:val="fr-FR"/>
              </w:rPr>
              <w:t>P</w:t>
            </w:r>
            <w:r w:rsidR="00C043D7" w:rsidRPr="00C043D7">
              <w:rPr>
                <w:rFonts w:ascii="Times New Roman" w:hAnsi="Times New Roman" w:cs="Times New Roman"/>
                <w:lang w:val="fr-FR"/>
              </w:rPr>
              <w:t>NUE/AEWA.</w:t>
            </w:r>
          </w:p>
          <w:p w:rsidR="00542BA1" w:rsidRPr="009F7E08" w:rsidRDefault="00542BA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DE386E" w:rsidRPr="009F7E08" w:rsidRDefault="00DE386E">
            <w:pPr>
              <w:rPr>
                <w:rFonts w:ascii="Times New Roman" w:hAnsi="Times New Roman" w:cs="Times New Roman"/>
                <w:lang w:val="fr-FR"/>
              </w:rPr>
            </w:pPr>
          </w:p>
          <w:p w:rsidR="00EA4F1F" w:rsidRPr="009F7E08" w:rsidRDefault="00EA4F1F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 w:rsidP="00A3248F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 w:rsidP="00A3248F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 w:rsidP="00A3248F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A3248F" w:rsidRPr="009F7E08" w:rsidRDefault="00C043D7" w:rsidP="00284E47">
            <w:pPr>
              <w:rPr>
                <w:rFonts w:ascii="Times New Roman" w:hAnsi="Times New Roman" w:cs="Times New Roman"/>
                <w:lang w:val="fr-FR"/>
              </w:rPr>
            </w:pPr>
            <w:r w:rsidRPr="00C043D7">
              <w:rPr>
                <w:rFonts w:ascii="Times New Roman" w:hAnsi="Times New Roman" w:cs="Times New Roman"/>
                <w:lang w:val="fr-FR"/>
              </w:rPr>
              <w:t>Dispositif de financement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lang w:val="fr-FR"/>
              </w:rPr>
              <w:t>IIC du BMUB</w:t>
            </w:r>
          </w:p>
        </w:tc>
        <w:tc>
          <w:tcPr>
            <w:tcW w:w="619" w:type="pct"/>
          </w:tcPr>
          <w:p w:rsidR="00DE386E" w:rsidRPr="009F7E08" w:rsidRDefault="00DE386E">
            <w:pPr>
              <w:rPr>
                <w:rFonts w:ascii="Times New Roman" w:hAnsi="Times New Roman" w:cs="Times New Roman"/>
                <w:lang w:val="fr-FR"/>
              </w:rPr>
            </w:pPr>
          </w:p>
          <w:p w:rsidR="00EA4F1F" w:rsidRPr="009F7E08" w:rsidRDefault="00EA4F1F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 w:rsidP="00733167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 w:rsidP="00733167">
            <w:pPr>
              <w:rPr>
                <w:rFonts w:ascii="Times New Roman" w:hAnsi="Times New Roman" w:cs="Times New Roman"/>
                <w:lang w:val="fr-FR"/>
              </w:rPr>
            </w:pPr>
          </w:p>
          <w:p w:rsidR="00BB0237" w:rsidRPr="009F7E08" w:rsidRDefault="00BB0237" w:rsidP="00733167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626A97">
            <w:pPr>
              <w:rPr>
                <w:rFonts w:ascii="Times New Roman" w:hAnsi="Times New Roman" w:cs="Times New Roman"/>
                <w:lang w:val="fr-FR"/>
              </w:rPr>
            </w:pPr>
          </w:p>
          <w:p w:rsidR="00EA4F1F" w:rsidRPr="009F7E08" w:rsidRDefault="00C043D7" w:rsidP="00626A97">
            <w:pPr>
              <w:rPr>
                <w:rFonts w:ascii="Times New Roman" w:hAnsi="Times New Roman" w:cs="Times New Roman"/>
                <w:lang w:val="fr-FR"/>
              </w:rPr>
            </w:pPr>
            <w:r w:rsidRPr="00C043D7">
              <w:rPr>
                <w:rFonts w:ascii="Times New Roman" w:hAnsi="Times New Roman" w:cs="Times New Roman"/>
                <w:lang w:val="fr-FR"/>
              </w:rPr>
              <w:t>Wetlands International, Secrétariat PNUE/AEWA, gouvernements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lang w:val="fr-FR"/>
              </w:rPr>
              <w:t>Éthiopie et du Mali</w:t>
            </w:r>
          </w:p>
        </w:tc>
      </w:tr>
      <w:tr w:rsidR="00AC4EB9" w:rsidRPr="00201A19" w:rsidTr="00AC4EB9">
        <w:tc>
          <w:tcPr>
            <w:tcW w:w="238" w:type="pct"/>
          </w:tcPr>
          <w:p w:rsidR="00DE386E" w:rsidRPr="00AF1961" w:rsidRDefault="00542BA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t xml:space="preserve">5. </w:t>
            </w:r>
          </w:p>
        </w:tc>
        <w:tc>
          <w:tcPr>
            <w:tcW w:w="3337" w:type="pct"/>
          </w:tcPr>
          <w:p w:rsidR="00DE386E" w:rsidRPr="009F7E08" w:rsidRDefault="00C043D7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C043D7">
              <w:rPr>
                <w:rFonts w:ascii="Times New Roman" w:hAnsi="Times New Roman" w:cs="Times New Roman"/>
                <w:b/>
                <w:lang w:val="fr-FR"/>
              </w:rPr>
              <w:t>HABITAT</w:t>
            </w:r>
            <w:r>
              <w:rPr>
                <w:rFonts w:ascii="Times New Roman" w:hAnsi="Times New Roman" w:cs="Times New Roman"/>
                <w:b/>
                <w:lang w:val="fr-FR"/>
              </w:rPr>
              <w:t>S</w:t>
            </w:r>
            <w:r w:rsidRPr="00C043D7">
              <w:rPr>
                <w:rFonts w:ascii="Times New Roman" w:hAnsi="Times New Roman" w:cs="Times New Roman"/>
                <w:b/>
                <w:lang w:val="fr-FR"/>
              </w:rPr>
              <w:t xml:space="preserve"> PRIORITAIRES POUR LES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b/>
                <w:lang w:val="fr-FR"/>
              </w:rPr>
              <w:t>EAU EN AFRIQUE</w:t>
            </w:r>
            <w:r w:rsidR="00024BCB" w:rsidRPr="009F7E0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  <w:p w:rsidR="00006301" w:rsidRPr="009F7E08" w:rsidRDefault="00006301">
            <w:pPr>
              <w:rPr>
                <w:rFonts w:ascii="Times New Roman" w:hAnsi="Times New Roman" w:cs="Times New Roman"/>
                <w:lang w:val="fr-FR"/>
              </w:rPr>
            </w:pPr>
          </w:p>
          <w:p w:rsidR="00BE6212" w:rsidRPr="009F7E08" w:rsidRDefault="00C043D7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C043D7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C043D7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BF5F91" w:rsidRPr="009F7E08" w:rsidRDefault="00BF5F91" w:rsidP="00BE621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EA4F1F" w:rsidRPr="009F7E08" w:rsidRDefault="00EA4F1F">
            <w:pPr>
              <w:rPr>
                <w:rFonts w:ascii="Times New Roman" w:hAnsi="Times New Roman" w:cs="Times New Roman"/>
                <w:highlight w:val="yellow"/>
                <w:lang w:val="fr-FR"/>
              </w:rPr>
            </w:pPr>
          </w:p>
        </w:tc>
        <w:tc>
          <w:tcPr>
            <w:tcW w:w="619" w:type="pct"/>
          </w:tcPr>
          <w:p w:rsidR="00A61EAD" w:rsidRPr="009F7E08" w:rsidRDefault="00A61EAD">
            <w:pPr>
              <w:rPr>
                <w:rFonts w:ascii="Times New Roman" w:hAnsi="Times New Roman" w:cs="Times New Roman"/>
                <w:highlight w:val="yellow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DE386E" w:rsidRPr="00AF1961" w:rsidRDefault="00542BA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lastRenderedPageBreak/>
              <w:t>6.</w:t>
            </w:r>
          </w:p>
        </w:tc>
        <w:tc>
          <w:tcPr>
            <w:tcW w:w="3337" w:type="pct"/>
          </w:tcPr>
          <w:p w:rsidR="00DE386E" w:rsidRPr="009F7E08" w:rsidRDefault="0068091A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8091A">
              <w:rPr>
                <w:rFonts w:ascii="Times New Roman" w:hAnsi="Times New Roman" w:cs="Times New Roman"/>
                <w:b/>
                <w:lang w:val="fr-FR"/>
              </w:rPr>
              <w:t>HABITATS PRIORITAIRES POUR LES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68091A">
              <w:rPr>
                <w:rFonts w:ascii="Times New Roman" w:hAnsi="Times New Roman" w:cs="Times New Roman"/>
                <w:b/>
                <w:lang w:val="fr-FR"/>
              </w:rPr>
              <w:t>EAU EN ASIE DE L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68091A">
              <w:rPr>
                <w:rFonts w:ascii="Times New Roman" w:hAnsi="Times New Roman" w:cs="Times New Roman"/>
                <w:b/>
                <w:lang w:val="fr-FR"/>
              </w:rPr>
              <w:t xml:space="preserve">OUEST ET </w:t>
            </w:r>
            <w:r w:rsidR="00C043D7" w:rsidRPr="0068091A">
              <w:rPr>
                <w:rFonts w:ascii="Times New Roman" w:hAnsi="Times New Roman" w:cs="Times New Roman"/>
                <w:b/>
                <w:lang w:val="fr-FR"/>
              </w:rPr>
              <w:t>CENTRAL</w:t>
            </w:r>
            <w:r w:rsidRPr="0068091A">
              <w:rPr>
                <w:rFonts w:ascii="Times New Roman" w:hAnsi="Times New Roman" w:cs="Times New Roman"/>
                <w:b/>
                <w:lang w:val="fr-FR"/>
              </w:rPr>
              <w:t>E</w:t>
            </w:r>
          </w:p>
          <w:p w:rsidR="00830271" w:rsidRPr="009F7E08" w:rsidRDefault="00830271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006301" w:rsidRPr="009F7E08" w:rsidRDefault="0068091A" w:rsidP="00006301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8091A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8091A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8091A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8091A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8091A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14565C" w:rsidRPr="009F7E08" w:rsidRDefault="0014565C" w:rsidP="00BB0237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06" w:type="pct"/>
          </w:tcPr>
          <w:p w:rsidR="00DE386E" w:rsidRPr="009F7E08" w:rsidRDefault="00DE386E">
            <w:pPr>
              <w:rPr>
                <w:rFonts w:ascii="Times New Roman" w:hAnsi="Times New Roman" w:cs="Times New Roman"/>
                <w:lang w:val="fr-FR"/>
              </w:rPr>
            </w:pPr>
          </w:p>
          <w:p w:rsidR="00006301" w:rsidRPr="009F7E08" w:rsidRDefault="00006301">
            <w:pPr>
              <w:rPr>
                <w:rFonts w:ascii="Times New Roman" w:hAnsi="Times New Roman" w:cs="Times New Roman"/>
                <w:lang w:val="fr-FR"/>
              </w:rPr>
            </w:pPr>
          </w:p>
          <w:p w:rsidR="00006301" w:rsidRPr="009F7E08" w:rsidRDefault="00006301">
            <w:pPr>
              <w:rPr>
                <w:rFonts w:ascii="Times New Roman" w:hAnsi="Times New Roman" w:cs="Times New Roman"/>
                <w:lang w:val="fr-FR"/>
              </w:rPr>
            </w:pPr>
          </w:p>
          <w:p w:rsidR="00006301" w:rsidRPr="009F7E08" w:rsidRDefault="0000630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DE386E" w:rsidRPr="009F7E08" w:rsidRDefault="00DE386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550260" w:rsidTr="00AC4EB9">
        <w:tc>
          <w:tcPr>
            <w:tcW w:w="238" w:type="pct"/>
          </w:tcPr>
          <w:p w:rsidR="00DE386E" w:rsidRPr="00AF1961" w:rsidRDefault="00542BA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t>7.</w:t>
            </w:r>
          </w:p>
        </w:tc>
        <w:tc>
          <w:tcPr>
            <w:tcW w:w="3337" w:type="pct"/>
          </w:tcPr>
          <w:p w:rsidR="00DE386E" w:rsidRPr="009F7E08" w:rsidRDefault="0068091A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8091A">
              <w:rPr>
                <w:rFonts w:ascii="Times New Roman" w:hAnsi="Times New Roman" w:cs="Times New Roman"/>
                <w:b/>
                <w:lang w:val="fr-FR"/>
              </w:rPr>
              <w:t>ACCROÎTRE LES CONNAISSANCES SUR LES PRÉLÈVEMENTS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68091A">
              <w:rPr>
                <w:rFonts w:ascii="Times New Roman" w:hAnsi="Times New Roman" w:cs="Times New Roman"/>
                <w:b/>
                <w:lang w:val="fr-FR"/>
              </w:rPr>
              <w:t>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68091A">
              <w:rPr>
                <w:rFonts w:ascii="Times New Roman" w:hAnsi="Times New Roman" w:cs="Times New Roman"/>
                <w:b/>
                <w:lang w:val="fr-FR"/>
              </w:rPr>
              <w:t>EAU DANS LA ZONE DE L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68091A">
              <w:rPr>
                <w:rFonts w:ascii="Times New Roman" w:hAnsi="Times New Roman" w:cs="Times New Roman"/>
                <w:b/>
                <w:lang w:val="fr-FR"/>
              </w:rPr>
              <w:t>ACCORD</w:t>
            </w:r>
          </w:p>
          <w:p w:rsidR="00830271" w:rsidRPr="009F7E08" w:rsidRDefault="00830271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CA5697" w:rsidRPr="009F7E08" w:rsidRDefault="0068091A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68091A">
              <w:rPr>
                <w:rFonts w:ascii="Times New Roman" w:hAnsi="Times New Roman" w:cs="Times New Roman"/>
                <w:lang w:val="fr-FR"/>
              </w:rPr>
              <w:t>Cette tâche est maintenue dans la liste des IIT proposées pour 2016-2018 (document AEWA/MOP6 DR13).</w:t>
            </w:r>
          </w:p>
          <w:p w:rsidR="00006301" w:rsidRPr="009F7E08" w:rsidRDefault="00006301" w:rsidP="002A794E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3B63E9" w:rsidRPr="009F7E08" w:rsidRDefault="0068091A" w:rsidP="001C10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fr-FR"/>
              </w:rPr>
            </w:pPr>
            <w:r w:rsidRPr="00D765FE">
              <w:rPr>
                <w:rFonts w:ascii="Times New Roman" w:hAnsi="Times New Roman" w:cs="Times New Roman"/>
                <w:lang w:val="fr-FR"/>
              </w:rPr>
              <w:t>Le projet sur le « Renforcement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expertise </w:t>
            </w:r>
            <w:r w:rsidR="008226F2" w:rsidRPr="00D765FE">
              <w:rPr>
                <w:rFonts w:ascii="Times New Roman" w:hAnsi="Times New Roman" w:cs="Times New Roman"/>
                <w:lang w:val="fr-FR"/>
              </w:rPr>
              <w:t xml:space="preserve">relative aux oiseaux </w:t>
            </w:r>
            <w:r w:rsidRPr="00D765FE">
              <w:rPr>
                <w:rFonts w:ascii="Times New Roman" w:hAnsi="Times New Roman" w:cs="Times New Roman"/>
                <w:lang w:val="fr-FR"/>
              </w:rPr>
              <w:t>en Afrique subsaharienne et à leur utilisation durable au profit des communauté</w:t>
            </w:r>
            <w:r w:rsidR="0021517D">
              <w:rPr>
                <w:rFonts w:ascii="Times New Roman" w:hAnsi="Times New Roman" w:cs="Times New Roman"/>
                <w:lang w:val="fr-FR"/>
              </w:rPr>
              <w:t>s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 et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765FE">
              <w:rPr>
                <w:rFonts w:ascii="Times New Roman" w:hAnsi="Times New Roman" w:cs="Times New Roman"/>
                <w:lang w:val="fr-FR"/>
              </w:rPr>
              <w:t>environnement</w:t>
            </w:r>
            <w:r w:rsidR="0021517D">
              <w:rPr>
                <w:rFonts w:ascii="Times New Roman" w:hAnsi="Times New Roman" w:cs="Times New Roman"/>
                <w:lang w:val="fr-FR"/>
              </w:rPr>
              <w:t> »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 – RESSOURCE – vers une gestion intégrée des 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765FE">
              <w:rPr>
                <w:rFonts w:ascii="Times New Roman" w:hAnsi="Times New Roman" w:cs="Times New Roman"/>
                <w:lang w:val="fr-FR"/>
              </w:rPr>
              <w:t>eau migrateur</w:t>
            </w:r>
            <w:r w:rsidR="0021517D">
              <w:rPr>
                <w:rFonts w:ascii="Times New Roman" w:hAnsi="Times New Roman" w:cs="Times New Roman"/>
                <w:lang w:val="fr-FR"/>
              </w:rPr>
              <w:t>s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 et des zones humides en Afrique subsaharienne, dirigé par le ministère français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765FE">
              <w:rPr>
                <w:rFonts w:ascii="Times New Roman" w:hAnsi="Times New Roman" w:cs="Times New Roman"/>
                <w:lang w:val="fr-FR"/>
              </w:rPr>
              <w:t>Écologie, du Développement durable et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Énergie (MEDDE), a été soumis pour financement </w:t>
            </w:r>
            <w:r w:rsidRPr="0021517D">
              <w:rPr>
                <w:rFonts w:ascii="Times New Roman" w:hAnsi="Times New Roman" w:cs="Times New Roman"/>
                <w:lang w:val="fr-FR"/>
              </w:rPr>
              <w:t>dans le cadre du Fonds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 Français pour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765FE">
              <w:rPr>
                <w:rFonts w:ascii="Times New Roman" w:hAnsi="Times New Roman" w:cs="Times New Roman"/>
                <w:lang w:val="fr-FR"/>
              </w:rPr>
              <w:t>Environnement Mondial et pour cofinancement par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Organisation </w:t>
            </w:r>
            <w:r w:rsidR="00D765FE" w:rsidRPr="00D765FE">
              <w:rPr>
                <w:rFonts w:ascii="Times New Roman" w:hAnsi="Times New Roman" w:cs="Times New Roman"/>
                <w:lang w:val="fr-FR"/>
              </w:rPr>
              <w:t xml:space="preserve">des Nations Unies pour </w:t>
            </w:r>
            <w:r w:rsidRPr="00D765FE">
              <w:rPr>
                <w:rFonts w:ascii="Times New Roman" w:hAnsi="Times New Roman" w:cs="Times New Roman"/>
                <w:lang w:val="fr-FR"/>
              </w:rPr>
              <w:t>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765FE">
              <w:rPr>
                <w:rFonts w:ascii="Times New Roman" w:hAnsi="Times New Roman" w:cs="Times New Roman"/>
                <w:lang w:val="fr-FR"/>
              </w:rPr>
              <w:t>alimentation et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agriculture (FAO), </w:t>
            </w:r>
            <w:r w:rsidR="00D765FE" w:rsidRPr="00D765FE">
              <w:rPr>
                <w:rFonts w:ascii="Times New Roman" w:hAnsi="Times New Roman" w:cs="Times New Roman"/>
                <w:lang w:val="fr-FR"/>
              </w:rPr>
              <w:t>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Office national de la chasse et de la faune sauvage (ONCFS), </w:t>
            </w:r>
            <w:r w:rsidR="008226F2">
              <w:rPr>
                <w:rFonts w:ascii="Times New Roman" w:hAnsi="Times New Roman" w:cs="Times New Roman"/>
                <w:lang w:val="fr-FR"/>
              </w:rPr>
              <w:t xml:space="preserve">l’organisation 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Oiseaux Migrateurs du Paléarctique Occidental (OMPO), </w:t>
            </w:r>
            <w:r w:rsidR="00D765FE" w:rsidRPr="00D765FE">
              <w:rPr>
                <w:rFonts w:ascii="Times New Roman" w:hAnsi="Times New Roman" w:cs="Times New Roman"/>
                <w:lang w:val="fr-FR"/>
              </w:rPr>
              <w:t>la Recherche agronomique pour le développement</w:t>
            </w:r>
            <w:r w:rsidRPr="00D765FE">
              <w:rPr>
                <w:rFonts w:ascii="Times New Roman" w:hAnsi="Times New Roman" w:cs="Times New Roman"/>
                <w:lang w:val="fr-FR"/>
              </w:rPr>
              <w:t xml:space="preserve"> (CIRAD), Wetlands International, </w:t>
            </w:r>
            <w:r w:rsidR="00D765FE" w:rsidRPr="00D765FE">
              <w:rPr>
                <w:rFonts w:ascii="Times New Roman" w:hAnsi="Times New Roman" w:cs="Times New Roman"/>
                <w:lang w:val="fr-FR"/>
              </w:rPr>
              <w:t>le ministère français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D765FE" w:rsidRPr="00D765FE">
              <w:rPr>
                <w:rFonts w:ascii="Times New Roman" w:hAnsi="Times New Roman" w:cs="Times New Roman"/>
                <w:lang w:val="fr-FR"/>
              </w:rPr>
              <w:t xml:space="preserve">Écologie, du Développement durable et de </w:t>
            </w:r>
            <w:r w:rsidR="00D765FE" w:rsidRPr="00626A97">
              <w:rPr>
                <w:rFonts w:ascii="Times New Roman" w:hAnsi="Times New Roman" w:cs="Times New Roman"/>
                <w:lang w:val="fr-FR"/>
              </w:rPr>
              <w:t>l</w:t>
            </w:r>
            <w:r w:rsidR="00284E47" w:rsidRPr="00626A97">
              <w:rPr>
                <w:rFonts w:ascii="Times New Roman" w:hAnsi="Times New Roman" w:cs="Times New Roman"/>
                <w:lang w:val="fr-FR"/>
              </w:rPr>
              <w:t>’</w:t>
            </w:r>
            <w:r w:rsidR="00D765FE" w:rsidRPr="00626A97">
              <w:rPr>
                <w:rFonts w:ascii="Times New Roman" w:hAnsi="Times New Roman" w:cs="Times New Roman"/>
                <w:lang w:val="fr-FR"/>
              </w:rPr>
              <w:t>Énergie (MEDDE</w:t>
            </w:r>
            <w:r w:rsidRPr="00626A97">
              <w:rPr>
                <w:rFonts w:ascii="Times New Roman" w:hAnsi="Times New Roman" w:cs="Times New Roman"/>
                <w:lang w:val="fr-FR"/>
              </w:rPr>
              <w:t xml:space="preserve">), </w:t>
            </w:r>
            <w:r w:rsidR="00D765FE" w:rsidRPr="00626A97">
              <w:rPr>
                <w:rFonts w:ascii="Times New Roman" w:hAnsi="Times New Roman" w:cs="Times New Roman"/>
                <w:lang w:val="fr-FR"/>
              </w:rPr>
              <w:t xml:space="preserve">la </w:t>
            </w:r>
            <w:r w:rsidRPr="00626A97">
              <w:rPr>
                <w:rFonts w:ascii="Times New Roman" w:hAnsi="Times New Roman" w:cs="Times New Roman"/>
                <w:lang w:val="fr-FR"/>
              </w:rPr>
              <w:t xml:space="preserve">Fondation François Sommer </w:t>
            </w:r>
            <w:r w:rsidR="00D765FE" w:rsidRPr="00626A97">
              <w:rPr>
                <w:rFonts w:ascii="Times New Roman" w:hAnsi="Times New Roman" w:cs="Times New Roman"/>
                <w:lang w:val="fr-FR"/>
              </w:rPr>
              <w:t>et d</w:t>
            </w:r>
            <w:r w:rsidR="00284E47" w:rsidRPr="00626A97">
              <w:rPr>
                <w:rFonts w:ascii="Times New Roman" w:hAnsi="Times New Roman" w:cs="Times New Roman"/>
                <w:lang w:val="fr-FR"/>
              </w:rPr>
              <w:t>’</w:t>
            </w:r>
            <w:r w:rsidR="00D765FE" w:rsidRPr="00626A97">
              <w:rPr>
                <w:rFonts w:ascii="Times New Roman" w:hAnsi="Times New Roman" w:cs="Times New Roman"/>
                <w:lang w:val="fr-FR"/>
              </w:rPr>
              <w:t>autres donateurs potent</w:t>
            </w:r>
            <w:r w:rsidR="0021517D" w:rsidRPr="00626A97">
              <w:rPr>
                <w:rFonts w:ascii="Times New Roman" w:hAnsi="Times New Roman" w:cs="Times New Roman"/>
                <w:lang w:val="fr-FR"/>
              </w:rPr>
              <w:t>i</w:t>
            </w:r>
            <w:r w:rsidR="00D765FE" w:rsidRPr="00626A97">
              <w:rPr>
                <w:rFonts w:ascii="Times New Roman" w:hAnsi="Times New Roman" w:cs="Times New Roman"/>
                <w:lang w:val="fr-FR"/>
              </w:rPr>
              <w:t>els</w:t>
            </w:r>
            <w:r w:rsidRPr="00626A97">
              <w:rPr>
                <w:rFonts w:ascii="Times New Roman" w:hAnsi="Times New Roman" w:cs="Times New Roman"/>
                <w:lang w:val="fr-FR"/>
              </w:rPr>
              <w:t>.</w:t>
            </w:r>
            <w:r w:rsidR="00284E47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31173" w:rsidRPr="00626A97">
              <w:rPr>
                <w:rFonts w:ascii="Times New Roman" w:hAnsi="Times New Roman" w:cs="Times New Roman"/>
                <w:lang w:val="fr-FR"/>
              </w:rPr>
              <w:t xml:space="preserve">Le projet </w:t>
            </w:r>
            <w:r w:rsidR="0021517D" w:rsidRPr="00626A97">
              <w:rPr>
                <w:rFonts w:ascii="Times New Roman" w:hAnsi="Times New Roman" w:cs="Times New Roman"/>
                <w:lang w:val="fr-FR"/>
              </w:rPr>
              <w:t xml:space="preserve">a pour objectif d’apporter un soutien aux 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pays du bassin du Nil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 xml:space="preserve"> (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Égypte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Éthiopie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>, S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o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 xml:space="preserve">udan 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et Soudan du Sud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 xml:space="preserve">), 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 xml:space="preserve">du bassin du lac Tchad 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>(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Cameroun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 xml:space="preserve">, Niger, 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Tc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 xml:space="preserve">had), 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 xml:space="preserve">du bassin du 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>Niger (Burkina Faso, Mali, Niger)</w:t>
            </w:r>
            <w:r w:rsidR="0021517D">
              <w:rPr>
                <w:rFonts w:ascii="Times New Roman" w:hAnsi="Times New Roman" w:cs="Times New Roman"/>
                <w:lang w:val="fr-FR"/>
              </w:rPr>
              <w:t xml:space="preserve"> et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du bassin du fleuve Sénégal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 xml:space="preserve"> (Mali, Mauritanie, 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Sénégal</w:t>
            </w:r>
            <w:r w:rsidR="00D765FE" w:rsidRPr="00B31173">
              <w:rPr>
                <w:rFonts w:ascii="Times New Roman" w:hAnsi="Times New Roman" w:cs="Times New Roman"/>
                <w:lang w:val="fr-FR"/>
              </w:rPr>
              <w:t>).</w:t>
            </w:r>
            <w:r w:rsidR="001C1008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Il vise à identifier et initier/promouvoir/améliorer la mise en œuvre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options de gestions innovantes et durables, au moyen de projets pilotes destinés à évaluer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étendue et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impact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exploitation des 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 xml:space="preserve">eau </w:t>
            </w:r>
            <w:r w:rsidR="00B31173" w:rsidRPr="00626A97">
              <w:rPr>
                <w:rFonts w:ascii="Times New Roman" w:hAnsi="Times New Roman" w:cs="Times New Roman"/>
                <w:lang w:val="fr-FR"/>
              </w:rPr>
              <w:t>migrateurs dans des zones humides d</w:t>
            </w:r>
            <w:r w:rsidR="00284E47" w:rsidRPr="00626A97">
              <w:rPr>
                <w:rFonts w:ascii="Times New Roman" w:hAnsi="Times New Roman" w:cs="Times New Roman"/>
                <w:lang w:val="fr-FR"/>
              </w:rPr>
              <w:t>’</w:t>
            </w:r>
            <w:r w:rsidR="00B31173" w:rsidRPr="00626A97">
              <w:rPr>
                <w:rFonts w:ascii="Times New Roman" w:hAnsi="Times New Roman" w:cs="Times New Roman"/>
                <w:lang w:val="fr-FR"/>
              </w:rPr>
              <w:t>importance internationale sélectionnées.</w:t>
            </w:r>
            <w:r w:rsidR="003B63E9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31173" w:rsidRPr="00626A97">
              <w:rPr>
                <w:rFonts w:ascii="Times New Roman" w:hAnsi="Times New Roman" w:cs="Times New Roman"/>
                <w:lang w:val="fr-FR"/>
              </w:rPr>
              <w:t>Le but d</w:t>
            </w:r>
            <w:r w:rsidR="00284E47" w:rsidRPr="00626A97">
              <w:rPr>
                <w:rFonts w:ascii="Times New Roman" w:hAnsi="Times New Roman" w:cs="Times New Roman"/>
                <w:lang w:val="fr-FR"/>
              </w:rPr>
              <w:t>’</w:t>
            </w:r>
            <w:r w:rsidR="00B31173" w:rsidRPr="00626A97">
              <w:rPr>
                <w:rFonts w:ascii="Times New Roman" w:hAnsi="Times New Roman" w:cs="Times New Roman"/>
                <w:lang w:val="fr-FR"/>
              </w:rPr>
              <w:t>ensemble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 xml:space="preserve"> est de promouvoir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utilisation/l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 xml:space="preserve">exploitation et la gestion durables </w:t>
            </w:r>
            <w:r w:rsidR="0021517D">
              <w:rPr>
                <w:rFonts w:ascii="Times New Roman" w:hAnsi="Times New Roman" w:cs="Times New Roman"/>
                <w:lang w:val="fr-FR"/>
              </w:rPr>
              <w:t>avec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 xml:space="preserve">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31173" w:rsidRPr="00B31173">
              <w:rPr>
                <w:rFonts w:ascii="Times New Roman" w:hAnsi="Times New Roman" w:cs="Times New Roman"/>
                <w:lang w:val="fr-FR"/>
              </w:rPr>
              <w:t>étroite participation des communautés locales et des gestionnaires.</w:t>
            </w:r>
            <w:r w:rsidR="003B63E9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>Les quatre principaux volets du projet</w:t>
            </w:r>
            <w:r w:rsidR="0021517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>se concentreront sur le suivi</w:t>
            </w:r>
            <w:r w:rsidR="008226F2">
              <w:rPr>
                <w:rFonts w:ascii="Times New Roman" w:hAnsi="Times New Roman" w:cs="Times New Roman"/>
                <w:lang w:val="fr-FR"/>
              </w:rPr>
              <w:t>,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 xml:space="preserve"> la </w:t>
            </w:r>
            <w:r w:rsidR="00B31173" w:rsidRPr="0001331F">
              <w:rPr>
                <w:rFonts w:ascii="Times New Roman" w:hAnsi="Times New Roman" w:cs="Times New Roman"/>
                <w:lang w:val="fr-FR"/>
              </w:rPr>
              <w:t>conservation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226F2">
              <w:rPr>
                <w:rFonts w:ascii="Times New Roman" w:hAnsi="Times New Roman" w:cs="Times New Roman"/>
                <w:lang w:val="fr-FR"/>
              </w:rPr>
              <w:t>et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 xml:space="preserve">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>utilisation des ressources</w:t>
            </w:r>
            <w:r w:rsidR="008226F2">
              <w:rPr>
                <w:rFonts w:ascii="Times New Roman" w:hAnsi="Times New Roman" w:cs="Times New Roman"/>
                <w:lang w:val="fr-FR"/>
              </w:rPr>
              <w:t>,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 xml:space="preserve"> et le renforcement des capacités pour le suivi, la gestion et la </w:t>
            </w:r>
            <w:r w:rsidR="00B31173" w:rsidRPr="0001331F">
              <w:rPr>
                <w:rFonts w:ascii="Times New Roman" w:hAnsi="Times New Roman" w:cs="Times New Roman"/>
                <w:lang w:val="fr-FR"/>
              </w:rPr>
              <w:t>conservation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 xml:space="preserve"> des</w:t>
            </w:r>
            <w:r w:rsidR="00B31173" w:rsidRPr="0001331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>ressources</w:t>
            </w:r>
            <w:r w:rsidR="00B31173" w:rsidRPr="0001331F">
              <w:rPr>
                <w:rFonts w:ascii="Times New Roman" w:hAnsi="Times New Roman" w:cs="Times New Roman"/>
                <w:lang w:val="fr-FR"/>
              </w:rPr>
              <w:t>.</w:t>
            </w:r>
            <w:r w:rsidR="003B63E9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 xml:space="preserve">Le financement </w:t>
            </w:r>
            <w:r w:rsidR="0021517D" w:rsidRPr="0001331F"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="0021517D">
              <w:rPr>
                <w:rFonts w:ascii="Times New Roman" w:hAnsi="Times New Roman" w:cs="Times New Roman"/>
                <w:lang w:val="fr-FR"/>
              </w:rPr>
              <w:t xml:space="preserve">la </w:t>
            </w:r>
            <w:r w:rsidR="0021517D" w:rsidRPr="0001331F">
              <w:rPr>
                <w:rFonts w:ascii="Times New Roman" w:hAnsi="Times New Roman" w:cs="Times New Roman"/>
                <w:lang w:val="fr-FR"/>
              </w:rPr>
              <w:t xml:space="preserve">première phase </w:t>
            </w:r>
            <w:r w:rsidR="0001331F" w:rsidRPr="0001331F">
              <w:rPr>
                <w:rFonts w:ascii="Times New Roman" w:hAnsi="Times New Roman" w:cs="Times New Roman"/>
                <w:lang w:val="fr-FR"/>
              </w:rPr>
              <w:t>des activités du projet a déjà été approuvé pour 2015, émanant de la FAO</w:t>
            </w:r>
          </w:p>
          <w:p w:rsidR="00830271" w:rsidRPr="009F7E08" w:rsidRDefault="00830271" w:rsidP="006638B7">
            <w:pPr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228A7" w:rsidRPr="009F7E08" w:rsidRDefault="005228A7">
            <w:pPr>
              <w:rPr>
                <w:rFonts w:ascii="Times New Roman" w:hAnsi="Times New Roman" w:cs="Times New Roman"/>
                <w:lang w:val="fr-FR"/>
              </w:rPr>
            </w:pPr>
          </w:p>
          <w:p w:rsidR="005228A7" w:rsidRPr="009F7E08" w:rsidRDefault="005228A7" w:rsidP="005228A7">
            <w:pPr>
              <w:rPr>
                <w:rFonts w:ascii="Times New Roman" w:hAnsi="Times New Roman" w:cs="Times New Roman"/>
                <w:lang w:val="fr-FR"/>
              </w:rPr>
            </w:pPr>
          </w:p>
          <w:p w:rsidR="005228A7" w:rsidRPr="009F7E08" w:rsidRDefault="005228A7" w:rsidP="005228A7">
            <w:pPr>
              <w:rPr>
                <w:rFonts w:ascii="Times New Roman" w:hAnsi="Times New Roman" w:cs="Times New Roman"/>
                <w:lang w:val="fr-FR"/>
              </w:rPr>
            </w:pPr>
          </w:p>
          <w:p w:rsidR="005228A7" w:rsidRPr="009F7E08" w:rsidRDefault="005228A7" w:rsidP="005228A7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228A7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228A7">
            <w:pPr>
              <w:rPr>
                <w:rFonts w:ascii="Times New Roman" w:hAnsi="Times New Roman" w:cs="Times New Roman"/>
                <w:lang w:val="fr-FR"/>
              </w:rPr>
            </w:pPr>
          </w:p>
          <w:p w:rsidR="005228A7" w:rsidRPr="005228A7" w:rsidRDefault="0001331F" w:rsidP="005228A7">
            <w:pPr>
              <w:rPr>
                <w:rFonts w:ascii="Times New Roman" w:hAnsi="Times New Roman" w:cs="Times New Roman"/>
                <w:lang w:val="fr-FR"/>
              </w:rPr>
            </w:pPr>
            <w:r w:rsidRPr="0001331F">
              <w:rPr>
                <w:rFonts w:ascii="Times New Roman" w:hAnsi="Times New Roman" w:cs="Times New Roman"/>
                <w:lang w:val="fr-FR"/>
              </w:rPr>
              <w:t>FFEM, FAO, MEDDE, ONCFS, CIRAD, OMPO, Wetlands International, Fondation François Sommer</w:t>
            </w:r>
          </w:p>
          <w:p w:rsidR="00DE386E" w:rsidRPr="005228A7" w:rsidRDefault="00DE386E" w:rsidP="005228A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DE386E" w:rsidRDefault="00DE386E" w:rsidP="003F09B5">
            <w:pPr>
              <w:rPr>
                <w:rFonts w:ascii="Times New Roman" w:hAnsi="Times New Roman" w:cs="Times New Roman"/>
                <w:lang w:val="fr-FR"/>
              </w:rPr>
            </w:pPr>
          </w:p>
          <w:p w:rsidR="005228A7" w:rsidRDefault="005228A7" w:rsidP="003F09B5">
            <w:pPr>
              <w:rPr>
                <w:rFonts w:ascii="Times New Roman" w:hAnsi="Times New Roman" w:cs="Times New Roman"/>
                <w:lang w:val="fr-FR"/>
              </w:rPr>
            </w:pPr>
          </w:p>
          <w:p w:rsidR="005228A7" w:rsidRDefault="005228A7" w:rsidP="003F09B5">
            <w:pPr>
              <w:rPr>
                <w:rFonts w:ascii="Times New Roman" w:hAnsi="Times New Roman" w:cs="Times New Roman"/>
                <w:lang w:val="fr-FR"/>
              </w:rPr>
            </w:pPr>
          </w:p>
          <w:p w:rsidR="005228A7" w:rsidRDefault="005228A7" w:rsidP="003F09B5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5228A7" w:rsidRPr="00550260" w:rsidRDefault="0001331F" w:rsidP="00284E47">
            <w:pPr>
              <w:rPr>
                <w:rFonts w:ascii="Times New Roman" w:hAnsi="Times New Roman" w:cs="Times New Roman"/>
              </w:rPr>
            </w:pPr>
            <w:r w:rsidRPr="0001331F">
              <w:rPr>
                <w:rFonts w:ascii="Times New Roman" w:hAnsi="Times New Roman" w:cs="Times New Roman"/>
                <w:lang w:val="fr-FR"/>
              </w:rPr>
              <w:t>FAO, ONCFS, CIRAD</w:t>
            </w:r>
            <w:r w:rsidR="003F09B5" w:rsidRPr="005502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4EB9" w:rsidRPr="00201A19" w:rsidTr="00AC4EB9">
        <w:tc>
          <w:tcPr>
            <w:tcW w:w="238" w:type="pct"/>
          </w:tcPr>
          <w:p w:rsidR="00542BA1" w:rsidRPr="00AF1961" w:rsidRDefault="00542BA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t xml:space="preserve">8. </w:t>
            </w:r>
          </w:p>
        </w:tc>
        <w:tc>
          <w:tcPr>
            <w:tcW w:w="3337" w:type="pct"/>
          </w:tcPr>
          <w:p w:rsidR="00542BA1" w:rsidRPr="009F7E08" w:rsidRDefault="0001331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21517D">
              <w:rPr>
                <w:rFonts w:ascii="Times New Roman" w:hAnsi="Times New Roman" w:cs="Times New Roman"/>
                <w:b/>
                <w:lang w:val="fr-FR"/>
              </w:rPr>
              <w:t>GESTION COMMUNAUTAIRE DES RESSOURCES NATURELLES</w:t>
            </w:r>
            <w:r w:rsidR="007D735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21517D" w:rsidRPr="0021517D">
              <w:rPr>
                <w:rFonts w:ascii="Times New Roman" w:hAnsi="Times New Roman" w:cs="Times New Roman"/>
                <w:b/>
                <w:lang w:val="fr-FR"/>
              </w:rPr>
              <w:t>(CBNRM) DES</w:t>
            </w:r>
            <w:r w:rsidRPr="0021517D">
              <w:rPr>
                <w:rFonts w:ascii="Times New Roman" w:hAnsi="Times New Roman" w:cs="Times New Roman"/>
                <w:b/>
                <w:lang w:val="fr-FR"/>
              </w:rPr>
              <w:t xml:space="preserve"> OISEAUX D</w:t>
            </w:r>
            <w:r w:rsidR="00284E47" w:rsidRPr="0021517D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21517D">
              <w:rPr>
                <w:rFonts w:ascii="Times New Roman" w:hAnsi="Times New Roman" w:cs="Times New Roman"/>
                <w:b/>
                <w:lang w:val="fr-FR"/>
              </w:rPr>
              <w:t>EAU ET DES ZONES HUMIDES</w:t>
            </w:r>
            <w:r w:rsidR="00284E47" w:rsidRPr="009F7E0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  <w:p w:rsidR="00BE6212" w:rsidRPr="009F7E08" w:rsidRDefault="00BE6212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B8568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85684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BE6212" w:rsidRPr="009F7E08" w:rsidRDefault="00BE6212" w:rsidP="00BB023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42BA1" w:rsidRPr="009F7E08" w:rsidRDefault="00542BA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2BA1" w:rsidRPr="009F7E08" w:rsidRDefault="00542BA1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2BA1" w:rsidRPr="00AF1961" w:rsidRDefault="00B90AE5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9</w:t>
            </w:r>
            <w:r w:rsidR="00542BA1" w:rsidRPr="00AF1961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2BA1" w:rsidRPr="009F7E08" w:rsidRDefault="00B8568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85684">
              <w:rPr>
                <w:rFonts w:ascii="Times New Roman" w:hAnsi="Times New Roman" w:cs="Times New Roman"/>
                <w:b/>
                <w:lang w:val="fr-FR"/>
              </w:rPr>
              <w:t>ÉVALUATION DES VALEURS SOCIOÉCONOMIQUES DES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b/>
                <w:lang w:val="fr-FR"/>
              </w:rPr>
              <w:t>EAU</w:t>
            </w:r>
          </w:p>
          <w:p w:rsidR="00B90AE5" w:rsidRPr="009F7E08" w:rsidRDefault="00B90AE5">
            <w:pPr>
              <w:rPr>
                <w:rFonts w:ascii="Times New Roman" w:hAnsi="Times New Roman" w:cs="Times New Roman"/>
                <w:lang w:val="fr-FR"/>
              </w:rPr>
            </w:pPr>
          </w:p>
          <w:p w:rsidR="00BE6212" w:rsidRPr="009F7E08" w:rsidRDefault="00B8568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85684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a pu être assuré au cours de la période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85684">
              <w:rPr>
                <w:rFonts w:ascii="Times New Roman" w:hAnsi="Times New Roman" w:cs="Times New Roman"/>
                <w:lang w:val="fr-FR"/>
              </w:rPr>
              <w:t>2012-2015. La tâche est maintenue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BE6212" w:rsidRPr="009F7E08" w:rsidRDefault="00BE6212" w:rsidP="00BB0237">
            <w:pPr>
              <w:pStyle w:val="ListParagraph"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638B7" w:rsidRPr="009F7E08" w:rsidRDefault="006638B7" w:rsidP="00BB0237">
            <w:pPr>
              <w:pStyle w:val="ListParagraph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42BA1" w:rsidRPr="009F7E08" w:rsidRDefault="00542BA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2BA1" w:rsidRPr="009F7E08" w:rsidRDefault="00542BA1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2BA1" w:rsidRPr="00AF1961" w:rsidRDefault="00542BA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="00DB4BA1">
              <w:rPr>
                <w:rFonts w:ascii="Times New Roman" w:hAnsi="Times New Roman" w:cs="Times New Roman"/>
                <w:b/>
                <w:lang w:val="en-GB"/>
              </w:rPr>
              <w:t>0</w:t>
            </w:r>
            <w:r w:rsidRPr="00AF1961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2BA1" w:rsidRPr="009F7E08" w:rsidRDefault="00B8568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85684">
              <w:rPr>
                <w:rFonts w:ascii="Times New Roman" w:hAnsi="Times New Roman" w:cs="Times New Roman"/>
                <w:b/>
                <w:lang w:val="fr-FR"/>
              </w:rPr>
              <w:t>ÉVALUATION DES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b/>
                <w:lang w:val="fr-FR"/>
              </w:rPr>
              <w:t xml:space="preserve">EAU EN TANT QUE RAVAGEURS AGRICOLES EN AFRIQUE </w:t>
            </w:r>
          </w:p>
          <w:p w:rsidR="00BE6212" w:rsidRPr="009F7E08" w:rsidRDefault="00BE6212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B8568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85684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BE6212" w:rsidRPr="009F7E08" w:rsidRDefault="00BE6212" w:rsidP="00EB7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42BA1" w:rsidRPr="009F7E08" w:rsidRDefault="00542BA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2BA1" w:rsidRPr="009F7E08" w:rsidRDefault="00542BA1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2BA1" w:rsidRPr="00AF1961" w:rsidRDefault="00542BA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="00DB4BA1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Pr="00AF1961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2BA1" w:rsidRPr="009F7E08" w:rsidRDefault="00B8568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85684">
              <w:rPr>
                <w:rFonts w:ascii="Times New Roman" w:hAnsi="Times New Roman"/>
                <w:b/>
                <w:lang w:val="fr-FR"/>
              </w:rPr>
              <w:t>É</w:t>
            </w:r>
            <w:r>
              <w:rPr>
                <w:rFonts w:ascii="Times New Roman" w:hAnsi="Times New Roman"/>
                <w:b/>
                <w:lang w:val="fr-FR"/>
              </w:rPr>
              <w:t xml:space="preserve">LABORATION DE </w:t>
            </w:r>
            <w:r w:rsidRPr="00B85684">
              <w:rPr>
                <w:rFonts w:ascii="Times New Roman" w:hAnsi="Times New Roman"/>
                <w:b/>
                <w:lang w:val="fr-FR"/>
              </w:rPr>
              <w:t>DE CONSEILS POUR ÉVITER OU RÉDUIRE LES IMPACTS DES INDUSTRIES EXTRACTIVES SUR LES HABITATS IMPORTANTS POUR LES OISEAUX D</w:t>
            </w:r>
            <w:r w:rsidR="00284E47">
              <w:rPr>
                <w:rFonts w:ascii="Times New Roman" w:hAnsi="Times New Roman"/>
                <w:b/>
                <w:lang w:val="fr-FR"/>
              </w:rPr>
              <w:t>’</w:t>
            </w:r>
            <w:r w:rsidRPr="00B85684">
              <w:rPr>
                <w:rFonts w:ascii="Times New Roman" w:hAnsi="Times New Roman"/>
                <w:b/>
                <w:lang w:val="fr-FR"/>
              </w:rPr>
              <w:t>EAU</w:t>
            </w:r>
          </w:p>
          <w:p w:rsidR="00BE6212" w:rsidRPr="009F7E08" w:rsidRDefault="00BE6212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Default="00B85684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B85684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754A4E" w:rsidRDefault="00754A4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Pr="009F7E08" w:rsidRDefault="00754A4E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BE6212" w:rsidRPr="009F7E08" w:rsidRDefault="00BE6212" w:rsidP="00EB755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EE629E" w:rsidRPr="009F7E08" w:rsidRDefault="00EE629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36129D" w:rsidRPr="009F7E08" w:rsidRDefault="0036129D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2BA1" w:rsidRPr="00AF1961" w:rsidRDefault="00542BA1" w:rsidP="00482F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="00482FCB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AF1961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2BA1" w:rsidRPr="009F7E08" w:rsidRDefault="00B8568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85684">
              <w:rPr>
                <w:rFonts w:ascii="Times New Roman" w:hAnsi="Times New Roman"/>
                <w:b/>
                <w:lang w:val="fr-FR"/>
              </w:rPr>
              <w:t>ÉLABORATION DE CONSEILS POUR ÉVITER OU RÉDUIRE LES IMPACTS DES PROJETS DE DEVELOPPPEMENT D</w:t>
            </w:r>
            <w:r w:rsidR="00284E47">
              <w:rPr>
                <w:rFonts w:ascii="Times New Roman" w:hAnsi="Times New Roman"/>
                <w:b/>
                <w:lang w:val="fr-FR"/>
              </w:rPr>
              <w:t>’</w:t>
            </w:r>
            <w:r w:rsidRPr="00B85684">
              <w:rPr>
                <w:rFonts w:ascii="Times New Roman" w:hAnsi="Times New Roman"/>
                <w:b/>
                <w:lang w:val="fr-FR"/>
              </w:rPr>
              <w:t>É</w:t>
            </w:r>
            <w:r w:rsidRPr="00B85684">
              <w:rPr>
                <w:rFonts w:ascii="Times New Roman" w:hAnsi="Times New Roman" w:cs="Times New Roman"/>
                <w:b/>
                <w:lang w:val="fr-FR"/>
              </w:rPr>
              <w:t>NERGIE ÉOLIENNE SUR LES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B85684">
              <w:rPr>
                <w:rFonts w:ascii="Times New Roman" w:hAnsi="Times New Roman" w:cs="Times New Roman"/>
                <w:b/>
                <w:lang w:val="fr-FR"/>
              </w:rPr>
              <w:t>EAU ET LEURS HABITATS</w:t>
            </w:r>
          </w:p>
          <w:p w:rsidR="00BE6212" w:rsidRPr="009F7E08" w:rsidRDefault="00BE6212">
            <w:pPr>
              <w:rPr>
                <w:rFonts w:ascii="Times New Roman" w:hAnsi="Times New Roman" w:cs="Times New Roman"/>
                <w:lang w:val="fr-FR"/>
              </w:rPr>
            </w:pPr>
          </w:p>
          <w:p w:rsidR="00BE6212" w:rsidRPr="009F7E08" w:rsidRDefault="00B85684" w:rsidP="00996B5E">
            <w:pPr>
              <w:rPr>
                <w:rFonts w:ascii="Times New Roman" w:hAnsi="Times New Roman" w:cs="Times New Roman"/>
                <w:lang w:val="fr-FR"/>
              </w:rPr>
            </w:pPr>
            <w:r w:rsidRPr="004D29B8">
              <w:rPr>
                <w:rFonts w:ascii="Times New Roman" w:hAnsi="Times New Roman" w:cs="Times New Roman"/>
                <w:lang w:val="fr-FR"/>
              </w:rPr>
              <w:t xml:space="preserve">Cette tâche a été mise en œuvre </w:t>
            </w:r>
            <w:r w:rsidR="004D29B8" w:rsidRPr="004D29B8">
              <w:rPr>
                <w:rFonts w:ascii="Times New Roman" w:hAnsi="Times New Roman" w:cs="Times New Roman"/>
                <w:lang w:val="fr-FR"/>
              </w:rPr>
              <w:t>sur la base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4D29B8" w:rsidRPr="004D29B8">
              <w:rPr>
                <w:rFonts w:ascii="Times New Roman" w:hAnsi="Times New Roman" w:cs="Times New Roman"/>
                <w:lang w:val="fr-FR"/>
              </w:rPr>
              <w:t xml:space="preserve">une collaboration avec la CMS et </w:t>
            </w:r>
            <w:r w:rsidRPr="004D29B8">
              <w:rPr>
                <w:rFonts w:ascii="Times New Roman" w:hAnsi="Times New Roman" w:cs="Times New Roman"/>
                <w:lang w:val="fr-FR"/>
              </w:rPr>
              <w:t xml:space="preserve">BirdLife International </w:t>
            </w:r>
            <w:r w:rsidR="004D29B8">
              <w:rPr>
                <w:rFonts w:ascii="Times New Roman" w:hAnsi="Times New Roman" w:cs="Times New Roman"/>
                <w:lang w:val="fr-FR"/>
              </w:rPr>
              <w:t>dans le cadre</w:t>
            </w:r>
            <w:r w:rsidR="004D29B8" w:rsidRPr="004D29B8">
              <w:rPr>
                <w:rFonts w:ascii="Times New Roman" w:hAnsi="Times New Roman" w:cs="Times New Roman"/>
                <w:lang w:val="fr-FR"/>
              </w:rPr>
              <w:t xml:space="preserve">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4D29B8" w:rsidRPr="004D29B8">
              <w:rPr>
                <w:rFonts w:ascii="Times New Roman" w:hAnsi="Times New Roman" w:cs="Times New Roman"/>
                <w:lang w:val="fr-FR"/>
              </w:rPr>
              <w:t>un projet FEM/PNUD</w:t>
            </w:r>
            <w:r w:rsidRPr="004D29B8">
              <w:rPr>
                <w:rFonts w:ascii="Times New Roman" w:hAnsi="Times New Roman" w:cs="Times New Roman"/>
                <w:lang w:val="fr-FR"/>
              </w:rPr>
              <w:t>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29B8" w:rsidRPr="004D29B8">
              <w:rPr>
                <w:rFonts w:ascii="Times New Roman" w:hAnsi="Times New Roman" w:cs="Times New Roman"/>
                <w:lang w:val="fr-FR"/>
              </w:rPr>
              <w:t>Veuillez-vous référer au document AEWA/MOP 6.37 (Technologies liées aux énergies renouvelables et espèces migratrices :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29B8" w:rsidRPr="004D29B8">
              <w:rPr>
                <w:rFonts w:ascii="Times New Roman" w:hAnsi="Times New Roman" w:cs="Times New Roman"/>
                <w:lang w:val="fr-FR"/>
              </w:rPr>
              <w:t>lignes directrices pour un déploiement durable)</w:t>
            </w:r>
            <w:r w:rsidR="004D29B8" w:rsidRPr="004D29B8" w:rsidDel="0054322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29B8" w:rsidRPr="004D29B8">
              <w:rPr>
                <w:rFonts w:ascii="Times New Roman" w:hAnsi="Times New Roman" w:cs="Times New Roman"/>
                <w:lang w:val="fr-FR"/>
              </w:rPr>
              <w:t xml:space="preserve">et </w:t>
            </w:r>
            <w:r w:rsidR="00996B5E">
              <w:rPr>
                <w:rFonts w:ascii="Times New Roman" w:hAnsi="Times New Roman" w:cs="Times New Roman"/>
                <w:lang w:val="fr-FR"/>
              </w:rPr>
              <w:t>à l’avant-</w:t>
            </w:r>
            <w:r w:rsidR="004D29B8" w:rsidRPr="004D29B8">
              <w:rPr>
                <w:rFonts w:ascii="Times New Roman" w:hAnsi="Times New Roman" w:cs="Times New Roman"/>
                <w:lang w:val="fr-FR"/>
              </w:rPr>
              <w:t xml:space="preserve">projet de </w:t>
            </w:r>
            <w:r w:rsidR="00996B5E">
              <w:rPr>
                <w:rFonts w:ascii="Times New Roman" w:hAnsi="Times New Roman" w:cs="Times New Roman"/>
                <w:lang w:val="fr-FR"/>
              </w:rPr>
              <w:t>r</w:t>
            </w:r>
            <w:r w:rsidR="004D29B8" w:rsidRPr="004D29B8">
              <w:rPr>
                <w:rFonts w:ascii="Times New Roman" w:hAnsi="Times New Roman" w:cs="Times New Roman"/>
                <w:lang w:val="fr-FR"/>
              </w:rPr>
              <w:t>ésolution sur la prise en main des impacts du déploiement des énergies renouvelables sur les 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4D29B8" w:rsidRPr="004D29B8">
              <w:rPr>
                <w:rFonts w:ascii="Times New Roman" w:hAnsi="Times New Roman" w:cs="Times New Roman"/>
                <w:lang w:val="fr-FR"/>
              </w:rPr>
              <w:t>eau migrateurs (document AEWA/MOP6 DR11)</w:t>
            </w:r>
          </w:p>
        </w:tc>
        <w:tc>
          <w:tcPr>
            <w:tcW w:w="806" w:type="pct"/>
          </w:tcPr>
          <w:p w:rsidR="00542BA1" w:rsidRPr="009F7E08" w:rsidRDefault="00542BA1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A61EAD" w:rsidRDefault="004D29B8" w:rsidP="00284E47">
            <w:pPr>
              <w:rPr>
                <w:rFonts w:ascii="Times New Roman" w:hAnsi="Times New Roman" w:cs="Times New Roman"/>
                <w:lang w:val="en-GB"/>
              </w:rPr>
            </w:pPr>
            <w:r w:rsidRPr="004D29B8">
              <w:rPr>
                <w:rFonts w:ascii="Times New Roman" w:hAnsi="Times New Roman" w:cs="Times New Roman"/>
                <w:lang w:val="fr-FR"/>
              </w:rPr>
              <w:t>Allemagne, Norvège, FEM/PNUD</w:t>
            </w:r>
          </w:p>
        </w:tc>
        <w:tc>
          <w:tcPr>
            <w:tcW w:w="619" w:type="pct"/>
          </w:tcPr>
          <w:p w:rsidR="00542BA1" w:rsidRPr="009F7E08" w:rsidRDefault="00542BA1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4D29B8" w:rsidP="00284E47">
            <w:pPr>
              <w:rPr>
                <w:rFonts w:ascii="Times New Roman" w:hAnsi="Times New Roman" w:cs="Times New Roman"/>
                <w:lang w:val="fr-FR"/>
              </w:rPr>
            </w:pPr>
            <w:r w:rsidRPr="004D29B8">
              <w:rPr>
                <w:rFonts w:ascii="Times New Roman" w:hAnsi="Times New Roman" w:cs="Times New Roman"/>
                <w:lang w:val="fr-FR"/>
              </w:rPr>
              <w:t>Secrétariat PNUE/AEWA, Secrétariat PNUE/ /CMS BirdLife International</w:t>
            </w:r>
          </w:p>
        </w:tc>
      </w:tr>
      <w:tr w:rsidR="00AC4EB9" w:rsidRPr="00201A19" w:rsidTr="00AC4EB9">
        <w:tc>
          <w:tcPr>
            <w:tcW w:w="238" w:type="pct"/>
          </w:tcPr>
          <w:p w:rsidR="00543224" w:rsidRPr="00AF1961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961">
              <w:rPr>
                <w:rFonts w:ascii="Times New Roman" w:hAnsi="Times New Roman" w:cs="Times New Roman"/>
                <w:b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lang w:val="en-GB"/>
              </w:rPr>
              <w:t>3</w:t>
            </w:r>
            <w:r w:rsidRPr="00AF1961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4D29B8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4D29B8">
              <w:rPr>
                <w:rFonts w:ascii="Times New Roman" w:hAnsi="Times New Roman" w:cs="Times New Roman"/>
                <w:b/>
                <w:lang w:val="fr-FR"/>
              </w:rPr>
              <w:t>ÉVALUATION DES MENACES PESANT SUR LES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4D29B8">
              <w:rPr>
                <w:rFonts w:ascii="Times New Roman" w:hAnsi="Times New Roman" w:cs="Times New Roman"/>
                <w:b/>
                <w:lang w:val="fr-FR"/>
              </w:rPr>
              <w:t>EAU ET LEURS HABITATS À LA SUITE DU DÉVELOPPEMENT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4D29B8">
              <w:rPr>
                <w:rFonts w:ascii="Times New Roman" w:hAnsi="Times New Roman" w:cs="Times New Roman"/>
                <w:b/>
                <w:lang w:val="fr-FR"/>
              </w:rPr>
              <w:t>ÉNERGIES RENOUVELABLES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4D29B8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4D29B8">
              <w:rPr>
                <w:rFonts w:ascii="Times New Roman" w:hAnsi="Times New Roman" w:cs="Times New Roman"/>
                <w:lang w:val="fr-FR"/>
              </w:rPr>
              <w:t>Cette tâche a été mise en œuvre sur la base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4D29B8">
              <w:rPr>
                <w:rFonts w:ascii="Times New Roman" w:hAnsi="Times New Roman" w:cs="Times New Roman"/>
                <w:lang w:val="fr-FR"/>
              </w:rPr>
              <w:t>une collaboration avec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4D29B8">
              <w:rPr>
                <w:rFonts w:ascii="Times New Roman" w:hAnsi="Times New Roman" w:cs="Times New Roman"/>
                <w:lang w:val="fr-FR"/>
              </w:rPr>
              <w:t>IRENA, la CMS et BirdLife International dans le cadre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4D29B8">
              <w:rPr>
                <w:rFonts w:ascii="Times New Roman" w:hAnsi="Times New Roman" w:cs="Times New Roman"/>
                <w:lang w:val="fr-FR"/>
              </w:rPr>
              <w:t>un projet FEM/PNUD.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4D29B8">
              <w:rPr>
                <w:rFonts w:ascii="Times New Roman" w:hAnsi="Times New Roman" w:cs="Times New Roman"/>
                <w:lang w:val="fr-FR"/>
              </w:rPr>
              <w:t>Veuillez-vous référer au document AEWA/MOP 6.37 (Technologies liées aux énergies renouvelables et espèces migratrices :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E0210" w:rsidRPr="009E0210">
              <w:rPr>
                <w:rFonts w:ascii="Times New Roman" w:hAnsi="Times New Roman" w:cs="Times New Roman"/>
                <w:lang w:val="fr-FR"/>
              </w:rPr>
              <w:t>lignes directrices pour un déploiement durable</w:t>
            </w:r>
            <w:r w:rsidRPr="009E0210">
              <w:rPr>
                <w:rFonts w:ascii="Times New Roman" w:hAnsi="Times New Roman" w:cs="Times New Roman"/>
                <w:lang w:val="fr-FR"/>
              </w:rPr>
              <w:t>)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9E0210" w:rsidP="00284E47">
            <w:pPr>
              <w:rPr>
                <w:rFonts w:ascii="Times New Roman" w:hAnsi="Times New Roman" w:cs="Times New Roman"/>
                <w:lang w:val="fr-FR"/>
              </w:rPr>
            </w:pPr>
            <w:r w:rsidRPr="009E0210">
              <w:rPr>
                <w:rFonts w:ascii="Times New Roman" w:hAnsi="Times New Roman" w:cs="Times New Roman"/>
                <w:lang w:val="fr-FR"/>
              </w:rPr>
              <w:t>IRENA, Allemagne, Norvège, FEM/PNUD</w:t>
            </w: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9E0210" w:rsidP="00284E47">
            <w:pPr>
              <w:rPr>
                <w:rFonts w:ascii="Times New Roman" w:hAnsi="Times New Roman" w:cs="Times New Roman"/>
                <w:lang w:val="fr-FR"/>
              </w:rPr>
            </w:pPr>
            <w:r w:rsidRPr="009E0210">
              <w:rPr>
                <w:rFonts w:ascii="Times New Roman" w:hAnsi="Times New Roman" w:cs="Times New Roman"/>
                <w:lang w:val="fr-FR"/>
              </w:rPr>
              <w:t>Secrétariat PNUE/AEWA, Secrétariat PNUE/ /CMS, IRENA, BirdLife International</w:t>
            </w:r>
          </w:p>
        </w:tc>
      </w:tr>
      <w:tr w:rsidR="00AC4EB9" w:rsidRPr="00201A19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61EAD">
              <w:rPr>
                <w:rFonts w:ascii="Times New Roman" w:hAnsi="Times New Roman" w:cs="Times New Roman"/>
                <w:b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lang w:val="en-GB"/>
              </w:rPr>
              <w:t>4</w:t>
            </w:r>
            <w:r w:rsidRPr="00A61EAD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9E0210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9E0210">
              <w:rPr>
                <w:rFonts w:ascii="Times New Roman" w:hAnsi="Times New Roman" w:cs="Times New Roman"/>
                <w:b/>
                <w:lang w:val="fr-FR"/>
              </w:rPr>
              <w:t>RECENSEMENT INTERNATIONAL DES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9E0210">
              <w:rPr>
                <w:rFonts w:ascii="Times New Roman" w:hAnsi="Times New Roman" w:cs="Times New Roman"/>
                <w:b/>
                <w:lang w:val="fr-FR"/>
              </w:rPr>
              <w:t>EAU - COORDINATION RÉGIONALE ET ÉTUDES DE SOUTIEN DANS LES PAYS EN DÉVELOPPEMENT</w:t>
            </w:r>
            <w:r w:rsidR="00543224" w:rsidRPr="009F7E0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9E0210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9E0210">
              <w:rPr>
                <w:rFonts w:ascii="Times New Roman" w:hAnsi="Times New Roman" w:cs="Times New Roman"/>
                <w:lang w:val="fr-FR"/>
              </w:rPr>
              <w:t>Cette tâche est maintenue dans la liste des IIT proposées pour 2016-2018 (document AEWA/MOP6 DR13).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65DAD" w:rsidRPr="009F7E08" w:rsidRDefault="009E0210" w:rsidP="002A79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9E0210">
              <w:rPr>
                <w:rFonts w:ascii="Times New Roman" w:hAnsi="Times New Roman" w:cs="Times New Roman"/>
                <w:lang w:val="fr-FR"/>
              </w:rPr>
              <w:t>Un rapport séparé sur cette tâche est fourni dans le document AEWA/MOP 6.24</w:t>
            </w:r>
          </w:p>
          <w:p w:rsidR="00543224" w:rsidRPr="009F7E08" w:rsidRDefault="00543224" w:rsidP="002A794E">
            <w:pPr>
              <w:tabs>
                <w:tab w:val="left" w:pos="578"/>
                <w:tab w:val="left" w:pos="1157"/>
                <w:tab w:val="left" w:pos="1735"/>
              </w:tabs>
              <w:ind w:left="360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61EAD">
              <w:rPr>
                <w:rFonts w:ascii="Times New Roman" w:hAnsi="Times New Roman" w:cs="Times New Roman"/>
                <w:b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lang w:val="en-GB"/>
              </w:rPr>
              <w:t>5</w:t>
            </w:r>
            <w:r w:rsidRPr="00A61EAD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9E0210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F40271">
              <w:rPr>
                <w:rFonts w:ascii="Times New Roman" w:hAnsi="Times New Roman" w:cs="Times New Roman"/>
                <w:b/>
                <w:lang w:val="fr-FR"/>
              </w:rPr>
              <w:t>COMPTAGES SPÉCIAUX DES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b/>
                <w:lang w:val="fr-FR"/>
              </w:rPr>
              <w:t>EAU</w:t>
            </w:r>
            <w:r w:rsidR="008226F2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F40271" w:rsidRPr="00F40271">
              <w:rPr>
                <w:rFonts w:ascii="Times New Roman" w:hAnsi="Times New Roman" w:cs="Times New Roman"/>
                <w:b/>
                <w:lang w:val="fr-FR"/>
              </w:rPr>
              <w:t>NON NICHEURS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Default="00F40271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F40271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a pu être assuré au cours de la période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40271">
              <w:rPr>
                <w:rFonts w:ascii="Times New Roman" w:hAnsi="Times New Roman" w:cs="Times New Roman"/>
                <w:lang w:val="fr-FR"/>
              </w:rPr>
              <w:t>2012-2015. La tâche est maintenue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754A4E" w:rsidRDefault="00754A4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Pr="009F7E08" w:rsidRDefault="00754A4E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543224" w:rsidP="00EB755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16. </w:t>
            </w:r>
          </w:p>
        </w:tc>
        <w:tc>
          <w:tcPr>
            <w:tcW w:w="3337" w:type="pct"/>
          </w:tcPr>
          <w:p w:rsidR="00543224" w:rsidRPr="009F7E08" w:rsidRDefault="00F40271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F40271">
              <w:rPr>
                <w:rFonts w:ascii="Times New Roman" w:hAnsi="Times New Roman" w:cs="Times New Roman"/>
                <w:b/>
                <w:lang w:val="fr-FR"/>
              </w:rPr>
              <w:t xml:space="preserve">SURVEILLANCE DES </w:t>
            </w:r>
            <w:r w:rsidRPr="00F40271">
              <w:rPr>
                <w:rFonts w:ascii="Times New Roman" w:hAnsi="Times New Roman"/>
                <w:b/>
                <w:lang w:val="fr-FR"/>
              </w:rPr>
              <w:t>OISEAUX D</w:t>
            </w:r>
            <w:r w:rsidR="00284E47">
              <w:rPr>
                <w:rFonts w:ascii="Times New Roman" w:hAnsi="Times New Roman"/>
                <w:b/>
                <w:lang w:val="fr-FR"/>
              </w:rPr>
              <w:t>’</w:t>
            </w:r>
            <w:r w:rsidRPr="00F40271">
              <w:rPr>
                <w:rFonts w:ascii="Times New Roman" w:hAnsi="Times New Roman"/>
                <w:b/>
                <w:lang w:val="fr-FR"/>
              </w:rPr>
              <w:t>EAU COLONIAUX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F40271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F40271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a pu être assuré au cours de la période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40271">
              <w:rPr>
                <w:rFonts w:ascii="Times New Roman" w:hAnsi="Times New Roman" w:cs="Times New Roman"/>
                <w:lang w:val="fr-FR"/>
              </w:rPr>
              <w:t>2012-2015. La tâche est maintenue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17.</w:t>
            </w:r>
          </w:p>
        </w:tc>
        <w:tc>
          <w:tcPr>
            <w:tcW w:w="3337" w:type="pct"/>
          </w:tcPr>
          <w:p w:rsidR="00543224" w:rsidRPr="009F7E08" w:rsidRDefault="00F40271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F40271">
              <w:rPr>
                <w:rFonts w:ascii="Times New Roman" w:hAnsi="Times New Roman" w:cs="Times New Roman"/>
                <w:b/>
                <w:lang w:val="fr-FR"/>
              </w:rPr>
              <w:t>SURVEILLANCE DÉMOGRAPHIQUE PILOTE DES POPULATIONS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b/>
                <w:lang w:val="fr-FR"/>
              </w:rPr>
              <w:t>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b/>
                <w:lang w:val="fr-FR"/>
              </w:rPr>
              <w:t>EAU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F40271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F40271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a pu être assuré au cours de la période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40271">
              <w:rPr>
                <w:rFonts w:ascii="Times New Roman" w:hAnsi="Times New Roman" w:cs="Times New Roman"/>
                <w:lang w:val="fr-FR"/>
              </w:rPr>
              <w:t>2012-2015. La tâche est maintenue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18.</w:t>
            </w:r>
          </w:p>
        </w:tc>
        <w:tc>
          <w:tcPr>
            <w:tcW w:w="3337" w:type="pct"/>
          </w:tcPr>
          <w:p w:rsidR="00543224" w:rsidRPr="009F7E08" w:rsidRDefault="00F40271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F40271">
              <w:rPr>
                <w:rFonts w:ascii="Times New Roman" w:hAnsi="Times New Roman" w:cs="Times New Roman"/>
                <w:b/>
                <w:lang w:val="fr-FR"/>
              </w:rPr>
              <w:t>TRAVAUX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b/>
                <w:lang w:val="fr-FR"/>
              </w:rPr>
              <w:t>ENQUÊTE DANS LES R</w:t>
            </w:r>
            <w:r w:rsidR="00996B5E">
              <w:rPr>
                <w:rFonts w:ascii="Times New Roman" w:hAnsi="Times New Roman" w:cs="Times New Roman"/>
                <w:b/>
                <w:lang w:val="fr-FR"/>
              </w:rPr>
              <w:t>É</w:t>
            </w:r>
            <w:r w:rsidRPr="00F40271">
              <w:rPr>
                <w:rFonts w:ascii="Times New Roman" w:hAnsi="Times New Roman" w:cs="Times New Roman"/>
                <w:b/>
                <w:lang w:val="fr-FR"/>
              </w:rPr>
              <w:t>GIONS MAL CONNUES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F40271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F40271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a pu être assuré au cours de la période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40271">
              <w:rPr>
                <w:rFonts w:ascii="Times New Roman" w:hAnsi="Times New Roman" w:cs="Times New Roman"/>
                <w:lang w:val="fr-FR"/>
              </w:rPr>
              <w:t>2012-2015. La tâche est maintenue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61EAD">
              <w:rPr>
                <w:rFonts w:ascii="Times New Roman" w:hAnsi="Times New Roman" w:cs="Times New Roman"/>
                <w:b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lang w:val="en-GB"/>
              </w:rPr>
              <w:t>9</w:t>
            </w:r>
            <w:r w:rsidRPr="00A61EAD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F40271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F40271">
              <w:rPr>
                <w:rFonts w:ascii="Times New Roman" w:hAnsi="Times New Roman" w:cs="Times New Roman"/>
                <w:b/>
                <w:lang w:val="fr-FR"/>
              </w:rPr>
              <w:t>PUBLICATION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b/>
                <w:lang w:val="fr-FR"/>
              </w:rPr>
              <w:t>ATLAS DES VOIES DE MIGRATION POUR DIFFÉRENTS GROUPES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b/>
                <w:lang w:val="fr-FR"/>
              </w:rPr>
              <w:t>ESPÈCES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65DAD" w:rsidRPr="009F7E08" w:rsidRDefault="00F40271" w:rsidP="00165DAD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F40271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F40271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543224" w:rsidRPr="009F7E08" w:rsidRDefault="00543224" w:rsidP="00DB075E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20</w:t>
            </w:r>
            <w:r w:rsidRPr="00A61EAD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F40271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F40271">
              <w:rPr>
                <w:rFonts w:ascii="Times New Roman" w:hAnsi="Times New Roman" w:cs="Times New Roman"/>
                <w:b/>
                <w:lang w:val="fr-FR"/>
              </w:rPr>
              <w:t>DÉVELOPPEMENT DE PROGRAMMES DE MARQUAGE COORDONNÉS</w:t>
            </w:r>
            <w:r w:rsidR="008226F2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8226F2" w:rsidRPr="00F40271">
              <w:rPr>
                <w:rFonts w:ascii="Times New Roman" w:hAnsi="Times New Roman" w:cs="Times New Roman"/>
                <w:b/>
                <w:lang w:val="fr-FR"/>
              </w:rPr>
              <w:t>EN AFRIQUE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165DAD" w:rsidRPr="009F7E08" w:rsidRDefault="00F40271" w:rsidP="00165DAD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344C0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7344C0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7344C0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7344C0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7344C0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61EAD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Pr="00A61EAD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7344C0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E11095">
              <w:rPr>
                <w:rFonts w:ascii="Times New Roman" w:hAnsi="Times New Roman" w:cs="Times New Roman"/>
                <w:b/>
                <w:lang w:val="fr-FR"/>
              </w:rPr>
              <w:t>AMÉLIORATION DE LA CAPACITÉ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b/>
                <w:lang w:val="fr-FR"/>
              </w:rPr>
              <w:t>ENQUÊTE ET DE SURVEILLA</w:t>
            </w:r>
            <w:r w:rsidR="00996B5E">
              <w:rPr>
                <w:rFonts w:ascii="Times New Roman" w:hAnsi="Times New Roman" w:cs="Times New Roman"/>
                <w:b/>
                <w:lang w:val="fr-FR"/>
              </w:rPr>
              <w:t>NC</w:t>
            </w:r>
            <w:r w:rsidRPr="00E11095">
              <w:rPr>
                <w:rFonts w:ascii="Times New Roman" w:hAnsi="Times New Roman" w:cs="Times New Roman"/>
                <w:b/>
                <w:lang w:val="fr-FR"/>
              </w:rPr>
              <w:t>E POUR LES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b/>
                <w:lang w:val="fr-FR"/>
              </w:rPr>
              <w:t>EAU MIGRATEURS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E11095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E11095">
              <w:rPr>
                <w:rFonts w:ascii="Times New Roman" w:hAnsi="Times New Roman" w:cs="Times New Roman"/>
                <w:lang w:val="fr-FR"/>
              </w:rPr>
              <w:t>Cette tâche est maintenue dans la liste des IIT proposées pour 2016-2018 (document AEWA/MOP6 DR13).</w:t>
            </w:r>
          </w:p>
          <w:p w:rsidR="00E33D26" w:rsidRPr="009F7E08" w:rsidRDefault="00E33D26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E33D26" w:rsidRPr="009F7E08" w:rsidRDefault="00E11095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E11095">
              <w:rPr>
                <w:rFonts w:ascii="Times New Roman" w:hAnsi="Times New Roman" w:cs="Times New Roman"/>
                <w:lang w:val="fr-FR"/>
              </w:rPr>
              <w:t xml:space="preserve">Des informations supplémentaires sur les activités </w:t>
            </w:r>
            <w:r w:rsidR="008226F2">
              <w:rPr>
                <w:rFonts w:ascii="Times New Roman" w:hAnsi="Times New Roman" w:cs="Times New Roman"/>
                <w:lang w:val="fr-FR"/>
              </w:rPr>
              <w:t>contribu</w:t>
            </w:r>
            <w:r w:rsidRPr="00E11095">
              <w:rPr>
                <w:rFonts w:ascii="Times New Roman" w:hAnsi="Times New Roman" w:cs="Times New Roman"/>
                <w:lang w:val="fr-FR"/>
              </w:rPr>
              <w:t>ant à cette tâche sont contenues dans le document AEWA/MOP 6.24</w:t>
            </w:r>
          </w:p>
          <w:p w:rsidR="00165DAD" w:rsidRPr="009F7E08" w:rsidRDefault="00165DAD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E11095" w:rsidP="005432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E11095">
              <w:rPr>
                <w:rFonts w:ascii="Times New Roman" w:hAnsi="Times New Roman" w:cs="Times New Roman"/>
                <w:lang w:val="fr-FR"/>
              </w:rPr>
              <w:t>En décembre 2014 (Dakar, Sénégal),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lang w:val="fr-FR"/>
              </w:rPr>
              <w:t>Unité de soutien technique (UST)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lang w:val="fr-FR"/>
              </w:rPr>
              <w:t>Initiative africaine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lang w:val="fr-FR"/>
              </w:rPr>
              <w:t>AEWA, en étroite coopération avec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lang w:val="fr-FR"/>
              </w:rPr>
              <w:t>Initiative Voie de migration de la mer des Wadden, a dirigé un atelier technique sur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lang w:val="fr-FR"/>
              </w:rPr>
              <w:t>amélioration de la quantité et de la qualité des comptages d</w:t>
            </w:r>
            <w:r w:rsidR="008226F2">
              <w:rPr>
                <w:rFonts w:ascii="Times New Roman" w:hAnsi="Times New Roman" w:cs="Times New Roman"/>
                <w:lang w:val="fr-FR"/>
              </w:rPr>
              <w:t>u</w:t>
            </w:r>
            <w:r w:rsidR="008226F2" w:rsidRPr="00047E6D">
              <w:rPr>
                <w:rFonts w:ascii="Times New Roman" w:hAnsi="Times New Roman" w:cs="Times New Roman"/>
                <w:lang w:val="fr-FR"/>
              </w:rPr>
              <w:t xml:space="preserve"> recensement international des oiseaux d</w:t>
            </w:r>
            <w:r w:rsidR="008226F2">
              <w:rPr>
                <w:rFonts w:ascii="Times New Roman" w:hAnsi="Times New Roman" w:cs="Times New Roman"/>
                <w:lang w:val="fr-FR"/>
              </w:rPr>
              <w:t>’</w:t>
            </w:r>
            <w:r w:rsidR="008226F2" w:rsidRPr="00047E6D">
              <w:rPr>
                <w:rFonts w:ascii="Times New Roman" w:hAnsi="Times New Roman" w:cs="Times New Roman"/>
                <w:lang w:val="fr-FR"/>
              </w:rPr>
              <w:t>eau</w:t>
            </w:r>
            <w:r w:rsidR="008226F2">
              <w:rPr>
                <w:rFonts w:ascii="Times New Roman" w:hAnsi="Times New Roman" w:cs="Times New Roman"/>
                <w:lang w:val="fr-FR"/>
              </w:rPr>
              <w:t xml:space="preserve"> (</w:t>
            </w:r>
            <w:r w:rsidRPr="00E11095">
              <w:rPr>
                <w:rFonts w:ascii="Times New Roman" w:hAnsi="Times New Roman" w:cs="Times New Roman"/>
                <w:lang w:val="fr-FR"/>
              </w:rPr>
              <w:t>IWC</w:t>
            </w:r>
            <w:r w:rsidR="008226F2">
              <w:rPr>
                <w:rFonts w:ascii="Times New Roman" w:hAnsi="Times New Roman" w:cs="Times New Roman"/>
                <w:lang w:val="fr-FR"/>
              </w:rPr>
              <w:t>)</w:t>
            </w:r>
            <w:r w:rsidRPr="00E11095">
              <w:rPr>
                <w:rFonts w:ascii="Times New Roman" w:hAnsi="Times New Roman" w:cs="Times New Roman"/>
                <w:lang w:val="fr-FR"/>
              </w:rPr>
              <w:t>, ciblant les gestionnaires des données issu</w:t>
            </w:r>
            <w:r w:rsidR="00996B5E">
              <w:rPr>
                <w:rFonts w:ascii="Times New Roman" w:hAnsi="Times New Roman" w:cs="Times New Roman"/>
                <w:lang w:val="fr-FR"/>
              </w:rPr>
              <w:t>e</w:t>
            </w:r>
            <w:r w:rsidRPr="00E11095">
              <w:rPr>
                <w:rFonts w:ascii="Times New Roman" w:hAnsi="Times New Roman" w:cs="Times New Roman"/>
                <w:lang w:val="fr-FR"/>
              </w:rPr>
              <w:t>s des Parties contractantes francophones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lang w:val="fr-FR"/>
              </w:rPr>
              <w:t>AEWA ;</w:t>
            </w:r>
          </w:p>
          <w:p w:rsidR="009918C1" w:rsidRPr="009F7E08" w:rsidRDefault="009918C1" w:rsidP="009918C1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543224" w:rsidRDefault="00E11095" w:rsidP="005432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/>
              </w:rPr>
            </w:pPr>
            <w:r w:rsidRPr="00E11095">
              <w:rPr>
                <w:rFonts w:ascii="Times New Roman" w:hAnsi="Times New Roman" w:cs="Times New Roman"/>
                <w:lang w:val="fr-FR"/>
              </w:rPr>
              <w:t xml:space="preserve">Dans le cadre du projet du Fonds de petites subventions </w:t>
            </w:r>
            <w:r>
              <w:rPr>
                <w:rFonts w:ascii="Times New Roman" w:hAnsi="Times New Roman" w:cs="Times New Roman"/>
                <w:lang w:val="fr-FR"/>
              </w:rPr>
              <w:t xml:space="preserve">(SGF) </w:t>
            </w:r>
            <w:r w:rsidRPr="00E11095">
              <w:rPr>
                <w:rFonts w:ascii="Times New Roman" w:hAnsi="Times New Roman" w:cs="Times New Roman"/>
                <w:lang w:val="fr-FR"/>
              </w:rPr>
              <w:t>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lang w:val="fr-FR"/>
              </w:rPr>
              <w:t>AEWA au Ghana, une formation sur les techniques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lang w:val="fr-FR"/>
              </w:rPr>
              <w:t>analyse des comptages de populations à long terme a été organisée pour le personnel du Centre ghanéen pour les zones humides africaines et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11095">
              <w:rPr>
                <w:rFonts w:ascii="Times New Roman" w:hAnsi="Times New Roman" w:cs="Times New Roman"/>
                <w:lang w:val="fr-FR"/>
              </w:rPr>
              <w:t>Université du Ghana.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11095">
              <w:rPr>
                <w:rFonts w:ascii="Times New Roman" w:hAnsi="Times New Roman" w:cs="Times New Roman"/>
                <w:lang w:val="fr-FR"/>
              </w:rPr>
              <w:t>Celle-ci a eu lieu en juillet 2014 ;</w:t>
            </w:r>
            <w:r w:rsidR="007D735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9918C1" w:rsidRPr="009918C1" w:rsidRDefault="009918C1" w:rsidP="009918C1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9918C1" w:rsidRPr="00E33D26" w:rsidRDefault="009918C1" w:rsidP="009918C1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543224" w:rsidRPr="009F7E08" w:rsidRDefault="00E11095" w:rsidP="005432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5226DF">
              <w:rPr>
                <w:rFonts w:ascii="Times New Roman" w:hAnsi="Times New Roman" w:cs="Times New Roman"/>
                <w:lang w:val="fr-FR"/>
              </w:rPr>
              <w:t>Dans le cadre du projet SGF</w:t>
            </w:r>
            <w:r w:rsidR="007A312E" w:rsidRPr="005226DF">
              <w:rPr>
                <w:rFonts w:ascii="Times New Roman" w:hAnsi="Times New Roman" w:cs="Times New Roman"/>
                <w:lang w:val="fr-FR"/>
              </w:rPr>
              <w:t xml:space="preserve"> 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7A312E" w:rsidRPr="005226DF">
              <w:rPr>
                <w:rFonts w:ascii="Times New Roman" w:hAnsi="Times New Roman" w:cs="Times New Roman"/>
                <w:lang w:val="fr-FR"/>
              </w:rPr>
              <w:t>2012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7A312E" w:rsidRPr="005226DF">
              <w:rPr>
                <w:rFonts w:ascii="Times New Roman" w:hAnsi="Times New Roman" w:cs="Times New Roman"/>
                <w:lang w:val="fr-FR"/>
              </w:rPr>
              <w:t xml:space="preserve">AEWA </w:t>
            </w:r>
            <w:r w:rsidR="00996B5E">
              <w:rPr>
                <w:rFonts w:ascii="Times New Roman" w:hAnsi="Times New Roman" w:cs="Times New Roman"/>
                <w:lang w:val="fr-FR"/>
              </w:rPr>
              <w:t>réalisé</w:t>
            </w:r>
            <w:r w:rsidR="007A312E" w:rsidRPr="005226DF">
              <w:rPr>
                <w:rFonts w:ascii="Times New Roman" w:hAnsi="Times New Roman" w:cs="Times New Roman"/>
                <w:lang w:val="fr-FR"/>
              </w:rPr>
              <w:t xml:space="preserve"> en Ouganda</w:t>
            </w:r>
            <w:r w:rsidRPr="005226DF">
              <w:rPr>
                <w:rFonts w:ascii="Times New Roman" w:hAnsi="Times New Roman" w:cs="Times New Roman"/>
                <w:lang w:val="fr-FR"/>
              </w:rPr>
              <w:t xml:space="preserve"> (</w:t>
            </w:r>
            <w:r w:rsidR="007A312E" w:rsidRPr="005226DF">
              <w:rPr>
                <w:rFonts w:ascii="Times New Roman" w:hAnsi="Times New Roman" w:cs="Times New Roman"/>
                <w:lang w:val="fr-FR"/>
              </w:rPr>
              <w:t>sur la c</w:t>
            </w:r>
            <w:r w:rsidRPr="005226DF">
              <w:rPr>
                <w:rFonts w:ascii="Times New Roman" w:hAnsi="Times New Roman" w:cs="Times New Roman"/>
                <w:lang w:val="fr-FR"/>
              </w:rPr>
              <w:t xml:space="preserve">onservation </w:t>
            </w:r>
            <w:r w:rsidR="007A312E" w:rsidRPr="005226DF">
              <w:rPr>
                <w:rFonts w:ascii="Times New Roman" w:hAnsi="Times New Roman" w:cs="Times New Roman"/>
                <w:lang w:val="fr-FR"/>
              </w:rPr>
              <w:t>du Flamant nain dans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7A312E" w:rsidRPr="005226DF">
              <w:rPr>
                <w:rFonts w:ascii="Times New Roman" w:hAnsi="Times New Roman" w:cs="Times New Roman"/>
                <w:lang w:val="fr-FR"/>
              </w:rPr>
              <w:t>aire de conservation du parc nat</w:t>
            </w:r>
            <w:r w:rsidR="00390C81" w:rsidRPr="005226DF">
              <w:rPr>
                <w:rFonts w:ascii="Times New Roman" w:hAnsi="Times New Roman" w:cs="Times New Roman"/>
                <w:lang w:val="fr-FR"/>
              </w:rPr>
              <w:t>ional</w:t>
            </w:r>
            <w:r w:rsidRPr="005226DF">
              <w:rPr>
                <w:rFonts w:ascii="Times New Roman" w:hAnsi="Times New Roman" w:cs="Times New Roman"/>
                <w:lang w:val="fr-FR"/>
              </w:rPr>
              <w:t xml:space="preserve"> Queen Elizabeth </w:t>
            </w:r>
            <w:r w:rsidR="00390C81" w:rsidRPr="005226DF">
              <w:rPr>
                <w:rFonts w:ascii="Times New Roman" w:hAnsi="Times New Roman" w:cs="Times New Roman"/>
                <w:lang w:val="fr-FR"/>
              </w:rPr>
              <w:t>et les zones tampons adjacentes)</w:t>
            </w:r>
            <w:r w:rsidR="00996B5E">
              <w:rPr>
                <w:rFonts w:ascii="Times New Roman" w:hAnsi="Times New Roman" w:cs="Times New Roman"/>
                <w:lang w:val="fr-FR"/>
              </w:rPr>
              <w:t>,</w:t>
            </w:r>
            <w:r w:rsidR="00390C81" w:rsidRPr="005226DF">
              <w:rPr>
                <w:rFonts w:ascii="Times New Roman" w:hAnsi="Times New Roman" w:cs="Times New Roman"/>
                <w:lang w:val="fr-FR"/>
              </w:rPr>
              <w:t xml:space="preserve"> des comptages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390C81" w:rsidRPr="005226DF">
              <w:rPr>
                <w:rFonts w:ascii="Times New Roman" w:hAnsi="Times New Roman" w:cs="Times New Roman"/>
                <w:lang w:val="fr-FR"/>
              </w:rPr>
              <w:t xml:space="preserve">oiseaux ont été réalisés en juillet </w:t>
            </w:r>
            <w:r w:rsidRPr="005226DF">
              <w:rPr>
                <w:rFonts w:ascii="Times New Roman" w:hAnsi="Times New Roman" w:cs="Times New Roman"/>
                <w:lang w:val="fr-FR"/>
              </w:rPr>
              <w:t xml:space="preserve">2013 </w:t>
            </w:r>
            <w:r w:rsidR="00390C81" w:rsidRPr="005226DF">
              <w:rPr>
                <w:rFonts w:ascii="Times New Roman" w:hAnsi="Times New Roman" w:cs="Times New Roman"/>
                <w:lang w:val="fr-FR"/>
              </w:rPr>
              <w:t>et janvier</w:t>
            </w:r>
            <w:r w:rsidRPr="005226DF">
              <w:rPr>
                <w:rFonts w:ascii="Times New Roman" w:hAnsi="Times New Roman" w:cs="Times New Roman"/>
                <w:lang w:val="fr-FR"/>
              </w:rPr>
              <w:t xml:space="preserve"> 2014 </w:t>
            </w:r>
            <w:r w:rsidR="00390C81" w:rsidRPr="005226DF">
              <w:rPr>
                <w:rFonts w:ascii="Times New Roman" w:hAnsi="Times New Roman" w:cs="Times New Roman"/>
                <w:lang w:val="fr-FR"/>
              </w:rPr>
              <w:t xml:space="preserve">dans les lacs salés du parc national et des alentours, y compris </w:t>
            </w:r>
            <w:r w:rsidR="00996B5E">
              <w:rPr>
                <w:rFonts w:ascii="Times New Roman" w:hAnsi="Times New Roman" w:cs="Times New Roman"/>
                <w:lang w:val="fr-FR"/>
              </w:rPr>
              <w:t>les</w:t>
            </w:r>
            <w:r w:rsidR="00390C81" w:rsidRPr="005226D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390C81" w:rsidRPr="00996B5E">
              <w:rPr>
                <w:rFonts w:ascii="Times New Roman" w:hAnsi="Times New Roman" w:cs="Times New Roman"/>
                <w:lang w:val="fr-FR"/>
              </w:rPr>
              <w:t>lac</w:t>
            </w:r>
            <w:r w:rsidR="005226DF" w:rsidRPr="00996B5E">
              <w:rPr>
                <w:rFonts w:ascii="Times New Roman" w:hAnsi="Times New Roman" w:cs="Times New Roman"/>
                <w:lang w:val="fr-FR"/>
              </w:rPr>
              <w:t>s</w:t>
            </w:r>
            <w:r w:rsidR="00390C81" w:rsidRPr="00996B5E">
              <w:rPr>
                <w:rFonts w:ascii="Times New Roman" w:hAnsi="Times New Roman" w:cs="Times New Roman"/>
                <w:lang w:val="fr-FR"/>
              </w:rPr>
              <w:t xml:space="preserve"> salé</w:t>
            </w:r>
            <w:r w:rsidR="005226DF" w:rsidRPr="00996B5E">
              <w:rPr>
                <w:rFonts w:ascii="Times New Roman" w:hAnsi="Times New Roman" w:cs="Times New Roman"/>
                <w:lang w:val="fr-FR"/>
              </w:rPr>
              <w:t>s</w:t>
            </w:r>
            <w:r w:rsidR="00390C81" w:rsidRPr="00996B5E"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Pr="00996B5E">
              <w:rPr>
                <w:rFonts w:ascii="Times New Roman" w:hAnsi="Times New Roman" w:cs="Times New Roman"/>
                <w:lang w:val="fr-FR"/>
              </w:rPr>
              <w:t>Munyanyange</w:t>
            </w:r>
            <w:r w:rsidR="005226DF" w:rsidRPr="00996B5E">
              <w:rPr>
                <w:rFonts w:ascii="Times New Roman" w:hAnsi="Times New Roman" w:cs="Times New Roman"/>
                <w:lang w:val="fr-FR"/>
              </w:rPr>
              <w:t xml:space="preserve"> et</w:t>
            </w:r>
            <w:r w:rsidRPr="00996B5E">
              <w:rPr>
                <w:rFonts w:ascii="Times New Roman" w:hAnsi="Times New Roman" w:cs="Times New Roman"/>
                <w:lang w:val="fr-FR"/>
              </w:rPr>
              <w:t xml:space="preserve"> Kasenyi</w:t>
            </w:r>
            <w:r w:rsidR="00390C81" w:rsidRPr="00996B5E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996B5E">
              <w:rPr>
                <w:rFonts w:ascii="Times New Roman" w:hAnsi="Times New Roman" w:cs="Times New Roman"/>
                <w:lang w:val="fr-FR"/>
              </w:rPr>
              <w:t xml:space="preserve">le </w:t>
            </w:r>
            <w:r w:rsidRPr="00996B5E">
              <w:rPr>
                <w:rFonts w:ascii="Times New Roman" w:hAnsi="Times New Roman" w:cs="Times New Roman"/>
                <w:lang w:val="fr-FR"/>
              </w:rPr>
              <w:t xml:space="preserve">Kazinga Channel, </w:t>
            </w:r>
            <w:r w:rsidR="00996B5E">
              <w:rPr>
                <w:rFonts w:ascii="Times New Roman" w:hAnsi="Times New Roman" w:cs="Times New Roman"/>
                <w:lang w:val="fr-FR"/>
              </w:rPr>
              <w:t>les</w:t>
            </w:r>
            <w:r w:rsidR="005226DF" w:rsidRPr="00996B5E">
              <w:rPr>
                <w:rFonts w:ascii="Times New Roman" w:hAnsi="Times New Roman" w:cs="Times New Roman"/>
                <w:lang w:val="fr-FR"/>
              </w:rPr>
              <w:t xml:space="preserve"> lacs de cratère de </w:t>
            </w:r>
            <w:r w:rsidRPr="00996B5E">
              <w:rPr>
                <w:rFonts w:ascii="Times New Roman" w:hAnsi="Times New Roman" w:cs="Times New Roman"/>
                <w:lang w:val="fr-FR"/>
              </w:rPr>
              <w:t>Kikorongo, Bagusa,</w:t>
            </w:r>
            <w:r w:rsidRPr="005226DF">
              <w:rPr>
                <w:rFonts w:ascii="Times New Roman" w:hAnsi="Times New Roman" w:cs="Times New Roman"/>
                <w:lang w:val="fr-FR"/>
              </w:rPr>
              <w:t xml:space="preserve"> Maseche, Nshenyi </w:t>
            </w:r>
            <w:r w:rsidR="005226DF" w:rsidRPr="005226DF">
              <w:rPr>
                <w:rFonts w:ascii="Times New Roman" w:hAnsi="Times New Roman" w:cs="Times New Roman"/>
                <w:lang w:val="fr-FR"/>
              </w:rPr>
              <w:t>et</w:t>
            </w:r>
            <w:r w:rsidRPr="005226DF">
              <w:rPr>
                <w:rFonts w:ascii="Times New Roman" w:hAnsi="Times New Roman" w:cs="Times New Roman"/>
                <w:lang w:val="fr-FR"/>
              </w:rPr>
              <w:t xml:space="preserve"> Kashaka</w:t>
            </w:r>
            <w:r w:rsidR="005226DF" w:rsidRPr="005226DF">
              <w:rPr>
                <w:rFonts w:ascii="Times New Roman" w:hAnsi="Times New Roman" w:cs="Times New Roman"/>
                <w:lang w:val="fr-FR"/>
              </w:rPr>
              <w:t xml:space="preserve"> et dans le </w:t>
            </w:r>
            <w:r w:rsidRPr="005226DF">
              <w:rPr>
                <w:rFonts w:ascii="Times New Roman" w:hAnsi="Times New Roman" w:cs="Times New Roman"/>
                <w:lang w:val="fr-FR"/>
              </w:rPr>
              <w:t>Shoebill swamp.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226DF" w:rsidRPr="00047E6D">
              <w:rPr>
                <w:rFonts w:ascii="Times New Roman" w:hAnsi="Times New Roman" w:cs="Times New Roman"/>
                <w:lang w:val="fr-FR"/>
              </w:rPr>
              <w:t xml:space="preserve">Des cours de formation ont également été dispensés en juillet 2013 et en mars 2014 </w:t>
            </w:r>
            <w:r w:rsidR="00996B5E" w:rsidRPr="00047E6D">
              <w:rPr>
                <w:rFonts w:ascii="Times New Roman" w:hAnsi="Times New Roman" w:cs="Times New Roman"/>
                <w:lang w:val="fr-FR"/>
              </w:rPr>
              <w:t xml:space="preserve">sur le comptage et la surveillance des oiseaux </w:t>
            </w:r>
            <w:r w:rsidR="007D735F" w:rsidRPr="00047E6D">
              <w:rPr>
                <w:rFonts w:ascii="Times New Roman" w:hAnsi="Times New Roman" w:cs="Times New Roman"/>
                <w:lang w:val="fr-FR"/>
              </w:rPr>
              <w:t>d</w:t>
            </w:r>
            <w:r w:rsidR="007D735F">
              <w:rPr>
                <w:rFonts w:ascii="Times New Roman" w:hAnsi="Times New Roman" w:cs="Times New Roman"/>
                <w:lang w:val="fr-FR"/>
              </w:rPr>
              <w:t>’</w:t>
            </w:r>
            <w:r w:rsidR="007D735F" w:rsidRPr="00047E6D">
              <w:rPr>
                <w:rFonts w:ascii="Times New Roman" w:hAnsi="Times New Roman" w:cs="Times New Roman"/>
                <w:lang w:val="fr-FR"/>
              </w:rPr>
              <w:t>eau,</w:t>
            </w:r>
            <w:r w:rsidR="00996B5E">
              <w:rPr>
                <w:rFonts w:ascii="Times New Roman" w:hAnsi="Times New Roman" w:cs="Times New Roman"/>
                <w:lang w:val="fr-FR"/>
              </w:rPr>
              <w:t xml:space="preserve"> destinés à</w:t>
            </w:r>
            <w:r w:rsidR="005226DF" w:rsidRPr="00047E6D">
              <w:rPr>
                <w:rFonts w:ascii="Times New Roman" w:hAnsi="Times New Roman" w:cs="Times New Roman"/>
                <w:lang w:val="fr-FR"/>
              </w:rPr>
              <w:t xml:space="preserve"> différents groupes cibles (par ex. les guides locaux, les bénévoles participant </w:t>
            </w:r>
            <w:r w:rsidR="008226F2">
              <w:rPr>
                <w:rFonts w:ascii="Times New Roman" w:hAnsi="Times New Roman" w:cs="Times New Roman"/>
                <w:lang w:val="fr-FR"/>
              </w:rPr>
              <w:t>à l’</w:t>
            </w:r>
            <w:r w:rsidR="0063440D">
              <w:rPr>
                <w:rFonts w:ascii="Times New Roman" w:hAnsi="Times New Roman" w:cs="Times New Roman"/>
                <w:lang w:val="fr-FR"/>
              </w:rPr>
              <w:t>IWC</w:t>
            </w:r>
            <w:r w:rsidR="005226DF" w:rsidRPr="00047E6D">
              <w:rPr>
                <w:rFonts w:ascii="Times New Roman" w:hAnsi="Times New Roman" w:cs="Times New Roman"/>
                <w:lang w:val="fr-FR"/>
              </w:rPr>
              <w:t>, les représentants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5226DF" w:rsidRPr="00047E6D">
              <w:rPr>
                <w:rFonts w:ascii="Times New Roman" w:hAnsi="Times New Roman" w:cs="Times New Roman"/>
                <w:lang w:val="fr-FR"/>
              </w:rPr>
              <w:t>administration ougandaise de la faune sauvage, les groupe</w:t>
            </w:r>
            <w:r w:rsidR="00047E6D" w:rsidRPr="00047E6D">
              <w:rPr>
                <w:rFonts w:ascii="Times New Roman" w:hAnsi="Times New Roman" w:cs="Times New Roman"/>
                <w:lang w:val="fr-FR"/>
              </w:rPr>
              <w:t>ments</w:t>
            </w:r>
            <w:r w:rsidR="005226DF" w:rsidRPr="00047E6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047E6D" w:rsidRPr="00047E6D">
              <w:rPr>
                <w:rFonts w:ascii="Times New Roman" w:hAnsi="Times New Roman" w:cs="Times New Roman"/>
                <w:lang w:val="fr-FR"/>
              </w:rPr>
              <w:t>associatifs locaux</w:t>
            </w:r>
            <w:r w:rsidR="005226DF" w:rsidRPr="00047E6D">
              <w:rPr>
                <w:rFonts w:ascii="Times New Roman" w:hAnsi="Times New Roman" w:cs="Times New Roman"/>
                <w:lang w:val="fr-FR"/>
              </w:rPr>
              <w:t xml:space="preserve"> et le secteur privé) ;</w:t>
            </w:r>
          </w:p>
          <w:p w:rsidR="009918C1" w:rsidRPr="009F7E08" w:rsidRDefault="009918C1" w:rsidP="009918C1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047E6D" w:rsidP="005432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047E6D">
              <w:rPr>
                <w:rFonts w:ascii="Times New Roman" w:hAnsi="Times New Roman" w:cs="Times New Roman"/>
                <w:lang w:val="fr-FR"/>
              </w:rPr>
              <w:t>Dans le cadre du projet SGF 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47E6D">
              <w:rPr>
                <w:rFonts w:ascii="Times New Roman" w:hAnsi="Times New Roman" w:cs="Times New Roman"/>
                <w:lang w:val="fr-FR"/>
              </w:rPr>
              <w:t>2013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047E6D">
              <w:rPr>
                <w:rFonts w:ascii="Times New Roman" w:hAnsi="Times New Roman" w:cs="Times New Roman"/>
                <w:lang w:val="fr-FR"/>
              </w:rPr>
              <w:t>AEWA en Guinée (sur le renforcement de la capacité nationale pour la conservation durable des 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047E6D">
              <w:rPr>
                <w:rFonts w:ascii="Times New Roman" w:hAnsi="Times New Roman" w:cs="Times New Roman"/>
                <w:lang w:val="fr-FR"/>
              </w:rPr>
              <w:t>eau migrateurs en Guinée)</w:t>
            </w:r>
            <w:r w:rsidR="00996B5E">
              <w:rPr>
                <w:rFonts w:ascii="Times New Roman" w:hAnsi="Times New Roman" w:cs="Times New Roman"/>
                <w:lang w:val="fr-FR"/>
              </w:rPr>
              <w:t>,</w:t>
            </w:r>
            <w:r w:rsidRPr="00047E6D">
              <w:rPr>
                <w:rFonts w:ascii="Times New Roman" w:hAnsi="Times New Roman" w:cs="Times New Roman"/>
                <w:lang w:val="fr-FR"/>
              </w:rPr>
              <w:t xml:space="preserve"> un soutien a été apporté en vue de réaliser des comptages </w:t>
            </w:r>
            <w:r w:rsidR="008226F2">
              <w:rPr>
                <w:rFonts w:ascii="Times New Roman" w:hAnsi="Times New Roman" w:cs="Times New Roman"/>
                <w:lang w:val="fr-FR"/>
              </w:rPr>
              <w:t>sur</w:t>
            </w:r>
            <w:r w:rsidRPr="00047E6D">
              <w:rPr>
                <w:rFonts w:ascii="Times New Roman" w:hAnsi="Times New Roman" w:cs="Times New Roman"/>
                <w:lang w:val="fr-FR"/>
              </w:rPr>
              <w:t xml:space="preserve"> cinq sites (îles de Tris Tristao, Rio Kapatchez, Delta de Kankoure, Kassa-Ile Blanche et Marigot de Taidy), en dépit des interruptions des activités du projet à cause de la crise sanitaire (épidémie Ebola).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47E6D">
              <w:rPr>
                <w:rFonts w:ascii="Times New Roman" w:hAnsi="Times New Roman" w:cs="Times New Roman"/>
                <w:lang w:val="fr-FR"/>
              </w:rPr>
              <w:t>Ces comptages étaient associés à des cours de remise à niveau dans le domaine des techniques de comptage ;</w:t>
            </w:r>
          </w:p>
          <w:p w:rsidR="00F30DC7" w:rsidRPr="009F7E08" w:rsidRDefault="00F30DC7" w:rsidP="00F30DC7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63440D" w:rsidP="005432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63440D">
              <w:rPr>
                <w:rFonts w:ascii="Times New Roman" w:hAnsi="Times New Roman" w:cs="Times New Roman"/>
                <w:lang w:val="fr-FR"/>
              </w:rPr>
              <w:t>Dans le cadre du projet SGF 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3440D">
              <w:rPr>
                <w:rFonts w:ascii="Times New Roman" w:hAnsi="Times New Roman" w:cs="Times New Roman"/>
                <w:lang w:val="fr-FR"/>
              </w:rPr>
              <w:t>2013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3440D">
              <w:rPr>
                <w:rFonts w:ascii="Times New Roman" w:hAnsi="Times New Roman" w:cs="Times New Roman"/>
                <w:lang w:val="fr-FR"/>
              </w:rPr>
              <w:t xml:space="preserve">AEWA au Gabon </w:t>
            </w:r>
            <w:r w:rsidR="00047E6D" w:rsidRPr="0063440D">
              <w:rPr>
                <w:rFonts w:ascii="Times New Roman" w:hAnsi="Times New Roman" w:cs="Times New Roman"/>
                <w:lang w:val="fr-FR"/>
              </w:rPr>
              <w:t>(</w:t>
            </w:r>
            <w:r w:rsidRPr="0063440D">
              <w:rPr>
                <w:rFonts w:ascii="Times New Roman" w:hAnsi="Times New Roman" w:cs="Times New Roman"/>
                <w:lang w:val="fr-FR"/>
              </w:rPr>
              <w:t>sur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3440D">
              <w:rPr>
                <w:rFonts w:ascii="Times New Roman" w:hAnsi="Times New Roman" w:cs="Times New Roman"/>
                <w:lang w:val="fr-FR"/>
              </w:rPr>
              <w:t>amélioration de la capacité pour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3440D">
              <w:rPr>
                <w:rFonts w:ascii="Times New Roman" w:hAnsi="Times New Roman" w:cs="Times New Roman"/>
                <w:lang w:val="fr-FR"/>
              </w:rPr>
              <w:t xml:space="preserve">inventorisation des </w:t>
            </w:r>
            <w:r w:rsidR="00047E6D" w:rsidRPr="0063440D">
              <w:rPr>
                <w:rFonts w:ascii="Times New Roman" w:hAnsi="Times New Roman" w:cs="Times New Roman"/>
                <w:lang w:val="fr-FR"/>
              </w:rPr>
              <w:t>habitat</w:t>
            </w:r>
            <w:r w:rsidRPr="0063440D">
              <w:rPr>
                <w:rFonts w:ascii="Times New Roman" w:hAnsi="Times New Roman" w:cs="Times New Roman"/>
                <w:lang w:val="fr-FR"/>
              </w:rPr>
              <w:t>s et le comptage des 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3440D">
              <w:rPr>
                <w:rFonts w:ascii="Times New Roman" w:hAnsi="Times New Roman" w:cs="Times New Roman"/>
                <w:lang w:val="fr-FR"/>
              </w:rPr>
              <w:t>eau migrateurs</w:t>
            </w:r>
            <w:r w:rsidR="00047E6D" w:rsidRPr="0063440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3440D">
              <w:rPr>
                <w:rFonts w:ascii="Times New Roman" w:hAnsi="Times New Roman" w:cs="Times New Roman"/>
                <w:lang w:val="fr-FR"/>
              </w:rPr>
              <w:t xml:space="preserve">au </w:t>
            </w:r>
            <w:r w:rsidR="00047E6D" w:rsidRPr="0063440D">
              <w:rPr>
                <w:rFonts w:ascii="Times New Roman" w:hAnsi="Times New Roman" w:cs="Times New Roman"/>
                <w:lang w:val="fr-FR"/>
              </w:rPr>
              <w:t xml:space="preserve">Gabon), 35 agents </w:t>
            </w:r>
            <w:r w:rsidRPr="0063440D">
              <w:rPr>
                <w:rFonts w:ascii="Times New Roman" w:hAnsi="Times New Roman" w:cs="Times New Roman"/>
                <w:lang w:val="fr-FR"/>
              </w:rPr>
              <w:t xml:space="preserve">techniques ont été formés au comptage </w:t>
            </w:r>
            <w:r w:rsidR="008226F2">
              <w:rPr>
                <w:rFonts w:ascii="Times New Roman" w:hAnsi="Times New Roman" w:cs="Times New Roman"/>
                <w:lang w:val="fr-FR"/>
              </w:rPr>
              <w:t xml:space="preserve">des </w:t>
            </w:r>
            <w:r w:rsidRPr="0063440D">
              <w:rPr>
                <w:rFonts w:ascii="Times New Roman" w:hAnsi="Times New Roman" w:cs="Times New Roman"/>
                <w:lang w:val="fr-FR"/>
              </w:rPr>
              <w:t>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3440D">
              <w:rPr>
                <w:rFonts w:ascii="Times New Roman" w:hAnsi="Times New Roman" w:cs="Times New Roman"/>
                <w:lang w:val="fr-FR"/>
              </w:rPr>
              <w:t>eau</w:t>
            </w:r>
            <w:r w:rsidR="00047E6D" w:rsidRPr="0063440D">
              <w:rPr>
                <w:rFonts w:ascii="Times New Roman" w:hAnsi="Times New Roman" w:cs="Times New Roman"/>
                <w:lang w:val="fr-FR"/>
              </w:rPr>
              <w:t>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3440D">
              <w:rPr>
                <w:rFonts w:ascii="Times New Roman" w:hAnsi="Times New Roman" w:cs="Times New Roman"/>
                <w:lang w:val="fr-FR"/>
              </w:rPr>
              <w:t>Ces agents comprenaient des éco-gardes, des bénévoles et des représentants des ONG, participant habituellement aux comptages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3440D">
              <w:rPr>
                <w:rFonts w:ascii="Times New Roman" w:hAnsi="Times New Roman" w:cs="Times New Roman"/>
                <w:lang w:val="fr-FR"/>
              </w:rPr>
              <w:t>IWC.</w:t>
            </w:r>
          </w:p>
          <w:p w:rsidR="00543224" w:rsidRPr="009F7E08" w:rsidRDefault="002A794E" w:rsidP="002A794E">
            <w:pPr>
              <w:rPr>
                <w:rFonts w:ascii="Times New Roman" w:hAnsi="Times New Roman" w:cs="Times New Roman"/>
                <w:lang w:val="fr-FR"/>
              </w:rPr>
            </w:pPr>
            <w:r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E33D26" w:rsidRPr="009F7E08" w:rsidRDefault="00E33D26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E33D26" w:rsidRPr="009F7E08" w:rsidRDefault="00E33D26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63440D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63440D">
              <w:rPr>
                <w:rFonts w:ascii="Times New Roman" w:hAnsi="Times New Roman" w:cs="Times New Roman"/>
                <w:lang w:val="fr-FR"/>
              </w:rPr>
              <w:t>France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9918C1" w:rsidRPr="009F7E08" w:rsidRDefault="009918C1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9918C1" w:rsidRPr="009F7E08" w:rsidRDefault="009918C1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9918C1" w:rsidRPr="009F7E08" w:rsidRDefault="0063440D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63440D">
              <w:rPr>
                <w:rFonts w:ascii="Times New Roman" w:hAnsi="Times New Roman" w:cs="Times New Roman"/>
                <w:lang w:val="fr-FR"/>
              </w:rPr>
              <w:t>Budget principal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3440D">
              <w:rPr>
                <w:rFonts w:ascii="Times New Roman" w:hAnsi="Times New Roman" w:cs="Times New Roman"/>
                <w:lang w:val="fr-FR"/>
              </w:rPr>
              <w:t>AEWA</w:t>
            </w:r>
          </w:p>
          <w:p w:rsidR="009918C1" w:rsidRPr="009F7E08" w:rsidRDefault="009918C1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9918C1" w:rsidRPr="009F7E08" w:rsidRDefault="009918C1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9918C1" w:rsidRPr="009F7E08" w:rsidRDefault="009918C1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9918C1" w:rsidRPr="009F7E08" w:rsidRDefault="009918C1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9918C1" w:rsidRPr="009F7E08" w:rsidRDefault="0063440D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63440D">
              <w:rPr>
                <w:rFonts w:ascii="Times New Roman" w:hAnsi="Times New Roman" w:cs="Times New Roman"/>
                <w:lang w:val="fr-FR"/>
              </w:rPr>
              <w:t>Royaume-Uni, budget principal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3440D">
              <w:rPr>
                <w:rFonts w:ascii="Times New Roman" w:hAnsi="Times New Roman" w:cs="Times New Roman"/>
                <w:lang w:val="fr-FR"/>
              </w:rPr>
              <w:t>AEWA</w:t>
            </w: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Default="0063440D" w:rsidP="00543224">
            <w:pPr>
              <w:rPr>
                <w:rFonts w:ascii="Times New Roman" w:hAnsi="Times New Roman" w:cs="Times New Roman"/>
                <w:lang w:val="en-GB"/>
              </w:rPr>
            </w:pPr>
            <w:r w:rsidRPr="0063440D">
              <w:rPr>
                <w:rFonts w:ascii="Times New Roman" w:hAnsi="Times New Roman" w:cs="Times New Roman"/>
                <w:lang w:val="fr-FR"/>
              </w:rPr>
              <w:t>M. Sergey Dereliev, budget principal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3440D">
              <w:rPr>
                <w:rFonts w:ascii="Times New Roman" w:hAnsi="Times New Roman" w:cs="Times New Roman"/>
                <w:lang w:val="fr-FR"/>
              </w:rPr>
              <w:t>AEWA</w:t>
            </w:r>
          </w:p>
          <w:p w:rsidR="00F30DC7" w:rsidRDefault="00F30DC7" w:rsidP="00543224">
            <w:pPr>
              <w:rPr>
                <w:rFonts w:ascii="Times New Roman" w:hAnsi="Times New Roman" w:cs="Times New Roman"/>
                <w:lang w:val="en-GB"/>
              </w:rPr>
            </w:pPr>
          </w:p>
          <w:p w:rsidR="00F30DC7" w:rsidRDefault="00F30DC7" w:rsidP="00543224">
            <w:pPr>
              <w:rPr>
                <w:rFonts w:ascii="Times New Roman" w:hAnsi="Times New Roman" w:cs="Times New Roman"/>
                <w:lang w:val="en-GB"/>
              </w:rPr>
            </w:pPr>
          </w:p>
          <w:p w:rsidR="00F30DC7" w:rsidRDefault="00F30DC7" w:rsidP="00543224">
            <w:pPr>
              <w:rPr>
                <w:rFonts w:ascii="Times New Roman" w:hAnsi="Times New Roman" w:cs="Times New Roman"/>
                <w:lang w:val="en-GB"/>
              </w:rPr>
            </w:pPr>
          </w:p>
          <w:p w:rsidR="00F30DC7" w:rsidRDefault="00F30DC7" w:rsidP="00543224">
            <w:pPr>
              <w:rPr>
                <w:rFonts w:ascii="Times New Roman" w:hAnsi="Times New Roman" w:cs="Times New Roman"/>
                <w:lang w:val="en-GB"/>
              </w:rPr>
            </w:pPr>
          </w:p>
          <w:p w:rsidR="00F30DC7" w:rsidRPr="00A61EAD" w:rsidRDefault="0063440D" w:rsidP="00284E47">
            <w:pPr>
              <w:rPr>
                <w:rFonts w:ascii="Times New Roman" w:hAnsi="Times New Roman" w:cs="Times New Roman"/>
                <w:lang w:val="en-GB"/>
              </w:rPr>
            </w:pPr>
            <w:r w:rsidRPr="0063440D">
              <w:rPr>
                <w:rFonts w:ascii="Times New Roman" w:hAnsi="Times New Roman" w:cs="Times New Roman"/>
                <w:lang w:val="fr-FR"/>
              </w:rPr>
              <w:t>M. Sergey Dereliev, budget principal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3440D">
              <w:rPr>
                <w:rFonts w:ascii="Times New Roman" w:hAnsi="Times New Roman" w:cs="Times New Roman"/>
                <w:lang w:val="fr-FR"/>
              </w:rPr>
              <w:t>AEWA</w:t>
            </w: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E33D26" w:rsidRPr="009F7E08" w:rsidRDefault="00E33D26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E33D26" w:rsidRPr="009F7E08" w:rsidRDefault="00E33D26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63440D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63440D">
              <w:rPr>
                <w:rFonts w:ascii="Times New Roman" w:hAnsi="Times New Roman" w:cs="Times New Roman"/>
                <w:lang w:val="fr-FR"/>
              </w:rPr>
              <w:t>Organisations françaises</w:t>
            </w:r>
          </w:p>
          <w:p w:rsidR="00543224" w:rsidRPr="009F7E08" w:rsidRDefault="0063440D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63440D">
              <w:rPr>
                <w:rFonts w:ascii="Times New Roman" w:hAnsi="Times New Roman" w:cs="Times New Roman"/>
                <w:lang w:val="fr-FR"/>
              </w:rPr>
              <w:t>Secrétariat commun pour la mer des Wadden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9918C1" w:rsidRPr="009F7E08" w:rsidRDefault="009918C1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9918C1" w:rsidRPr="00754A4E" w:rsidRDefault="0063440D" w:rsidP="0054322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54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Centre pour les zones humides africaines (CAW), Université du Ghana</w:t>
            </w:r>
          </w:p>
          <w:p w:rsidR="009918C1" w:rsidRPr="009F7E08" w:rsidRDefault="009918C1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Pr="00754A4E" w:rsidRDefault="00754A4E" w:rsidP="00543224">
            <w:pPr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  <w:p w:rsidR="009918C1" w:rsidRPr="009F7E08" w:rsidRDefault="0063440D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63440D">
              <w:rPr>
                <w:rFonts w:ascii="Times New Roman" w:hAnsi="Times New Roman" w:cs="Times New Roman"/>
                <w:lang w:val="fr-FR"/>
              </w:rPr>
              <w:t>NatureUganda</w:t>
            </w: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63440D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63440D">
              <w:rPr>
                <w:rFonts w:ascii="Times New Roman" w:hAnsi="Times New Roman" w:cs="Times New Roman"/>
                <w:lang w:val="fr-FR"/>
              </w:rPr>
              <w:t>BirdLife Afrique</w:t>
            </w: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F30DC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F30DC7" w:rsidRPr="009F7E08" w:rsidRDefault="0063440D" w:rsidP="00284E47">
            <w:pPr>
              <w:rPr>
                <w:rFonts w:ascii="Times New Roman" w:hAnsi="Times New Roman" w:cs="Times New Roman"/>
                <w:lang w:val="fr-FR"/>
              </w:rPr>
            </w:pPr>
            <w:r w:rsidRPr="00860CA5">
              <w:rPr>
                <w:rFonts w:ascii="Times New Roman" w:hAnsi="Times New Roman" w:cs="Times New Roman"/>
                <w:lang w:val="fr-FR"/>
              </w:rPr>
              <w:t>Directorat général pour la faune sauvage et les aires protégées, Ministère de</w:t>
            </w:r>
            <w:r w:rsidR="007D1E05" w:rsidRPr="00860CA5">
              <w:rPr>
                <w:rFonts w:ascii="Times New Roman" w:hAnsi="Times New Roman" w:cs="Times New Roman"/>
                <w:lang w:val="fr-FR"/>
              </w:rPr>
              <w:t xml:space="preserve"> la</w:t>
            </w:r>
            <w:r w:rsidRPr="00860CA5">
              <w:rPr>
                <w:rFonts w:ascii="Times New Roman" w:hAnsi="Times New Roman" w:cs="Times New Roman"/>
                <w:lang w:val="fr-FR"/>
              </w:rPr>
              <w:t xml:space="preserve"> forêt,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60CA5">
              <w:rPr>
                <w:rFonts w:ascii="Times New Roman" w:hAnsi="Times New Roman" w:cs="Times New Roman"/>
                <w:lang w:val="fr-FR"/>
              </w:rPr>
              <w:t xml:space="preserve">environnement et </w:t>
            </w:r>
            <w:r w:rsidR="007D1E05" w:rsidRPr="00860CA5">
              <w:rPr>
                <w:rFonts w:ascii="Times New Roman" w:hAnsi="Times New Roman" w:cs="Times New Roman"/>
                <w:lang w:val="fr-FR"/>
              </w:rPr>
              <w:t xml:space="preserve">de la protection </w:t>
            </w:r>
            <w:r w:rsidRPr="00860CA5">
              <w:rPr>
                <w:rFonts w:ascii="Times New Roman" w:hAnsi="Times New Roman" w:cs="Times New Roman"/>
                <w:lang w:val="fr-FR"/>
              </w:rPr>
              <w:t>des ressources naturelles, Gabon</w:t>
            </w:r>
          </w:p>
        </w:tc>
      </w:tr>
      <w:tr w:rsidR="00AC4EB9" w:rsidRPr="00A61EAD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61EAD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A61EAD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860CA5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860CA5">
              <w:rPr>
                <w:rFonts w:ascii="Times New Roman" w:hAnsi="Times New Roman"/>
                <w:b/>
                <w:lang w:val="fr-FR"/>
              </w:rPr>
              <w:t>PROGRAMMES DE FORMATION RÉGIONAUX EN AFRIQUE POUR LA MISE EN ŒUVRE DE L</w:t>
            </w:r>
            <w:r w:rsidR="00284E47">
              <w:rPr>
                <w:rFonts w:ascii="Times New Roman" w:hAnsi="Times New Roman"/>
                <w:b/>
                <w:lang w:val="fr-FR"/>
              </w:rPr>
              <w:t>’</w:t>
            </w:r>
            <w:r w:rsidRPr="00860CA5">
              <w:rPr>
                <w:rFonts w:ascii="Times New Roman" w:hAnsi="Times New Roman"/>
                <w:b/>
                <w:lang w:val="fr-FR"/>
              </w:rPr>
              <w:t>ACCORD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860CA5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860CA5">
              <w:rPr>
                <w:rFonts w:ascii="Times New Roman" w:hAnsi="Times New Roman" w:cs="Times New Roman"/>
                <w:lang w:val="fr-FR"/>
              </w:rPr>
              <w:t>Cette tâche est maintenue dans la liste des IIT proposées pour 2016-2018 (document AEWA/MOP6 DR13).</w:t>
            </w:r>
          </w:p>
          <w:p w:rsidR="00543224" w:rsidRPr="009F7E08" w:rsidRDefault="00543224" w:rsidP="00543224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860CA5" w:rsidP="0054322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fr-FR"/>
              </w:rPr>
            </w:pPr>
            <w:r w:rsidRPr="006C4ED3">
              <w:rPr>
                <w:rFonts w:ascii="Times New Roman" w:hAnsi="Times New Roman" w:cs="Times New Roman"/>
                <w:lang w:val="fr-FR"/>
              </w:rPr>
              <w:t>Dans le cadre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C4ED3">
              <w:rPr>
                <w:rFonts w:ascii="Times New Roman" w:hAnsi="Times New Roman" w:cs="Times New Roman"/>
                <w:lang w:val="fr-FR"/>
              </w:rPr>
              <w:t xml:space="preserve">un projet conjoint CMS/AEWA </w:t>
            </w:r>
            <w:r w:rsidR="00BE43F2"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Pr="006C4ED3">
              <w:rPr>
                <w:rFonts w:ascii="Times New Roman" w:hAnsi="Times New Roman" w:cs="Times New Roman"/>
                <w:lang w:val="fr-FR"/>
              </w:rPr>
              <w:t>renforcement des capacités, intitulé « </w:t>
            </w:r>
            <w:r w:rsidR="00996B5E">
              <w:rPr>
                <w:rFonts w:ascii="Times New Roman" w:hAnsi="Times New Roman" w:cs="Times New Roman"/>
                <w:lang w:val="fr-FR"/>
              </w:rPr>
              <w:t>M</w:t>
            </w:r>
            <w:r w:rsidRPr="006C4ED3">
              <w:rPr>
                <w:rFonts w:ascii="Times New Roman" w:hAnsi="Times New Roman" w:cs="Times New Roman"/>
                <w:lang w:val="fr-FR"/>
              </w:rPr>
              <w:t>ise en œuvre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C4ED3">
              <w:rPr>
                <w:rFonts w:ascii="Times New Roman" w:hAnsi="Times New Roman" w:cs="Times New Roman"/>
                <w:lang w:val="fr-FR"/>
              </w:rPr>
              <w:t>efficace 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C4ED3">
              <w:rPr>
                <w:rFonts w:ascii="Times New Roman" w:hAnsi="Times New Roman" w:cs="Times New Roman"/>
                <w:lang w:val="fr-FR"/>
              </w:rPr>
              <w:t>la CMS,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C4ED3">
              <w:rPr>
                <w:rFonts w:ascii="Times New Roman" w:hAnsi="Times New Roman" w:cs="Times New Roman"/>
                <w:lang w:val="fr-FR"/>
              </w:rPr>
              <w:t xml:space="preserve">AEWA </w:t>
            </w:r>
            <w:r w:rsidR="008926CC">
              <w:rPr>
                <w:rFonts w:ascii="Times New Roman" w:hAnsi="Times New Roman" w:cs="Times New Roman"/>
                <w:lang w:val="fr-FR"/>
              </w:rPr>
              <w:t>et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C4ED3">
              <w:rPr>
                <w:rFonts w:ascii="Times New Roman" w:hAnsi="Times New Roman" w:cs="Times New Roman"/>
                <w:lang w:val="fr-FR"/>
              </w:rPr>
              <w:t>autres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C4ED3">
              <w:rPr>
                <w:rFonts w:ascii="Times New Roman" w:hAnsi="Times New Roman" w:cs="Times New Roman"/>
                <w:lang w:val="fr-FR"/>
              </w:rPr>
              <w:t>instruments de la famille de la CMS à travers différentes régions et dans différentes langues au moyen du renforcement des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C4ED3">
              <w:rPr>
                <w:rFonts w:ascii="Times New Roman" w:hAnsi="Times New Roman" w:cs="Times New Roman"/>
                <w:lang w:val="fr-FR"/>
              </w:rPr>
              <w:t>capacités », financé par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C4ED3">
              <w:rPr>
                <w:rFonts w:ascii="Times New Roman" w:hAnsi="Times New Roman" w:cs="Times New Roman"/>
                <w:lang w:val="fr-FR"/>
              </w:rPr>
              <w:t>accord de coopération stratégique (SCA) ENRTP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6C4ED3">
              <w:rPr>
                <w:rFonts w:ascii="Times New Roman" w:hAnsi="Times New Roman" w:cs="Times New Roman"/>
                <w:lang w:val="fr-FR"/>
              </w:rPr>
              <w:t>UE</w:t>
            </w:r>
            <w:r w:rsidR="00996B5E">
              <w:rPr>
                <w:rFonts w:ascii="Times New Roman" w:hAnsi="Times New Roman" w:cs="Times New Roman"/>
                <w:lang w:val="fr-FR"/>
              </w:rPr>
              <w:t>,</w:t>
            </w:r>
            <w:r w:rsidRPr="006C4ED3">
              <w:rPr>
                <w:rFonts w:ascii="Times New Roman" w:hAnsi="Times New Roman" w:cs="Times New Roman"/>
                <w:lang w:val="fr-FR"/>
              </w:rPr>
              <w:t xml:space="preserve"> conclu </w:t>
            </w:r>
            <w:r w:rsidRPr="006C4ED3">
              <w:rPr>
                <w:rFonts w:ascii="Times New Roman" w:hAnsi="Times New Roman"/>
                <w:lang w:val="fr-FR"/>
              </w:rPr>
              <w:t>entre la Direction générale (DG) de l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6C4ED3">
              <w:rPr>
                <w:rFonts w:ascii="Times New Roman" w:hAnsi="Times New Roman"/>
                <w:lang w:val="fr-FR"/>
              </w:rPr>
              <w:t>environnement de la Commission européenne et le PNUE</w:t>
            </w:r>
            <w:r w:rsidRPr="006C4ED3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996B5E">
              <w:rPr>
                <w:rFonts w:ascii="Times New Roman" w:hAnsi="Times New Roman" w:cs="Times New Roman"/>
                <w:lang w:val="fr-FR"/>
              </w:rPr>
              <w:t>d</w:t>
            </w:r>
            <w:r w:rsidR="006C4ED3" w:rsidRPr="006C4ED3">
              <w:rPr>
                <w:rFonts w:ascii="Times New Roman" w:hAnsi="Times New Roman" w:cs="Times New Roman"/>
                <w:lang w:val="fr-FR"/>
              </w:rPr>
              <w:t xml:space="preserve">es ateliers techniques ont été organisés, incluant la </w:t>
            </w:r>
            <w:r w:rsidRPr="006C4ED3">
              <w:rPr>
                <w:rFonts w:ascii="Times New Roman" w:hAnsi="Times New Roman" w:cs="Times New Roman"/>
                <w:lang w:val="fr-FR"/>
              </w:rPr>
              <w:t>distribution</w:t>
            </w:r>
            <w:r w:rsidR="006C4ED3" w:rsidRPr="006C4ED3">
              <w:rPr>
                <w:rFonts w:ascii="Times New Roman" w:hAnsi="Times New Roman" w:cs="Times New Roman"/>
                <w:lang w:val="fr-FR"/>
              </w:rPr>
              <w:t xml:space="preserve">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6C4ED3" w:rsidRPr="006C4ED3">
              <w:rPr>
                <w:rFonts w:ascii="Times New Roman" w:hAnsi="Times New Roman" w:cs="Times New Roman"/>
                <w:lang w:val="fr-FR"/>
              </w:rPr>
              <w:t>un équipement de base destiné à la surveillance et aux relevés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6C4ED3" w:rsidRPr="006C4ED3">
              <w:rPr>
                <w:rFonts w:ascii="Times New Roman" w:hAnsi="Times New Roman" w:cs="Times New Roman"/>
                <w:lang w:val="fr-FR"/>
              </w:rPr>
              <w:t>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6C4ED3" w:rsidRPr="006C4ED3">
              <w:rPr>
                <w:rFonts w:ascii="Times New Roman" w:hAnsi="Times New Roman" w:cs="Times New Roman"/>
                <w:lang w:val="fr-FR"/>
              </w:rPr>
              <w:t>eau (guides de terrain et jumelles)</w:t>
            </w:r>
            <w:r w:rsidRPr="006C4ED3">
              <w:rPr>
                <w:rFonts w:ascii="Times New Roman" w:hAnsi="Times New Roman" w:cs="Times New Roman"/>
                <w:lang w:val="fr-FR"/>
              </w:rPr>
              <w:t>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004E3" w:rsidRPr="00E73D84">
              <w:rPr>
                <w:rFonts w:ascii="Times New Roman" w:hAnsi="Times New Roman" w:cs="Times New Roman"/>
                <w:lang w:val="fr-FR"/>
              </w:rPr>
              <w:t>Il s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004E3" w:rsidRPr="00E73D84">
              <w:rPr>
                <w:rFonts w:ascii="Times New Roman" w:hAnsi="Times New Roman" w:cs="Times New Roman"/>
                <w:lang w:val="fr-FR"/>
              </w:rPr>
              <w:t>agissait de deux formations des formateurs (FdF) utilisant le Kit de formation Voie de migration du projet WOW pour des pays anglophones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004E3" w:rsidRPr="00E73D84">
              <w:rPr>
                <w:rFonts w:ascii="Times New Roman" w:hAnsi="Times New Roman" w:cs="Times New Roman"/>
                <w:lang w:val="fr-FR"/>
              </w:rPr>
              <w:t>Afrique australe et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004E3" w:rsidRPr="00E73D84">
              <w:rPr>
                <w:rFonts w:ascii="Times New Roman" w:hAnsi="Times New Roman" w:cs="Times New Roman"/>
                <w:lang w:val="fr-FR"/>
              </w:rPr>
              <w:t>Est (mai 2013)</w:t>
            </w:r>
            <w:r w:rsidR="00996B5E">
              <w:rPr>
                <w:rFonts w:ascii="Times New Roman" w:hAnsi="Times New Roman" w:cs="Times New Roman"/>
                <w:lang w:val="fr-FR"/>
              </w:rPr>
              <w:t>,</w:t>
            </w:r>
            <w:r w:rsidR="00B004E3" w:rsidRPr="00E73D84">
              <w:rPr>
                <w:rFonts w:ascii="Times New Roman" w:hAnsi="Times New Roman" w:cs="Times New Roman"/>
                <w:lang w:val="fr-FR"/>
              </w:rPr>
              <w:t xml:space="preserve"> ainsi que pour des pays lusophones africains</w:t>
            </w:r>
            <w:r w:rsidR="006C4ED3" w:rsidRPr="00E73D84">
              <w:rPr>
                <w:rFonts w:ascii="Times New Roman" w:hAnsi="Times New Roman" w:cs="Times New Roman"/>
                <w:lang w:val="fr-FR"/>
              </w:rPr>
              <w:t xml:space="preserve"> (</w:t>
            </w:r>
            <w:r w:rsidR="00B004E3" w:rsidRPr="00E73D84">
              <w:rPr>
                <w:rFonts w:ascii="Times New Roman" w:hAnsi="Times New Roman" w:cs="Times New Roman"/>
                <w:lang w:val="fr-FR"/>
              </w:rPr>
              <w:t xml:space="preserve">janvier </w:t>
            </w:r>
            <w:r w:rsidR="006C4ED3" w:rsidRPr="00E73D84">
              <w:rPr>
                <w:rFonts w:ascii="Times New Roman" w:hAnsi="Times New Roman" w:cs="Times New Roman"/>
                <w:lang w:val="fr-FR"/>
              </w:rPr>
              <w:t xml:space="preserve">2014), </w:t>
            </w:r>
            <w:r w:rsidR="00B004E3" w:rsidRPr="00E73D84">
              <w:rPr>
                <w:rFonts w:ascii="Times New Roman" w:hAnsi="Times New Roman" w:cs="Times New Roman"/>
                <w:lang w:val="fr-FR"/>
              </w:rPr>
              <w:t xml:space="preserve">ce dernier organisé en </w:t>
            </w:r>
            <w:r w:rsidR="008926CC" w:rsidRPr="00E73D84">
              <w:rPr>
                <w:rFonts w:ascii="Times New Roman" w:hAnsi="Times New Roman" w:cs="Times New Roman"/>
                <w:lang w:val="fr-FR"/>
              </w:rPr>
              <w:t>étroite</w:t>
            </w:r>
            <w:r w:rsidR="00B004E3" w:rsidRPr="00E73D8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26CC" w:rsidRPr="00E73D84">
              <w:rPr>
                <w:rFonts w:ascii="Times New Roman" w:hAnsi="Times New Roman" w:cs="Times New Roman"/>
                <w:lang w:val="fr-FR"/>
              </w:rPr>
              <w:t>collaboration</w:t>
            </w:r>
            <w:r w:rsidR="00B004E3" w:rsidRPr="00E73D84">
              <w:rPr>
                <w:rFonts w:ascii="Times New Roman" w:hAnsi="Times New Roman" w:cs="Times New Roman"/>
                <w:lang w:val="fr-FR"/>
              </w:rPr>
              <w:t xml:space="preserve"> avec le volet du renforcement des capacités du projet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B004E3" w:rsidRPr="00E73D84">
              <w:rPr>
                <w:rFonts w:ascii="Times New Roman" w:hAnsi="Times New Roman" w:cs="Times New Roman"/>
                <w:lang w:val="fr-FR"/>
              </w:rPr>
              <w:t xml:space="preserve">Initiative Voie de migration de la mer des Wadden </w:t>
            </w:r>
            <w:r w:rsidR="006C4ED3" w:rsidRPr="00E73D84">
              <w:rPr>
                <w:rFonts w:ascii="Times New Roman" w:hAnsi="Times New Roman" w:cs="Times New Roman"/>
                <w:lang w:val="fr-FR"/>
              </w:rPr>
              <w:t>(WSFI).</w:t>
            </w:r>
          </w:p>
          <w:p w:rsidR="00543224" w:rsidRPr="009F7E08" w:rsidRDefault="00543224" w:rsidP="00543224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E73D84" w:rsidP="0054322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fr-FR"/>
              </w:rPr>
            </w:pPr>
            <w:r w:rsidRPr="00E73D84">
              <w:rPr>
                <w:rFonts w:ascii="Times New Roman" w:hAnsi="Times New Roman" w:cs="Times New Roman"/>
                <w:lang w:val="fr-FR"/>
              </w:rPr>
              <w:t>En juin 2014,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UST</w:t>
            </w:r>
            <w:r w:rsidR="008226F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226F2" w:rsidRPr="00E73D84">
              <w:rPr>
                <w:rFonts w:ascii="Times New Roman" w:hAnsi="Times New Roman" w:cs="Times New Roman"/>
                <w:lang w:val="fr-FR"/>
              </w:rPr>
              <w:t>a dirigé</w:t>
            </w:r>
            <w:r w:rsidRPr="00E73D84">
              <w:rPr>
                <w:rFonts w:ascii="Times New Roman" w:hAnsi="Times New Roman" w:cs="Times New Roman"/>
                <w:lang w:val="fr-FR"/>
              </w:rPr>
              <w:t>, en collaboration avec le Secrétariat PNUE/AEWA</w:t>
            </w:r>
            <w:r w:rsidR="008226F2">
              <w:rPr>
                <w:rFonts w:ascii="Times New Roman" w:hAnsi="Times New Roman" w:cs="Times New Roman"/>
                <w:lang w:val="fr-FR"/>
              </w:rPr>
              <w:t>,</w:t>
            </w:r>
            <w:r w:rsidRPr="00E73D84">
              <w:rPr>
                <w:rFonts w:ascii="Times New Roman" w:hAnsi="Times New Roman" w:cs="Times New Roman"/>
                <w:lang w:val="fr-FR"/>
              </w:rPr>
              <w:t xml:space="preserve"> une mission destinée à encourager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incorporation du Kit de formation Voie de migration du projet WOW dans les programmes de cours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École de faune de Garoua, un institut de formation clé de cette région.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3E2AC2" w:rsidRPr="00E73D84">
              <w:rPr>
                <w:rFonts w:ascii="Times New Roman" w:hAnsi="Times New Roman" w:cs="Times New Roman"/>
                <w:lang w:val="fr-FR"/>
              </w:rPr>
              <w:t>En</w:t>
            </w:r>
            <w:r w:rsidR="007D735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3E2AC2" w:rsidRPr="00E73D84">
              <w:rPr>
                <w:rFonts w:ascii="Times New Roman" w:hAnsi="Times New Roman" w:cs="Times New Roman"/>
                <w:lang w:val="fr-FR"/>
              </w:rPr>
              <w:t>2015</w:t>
            </w:r>
            <w:r w:rsidR="003E2AC2">
              <w:rPr>
                <w:rFonts w:ascii="Times New Roman" w:hAnsi="Times New Roman" w:cs="Times New Roman"/>
                <w:lang w:val="fr-FR"/>
              </w:rPr>
              <w:t>,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autres efforts ont été déployés par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UST afin d</w:t>
            </w:r>
            <w:r w:rsidR="003E2AC2">
              <w:rPr>
                <w:rFonts w:ascii="Times New Roman" w:hAnsi="Times New Roman" w:cs="Times New Roman"/>
                <w:lang w:val="fr-FR"/>
              </w:rPr>
              <w:t>e stimuler</w:t>
            </w:r>
            <w:r w:rsidRPr="00E73D84">
              <w:rPr>
                <w:rFonts w:ascii="Times New Roman" w:hAnsi="Times New Roman" w:cs="Times New Roman"/>
                <w:lang w:val="fr-FR"/>
              </w:rPr>
              <w:t xml:space="preserve"> la collaboration entre les principaux instituts régionaux de formation se rapportant à la vie sauvage en Afrique, dans le domaine de la conservation des 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eau et</w:t>
            </w:r>
            <w:r w:rsidR="00A5483C">
              <w:rPr>
                <w:rFonts w:ascii="Times New Roman" w:hAnsi="Times New Roman" w:cs="Times New Roman"/>
                <w:lang w:val="fr-FR"/>
              </w:rPr>
              <w:t xml:space="preserve"> des </w:t>
            </w:r>
            <w:r w:rsidRPr="00E73D84">
              <w:rPr>
                <w:rFonts w:ascii="Times New Roman" w:hAnsi="Times New Roman" w:cs="Times New Roman"/>
                <w:lang w:val="fr-FR"/>
              </w:rPr>
              <w:t xml:space="preserve">zones humides </w:t>
            </w:r>
            <w:r w:rsidR="003E2AC2">
              <w:rPr>
                <w:rFonts w:ascii="Times New Roman" w:hAnsi="Times New Roman" w:cs="Times New Roman"/>
                <w:lang w:val="fr-FR"/>
              </w:rPr>
              <w:t>(</w:t>
            </w:r>
            <w:r w:rsidRPr="00E73D84">
              <w:rPr>
                <w:rFonts w:ascii="Times New Roman" w:hAnsi="Times New Roman" w:cs="Times New Roman"/>
                <w:lang w:val="fr-FR"/>
              </w:rPr>
              <w:t>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École de faune de Garoua, College of African Wildlife Management (Mweka), Tanzanie, et le Wildlife Service Training Institute du Kenya</w:t>
            </w:r>
            <w:r w:rsidR="003E2AC2">
              <w:rPr>
                <w:rFonts w:ascii="Times New Roman" w:hAnsi="Times New Roman" w:cs="Times New Roman"/>
                <w:lang w:val="fr-FR"/>
              </w:rPr>
              <w:t>)</w:t>
            </w:r>
            <w:r w:rsidRPr="00E73D84">
              <w:rPr>
                <w:rFonts w:ascii="Times New Roman" w:hAnsi="Times New Roman" w:cs="Times New Roman"/>
                <w:lang w:val="fr-FR"/>
              </w:rPr>
              <w:t>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73D84">
              <w:rPr>
                <w:rFonts w:ascii="Times New Roman" w:hAnsi="Times New Roman" w:cs="Times New Roman"/>
                <w:lang w:val="fr-FR"/>
              </w:rPr>
              <w:t>Ceci a abouti à un mémorandum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entente entre ces institutions et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UST.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5483C">
              <w:rPr>
                <w:rFonts w:ascii="Times New Roman" w:hAnsi="Times New Roman" w:cs="Times New Roman"/>
                <w:lang w:val="fr-FR"/>
              </w:rPr>
              <w:t>Un atelier sur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5483C">
              <w:rPr>
                <w:rFonts w:ascii="Times New Roman" w:hAnsi="Times New Roman" w:cs="Times New Roman"/>
                <w:lang w:val="fr-FR"/>
              </w:rPr>
              <w:t xml:space="preserve">harmonisation des programmes de cours de ces trois institutions </w:t>
            </w:r>
            <w:r w:rsidR="00A5483C" w:rsidRPr="00A5483C">
              <w:rPr>
                <w:rFonts w:ascii="Times New Roman" w:hAnsi="Times New Roman" w:cs="Times New Roman"/>
                <w:lang w:val="fr-FR"/>
              </w:rPr>
              <w:t>dans le domaine de la conservation des 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A5483C" w:rsidRPr="00A5483C">
              <w:rPr>
                <w:rFonts w:ascii="Times New Roman" w:hAnsi="Times New Roman" w:cs="Times New Roman"/>
                <w:lang w:val="fr-FR"/>
              </w:rPr>
              <w:t>eau et des zones humides a été programm</w:t>
            </w:r>
            <w:r w:rsidR="008926CC">
              <w:rPr>
                <w:rFonts w:ascii="Times New Roman" w:hAnsi="Times New Roman" w:cs="Times New Roman"/>
                <w:lang w:val="fr-FR"/>
              </w:rPr>
              <w:t>é</w:t>
            </w:r>
            <w:r w:rsidR="00A5483C" w:rsidRPr="00A5483C">
              <w:rPr>
                <w:rFonts w:ascii="Times New Roman" w:hAnsi="Times New Roman" w:cs="Times New Roman"/>
                <w:lang w:val="fr-FR"/>
              </w:rPr>
              <w:t xml:space="preserve"> par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A5483C" w:rsidRPr="00A5483C">
              <w:rPr>
                <w:rFonts w:ascii="Times New Roman" w:hAnsi="Times New Roman" w:cs="Times New Roman"/>
                <w:lang w:val="fr-FR"/>
              </w:rPr>
              <w:t>UST pour septembre 2015 </w:t>
            </w:r>
            <w:r w:rsidRPr="00A5483C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543224" w:rsidRPr="009F7E08" w:rsidRDefault="00543224" w:rsidP="00DB075E">
            <w:pPr>
              <w:pStyle w:val="ListParagraph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 w:rsidP="00DB075E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996B5E" w:rsidP="00DB075E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</w:t>
            </w:r>
            <w:r w:rsidR="00A5483C" w:rsidRPr="00A5483C">
              <w:rPr>
                <w:rFonts w:ascii="Times New Roman" w:hAnsi="Times New Roman" w:cs="Times New Roman"/>
                <w:lang w:val="fr-FR"/>
              </w:rPr>
              <w:t>ccord de coopération stratégique (SCA) ENRTP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A5483C" w:rsidRPr="00A5483C">
              <w:rPr>
                <w:rFonts w:ascii="Times New Roman" w:hAnsi="Times New Roman" w:cs="Times New Roman"/>
                <w:lang w:val="fr-FR"/>
              </w:rPr>
              <w:t>UE</w:t>
            </w:r>
            <w:r>
              <w:rPr>
                <w:rFonts w:ascii="Times New Roman" w:hAnsi="Times New Roman" w:cs="Times New Roman"/>
                <w:lang w:val="fr-FR"/>
              </w:rPr>
              <w:t>,</w:t>
            </w:r>
            <w:r w:rsidR="00A5483C" w:rsidRPr="00A5483C">
              <w:rPr>
                <w:rFonts w:ascii="Times New Roman" w:hAnsi="Times New Roman" w:cs="Times New Roman"/>
                <w:lang w:val="fr-FR"/>
              </w:rPr>
              <w:t xml:space="preserve"> entre la Direction générale (DG)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A5483C" w:rsidRPr="00A5483C">
              <w:rPr>
                <w:rFonts w:ascii="Times New Roman" w:hAnsi="Times New Roman" w:cs="Times New Roman"/>
                <w:lang w:val="fr-FR"/>
              </w:rPr>
              <w:t>environnement de la Commission européenne et le PNUE</w:t>
            </w:r>
          </w:p>
          <w:p w:rsidR="005F5CF8" w:rsidRPr="009F7E08" w:rsidRDefault="005F5CF8" w:rsidP="00DB075E">
            <w:pPr>
              <w:rPr>
                <w:rFonts w:ascii="Times New Roman" w:hAnsi="Times New Roman" w:cs="Times New Roman"/>
                <w:lang w:val="fr-FR"/>
              </w:rPr>
            </w:pPr>
          </w:p>
          <w:p w:rsidR="005F5CF8" w:rsidRPr="009F7E08" w:rsidRDefault="005F5CF8" w:rsidP="00DB075E">
            <w:pPr>
              <w:rPr>
                <w:rFonts w:ascii="Times New Roman" w:hAnsi="Times New Roman" w:cs="Times New Roman"/>
                <w:lang w:val="fr-FR"/>
              </w:rPr>
            </w:pPr>
          </w:p>
          <w:p w:rsidR="005F5CF8" w:rsidRPr="009F7E08" w:rsidRDefault="005F5CF8" w:rsidP="00DB075E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5F5CF8" w:rsidRPr="009F7E08" w:rsidRDefault="00A5483C" w:rsidP="00284E47">
            <w:pPr>
              <w:rPr>
                <w:rFonts w:ascii="Times New Roman" w:hAnsi="Times New Roman" w:cs="Times New Roman"/>
                <w:lang w:val="fr-FR"/>
              </w:rPr>
            </w:pPr>
            <w:r w:rsidRPr="00A5483C">
              <w:rPr>
                <w:rFonts w:ascii="Times New Roman" w:hAnsi="Times New Roman" w:cs="Times New Roman"/>
                <w:lang w:val="fr-FR"/>
              </w:rPr>
              <w:t>France, budget principal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5483C">
              <w:rPr>
                <w:rFonts w:ascii="Times New Roman" w:hAnsi="Times New Roman" w:cs="Times New Roman"/>
                <w:lang w:val="fr-FR"/>
              </w:rPr>
              <w:t>AEWA</w:t>
            </w: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Default="00754A4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A5483C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A5483C">
              <w:rPr>
                <w:rFonts w:ascii="Times New Roman" w:hAnsi="Times New Roman" w:cs="Times New Roman"/>
                <w:lang w:val="fr-FR"/>
              </w:rPr>
              <w:t>Secrétariat PNUE/AEWA, Secrétariat PNUE/CMS, gouvernements du Kenya et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5483C">
              <w:rPr>
                <w:rFonts w:ascii="Times New Roman" w:hAnsi="Times New Roman" w:cs="Times New Roman"/>
                <w:lang w:val="fr-FR"/>
              </w:rPr>
              <w:t>Angola, projet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5483C">
              <w:rPr>
                <w:rFonts w:ascii="Times New Roman" w:hAnsi="Times New Roman" w:cs="Times New Roman"/>
                <w:lang w:val="fr-FR"/>
              </w:rPr>
              <w:t>Initiative Voie de migration de la mer des Wadden</w:t>
            </w:r>
          </w:p>
          <w:p w:rsidR="005F5CF8" w:rsidRPr="009F7E08" w:rsidRDefault="005F5CF8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F5CF8" w:rsidRPr="009F7E08" w:rsidRDefault="005F5CF8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F5CF8" w:rsidRPr="00A61EAD" w:rsidRDefault="00A5483C" w:rsidP="00284E47">
            <w:pPr>
              <w:rPr>
                <w:rFonts w:ascii="Times New Roman" w:hAnsi="Times New Roman" w:cs="Times New Roman"/>
                <w:lang w:val="en-GB"/>
              </w:rPr>
            </w:pPr>
            <w:r w:rsidRPr="00A5483C">
              <w:rPr>
                <w:rFonts w:ascii="Times New Roman" w:hAnsi="Times New Roman" w:cs="Times New Roman"/>
                <w:lang w:val="fr-FR"/>
              </w:rPr>
              <w:t>UST, Secrétariat PNUE/AEWA</w:t>
            </w:r>
          </w:p>
        </w:tc>
      </w:tr>
      <w:tr w:rsidR="00AC4EB9" w:rsidRPr="00201A19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61EAD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>3</w:t>
            </w:r>
            <w:r w:rsidRPr="00A61EAD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A5483C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A5483C">
              <w:rPr>
                <w:rFonts w:ascii="Times New Roman" w:hAnsi="Times New Roman"/>
                <w:b/>
                <w:lang w:val="fr-FR"/>
              </w:rPr>
              <w:t>PROGRAMME DE FORMATION POUR LES AGENCES NATIONALES DE MISE EN ŒUVRE DE L</w:t>
            </w:r>
            <w:r w:rsidR="00284E47">
              <w:rPr>
                <w:rFonts w:ascii="Times New Roman" w:hAnsi="Times New Roman"/>
                <w:b/>
                <w:lang w:val="fr-FR"/>
              </w:rPr>
              <w:t>’</w:t>
            </w:r>
            <w:r w:rsidRPr="00A5483C">
              <w:rPr>
                <w:rFonts w:ascii="Times New Roman" w:hAnsi="Times New Roman"/>
                <w:b/>
                <w:lang w:val="fr-FR"/>
              </w:rPr>
              <w:t>AEWA AU SEIN DES PARTIES CONTRACTANTES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A5483C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A5483C">
              <w:rPr>
                <w:rFonts w:ascii="Times New Roman" w:hAnsi="Times New Roman" w:cs="Times New Roman"/>
                <w:lang w:val="fr-FR"/>
              </w:rPr>
              <w:t>Cette tâche est maintenue dans la liste des IIT proposées pour 2016-2018 (document AEWA/MOP6 DR13).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A5483C" w:rsidP="00A5483C">
            <w:pPr>
              <w:pStyle w:val="ListParagraph"/>
              <w:numPr>
                <w:ilvl w:val="0"/>
                <w:numId w:val="2"/>
              </w:numPr>
              <w:spacing w:after="200" w:line="280" w:lineRule="auto"/>
              <w:rPr>
                <w:rFonts w:ascii="Times New Roman" w:hAnsi="Times New Roman" w:cs="Times New Roman"/>
                <w:lang w:val="fr-FR"/>
              </w:rPr>
            </w:pPr>
            <w:r w:rsidRPr="00A5483C">
              <w:rPr>
                <w:rFonts w:ascii="Times New Roman" w:hAnsi="Times New Roman"/>
                <w:lang w:val="fr-FR"/>
              </w:rPr>
              <w:t>Dans le cadre de la CMS et du projet ENRTP de l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A5483C">
              <w:rPr>
                <w:rFonts w:ascii="Times New Roman" w:hAnsi="Times New Roman"/>
                <w:lang w:val="fr-FR"/>
              </w:rPr>
              <w:t>AEWA sur le renforcement de la capacité, les activités suivantes sont pertinentes </w:t>
            </w:r>
            <w:r w:rsidRPr="00A5483C">
              <w:rPr>
                <w:rFonts w:ascii="Times New Roman" w:hAnsi="Times New Roman" w:cs="Times New Roman"/>
                <w:lang w:val="fr-FR"/>
              </w:rPr>
              <w:t>:</w:t>
            </w:r>
          </w:p>
          <w:p w:rsidR="00BE43F2" w:rsidRPr="00BE43F2" w:rsidRDefault="00BE43F2" w:rsidP="00543224">
            <w:pPr>
              <w:pStyle w:val="ListParagraph"/>
              <w:numPr>
                <w:ilvl w:val="1"/>
                <w:numId w:val="2"/>
              </w:numPr>
              <w:rPr>
                <w:rStyle w:val="tw4winMark"/>
                <w:color w:val="FFFFFF"/>
                <w:sz w:val="2"/>
              </w:rPr>
            </w:pPr>
            <w:r w:rsidRPr="00BE43F2">
              <w:rPr>
                <w:rStyle w:val="tw4winMark"/>
                <w:color w:val="FFFFFF"/>
                <w:sz w:val="2"/>
              </w:rPr>
              <w:t>0&gt;</w:t>
            </w:r>
          </w:p>
          <w:p w:rsidR="00BE43F2" w:rsidRPr="00BE43F2" w:rsidRDefault="00BE43F2" w:rsidP="00BE43F2">
            <w:pPr>
              <w:pStyle w:val="ListParagraph"/>
              <w:numPr>
                <w:ilvl w:val="1"/>
                <w:numId w:val="2"/>
              </w:numPr>
              <w:ind w:left="0"/>
              <w:rPr>
                <w:rStyle w:val="tw4winMark"/>
                <w:color w:val="FFFFFF"/>
                <w:sz w:val="2"/>
              </w:rPr>
            </w:pPr>
            <w:r w:rsidRPr="00BE43F2">
              <w:rPr>
                <w:rStyle w:val="tw4winMark"/>
                <w:color w:val="FFFFFF"/>
                <w:sz w:val="2"/>
              </w:rPr>
              <w:t>0}</w:t>
            </w:r>
          </w:p>
          <w:p w:rsidR="00BE43F2" w:rsidRPr="00BE43F2" w:rsidRDefault="00BE43F2" w:rsidP="00543224">
            <w:pPr>
              <w:pStyle w:val="ListParagraph"/>
              <w:numPr>
                <w:ilvl w:val="1"/>
                <w:numId w:val="2"/>
              </w:numPr>
              <w:rPr>
                <w:rStyle w:val="tw4winMark"/>
                <w:color w:val="FFFFFF"/>
                <w:sz w:val="2"/>
              </w:rPr>
            </w:pPr>
          </w:p>
          <w:p w:rsidR="00BE43F2" w:rsidRPr="009F7E08" w:rsidRDefault="00BE43F2" w:rsidP="00DB075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BE43F2">
              <w:rPr>
                <w:rFonts w:ascii="Times New Roman" w:hAnsi="Times New Roman"/>
                <w:lang w:val="fr-FR"/>
              </w:rPr>
              <w:t>L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BE43F2">
              <w:rPr>
                <w:rFonts w:ascii="Times New Roman" w:hAnsi="Times New Roman"/>
                <w:lang w:val="fr-FR"/>
              </w:rPr>
              <w:t>élaboration d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BE43F2">
              <w:rPr>
                <w:rFonts w:ascii="Times New Roman" w:hAnsi="Times New Roman"/>
                <w:lang w:val="fr-FR"/>
              </w:rPr>
              <w:t xml:space="preserve">un </w:t>
            </w:r>
            <w:r w:rsidRPr="00BE43F2">
              <w:rPr>
                <w:rFonts w:ascii="Times New Roman" w:hAnsi="Times New Roman" w:cs="Times New Roman"/>
                <w:lang w:val="fr-FR"/>
              </w:rPr>
              <w:t>manuel de formation</w:t>
            </w:r>
            <w:r w:rsidRPr="00BE43F2">
              <w:rPr>
                <w:rFonts w:ascii="Times New Roman" w:hAnsi="Times New Roman"/>
                <w:lang w:val="fr-FR"/>
              </w:rPr>
              <w:t xml:space="preserve"> sur les rôles et responsabilités des point</w:t>
            </w:r>
            <w:r w:rsidR="003E2AC2">
              <w:rPr>
                <w:rFonts w:ascii="Times New Roman" w:hAnsi="Times New Roman"/>
                <w:lang w:val="fr-FR"/>
              </w:rPr>
              <w:t>s</w:t>
            </w:r>
            <w:r w:rsidRPr="00BE43F2">
              <w:rPr>
                <w:rFonts w:ascii="Times New Roman" w:hAnsi="Times New Roman"/>
                <w:lang w:val="fr-FR"/>
              </w:rPr>
              <w:t xml:space="preserve"> focaux nationaux (NFP) pour la CMS, l</w:t>
            </w:r>
            <w:r w:rsidR="00284E47">
              <w:rPr>
                <w:rFonts w:ascii="Times New Roman" w:hAnsi="Times New Roman"/>
                <w:lang w:val="fr-FR"/>
              </w:rPr>
              <w:t>’</w:t>
            </w:r>
            <w:r w:rsidRPr="00BE43F2">
              <w:rPr>
                <w:rFonts w:ascii="Times New Roman" w:hAnsi="Times New Roman"/>
                <w:lang w:val="fr-FR"/>
              </w:rPr>
              <w:t xml:space="preserve">AEWA et </w:t>
            </w:r>
            <w:r w:rsidRPr="00BE43F2">
              <w:rPr>
                <w:rFonts w:ascii="Times New Roman" w:hAnsi="Times New Roman" w:cs="Times New Roman"/>
                <w:lang w:val="fr-FR"/>
              </w:rPr>
              <w:t>les autres instruments de la CMS (manuel NFP pour la Famille CMS)</w:t>
            </w:r>
            <w:r w:rsidR="003E2AC2">
              <w:rPr>
                <w:rFonts w:ascii="Times New Roman" w:hAnsi="Times New Roman" w:cs="Times New Roman"/>
                <w:lang w:val="fr-FR"/>
              </w:rPr>
              <w:t>,</w:t>
            </w:r>
            <w:r w:rsidRPr="00BE43F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E43F2">
              <w:rPr>
                <w:rFonts w:ascii="Times New Roman" w:hAnsi="Times New Roman"/>
                <w:lang w:val="fr-FR"/>
              </w:rPr>
              <w:t>ainsi que le développement</w:t>
            </w:r>
            <w:r w:rsidR="007D735F">
              <w:rPr>
                <w:rFonts w:ascii="Times New Roman" w:hAnsi="Times New Roman"/>
                <w:lang w:val="fr-FR"/>
              </w:rPr>
              <w:t>,</w:t>
            </w:r>
            <w:r w:rsidR="003E2AC2" w:rsidRPr="00BE43F2">
              <w:rPr>
                <w:rFonts w:ascii="Times New Roman" w:hAnsi="Times New Roman"/>
                <w:lang w:val="fr-FR"/>
              </w:rPr>
              <w:t xml:space="preserve"> en 2012</w:t>
            </w:r>
            <w:r w:rsidR="003E2AC2">
              <w:rPr>
                <w:rFonts w:ascii="Times New Roman" w:hAnsi="Times New Roman"/>
                <w:lang w:val="fr-FR"/>
              </w:rPr>
              <w:t xml:space="preserve">, </w:t>
            </w:r>
            <w:r w:rsidRPr="00BE43F2">
              <w:rPr>
                <w:rFonts w:ascii="Times New Roman" w:hAnsi="Times New Roman"/>
                <w:lang w:val="fr-FR"/>
              </w:rPr>
              <w:t xml:space="preserve">de la plateforme communautaire en ligne correspondante pour les NFP de </w:t>
            </w:r>
            <w:r w:rsidRPr="00BE43F2">
              <w:rPr>
                <w:rFonts w:ascii="Times New Roman" w:hAnsi="Times New Roman" w:cs="Times New Roman"/>
                <w:lang w:val="fr-FR"/>
              </w:rPr>
              <w:t>la Famille CMS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  <w:p w:rsidR="00543224" w:rsidRPr="00214094" w:rsidRDefault="00BE43F2" w:rsidP="00DB075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BE43F2">
              <w:rPr>
                <w:rFonts w:ascii="Times New Roman" w:hAnsi="Times New Roman" w:cs="Times New Roman"/>
                <w:lang w:val="fr-FR"/>
              </w:rPr>
              <w:t>Un manuel destiné à la Famille CMS a été testé pour la première fois au cours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E43F2">
              <w:rPr>
                <w:rFonts w:ascii="Times New Roman" w:hAnsi="Times New Roman" w:cs="Times New Roman"/>
                <w:lang w:val="fr-FR"/>
              </w:rPr>
              <w:t>un atelier commun pour les NFP de la CMS,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E43F2">
              <w:rPr>
                <w:rFonts w:ascii="Times New Roman" w:hAnsi="Times New Roman" w:cs="Times New Roman"/>
                <w:lang w:val="fr-FR"/>
              </w:rPr>
              <w:t>AEWA et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E43F2">
              <w:rPr>
                <w:rFonts w:ascii="Times New Roman" w:hAnsi="Times New Roman" w:cs="Times New Roman"/>
                <w:lang w:val="fr-FR"/>
              </w:rPr>
              <w:t>autres instruments de la CMS</w:t>
            </w:r>
            <w:r w:rsidR="003E2AC2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BE43F2">
              <w:rPr>
                <w:rFonts w:ascii="Times New Roman" w:hAnsi="Times New Roman" w:cs="Times New Roman"/>
                <w:lang w:val="fr-FR"/>
              </w:rPr>
              <w:t xml:space="preserve">Cet atelier a eu lieu au Cap, Afrique du Sud, en octobre 2013. </w:t>
            </w:r>
            <w:r w:rsidR="008226F2">
              <w:rPr>
                <w:rFonts w:ascii="Times New Roman" w:hAnsi="Times New Roman" w:cs="Times New Roman"/>
                <w:lang w:val="fr-FR"/>
              </w:rPr>
              <w:t>L</w:t>
            </w:r>
            <w:r w:rsidRPr="00BE43F2">
              <w:rPr>
                <w:rFonts w:ascii="Times New Roman" w:hAnsi="Times New Roman" w:cs="Times New Roman"/>
                <w:lang w:val="fr-FR"/>
              </w:rPr>
              <w:t>e manuel a à nouveau été utilisé pour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E43F2">
              <w:rPr>
                <w:rFonts w:ascii="Times New Roman" w:hAnsi="Times New Roman" w:cs="Times New Roman"/>
                <w:lang w:val="fr-FR"/>
              </w:rPr>
              <w:t>autres objectifs de formation dans le cadre de la réunion africaine Pré-MOP6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E43F2">
              <w:rPr>
                <w:rFonts w:ascii="Times New Roman" w:hAnsi="Times New Roman" w:cs="Times New Roman"/>
                <w:lang w:val="fr-FR"/>
              </w:rPr>
              <w:t xml:space="preserve">AEWA, qui a également eu lieu au Cap, Afrique du Sud, en </w:t>
            </w:r>
            <w:r w:rsidRPr="001548F3">
              <w:rPr>
                <w:rFonts w:ascii="Times New Roman" w:hAnsi="Times New Roman" w:cs="Times New Roman"/>
                <w:lang w:val="fr-FR"/>
              </w:rPr>
              <w:t>août 2015,</w:t>
            </w:r>
            <w:r w:rsidRPr="00BE43F2">
              <w:rPr>
                <w:rFonts w:ascii="Times New Roman" w:hAnsi="Times New Roman" w:cs="Times New Roman"/>
                <w:lang w:val="fr-FR"/>
              </w:rPr>
              <w:t xml:space="preserve"> elle aussi financée dans le cadre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E43F2">
              <w:rPr>
                <w:rFonts w:ascii="Times New Roman" w:hAnsi="Times New Roman" w:cs="Times New Roman"/>
                <w:lang w:val="fr-FR"/>
              </w:rPr>
              <w:t>un projet de renforcement des capacités conjoint CMS/AEWA ENRTP.</w:t>
            </w:r>
          </w:p>
          <w:p w:rsidR="00DB075E" w:rsidRPr="00214094" w:rsidRDefault="00DB075E" w:rsidP="00DB075E">
            <w:pPr>
              <w:pStyle w:val="ListParagraph"/>
              <w:ind w:left="144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43224" w:rsidRPr="00214094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214094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214094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DB075E" w:rsidRPr="00214094" w:rsidRDefault="00DB075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A12AAD" w:rsidRDefault="00A12AAD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Pr="00214094" w:rsidRDefault="00754A4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A61EAD" w:rsidRDefault="00BE43F2" w:rsidP="00543224">
            <w:pPr>
              <w:rPr>
                <w:rFonts w:ascii="Times New Roman" w:hAnsi="Times New Roman" w:cs="Times New Roman"/>
                <w:lang w:val="en-GB"/>
              </w:rPr>
            </w:pPr>
            <w:r w:rsidRPr="00BE43F2">
              <w:rPr>
                <w:rFonts w:ascii="Times New Roman" w:hAnsi="Times New Roman" w:cs="Times New Roman"/>
                <w:lang w:val="fr-FR"/>
              </w:rPr>
              <w:t>UE ENRTP 2012-2014</w:t>
            </w:r>
          </w:p>
          <w:p w:rsidR="00543224" w:rsidRPr="00A61EAD" w:rsidRDefault="00543224" w:rsidP="00543224">
            <w:pPr>
              <w:rPr>
                <w:rFonts w:ascii="Times New Roman" w:hAnsi="Times New Roman" w:cs="Times New Roman"/>
                <w:lang w:val="en-GB"/>
              </w:rPr>
            </w:pPr>
          </w:p>
          <w:p w:rsidR="00543224" w:rsidRPr="00A61EAD" w:rsidRDefault="00543224" w:rsidP="00543224">
            <w:pPr>
              <w:rPr>
                <w:rFonts w:ascii="Times New Roman" w:hAnsi="Times New Roman" w:cs="Times New Roman"/>
                <w:lang w:val="en-GB"/>
              </w:rPr>
            </w:pPr>
          </w:p>
          <w:p w:rsidR="00543224" w:rsidRPr="00A61EAD" w:rsidRDefault="00543224" w:rsidP="00543224">
            <w:pPr>
              <w:rPr>
                <w:rFonts w:ascii="Times New Roman" w:hAnsi="Times New Roman" w:cs="Times New Roman"/>
                <w:lang w:val="en-GB"/>
              </w:rPr>
            </w:pPr>
          </w:p>
          <w:p w:rsidR="00543224" w:rsidRPr="00A61EAD" w:rsidRDefault="00543224" w:rsidP="0054322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54A4E" w:rsidRPr="009F7E08" w:rsidRDefault="00754A4E" w:rsidP="00543224">
            <w:pPr>
              <w:rPr>
                <w:rFonts w:ascii="Times New Roman" w:hAnsi="Times New Roman" w:cs="Times New Roman"/>
                <w:lang w:val="fr-FR"/>
              </w:rPr>
            </w:pPr>
            <w:bookmarkStart w:id="0" w:name="_GoBack"/>
            <w:bookmarkEnd w:id="0"/>
          </w:p>
          <w:p w:rsidR="00543224" w:rsidRPr="009F7E08" w:rsidRDefault="00BE43F2" w:rsidP="00284E47">
            <w:pPr>
              <w:rPr>
                <w:rFonts w:ascii="Times New Roman" w:hAnsi="Times New Roman" w:cs="Times New Roman"/>
                <w:lang w:val="fr-FR"/>
              </w:rPr>
            </w:pPr>
            <w:r w:rsidRPr="00BE43F2">
              <w:rPr>
                <w:rFonts w:ascii="Times New Roman" w:hAnsi="Times New Roman" w:cs="Times New Roman"/>
                <w:lang w:val="fr-FR"/>
              </w:rPr>
              <w:t>Secrétariats PNUE/AEWA et PNUE/CMS, gouvernement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BE43F2">
              <w:rPr>
                <w:rFonts w:ascii="Times New Roman" w:hAnsi="Times New Roman" w:cs="Times New Roman"/>
                <w:lang w:val="fr-FR"/>
              </w:rPr>
              <w:t>Afrique du Sud</w:t>
            </w:r>
            <w:r w:rsidR="00A12AAD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AC4EB9" w:rsidRPr="00201A19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61EAD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>4</w:t>
            </w:r>
            <w:r w:rsidRPr="00A61EAD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BE43F2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E43F2">
              <w:rPr>
                <w:rFonts w:ascii="Times New Roman" w:hAnsi="Times New Roman" w:cs="Times New Roman"/>
                <w:b/>
                <w:lang w:val="fr-FR"/>
              </w:rPr>
              <w:t>COURS DE FORMATION SUR L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BE43F2">
              <w:rPr>
                <w:rFonts w:ascii="Times New Roman" w:hAnsi="Times New Roman" w:cs="Times New Roman"/>
                <w:b/>
                <w:lang w:val="fr-FR"/>
              </w:rPr>
              <w:t>APPROCHE AU NIVEAU DE LA VOIE DE MIGRATION POUR LA CONSERVATION ET L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BE43F2">
              <w:rPr>
                <w:rFonts w:ascii="Times New Roman" w:hAnsi="Times New Roman" w:cs="Times New Roman"/>
                <w:b/>
                <w:lang w:val="fr-FR"/>
              </w:rPr>
              <w:t>UTILISATION JUDICIEUSE DES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BE43F2">
              <w:rPr>
                <w:rFonts w:ascii="Times New Roman" w:hAnsi="Times New Roman" w:cs="Times New Roman"/>
                <w:b/>
                <w:lang w:val="fr-FR"/>
              </w:rPr>
              <w:t>EAU ET DES ZONES HUMIDES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BE43F2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E43F2">
              <w:rPr>
                <w:rFonts w:ascii="Times New Roman" w:hAnsi="Times New Roman" w:cs="Times New Roman"/>
                <w:lang w:val="fr-FR"/>
              </w:rPr>
              <w:t>Cette tâche est maintenue dans la liste des IIT proposées pour 2016-2018 (document AEWA/MOP6 DR13).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BE43F2" w:rsidP="0054322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fr-FR"/>
              </w:rPr>
            </w:pPr>
            <w:r w:rsidRPr="008926CC">
              <w:rPr>
                <w:rFonts w:ascii="Times New Roman" w:hAnsi="Times New Roman" w:cs="Times New Roman"/>
                <w:lang w:val="fr-FR"/>
              </w:rPr>
              <w:t>Dans le cadre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un projet conjoint CMS/AEWA de renforcement des capacités, intitulé « </w:t>
            </w:r>
            <w:r w:rsidR="003E2AC2">
              <w:rPr>
                <w:rFonts w:ascii="Times New Roman" w:hAnsi="Times New Roman" w:cs="Times New Roman"/>
                <w:lang w:val="fr-FR"/>
              </w:rPr>
              <w:t>M</w:t>
            </w:r>
            <w:r w:rsidRPr="008926CC">
              <w:rPr>
                <w:rFonts w:ascii="Times New Roman" w:hAnsi="Times New Roman" w:cs="Times New Roman"/>
                <w:lang w:val="fr-FR"/>
              </w:rPr>
              <w:t>ise en œuvre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8926CC">
              <w:rPr>
                <w:rFonts w:ascii="Times New Roman" w:hAnsi="Times New Roman" w:cs="Times New Roman"/>
                <w:lang w:val="fr-FR"/>
              </w:rPr>
              <w:t>efficace 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8926CC">
              <w:rPr>
                <w:rFonts w:ascii="Times New Roman" w:hAnsi="Times New Roman" w:cs="Times New Roman"/>
                <w:lang w:val="fr-FR"/>
              </w:rPr>
              <w:t>la CMS,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 xml:space="preserve">AEWA </w:t>
            </w:r>
            <w:r w:rsidR="008926CC" w:rsidRPr="008926CC">
              <w:rPr>
                <w:rFonts w:ascii="Times New Roman" w:hAnsi="Times New Roman" w:cs="Times New Roman"/>
                <w:lang w:val="fr-FR"/>
              </w:rPr>
              <w:t xml:space="preserve">et </w:t>
            </w:r>
            <w:r w:rsidRPr="008926CC">
              <w:rPr>
                <w:rFonts w:ascii="Times New Roman" w:hAnsi="Times New Roman" w:cs="Times New Roman"/>
                <w:lang w:val="fr-FR"/>
              </w:rPr>
              <w:t>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autres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8926CC">
              <w:rPr>
                <w:rFonts w:ascii="Times New Roman" w:hAnsi="Times New Roman" w:cs="Times New Roman"/>
                <w:lang w:val="fr-FR"/>
              </w:rPr>
              <w:t>instruments de la famille de la CMS à travers différentes régions et dans différentes langues au moyen du renforcement des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8926CC">
              <w:rPr>
                <w:rFonts w:ascii="Times New Roman" w:hAnsi="Times New Roman" w:cs="Times New Roman"/>
                <w:lang w:val="fr-FR"/>
              </w:rPr>
              <w:t>capacités », financé par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accord de coopération stratégique (SCA) ENRTP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UE</w:t>
            </w:r>
            <w:r w:rsidR="008926CC" w:rsidRPr="008926CC">
              <w:rPr>
                <w:rFonts w:ascii="Times New Roman" w:hAnsi="Times New Roman" w:cs="Times New Roman"/>
                <w:lang w:val="fr-FR"/>
              </w:rPr>
              <w:t>,</w:t>
            </w:r>
            <w:r w:rsidRPr="008926CC">
              <w:rPr>
                <w:rFonts w:ascii="Times New Roman" w:hAnsi="Times New Roman" w:cs="Times New Roman"/>
                <w:lang w:val="fr-FR"/>
              </w:rPr>
              <w:t xml:space="preserve"> conclu entre la Direction générale (DG)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 xml:space="preserve">environnement de la Commission européenne et le PNUE, </w:t>
            </w:r>
            <w:r w:rsidR="003E2AC2">
              <w:rPr>
                <w:rFonts w:ascii="Times New Roman" w:hAnsi="Times New Roman" w:cs="Times New Roman"/>
                <w:lang w:val="fr-FR"/>
              </w:rPr>
              <w:t>d</w:t>
            </w:r>
            <w:r w:rsidRPr="008926CC">
              <w:rPr>
                <w:rFonts w:ascii="Times New Roman" w:hAnsi="Times New Roman" w:cs="Times New Roman"/>
                <w:lang w:val="fr-FR"/>
              </w:rPr>
              <w:t>es ateliers techniques ont été organisés, incluant la distribution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un équipement de base destiné à la surveillance et aux relevés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eau (guides de terrain et jumelles).</w:t>
            </w:r>
            <w:r w:rsidR="00543224"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926CC" w:rsidRPr="008926CC">
              <w:rPr>
                <w:rFonts w:ascii="Times New Roman" w:hAnsi="Times New Roman" w:cs="Times New Roman"/>
                <w:lang w:val="fr-FR"/>
              </w:rPr>
              <w:t>Il s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8926CC" w:rsidRPr="008926CC">
              <w:rPr>
                <w:rFonts w:ascii="Times New Roman" w:hAnsi="Times New Roman" w:cs="Times New Roman"/>
                <w:lang w:val="fr-FR"/>
              </w:rPr>
              <w:t>agissait de deux formations des formateurs (FdF) utilisant le Kit de formation Voie de migration du projet WOW pour des pays anglophones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8926CC" w:rsidRPr="008926CC">
              <w:rPr>
                <w:rFonts w:ascii="Times New Roman" w:hAnsi="Times New Roman" w:cs="Times New Roman"/>
                <w:lang w:val="fr-FR"/>
              </w:rPr>
              <w:t>Afrique australe et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8926CC" w:rsidRPr="008926CC">
              <w:rPr>
                <w:rFonts w:ascii="Times New Roman" w:hAnsi="Times New Roman" w:cs="Times New Roman"/>
                <w:lang w:val="fr-FR"/>
              </w:rPr>
              <w:t>Est (mai 2013)</w:t>
            </w:r>
            <w:r w:rsidR="003E2AC2">
              <w:rPr>
                <w:rFonts w:ascii="Times New Roman" w:hAnsi="Times New Roman" w:cs="Times New Roman"/>
                <w:lang w:val="fr-FR"/>
              </w:rPr>
              <w:t>,</w:t>
            </w:r>
            <w:r w:rsidR="008926CC" w:rsidRPr="008926CC">
              <w:rPr>
                <w:rFonts w:ascii="Times New Roman" w:hAnsi="Times New Roman" w:cs="Times New Roman"/>
                <w:lang w:val="fr-FR"/>
              </w:rPr>
              <w:t xml:space="preserve"> ainsi que pour des pays lusophones africains (janvier 2014), ce dernier organisé en étroite collaboration avec le volet </w:t>
            </w:r>
            <w:r w:rsidR="008226F2">
              <w:rPr>
                <w:rFonts w:ascii="Times New Roman" w:hAnsi="Times New Roman" w:cs="Times New Roman"/>
                <w:lang w:val="fr-FR"/>
              </w:rPr>
              <w:t>de</w:t>
            </w:r>
            <w:r w:rsidR="008926CC" w:rsidRPr="008926CC">
              <w:rPr>
                <w:rFonts w:ascii="Times New Roman" w:hAnsi="Times New Roman" w:cs="Times New Roman"/>
                <w:lang w:val="fr-FR"/>
              </w:rPr>
              <w:t xml:space="preserve"> renforcement des capacités du projet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="008926CC" w:rsidRPr="008926CC">
              <w:rPr>
                <w:rFonts w:ascii="Times New Roman" w:hAnsi="Times New Roman" w:cs="Times New Roman"/>
                <w:lang w:val="fr-FR"/>
              </w:rPr>
              <w:t>Initiative Voie de migration de la mer des Wadden (WSFI).</w:t>
            </w:r>
          </w:p>
          <w:p w:rsidR="0012074C" w:rsidRPr="009F7E08" w:rsidRDefault="0012074C" w:rsidP="0012074C">
            <w:pPr>
              <w:pStyle w:val="ListParagraph"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3E2AC2" w:rsidP="0054322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fr-FR"/>
              </w:rPr>
            </w:pPr>
            <w:r w:rsidRPr="00E73D84">
              <w:rPr>
                <w:rFonts w:ascii="Times New Roman" w:hAnsi="Times New Roman" w:cs="Times New Roman"/>
                <w:lang w:val="fr-FR"/>
              </w:rPr>
              <w:t>En juin 2014, l</w:t>
            </w:r>
            <w:r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UST, en collaboration avec le Secrétariat PNUE/AEWA a dirigé une mission destinée à encourager l</w:t>
            </w:r>
            <w:r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incorporation du Kit de formation Voie de migration du projet WOW dans les programmes de cours de l</w:t>
            </w:r>
            <w:r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École de faune de Garoua, un institut de formation clé de cette région.</w:t>
            </w:r>
            <w:r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73D84">
              <w:rPr>
                <w:rFonts w:ascii="Times New Roman" w:hAnsi="Times New Roman" w:cs="Times New Roman"/>
                <w:lang w:val="fr-FR"/>
              </w:rPr>
              <w:t>En</w:t>
            </w:r>
            <w:r w:rsidR="007D735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73D84">
              <w:rPr>
                <w:rFonts w:ascii="Times New Roman" w:hAnsi="Times New Roman" w:cs="Times New Roman"/>
                <w:lang w:val="fr-FR"/>
              </w:rPr>
              <w:t>2015</w:t>
            </w:r>
            <w:r>
              <w:rPr>
                <w:rFonts w:ascii="Times New Roman" w:hAnsi="Times New Roman" w:cs="Times New Roman"/>
                <w:lang w:val="fr-FR"/>
              </w:rPr>
              <w:t>, d’</w:t>
            </w:r>
            <w:r w:rsidRPr="00E73D84">
              <w:rPr>
                <w:rFonts w:ascii="Times New Roman" w:hAnsi="Times New Roman" w:cs="Times New Roman"/>
                <w:lang w:val="fr-FR"/>
              </w:rPr>
              <w:t>autres efforts ont été déployés par l</w:t>
            </w:r>
            <w:r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UST afin d</w:t>
            </w:r>
            <w:r>
              <w:rPr>
                <w:rFonts w:ascii="Times New Roman" w:hAnsi="Times New Roman" w:cs="Times New Roman"/>
                <w:lang w:val="fr-FR"/>
              </w:rPr>
              <w:t>e stimuler</w:t>
            </w:r>
            <w:r w:rsidRPr="00E73D84">
              <w:rPr>
                <w:rFonts w:ascii="Times New Roman" w:hAnsi="Times New Roman" w:cs="Times New Roman"/>
                <w:lang w:val="fr-FR"/>
              </w:rPr>
              <w:t xml:space="preserve"> la collaboration entre les principaux instituts régionaux de formation se rapportant à la vie sauvage en Afrique, dans le domaine de la conservation des oiseaux d</w:t>
            </w:r>
            <w:r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eau et</w:t>
            </w:r>
            <w:r>
              <w:rPr>
                <w:rFonts w:ascii="Times New Roman" w:hAnsi="Times New Roman" w:cs="Times New Roman"/>
                <w:lang w:val="fr-FR"/>
              </w:rPr>
              <w:t xml:space="preserve"> des </w:t>
            </w:r>
            <w:r w:rsidRPr="00E73D84">
              <w:rPr>
                <w:rFonts w:ascii="Times New Roman" w:hAnsi="Times New Roman" w:cs="Times New Roman"/>
                <w:lang w:val="fr-FR"/>
              </w:rPr>
              <w:t xml:space="preserve">zones humides </w:t>
            </w:r>
            <w:r>
              <w:rPr>
                <w:rFonts w:ascii="Times New Roman" w:hAnsi="Times New Roman" w:cs="Times New Roman"/>
                <w:lang w:val="fr-FR"/>
              </w:rPr>
              <w:t>(</w:t>
            </w:r>
            <w:r w:rsidRPr="00E73D84">
              <w:rPr>
                <w:rFonts w:ascii="Times New Roman" w:hAnsi="Times New Roman" w:cs="Times New Roman"/>
                <w:lang w:val="fr-FR"/>
              </w:rPr>
              <w:t>École de faune de Garoua, College of African Wildlife Management (Mweka), Tanzanie, et Wildlife Service Training Institute du Kenya</w:t>
            </w:r>
            <w:r>
              <w:rPr>
                <w:rFonts w:ascii="Times New Roman" w:hAnsi="Times New Roman" w:cs="Times New Roman"/>
                <w:lang w:val="fr-FR"/>
              </w:rPr>
              <w:t>)</w:t>
            </w:r>
            <w:r w:rsidRPr="00E73D84">
              <w:rPr>
                <w:rFonts w:ascii="Times New Roman" w:hAnsi="Times New Roman" w:cs="Times New Roman"/>
                <w:lang w:val="fr-FR"/>
              </w:rPr>
              <w:t>.</w:t>
            </w:r>
            <w:r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73D84">
              <w:rPr>
                <w:rFonts w:ascii="Times New Roman" w:hAnsi="Times New Roman" w:cs="Times New Roman"/>
                <w:lang w:val="fr-FR"/>
              </w:rPr>
              <w:t>Ceci a abouti à un mémorandum d</w:t>
            </w:r>
            <w:r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entente entre ces institutions et l</w:t>
            </w:r>
            <w:r>
              <w:rPr>
                <w:rFonts w:ascii="Times New Roman" w:hAnsi="Times New Roman" w:cs="Times New Roman"/>
                <w:lang w:val="fr-FR"/>
              </w:rPr>
              <w:t>’</w:t>
            </w:r>
            <w:r w:rsidRPr="00E73D84">
              <w:rPr>
                <w:rFonts w:ascii="Times New Roman" w:hAnsi="Times New Roman" w:cs="Times New Roman"/>
                <w:lang w:val="fr-FR"/>
              </w:rPr>
              <w:t>UST.</w:t>
            </w:r>
            <w:r w:rsidRPr="009F7E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5483C">
              <w:rPr>
                <w:rFonts w:ascii="Times New Roman" w:hAnsi="Times New Roman" w:cs="Times New Roman"/>
                <w:lang w:val="fr-FR"/>
              </w:rPr>
              <w:t>Un atelier sur l</w:t>
            </w:r>
            <w:r>
              <w:rPr>
                <w:rFonts w:ascii="Times New Roman" w:hAnsi="Times New Roman" w:cs="Times New Roman"/>
                <w:lang w:val="fr-FR"/>
              </w:rPr>
              <w:t>’</w:t>
            </w:r>
            <w:r w:rsidRPr="00A5483C">
              <w:rPr>
                <w:rFonts w:ascii="Times New Roman" w:hAnsi="Times New Roman" w:cs="Times New Roman"/>
                <w:lang w:val="fr-FR"/>
              </w:rPr>
              <w:t>harmonisation des programmes de cours de ces trois institutions dans le domaine de la conservation des oiseaux d</w:t>
            </w:r>
            <w:r>
              <w:rPr>
                <w:rFonts w:ascii="Times New Roman" w:hAnsi="Times New Roman" w:cs="Times New Roman"/>
                <w:lang w:val="fr-FR"/>
              </w:rPr>
              <w:t>’</w:t>
            </w:r>
            <w:r w:rsidRPr="00A5483C">
              <w:rPr>
                <w:rFonts w:ascii="Times New Roman" w:hAnsi="Times New Roman" w:cs="Times New Roman"/>
                <w:lang w:val="fr-FR"/>
              </w:rPr>
              <w:t>eau et des zones humides a été programm</w:t>
            </w:r>
            <w:r>
              <w:rPr>
                <w:rFonts w:ascii="Times New Roman" w:hAnsi="Times New Roman" w:cs="Times New Roman"/>
                <w:lang w:val="fr-FR"/>
              </w:rPr>
              <w:t>é</w:t>
            </w:r>
            <w:r w:rsidRPr="00A5483C">
              <w:rPr>
                <w:rFonts w:ascii="Times New Roman" w:hAnsi="Times New Roman" w:cs="Times New Roman"/>
                <w:lang w:val="fr-FR"/>
              </w:rPr>
              <w:t xml:space="preserve"> par l</w:t>
            </w:r>
            <w:r>
              <w:rPr>
                <w:rFonts w:ascii="Times New Roman" w:hAnsi="Times New Roman" w:cs="Times New Roman"/>
                <w:lang w:val="fr-FR"/>
              </w:rPr>
              <w:t>’</w:t>
            </w:r>
            <w:r w:rsidRPr="00A5483C">
              <w:rPr>
                <w:rFonts w:ascii="Times New Roman" w:hAnsi="Times New Roman" w:cs="Times New Roman"/>
                <w:lang w:val="fr-FR"/>
              </w:rPr>
              <w:t>UST pour septembre 2015 </w:t>
            </w:r>
            <w:r w:rsidR="008926CC" w:rsidRPr="008926CC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543224" w:rsidRPr="009F7E08" w:rsidRDefault="00543224" w:rsidP="00543224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DB075E" w:rsidRPr="009F7E08" w:rsidRDefault="00DB075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8926CC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8926CC">
              <w:rPr>
                <w:rFonts w:ascii="Times New Roman" w:hAnsi="Times New Roman" w:cs="Times New Roman"/>
                <w:lang w:val="fr-FR"/>
              </w:rPr>
              <w:t>CE dans le cadre du programme de financement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 xml:space="preserve">ENRTP 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A61EAD" w:rsidRDefault="008926CC" w:rsidP="00284E47">
            <w:pPr>
              <w:rPr>
                <w:rFonts w:ascii="Times New Roman" w:hAnsi="Times New Roman" w:cs="Times New Roman"/>
                <w:lang w:val="en-GB"/>
              </w:rPr>
            </w:pPr>
            <w:r w:rsidRPr="008926CC">
              <w:rPr>
                <w:rFonts w:ascii="Times New Roman" w:hAnsi="Times New Roman" w:cs="Times New Roman"/>
                <w:lang w:val="fr-FR"/>
              </w:rPr>
              <w:t>France</w:t>
            </w: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DB075E" w:rsidRPr="009F7E08" w:rsidRDefault="00DB075E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8926CC" w:rsidP="00543224">
            <w:pPr>
              <w:rPr>
                <w:rFonts w:ascii="Times New Roman" w:hAnsi="Times New Roman" w:cs="Times New Roman"/>
                <w:lang w:val="fr-FR"/>
              </w:rPr>
            </w:pPr>
            <w:r w:rsidRPr="008926CC">
              <w:rPr>
                <w:rFonts w:ascii="Times New Roman" w:hAnsi="Times New Roman" w:cs="Times New Roman"/>
                <w:lang w:val="fr-FR"/>
              </w:rPr>
              <w:t>Secrétariat PNUE/AEWA, gouvernements du Kenya et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Angola, WSFI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12074C" w:rsidRPr="009F7E08" w:rsidRDefault="0012074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626A97" w:rsidRDefault="00626A97" w:rsidP="00284E47">
            <w:pPr>
              <w:rPr>
                <w:rFonts w:ascii="Times New Roman" w:hAnsi="Times New Roman" w:cs="Times New Roman"/>
                <w:lang w:val="fr-FR"/>
              </w:rPr>
            </w:pPr>
          </w:p>
          <w:p w:rsidR="00543224" w:rsidRPr="009F7E08" w:rsidRDefault="008926CC" w:rsidP="00284E47">
            <w:pPr>
              <w:rPr>
                <w:rFonts w:ascii="Times New Roman" w:hAnsi="Times New Roman" w:cs="Times New Roman"/>
                <w:lang w:val="fr-FR"/>
              </w:rPr>
            </w:pPr>
            <w:r w:rsidRPr="008926CC">
              <w:rPr>
                <w:rFonts w:ascii="Times New Roman" w:hAnsi="Times New Roman" w:cs="Times New Roman"/>
                <w:lang w:val="fr-FR"/>
              </w:rPr>
              <w:t>Institutions françaises dans le cadre de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UST</w:t>
            </w:r>
          </w:p>
        </w:tc>
      </w:tr>
      <w:tr w:rsidR="00AC4EB9" w:rsidRPr="00201A19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25</w:t>
            </w:r>
            <w:r w:rsidRPr="00A61EAD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8926CC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8926CC">
              <w:rPr>
                <w:rFonts w:ascii="Times New Roman" w:hAnsi="Times New Roman"/>
                <w:b/>
                <w:lang w:val="fr-FR"/>
              </w:rPr>
              <w:t>ATELIERS RÉGIONAUX POUR LA PROMOTION DE L</w:t>
            </w:r>
            <w:r w:rsidR="00284E47">
              <w:rPr>
                <w:rFonts w:ascii="Times New Roman" w:hAnsi="Times New Roman"/>
                <w:b/>
                <w:lang w:val="fr-FR"/>
              </w:rPr>
              <w:t>’</w:t>
            </w:r>
            <w:r w:rsidRPr="008926CC">
              <w:rPr>
                <w:rFonts w:ascii="Times New Roman" w:hAnsi="Times New Roman"/>
                <w:b/>
                <w:lang w:val="fr-FR"/>
              </w:rPr>
              <w:t>ACCORD</w:t>
            </w:r>
            <w:r w:rsidRPr="008926CC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BF1306" w:rsidRPr="009F7E08" w:rsidRDefault="008926CC" w:rsidP="00BF1306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8926CC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a pu être assuré au cours de la période</w:t>
            </w:r>
            <w:r w:rsidR="00284E4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8926CC">
              <w:rPr>
                <w:rFonts w:ascii="Times New Roman" w:hAnsi="Times New Roman" w:cs="Times New Roman"/>
                <w:lang w:val="fr-FR"/>
              </w:rPr>
              <w:t>2012-2015. La tâche est maintenue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543224" w:rsidRPr="009F7E08" w:rsidRDefault="00543224" w:rsidP="00BF1306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Pr="00A61EAD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26</w:t>
            </w:r>
            <w:r w:rsidRPr="00A61EAD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3337" w:type="pct"/>
          </w:tcPr>
          <w:p w:rsidR="00543224" w:rsidRPr="009F7E08" w:rsidRDefault="008926CC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8926CC">
              <w:rPr>
                <w:rFonts w:ascii="Times New Roman" w:hAnsi="Times New Roman" w:cs="Times New Roman"/>
                <w:b/>
                <w:lang w:val="fr-FR"/>
              </w:rPr>
              <w:t>CENTRES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b/>
                <w:lang w:val="fr-FR"/>
              </w:rPr>
              <w:t>INF</w:t>
            </w:r>
            <w:r w:rsidR="003E2AC2">
              <w:rPr>
                <w:rFonts w:ascii="Times New Roman" w:hAnsi="Times New Roman" w:cs="Times New Roman"/>
                <w:b/>
                <w:lang w:val="fr-FR"/>
              </w:rPr>
              <w:t>O</w:t>
            </w:r>
            <w:r w:rsidRPr="008926CC">
              <w:rPr>
                <w:rFonts w:ascii="Times New Roman" w:hAnsi="Times New Roman" w:cs="Times New Roman"/>
                <w:b/>
                <w:lang w:val="fr-FR"/>
              </w:rPr>
              <w:t>RMATI</w:t>
            </w:r>
            <w:r w:rsidR="003E2AC2">
              <w:rPr>
                <w:rFonts w:ascii="Times New Roman" w:hAnsi="Times New Roman" w:cs="Times New Roman"/>
                <w:b/>
                <w:lang w:val="fr-FR"/>
              </w:rPr>
              <w:t>O</w:t>
            </w:r>
            <w:r w:rsidRPr="008926CC">
              <w:rPr>
                <w:rFonts w:ascii="Times New Roman" w:hAnsi="Times New Roman" w:cs="Times New Roman"/>
                <w:b/>
                <w:lang w:val="fr-FR"/>
              </w:rPr>
              <w:t>N RÉGIONAUX DE L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b/>
                <w:lang w:val="fr-FR"/>
              </w:rPr>
              <w:t>AEWA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717FDC" w:rsidRPr="009F7E08" w:rsidRDefault="008926CC" w:rsidP="00717FDC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8926CC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8926CC">
              <w:rPr>
                <w:rFonts w:ascii="Times New Roman" w:hAnsi="Times New Roman" w:cs="Times New Roman"/>
                <w:lang w:val="fr-FR"/>
              </w:rPr>
              <w:t>IIT proposées pour 2016-2018 (document AEWA/MOP6 DR13)</w:t>
            </w:r>
          </w:p>
          <w:p w:rsidR="00543224" w:rsidRPr="009F7E08" w:rsidRDefault="00543224" w:rsidP="00543224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27.</w:t>
            </w:r>
          </w:p>
        </w:tc>
        <w:tc>
          <w:tcPr>
            <w:tcW w:w="3337" w:type="pct"/>
          </w:tcPr>
          <w:p w:rsidR="00543224" w:rsidRPr="009F7E08" w:rsidRDefault="002B05AB" w:rsidP="002B05A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2B05AB">
              <w:rPr>
                <w:rFonts w:ascii="Times New Roman" w:hAnsi="Times New Roman" w:cs="Times New Roman"/>
                <w:b/>
                <w:lang w:val="fr-FR"/>
              </w:rPr>
              <w:t>MISE EN LIAISON DES CENTRES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b/>
                <w:lang w:val="fr-FR"/>
              </w:rPr>
              <w:t>ACCUEIL DE VISITEURS DE ZONES HUMIDES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b/>
                <w:lang w:val="fr-FR"/>
              </w:rPr>
              <w:t xml:space="preserve">IMPORTANCE INTERNATIONALE SITUÉS LE LONG DE LA VOIE DE MIGRATION EST-ATLANTIQUE, DANS LE CADRE DU PROGRAMME OISEAUX MIGRATEURS POUR GRAND PUBLIC </w:t>
            </w:r>
            <w:r w:rsidR="008926CC" w:rsidRPr="002B05AB">
              <w:rPr>
                <w:rFonts w:ascii="Times New Roman" w:hAnsi="Times New Roman" w:cs="Times New Roman"/>
                <w:b/>
                <w:lang w:val="fr-FR"/>
              </w:rPr>
              <w:t>(MBP)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717FDC" w:rsidRPr="009F7E08" w:rsidRDefault="002B05AB" w:rsidP="00717FDC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2B05AB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lang w:val="fr-FR"/>
              </w:rPr>
              <w:t>IIT proposées pour 2016-2018 (document AEWA/MOP6 DR13).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28.</w:t>
            </w:r>
          </w:p>
        </w:tc>
        <w:tc>
          <w:tcPr>
            <w:tcW w:w="3337" w:type="pct"/>
          </w:tcPr>
          <w:p w:rsidR="00543224" w:rsidRPr="009F7E08" w:rsidRDefault="002B05AB" w:rsidP="002B05A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2B05AB">
              <w:rPr>
                <w:rFonts w:ascii="Times New Roman" w:hAnsi="Times New Roman" w:cs="Times New Roman"/>
                <w:b/>
                <w:lang w:val="fr-FR"/>
              </w:rPr>
              <w:t>SOUTIEN DU DÉVLOPPEMENT DE GROUPES DE TRAVAIL SUR LA MISE EN ŒUVRE DE L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b/>
                <w:lang w:val="fr-FR"/>
              </w:rPr>
              <w:t>AEWA, TOUT PARTICULIÈREMENT EN AFRIQUE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717FDC" w:rsidRPr="009F7E08" w:rsidRDefault="002B05AB" w:rsidP="00717FDC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2B05AB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2B05AB">
              <w:rPr>
                <w:rFonts w:ascii="Times New Roman" w:hAnsi="Times New Roman" w:cs="Times New Roman"/>
                <w:lang w:val="fr-FR"/>
              </w:rPr>
              <w:t>IIT proposées pour 2016-2018 (document AEWA/MOP6 DR13).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29.</w:t>
            </w:r>
          </w:p>
        </w:tc>
        <w:tc>
          <w:tcPr>
            <w:tcW w:w="3337" w:type="pct"/>
          </w:tcPr>
          <w:p w:rsidR="00543224" w:rsidRPr="009F7E08" w:rsidRDefault="00AC4EB9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AC4EB9">
              <w:rPr>
                <w:rFonts w:ascii="Times New Roman" w:hAnsi="Times New Roman" w:cs="Times New Roman"/>
                <w:b/>
                <w:lang w:val="fr-FR"/>
              </w:rPr>
              <w:t xml:space="preserve">RÉVISION DES LIGNES DIRECTRICES RELATIVES </w:t>
            </w:r>
            <w:r w:rsidR="003E2AC2">
              <w:rPr>
                <w:rFonts w:ascii="Times New Roman" w:hAnsi="Times New Roman" w:cs="Times New Roman"/>
                <w:b/>
                <w:lang w:val="fr-FR"/>
              </w:rPr>
              <w:t>À</w:t>
            </w:r>
            <w:r w:rsidRPr="00AC4EB9">
              <w:rPr>
                <w:rFonts w:ascii="Times New Roman" w:hAnsi="Times New Roman" w:cs="Times New Roman"/>
                <w:b/>
                <w:lang w:val="fr-FR"/>
              </w:rPr>
              <w:t xml:space="preserve"> LA PRÉPARATION DES PLANS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b/>
                <w:lang w:val="fr-FR"/>
              </w:rPr>
              <w:t xml:space="preserve">ACTION NATIONAUX PAR ESPÈCE (SSAP) POUR LES OISEAUX </w:t>
            </w:r>
            <w:r w:rsidR="003E2AC2">
              <w:rPr>
                <w:rFonts w:ascii="Times New Roman" w:hAnsi="Times New Roman" w:cs="Times New Roman"/>
                <w:b/>
                <w:lang w:val="fr-FR"/>
              </w:rPr>
              <w:t xml:space="preserve">D’EAU </w:t>
            </w:r>
            <w:r w:rsidRPr="00AC4EB9">
              <w:rPr>
                <w:rFonts w:ascii="Times New Roman" w:hAnsi="Times New Roman" w:cs="Times New Roman"/>
                <w:b/>
                <w:lang w:val="fr-FR"/>
              </w:rPr>
              <w:t>MIGRATEURS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717FDC" w:rsidRPr="009F7E08" w:rsidRDefault="00AC4EB9" w:rsidP="00717FDC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AC4EB9">
              <w:rPr>
                <w:rFonts w:ascii="Times New Roman" w:hAnsi="Times New Roman" w:cs="Times New Roman"/>
                <w:lang w:val="fr-FR"/>
              </w:rPr>
              <w:t>Aucun financement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était disponible/n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a pu être assuré au cours de la période 2012-2015. La tâche n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a pas été incluse dans la liste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IIT proposées pour 2016-2018 (document AEWA/MOP6 DR13).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C4EB9" w:rsidRPr="00201A19" w:rsidTr="00AC4EB9">
        <w:tc>
          <w:tcPr>
            <w:tcW w:w="238" w:type="pct"/>
          </w:tcPr>
          <w:p w:rsidR="00543224" w:rsidRDefault="00543224" w:rsidP="0054322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30. </w:t>
            </w:r>
          </w:p>
        </w:tc>
        <w:tc>
          <w:tcPr>
            <w:tcW w:w="3337" w:type="pct"/>
          </w:tcPr>
          <w:p w:rsidR="00543224" w:rsidRPr="009F7E08" w:rsidRDefault="00AC4EB9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AC4EB9">
              <w:rPr>
                <w:rFonts w:ascii="Times New Roman" w:hAnsi="Times New Roman" w:cs="Times New Roman"/>
                <w:b/>
                <w:lang w:val="fr-FR"/>
              </w:rPr>
              <w:t>RÉVISION DES LIGNES DIRECTRICES RELATIVES AU PRÉLÈVEMENT DURABLE DES OISEAUX D</w:t>
            </w:r>
            <w:r w:rsidR="00284E47">
              <w:rPr>
                <w:rFonts w:ascii="Times New Roman" w:hAnsi="Times New Roman" w:cs="Times New Roman"/>
                <w:b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b/>
                <w:lang w:val="fr-FR"/>
              </w:rPr>
              <w:t>EAU MIGRATEURS</w:t>
            </w:r>
            <w:r w:rsidR="00543224" w:rsidRPr="009F7E0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AC4EB9" w:rsidP="00CA35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fr-FR"/>
              </w:rPr>
            </w:pPr>
            <w:r w:rsidRPr="00AC4EB9">
              <w:rPr>
                <w:rFonts w:ascii="Times New Roman" w:hAnsi="Times New Roman" w:cs="Times New Roman"/>
                <w:lang w:val="fr-FR"/>
              </w:rPr>
              <w:t>Cette tâche a été mise en œuvre et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avant-projet de lignes directrices est soumis à la MOP6 pour adoption (document AEWA/MOP 6.36)</w:t>
            </w: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43224" w:rsidRPr="009F7E08" w:rsidRDefault="00543224" w:rsidP="0054322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06" w:type="pct"/>
          </w:tcPr>
          <w:p w:rsidR="00543224" w:rsidRPr="009F7E08" w:rsidRDefault="00543224" w:rsidP="00717FDC">
            <w:pPr>
              <w:rPr>
                <w:rFonts w:ascii="Times New Roman" w:hAnsi="Times New Roman" w:cs="Times New Roman"/>
                <w:lang w:val="fr-FR"/>
              </w:rPr>
            </w:pPr>
          </w:p>
          <w:p w:rsidR="00717FDC" w:rsidRPr="009F7E08" w:rsidRDefault="00717FDC" w:rsidP="00717FDC">
            <w:pPr>
              <w:rPr>
                <w:rFonts w:ascii="Times New Roman" w:hAnsi="Times New Roman" w:cs="Times New Roman"/>
                <w:lang w:val="fr-FR"/>
              </w:rPr>
            </w:pPr>
          </w:p>
          <w:p w:rsidR="006638B7" w:rsidRPr="009F7E08" w:rsidRDefault="006638B7" w:rsidP="002A794E">
            <w:pPr>
              <w:rPr>
                <w:rFonts w:ascii="Times New Roman" w:hAnsi="Times New Roman" w:cs="Times New Roman"/>
                <w:lang w:val="fr-FR"/>
              </w:rPr>
            </w:pPr>
          </w:p>
          <w:p w:rsidR="00717FDC" w:rsidRPr="006638B7" w:rsidRDefault="00AC4EB9" w:rsidP="002A794E">
            <w:pPr>
              <w:rPr>
                <w:rFonts w:ascii="Times New Roman" w:hAnsi="Times New Roman" w:cs="Times New Roman"/>
                <w:lang w:val="fr-FR"/>
              </w:rPr>
            </w:pPr>
            <w:r w:rsidRPr="00AC4EB9">
              <w:rPr>
                <w:rFonts w:ascii="Times New Roman" w:hAnsi="Times New Roman" w:cs="Times New Roman"/>
                <w:lang w:val="fr-FR"/>
              </w:rPr>
              <w:t>La Fondation François Sommer pour la Chasse et la Nature ;</w:t>
            </w:r>
          </w:p>
          <w:p w:rsidR="00717FDC" w:rsidRPr="009F7E08" w:rsidRDefault="00AC4EB9" w:rsidP="002A794E">
            <w:pPr>
              <w:rPr>
                <w:rFonts w:ascii="Times New Roman" w:hAnsi="Times New Roman" w:cs="Times New Roman"/>
                <w:lang w:val="fr-FR"/>
              </w:rPr>
            </w:pPr>
            <w:r w:rsidRPr="00AC4EB9">
              <w:rPr>
                <w:rFonts w:ascii="Times New Roman" w:hAnsi="Times New Roman" w:cs="Times New Roman"/>
                <w:lang w:val="fr-FR"/>
              </w:rPr>
              <w:t>Jægernes Naturfond, Danemark ;</w:t>
            </w:r>
          </w:p>
          <w:p w:rsidR="00717FDC" w:rsidRPr="009F7E08" w:rsidRDefault="00AC4EB9" w:rsidP="002A794E">
            <w:pPr>
              <w:rPr>
                <w:rFonts w:ascii="Times New Roman" w:hAnsi="Times New Roman" w:cs="Times New Roman"/>
                <w:lang w:val="fr-FR"/>
              </w:rPr>
            </w:pPr>
            <w:r w:rsidRPr="00AC4EB9">
              <w:rPr>
                <w:rFonts w:ascii="Times New Roman" w:hAnsi="Times New Roman" w:cs="Times New Roman"/>
                <w:lang w:val="fr-FR"/>
              </w:rPr>
              <w:t>Centre danois pour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environnement et l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énergie, Université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Aarhus</w:t>
            </w:r>
          </w:p>
          <w:p w:rsidR="00717FDC" w:rsidRPr="009F7E08" w:rsidRDefault="00717FDC" w:rsidP="00717FD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19" w:type="pct"/>
          </w:tcPr>
          <w:p w:rsidR="00543224" w:rsidRPr="009F7E08" w:rsidRDefault="00543224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17FDC" w:rsidRPr="009F7E08" w:rsidRDefault="00717FDC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6638B7" w:rsidRPr="009F7E08" w:rsidRDefault="006638B7" w:rsidP="00543224">
            <w:pPr>
              <w:rPr>
                <w:rFonts w:ascii="Times New Roman" w:hAnsi="Times New Roman" w:cs="Times New Roman"/>
                <w:lang w:val="fr-FR"/>
              </w:rPr>
            </w:pPr>
          </w:p>
          <w:p w:rsidR="00717FDC" w:rsidRPr="009F7E08" w:rsidRDefault="00AC4EB9" w:rsidP="00284E47">
            <w:pPr>
              <w:rPr>
                <w:rFonts w:ascii="Times New Roman" w:hAnsi="Times New Roman" w:cs="Times New Roman"/>
                <w:lang w:val="fr-FR"/>
              </w:rPr>
            </w:pPr>
            <w:bookmarkStart w:id="1" w:name="WfTarget"/>
            <w:r w:rsidRPr="00AC4EB9">
              <w:rPr>
                <w:rFonts w:ascii="Times New Roman" w:hAnsi="Times New Roman" w:cs="Times New Roman"/>
                <w:lang w:val="fr-FR"/>
              </w:rPr>
              <w:t>Groupe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experts sur les prélèvements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oiseaux d</w:t>
            </w:r>
            <w:r w:rsidR="00284E47">
              <w:rPr>
                <w:rFonts w:ascii="Times New Roman" w:hAnsi="Times New Roman" w:cs="Times New Roman"/>
                <w:lang w:val="fr-FR"/>
              </w:rPr>
              <w:t>’</w:t>
            </w:r>
            <w:r w:rsidRPr="00AC4EB9">
              <w:rPr>
                <w:rFonts w:ascii="Times New Roman" w:hAnsi="Times New Roman" w:cs="Times New Roman"/>
                <w:lang w:val="fr-FR"/>
              </w:rPr>
              <w:t>eau, Wetlands International</w:t>
            </w:r>
            <w:bookmarkEnd w:id="1"/>
          </w:p>
        </w:tc>
      </w:tr>
    </w:tbl>
    <w:p w:rsidR="00AF3823" w:rsidRPr="009F7E08" w:rsidRDefault="00AF3823">
      <w:pPr>
        <w:rPr>
          <w:lang w:val="fr-FR"/>
        </w:rPr>
      </w:pPr>
    </w:p>
    <w:sectPr w:rsidR="00AF3823" w:rsidRPr="009F7E08" w:rsidSect="00BF5F91">
      <w:headerReference w:type="default" r:id="rId9"/>
      <w:footerReference w:type="default" r:id="rId10"/>
      <w:pgSz w:w="16840" w:h="11907" w:orient="landscape" w:code="9"/>
      <w:pgMar w:top="1134" w:right="851" w:bottom="1134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47" w:rsidRDefault="00284E47" w:rsidP="00A011C9">
      <w:pPr>
        <w:spacing w:after="0" w:line="240" w:lineRule="auto"/>
      </w:pPr>
      <w:r>
        <w:separator/>
      </w:r>
    </w:p>
  </w:endnote>
  <w:endnote w:type="continuationSeparator" w:id="0">
    <w:p w:rsidR="00284E47" w:rsidRDefault="00284E47" w:rsidP="00A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1951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84E47" w:rsidRPr="00D735D4" w:rsidRDefault="00A46F4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35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84E47" w:rsidRPr="00D735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735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4A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735D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84E47" w:rsidRDefault="00284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47" w:rsidRDefault="00284E47" w:rsidP="00A011C9">
      <w:pPr>
        <w:spacing w:after="0" w:line="240" w:lineRule="auto"/>
      </w:pPr>
      <w:r>
        <w:separator/>
      </w:r>
    </w:p>
  </w:footnote>
  <w:footnote w:type="continuationSeparator" w:id="0">
    <w:p w:rsidR="00284E47" w:rsidRDefault="00284E47" w:rsidP="00A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284E47" w:rsidRPr="00BF026F" w:rsidTr="00D43EC7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84E47" w:rsidRPr="00BF026F" w:rsidRDefault="00284E47" w:rsidP="00BF026F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F026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853436" cy="711202"/>
                <wp:effectExtent l="0" t="0" r="3814" b="0"/>
                <wp:docPr id="1" name="Picture 1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84E47" w:rsidRPr="00070B02" w:rsidRDefault="00284E47" w:rsidP="00BF026F">
          <w:pPr>
            <w:tabs>
              <w:tab w:val="left" w:pos="241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070B02">
            <w:rPr>
              <w:rFonts w:ascii="Times New Roman" w:eastAsia="Times New Roman" w:hAnsi="Times New Roman" w:cs="Times New Roman"/>
              <w:i/>
              <w:caps/>
              <w:lang w:val="fr-FR"/>
            </w:rPr>
            <w:t>ACCORD SUR LA CONSERVATION DES OISEAUX D</w:t>
          </w:r>
          <w:r>
            <w:rPr>
              <w:rFonts w:ascii="Times New Roman" w:eastAsia="Times New Roman" w:hAnsi="Times New Roman" w:cs="Times New Roman"/>
              <w:i/>
              <w:caps/>
              <w:lang w:val="fr-FR"/>
            </w:rPr>
            <w:t>’</w:t>
          </w:r>
          <w:r w:rsidRPr="00070B02">
            <w:rPr>
              <w:rFonts w:ascii="Times New Roman" w:eastAsia="Times New Roman" w:hAnsi="Times New Roman" w:cs="Times New Roman"/>
              <w:i/>
              <w:caps/>
              <w:lang w:val="fr-FR"/>
            </w:rPr>
            <w:t>EAU MIGRATEURS D</w:t>
          </w:r>
          <w:r>
            <w:rPr>
              <w:rFonts w:ascii="Times New Roman" w:eastAsia="Times New Roman" w:hAnsi="Times New Roman" w:cs="Times New Roman"/>
              <w:i/>
              <w:caps/>
              <w:lang w:val="fr-FR"/>
            </w:rPr>
            <w:t>’</w:t>
          </w:r>
          <w:r w:rsidRPr="00070B02">
            <w:rPr>
              <w:rFonts w:ascii="Times New Roman" w:eastAsia="Times New Roman" w:hAnsi="Times New Roman" w:cs="Times New Roman"/>
              <w:i/>
              <w:caps/>
              <w:lang w:val="fr-FR"/>
            </w:rPr>
            <w:t>AFRIQUE-EURASIE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84E47" w:rsidRPr="00070B02" w:rsidRDefault="00214094" w:rsidP="00070B0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Doc: AEWA/MOP 6.1</w:t>
          </w:r>
          <w:r w:rsidR="00284E47" w:rsidRPr="00070B0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8</w:t>
          </w:r>
        </w:p>
        <w:p w:rsidR="00284E47" w:rsidRPr="00070B02" w:rsidRDefault="00284E47" w:rsidP="00070B0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  <w:r w:rsidRPr="00070B0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Point 17 de l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’</w:t>
          </w:r>
          <w:r w:rsidRPr="00070B0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ordre du jour</w:t>
          </w:r>
        </w:p>
        <w:p w:rsidR="00284E47" w:rsidRDefault="00284E47" w:rsidP="00070B0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</w:pPr>
          <w:r w:rsidRPr="00070B0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Original : Anglai</w:t>
          </w:r>
          <w:r w:rsidRPr="00070B02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s</w:t>
          </w:r>
        </w:p>
        <w:p w:rsidR="00284E47" w:rsidRDefault="00284E47" w:rsidP="00070B0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</w:p>
        <w:p w:rsidR="00284E47" w:rsidRPr="00070B02" w:rsidRDefault="009F7E08" w:rsidP="00201A19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Date : </w:t>
          </w:r>
          <w:r w:rsidR="00201A19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10 septembre</w:t>
          </w:r>
          <w:r w:rsidR="00284E47" w:rsidRPr="00070B0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2015</w:t>
          </w:r>
        </w:p>
      </w:tc>
    </w:tr>
    <w:tr w:rsidR="00284E47" w:rsidRPr="00BF026F" w:rsidTr="00D43EC7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84E47" w:rsidRPr="00070B02" w:rsidRDefault="00284E47" w:rsidP="00D43EC7">
          <w:pPr>
            <w:pStyle w:val="BodyText2"/>
            <w:jc w:val="center"/>
            <w:rPr>
              <w:sz w:val="24"/>
              <w:szCs w:val="24"/>
              <w:lang w:val="fr-FR"/>
            </w:rPr>
          </w:pPr>
          <w:r w:rsidRPr="00070B02">
            <w:rPr>
              <w:b/>
              <w:bCs/>
              <w:sz w:val="24"/>
              <w:szCs w:val="24"/>
              <w:lang w:val="fr-FR"/>
            </w:rPr>
            <w:t>6</w:t>
          </w:r>
          <w:r w:rsidRPr="00070B02">
            <w:rPr>
              <w:b/>
              <w:bCs/>
              <w:sz w:val="24"/>
              <w:szCs w:val="24"/>
              <w:vertAlign w:val="superscript"/>
              <w:lang w:val="fr-FR"/>
            </w:rPr>
            <w:t>ème</w:t>
          </w:r>
          <w:r w:rsidRPr="00070B02">
            <w:rPr>
              <w:b/>
              <w:bCs/>
              <w:sz w:val="24"/>
              <w:szCs w:val="24"/>
              <w:lang w:val="fr-FR"/>
            </w:rPr>
            <w:t xml:space="preserve"> </w:t>
          </w:r>
          <w:r w:rsidRPr="00070B02">
            <w:rPr>
              <w:b/>
              <w:bCs/>
              <w:caps/>
              <w:sz w:val="24"/>
              <w:szCs w:val="24"/>
              <w:lang w:val="fr-FR"/>
            </w:rPr>
            <w:t>Session de la rÉunion des parties contractantes</w:t>
          </w:r>
        </w:p>
        <w:p w:rsidR="00284E47" w:rsidRPr="00070B02" w:rsidRDefault="00284E47" w:rsidP="00BF026F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070B02">
            <w:rPr>
              <w:rFonts w:ascii="Times New Roman" w:hAnsi="Times New Roman" w:cs="Times New Roman"/>
              <w:i/>
              <w:iCs/>
              <w:lang w:val="fr-FR"/>
            </w:rPr>
            <w:t>9-14 novembre 2015, Bonn, Allemagne</w:t>
          </w:r>
        </w:p>
      </w:tc>
    </w:tr>
    <w:tr w:rsidR="00284E47" w:rsidRPr="00201A19" w:rsidTr="00D43EC7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84E47" w:rsidRPr="00070B02" w:rsidRDefault="00284E47" w:rsidP="00BF026F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070B02">
            <w:rPr>
              <w:rFonts w:ascii="Times New Roman" w:hAnsi="Times New Roman" w:cs="Times New Roman"/>
              <w:bCs/>
              <w:i/>
              <w:lang w:val="fr-FR"/>
            </w:rPr>
            <w:t>« Concrétiser la conservation au niveau de la voie de migration »</w:t>
          </w:r>
        </w:p>
      </w:tc>
    </w:tr>
  </w:tbl>
  <w:p w:rsidR="00284E47" w:rsidRPr="009F7E08" w:rsidRDefault="00284E47" w:rsidP="00BF026F">
    <w:pPr>
      <w:pStyle w:val="Header"/>
      <w:rPr>
        <w:sz w:val="10"/>
        <w:szCs w:val="1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47" w:rsidRDefault="00284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756"/>
    <w:multiLevelType w:val="hybridMultilevel"/>
    <w:tmpl w:val="97E4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E60"/>
    <w:multiLevelType w:val="hybridMultilevel"/>
    <w:tmpl w:val="813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691"/>
    <w:multiLevelType w:val="hybridMultilevel"/>
    <w:tmpl w:val="6A96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30FC"/>
    <w:multiLevelType w:val="hybridMultilevel"/>
    <w:tmpl w:val="9570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450C"/>
    <w:multiLevelType w:val="hybridMultilevel"/>
    <w:tmpl w:val="50DA38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26E9C"/>
    <w:multiLevelType w:val="hybridMultilevel"/>
    <w:tmpl w:val="3DB6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4B72"/>
    <w:multiLevelType w:val="hybridMultilevel"/>
    <w:tmpl w:val="C934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48B7"/>
    <w:multiLevelType w:val="hybridMultilevel"/>
    <w:tmpl w:val="BF8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2AB6"/>
    <w:multiLevelType w:val="hybridMultilevel"/>
    <w:tmpl w:val="74A6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932A8"/>
    <w:multiLevelType w:val="hybridMultilevel"/>
    <w:tmpl w:val="83A4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84BC3"/>
    <w:multiLevelType w:val="hybridMultilevel"/>
    <w:tmpl w:val="64C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438A"/>
    <w:multiLevelType w:val="hybridMultilevel"/>
    <w:tmpl w:val="B1F6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5112"/>
    <w:multiLevelType w:val="hybridMultilevel"/>
    <w:tmpl w:val="CD7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B4F59"/>
    <w:multiLevelType w:val="hybridMultilevel"/>
    <w:tmpl w:val="AF6E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atherine"/>
    <w:docVar w:name="WfID" w:val="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"/>
    <w:docVar w:name="WfLastSegment" w:val="51920 y"/>
    <w:docVar w:name="WfMT" w:val="0"/>
    <w:docVar w:name="WfProtection" w:val="1"/>
    <w:docVar w:name="WfStyles" w:val=" 267   no"/>
  </w:docVars>
  <w:rsids>
    <w:rsidRoot w:val="00216A81"/>
    <w:rsid w:val="000008C0"/>
    <w:rsid w:val="00003CED"/>
    <w:rsid w:val="00006301"/>
    <w:rsid w:val="0001331F"/>
    <w:rsid w:val="00013A39"/>
    <w:rsid w:val="00022972"/>
    <w:rsid w:val="00024BCB"/>
    <w:rsid w:val="00032B55"/>
    <w:rsid w:val="000347F3"/>
    <w:rsid w:val="00047E6D"/>
    <w:rsid w:val="00051AF2"/>
    <w:rsid w:val="00070B02"/>
    <w:rsid w:val="000838CC"/>
    <w:rsid w:val="00083D24"/>
    <w:rsid w:val="0009531F"/>
    <w:rsid w:val="000B1A9C"/>
    <w:rsid w:val="000D7971"/>
    <w:rsid w:val="000E4AB7"/>
    <w:rsid w:val="000F2003"/>
    <w:rsid w:val="00105083"/>
    <w:rsid w:val="00115B40"/>
    <w:rsid w:val="0011640B"/>
    <w:rsid w:val="00120388"/>
    <w:rsid w:val="0012074C"/>
    <w:rsid w:val="00133C9A"/>
    <w:rsid w:val="0014565C"/>
    <w:rsid w:val="001518F1"/>
    <w:rsid w:val="0015267E"/>
    <w:rsid w:val="001548F3"/>
    <w:rsid w:val="00165DAD"/>
    <w:rsid w:val="001716FF"/>
    <w:rsid w:val="001727E8"/>
    <w:rsid w:val="00173B58"/>
    <w:rsid w:val="001B204B"/>
    <w:rsid w:val="001B37C0"/>
    <w:rsid w:val="001B48F6"/>
    <w:rsid w:val="001B5482"/>
    <w:rsid w:val="001C1008"/>
    <w:rsid w:val="001D208D"/>
    <w:rsid w:val="001F57EF"/>
    <w:rsid w:val="00201A19"/>
    <w:rsid w:val="002126A9"/>
    <w:rsid w:val="00214094"/>
    <w:rsid w:val="002142F8"/>
    <w:rsid w:val="0021517D"/>
    <w:rsid w:val="00216A81"/>
    <w:rsid w:val="00226B81"/>
    <w:rsid w:val="00233AE5"/>
    <w:rsid w:val="002356F5"/>
    <w:rsid w:val="00257240"/>
    <w:rsid w:val="002659DA"/>
    <w:rsid w:val="00284E47"/>
    <w:rsid w:val="002854A2"/>
    <w:rsid w:val="002855DE"/>
    <w:rsid w:val="002902BB"/>
    <w:rsid w:val="0029262E"/>
    <w:rsid w:val="0029606A"/>
    <w:rsid w:val="002A2DAA"/>
    <w:rsid w:val="002A794E"/>
    <w:rsid w:val="002B05AB"/>
    <w:rsid w:val="002B3038"/>
    <w:rsid w:val="002D28F4"/>
    <w:rsid w:val="002E3230"/>
    <w:rsid w:val="002F06AD"/>
    <w:rsid w:val="002F4162"/>
    <w:rsid w:val="003000AA"/>
    <w:rsid w:val="00304ACC"/>
    <w:rsid w:val="003106AB"/>
    <w:rsid w:val="00322D43"/>
    <w:rsid w:val="003356AC"/>
    <w:rsid w:val="00335A13"/>
    <w:rsid w:val="0036129D"/>
    <w:rsid w:val="0036399E"/>
    <w:rsid w:val="003745D0"/>
    <w:rsid w:val="00390C81"/>
    <w:rsid w:val="003A073B"/>
    <w:rsid w:val="003A6A35"/>
    <w:rsid w:val="003B2949"/>
    <w:rsid w:val="003B63E9"/>
    <w:rsid w:val="003E16C7"/>
    <w:rsid w:val="003E2AC2"/>
    <w:rsid w:val="003E6051"/>
    <w:rsid w:val="003F09B5"/>
    <w:rsid w:val="003F431F"/>
    <w:rsid w:val="00403ADF"/>
    <w:rsid w:val="00407990"/>
    <w:rsid w:val="00410A8D"/>
    <w:rsid w:val="0041586C"/>
    <w:rsid w:val="00415B9B"/>
    <w:rsid w:val="00436EEB"/>
    <w:rsid w:val="00440DE4"/>
    <w:rsid w:val="0045368F"/>
    <w:rsid w:val="00456244"/>
    <w:rsid w:val="00482FCB"/>
    <w:rsid w:val="004A3E63"/>
    <w:rsid w:val="004C5F65"/>
    <w:rsid w:val="004D29B8"/>
    <w:rsid w:val="004D34F6"/>
    <w:rsid w:val="004D353F"/>
    <w:rsid w:val="004D48BA"/>
    <w:rsid w:val="004D6B9D"/>
    <w:rsid w:val="004E3175"/>
    <w:rsid w:val="004F4B95"/>
    <w:rsid w:val="004F5BD9"/>
    <w:rsid w:val="005050FC"/>
    <w:rsid w:val="00506D4A"/>
    <w:rsid w:val="005148AB"/>
    <w:rsid w:val="005226DF"/>
    <w:rsid w:val="005228A7"/>
    <w:rsid w:val="005353D9"/>
    <w:rsid w:val="00542BA1"/>
    <w:rsid w:val="00543224"/>
    <w:rsid w:val="00550260"/>
    <w:rsid w:val="00551860"/>
    <w:rsid w:val="005556E9"/>
    <w:rsid w:val="00556026"/>
    <w:rsid w:val="005913A9"/>
    <w:rsid w:val="00592780"/>
    <w:rsid w:val="005B19E6"/>
    <w:rsid w:val="005B29E9"/>
    <w:rsid w:val="005E6CF2"/>
    <w:rsid w:val="005F5CF8"/>
    <w:rsid w:val="00600727"/>
    <w:rsid w:val="00607AAC"/>
    <w:rsid w:val="00610F27"/>
    <w:rsid w:val="00622968"/>
    <w:rsid w:val="00622D82"/>
    <w:rsid w:val="00626A97"/>
    <w:rsid w:val="006272FD"/>
    <w:rsid w:val="00632FBF"/>
    <w:rsid w:val="0063440D"/>
    <w:rsid w:val="0064418A"/>
    <w:rsid w:val="006500BF"/>
    <w:rsid w:val="00656747"/>
    <w:rsid w:val="006638B7"/>
    <w:rsid w:val="0068091A"/>
    <w:rsid w:val="00680F21"/>
    <w:rsid w:val="00682C91"/>
    <w:rsid w:val="00685BB7"/>
    <w:rsid w:val="006A1136"/>
    <w:rsid w:val="006A1CF0"/>
    <w:rsid w:val="006A2987"/>
    <w:rsid w:val="006A67BF"/>
    <w:rsid w:val="006C125E"/>
    <w:rsid w:val="006C1B28"/>
    <w:rsid w:val="006C38A3"/>
    <w:rsid w:val="006C4ED3"/>
    <w:rsid w:val="006D16A9"/>
    <w:rsid w:val="006D3506"/>
    <w:rsid w:val="006D4351"/>
    <w:rsid w:val="006D7227"/>
    <w:rsid w:val="006E3A39"/>
    <w:rsid w:val="006F19B9"/>
    <w:rsid w:val="006F5460"/>
    <w:rsid w:val="00717FDC"/>
    <w:rsid w:val="007236BC"/>
    <w:rsid w:val="00733167"/>
    <w:rsid w:val="007344C0"/>
    <w:rsid w:val="0073483A"/>
    <w:rsid w:val="0074468C"/>
    <w:rsid w:val="007464EC"/>
    <w:rsid w:val="00746B77"/>
    <w:rsid w:val="007474A2"/>
    <w:rsid w:val="00754A4E"/>
    <w:rsid w:val="00762F40"/>
    <w:rsid w:val="00763174"/>
    <w:rsid w:val="007842EB"/>
    <w:rsid w:val="007A312E"/>
    <w:rsid w:val="007B2C10"/>
    <w:rsid w:val="007C7C8F"/>
    <w:rsid w:val="007D1E05"/>
    <w:rsid w:val="007D4C1C"/>
    <w:rsid w:val="007D735F"/>
    <w:rsid w:val="007D766A"/>
    <w:rsid w:val="007E3EF0"/>
    <w:rsid w:val="007E4820"/>
    <w:rsid w:val="007E4FBA"/>
    <w:rsid w:val="007F4E19"/>
    <w:rsid w:val="007F5CCF"/>
    <w:rsid w:val="007F652E"/>
    <w:rsid w:val="007F704F"/>
    <w:rsid w:val="0080015D"/>
    <w:rsid w:val="00801ABE"/>
    <w:rsid w:val="00817045"/>
    <w:rsid w:val="008226F2"/>
    <w:rsid w:val="00830271"/>
    <w:rsid w:val="00834355"/>
    <w:rsid w:val="00834BAD"/>
    <w:rsid w:val="008362C1"/>
    <w:rsid w:val="008540CE"/>
    <w:rsid w:val="00854AAB"/>
    <w:rsid w:val="00860CA5"/>
    <w:rsid w:val="00880385"/>
    <w:rsid w:val="008926CC"/>
    <w:rsid w:val="0089576D"/>
    <w:rsid w:val="008C4B71"/>
    <w:rsid w:val="008D0BF8"/>
    <w:rsid w:val="008D4E8B"/>
    <w:rsid w:val="008D58DD"/>
    <w:rsid w:val="008E071A"/>
    <w:rsid w:val="00915F22"/>
    <w:rsid w:val="0093027F"/>
    <w:rsid w:val="00933356"/>
    <w:rsid w:val="009471F5"/>
    <w:rsid w:val="00977772"/>
    <w:rsid w:val="009918C1"/>
    <w:rsid w:val="00996B5E"/>
    <w:rsid w:val="009A5855"/>
    <w:rsid w:val="009B340C"/>
    <w:rsid w:val="009C0686"/>
    <w:rsid w:val="009D7984"/>
    <w:rsid w:val="009E0210"/>
    <w:rsid w:val="009E115C"/>
    <w:rsid w:val="009E4528"/>
    <w:rsid w:val="009E68B1"/>
    <w:rsid w:val="009F2D68"/>
    <w:rsid w:val="009F7C19"/>
    <w:rsid w:val="009F7E08"/>
    <w:rsid w:val="00A011C9"/>
    <w:rsid w:val="00A11DF5"/>
    <w:rsid w:val="00A12AAD"/>
    <w:rsid w:val="00A30993"/>
    <w:rsid w:val="00A3248F"/>
    <w:rsid w:val="00A46F4E"/>
    <w:rsid w:val="00A525BA"/>
    <w:rsid w:val="00A53DF4"/>
    <w:rsid w:val="00A5483C"/>
    <w:rsid w:val="00A559B0"/>
    <w:rsid w:val="00A61EAD"/>
    <w:rsid w:val="00A62A52"/>
    <w:rsid w:val="00A62A69"/>
    <w:rsid w:val="00A63FF5"/>
    <w:rsid w:val="00A71AEE"/>
    <w:rsid w:val="00A7465C"/>
    <w:rsid w:val="00A759BE"/>
    <w:rsid w:val="00A80C06"/>
    <w:rsid w:val="00A82D34"/>
    <w:rsid w:val="00A90464"/>
    <w:rsid w:val="00AA04BA"/>
    <w:rsid w:val="00AA5F7B"/>
    <w:rsid w:val="00AB0A93"/>
    <w:rsid w:val="00AB17E0"/>
    <w:rsid w:val="00AC11E2"/>
    <w:rsid w:val="00AC4EB9"/>
    <w:rsid w:val="00AC5FA0"/>
    <w:rsid w:val="00AF1961"/>
    <w:rsid w:val="00AF3823"/>
    <w:rsid w:val="00B004E3"/>
    <w:rsid w:val="00B24752"/>
    <w:rsid w:val="00B27485"/>
    <w:rsid w:val="00B31173"/>
    <w:rsid w:val="00B3565F"/>
    <w:rsid w:val="00B3678A"/>
    <w:rsid w:val="00B85684"/>
    <w:rsid w:val="00B90AE5"/>
    <w:rsid w:val="00B91301"/>
    <w:rsid w:val="00B9160D"/>
    <w:rsid w:val="00B9492C"/>
    <w:rsid w:val="00BA4072"/>
    <w:rsid w:val="00BA6BFB"/>
    <w:rsid w:val="00BB0237"/>
    <w:rsid w:val="00BB38B0"/>
    <w:rsid w:val="00BC3910"/>
    <w:rsid w:val="00BC3983"/>
    <w:rsid w:val="00BD1A6D"/>
    <w:rsid w:val="00BD7821"/>
    <w:rsid w:val="00BE1282"/>
    <w:rsid w:val="00BE1481"/>
    <w:rsid w:val="00BE43F2"/>
    <w:rsid w:val="00BE6212"/>
    <w:rsid w:val="00BE7121"/>
    <w:rsid w:val="00BF026F"/>
    <w:rsid w:val="00BF1306"/>
    <w:rsid w:val="00BF3195"/>
    <w:rsid w:val="00BF5F91"/>
    <w:rsid w:val="00C043D7"/>
    <w:rsid w:val="00C14DD0"/>
    <w:rsid w:val="00C17990"/>
    <w:rsid w:val="00C61A6A"/>
    <w:rsid w:val="00C631EE"/>
    <w:rsid w:val="00C65D54"/>
    <w:rsid w:val="00C675BA"/>
    <w:rsid w:val="00C7470D"/>
    <w:rsid w:val="00C74994"/>
    <w:rsid w:val="00C75A05"/>
    <w:rsid w:val="00C77163"/>
    <w:rsid w:val="00C93504"/>
    <w:rsid w:val="00CA35C2"/>
    <w:rsid w:val="00CA5697"/>
    <w:rsid w:val="00CA7FF9"/>
    <w:rsid w:val="00CB0CDF"/>
    <w:rsid w:val="00CB6532"/>
    <w:rsid w:val="00CD5718"/>
    <w:rsid w:val="00D1138C"/>
    <w:rsid w:val="00D124B4"/>
    <w:rsid w:val="00D26507"/>
    <w:rsid w:val="00D2717E"/>
    <w:rsid w:val="00D34C07"/>
    <w:rsid w:val="00D36704"/>
    <w:rsid w:val="00D43EC7"/>
    <w:rsid w:val="00D502FA"/>
    <w:rsid w:val="00D57452"/>
    <w:rsid w:val="00D626F4"/>
    <w:rsid w:val="00D735D4"/>
    <w:rsid w:val="00D765FE"/>
    <w:rsid w:val="00D9177D"/>
    <w:rsid w:val="00D9277D"/>
    <w:rsid w:val="00DB075E"/>
    <w:rsid w:val="00DB2180"/>
    <w:rsid w:val="00DB4BA1"/>
    <w:rsid w:val="00DB79DB"/>
    <w:rsid w:val="00DB7F43"/>
    <w:rsid w:val="00DC0D64"/>
    <w:rsid w:val="00DC61B2"/>
    <w:rsid w:val="00DE386E"/>
    <w:rsid w:val="00DF10E6"/>
    <w:rsid w:val="00E01474"/>
    <w:rsid w:val="00E11095"/>
    <w:rsid w:val="00E33D26"/>
    <w:rsid w:val="00E40062"/>
    <w:rsid w:val="00E430C6"/>
    <w:rsid w:val="00E4676B"/>
    <w:rsid w:val="00E62DC9"/>
    <w:rsid w:val="00E666AC"/>
    <w:rsid w:val="00E73D84"/>
    <w:rsid w:val="00E87C53"/>
    <w:rsid w:val="00EA4F1F"/>
    <w:rsid w:val="00EB755E"/>
    <w:rsid w:val="00EC1613"/>
    <w:rsid w:val="00EC468D"/>
    <w:rsid w:val="00EE1008"/>
    <w:rsid w:val="00EE14A2"/>
    <w:rsid w:val="00EE629E"/>
    <w:rsid w:val="00F017ED"/>
    <w:rsid w:val="00F06B1D"/>
    <w:rsid w:val="00F117B6"/>
    <w:rsid w:val="00F227E5"/>
    <w:rsid w:val="00F30DC7"/>
    <w:rsid w:val="00F36745"/>
    <w:rsid w:val="00F40271"/>
    <w:rsid w:val="00F444A0"/>
    <w:rsid w:val="00F44B3E"/>
    <w:rsid w:val="00F50241"/>
    <w:rsid w:val="00F519BB"/>
    <w:rsid w:val="00F534D9"/>
    <w:rsid w:val="00F53D85"/>
    <w:rsid w:val="00F56308"/>
    <w:rsid w:val="00F66A52"/>
    <w:rsid w:val="00F72CBE"/>
    <w:rsid w:val="00F7538A"/>
    <w:rsid w:val="00FA7C11"/>
    <w:rsid w:val="00FC1E61"/>
    <w:rsid w:val="00FC2455"/>
    <w:rsid w:val="00FC46FC"/>
    <w:rsid w:val="00FF0C17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8A0063D-A6B9-455D-9FB1-59BC0241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6A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A8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216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16A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C9"/>
  </w:style>
  <w:style w:type="paragraph" w:styleId="Footer">
    <w:name w:val="footer"/>
    <w:basedOn w:val="Normal"/>
    <w:link w:val="FooterChar"/>
    <w:uiPriority w:val="99"/>
    <w:unhideWhenUsed/>
    <w:rsid w:val="00A0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C9"/>
  </w:style>
  <w:style w:type="character" w:styleId="FootnoteReference">
    <w:name w:val="footnote reference"/>
    <w:basedOn w:val="DefaultParagraphFont"/>
    <w:uiPriority w:val="99"/>
    <w:semiHidden/>
    <w:unhideWhenUsed/>
    <w:rsid w:val="000347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571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A35C2"/>
  </w:style>
  <w:style w:type="character" w:styleId="Emphasis">
    <w:name w:val="Emphasis"/>
    <w:basedOn w:val="DefaultParagraphFont"/>
    <w:uiPriority w:val="20"/>
    <w:qFormat/>
    <w:rsid w:val="00CA35C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C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30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70B02"/>
    <w:pPr>
      <w:widowControl w:val="0"/>
      <w:tabs>
        <w:tab w:val="left" w:pos="-720"/>
        <w:tab w:val="left" w:pos="0"/>
        <w:tab w:val="left" w:pos="835"/>
      </w:tabs>
      <w:autoSpaceDE w:val="0"/>
      <w:autoSpaceDN w:val="0"/>
      <w:adjustRightInd w:val="0"/>
      <w:spacing w:after="0" w:line="240" w:lineRule="auto"/>
      <w:ind w:right="149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070B02"/>
    <w:rPr>
      <w:rFonts w:ascii="Times New Roman" w:eastAsia="Times New Roman" w:hAnsi="Times New Roman" w:cs="Times New Roman"/>
      <w:lang w:val="en-GB"/>
    </w:rPr>
  </w:style>
  <w:style w:type="character" w:customStyle="1" w:styleId="tw4winMark">
    <w:name w:val="tw4winMark"/>
    <w:basedOn w:val="DefaultParagraphFont"/>
    <w:rsid w:val="00070B02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4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B676-2BFE-4164-B94C-DEE4784C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4058</Words>
  <Characters>23137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Mikander (UNEP/AEWA Secretariat)</dc:creator>
  <cp:lastModifiedBy>Jolanta Kremer</cp:lastModifiedBy>
  <cp:revision>2</cp:revision>
  <cp:lastPrinted>2015-09-10T18:11:00Z</cp:lastPrinted>
  <dcterms:created xsi:type="dcterms:W3CDTF">2015-10-12T10:45:00Z</dcterms:created>
  <dcterms:modified xsi:type="dcterms:W3CDTF">2015-10-12T10:45:00Z</dcterms:modified>
</cp:coreProperties>
</file>