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AB6EF6" w14:paraId="567EDC3D" w14:textId="77777777">
        <w:trPr>
          <w:trHeight w:val="1256"/>
        </w:trPr>
        <w:tc>
          <w:tcPr>
            <w:tcW w:w="1985" w:type="dxa"/>
            <w:shd w:val="clear" w:color="auto" w:fill="auto"/>
            <w:tcMar>
              <w:top w:w="0" w:type="dxa"/>
              <w:left w:w="108" w:type="dxa"/>
              <w:bottom w:w="0" w:type="dxa"/>
              <w:right w:w="108" w:type="dxa"/>
            </w:tcMar>
          </w:tcPr>
          <w:p w14:paraId="73123947" w14:textId="77777777" w:rsidR="00AB6EF6" w:rsidRDefault="00A645AB">
            <w:r>
              <w:rPr>
                <w:noProof/>
              </w:rPr>
              <w:drawing>
                <wp:inline distT="0" distB="0" distL="0" distR="0" wp14:anchorId="6210A56B" wp14:editId="33A6E060">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1D2C43F1" w14:textId="77777777" w:rsidR="00AB6EF6" w:rsidRDefault="00A645AB">
            <w:pPr>
              <w:jc w:val="center"/>
              <w:rPr>
                <w:i/>
                <w:caps/>
              </w:rPr>
            </w:pPr>
            <w:r>
              <w:rPr>
                <w:i/>
                <w:caps/>
                <w:sz w:val="22"/>
                <w:szCs w:val="22"/>
              </w:rPr>
              <w:t xml:space="preserve">Agreement on the Conservation of </w:t>
            </w:r>
          </w:p>
          <w:p w14:paraId="463744CD" w14:textId="77777777" w:rsidR="00AB6EF6" w:rsidRDefault="00A645AB">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5157348E" w14:textId="17D76E9C" w:rsidR="00AB6EF6" w:rsidRDefault="00A645AB">
            <w:pPr>
              <w:jc w:val="right"/>
            </w:pPr>
            <w:r>
              <w:rPr>
                <w:i/>
                <w:iCs/>
                <w:sz w:val="20"/>
                <w:szCs w:val="20"/>
              </w:rPr>
              <w:t xml:space="preserve">Doc: </w:t>
            </w:r>
            <w:r>
              <w:rPr>
                <w:bCs/>
                <w:i/>
                <w:iCs/>
                <w:sz w:val="20"/>
                <w:szCs w:val="20"/>
              </w:rPr>
              <w:t>AEWA/MOP 6.</w:t>
            </w:r>
            <w:r w:rsidR="001238C7">
              <w:rPr>
                <w:bCs/>
                <w:i/>
                <w:iCs/>
                <w:sz w:val="20"/>
                <w:szCs w:val="20"/>
              </w:rPr>
              <w:t>15</w:t>
            </w:r>
          </w:p>
          <w:p w14:paraId="1987FB63" w14:textId="29B4B7A4" w:rsidR="00AB6EF6" w:rsidRDefault="00A645AB">
            <w:pPr>
              <w:jc w:val="right"/>
            </w:pPr>
            <w:r>
              <w:rPr>
                <w:i/>
                <w:iCs/>
                <w:sz w:val="20"/>
                <w:szCs w:val="20"/>
              </w:rPr>
              <w:t xml:space="preserve">Agenda item: </w:t>
            </w:r>
            <w:r w:rsidR="001238C7">
              <w:rPr>
                <w:i/>
                <w:iCs/>
                <w:sz w:val="20"/>
                <w:szCs w:val="20"/>
              </w:rPr>
              <w:t>15</w:t>
            </w:r>
          </w:p>
          <w:p w14:paraId="10C3C99A" w14:textId="77777777" w:rsidR="00AB6EF6" w:rsidRDefault="00A645AB">
            <w:pPr>
              <w:jc w:val="right"/>
            </w:pPr>
            <w:r>
              <w:rPr>
                <w:i/>
                <w:iCs/>
                <w:sz w:val="20"/>
                <w:szCs w:val="20"/>
              </w:rPr>
              <w:t xml:space="preserve">Original: </w:t>
            </w:r>
            <w:r>
              <w:rPr>
                <w:bCs/>
                <w:i/>
                <w:iCs/>
                <w:sz w:val="20"/>
                <w:szCs w:val="20"/>
              </w:rPr>
              <w:t>English</w:t>
            </w:r>
          </w:p>
          <w:p w14:paraId="4219DB1B" w14:textId="77777777" w:rsidR="00AB6EF6" w:rsidRDefault="00AB6EF6">
            <w:pPr>
              <w:jc w:val="right"/>
              <w:rPr>
                <w:bCs/>
                <w:i/>
                <w:iCs/>
                <w:sz w:val="20"/>
                <w:szCs w:val="20"/>
              </w:rPr>
            </w:pPr>
          </w:p>
          <w:p w14:paraId="74F7838E" w14:textId="44A990CB" w:rsidR="00AB6EF6" w:rsidRDefault="00A645AB" w:rsidP="001238C7">
            <w:pPr>
              <w:jc w:val="right"/>
            </w:pPr>
            <w:r>
              <w:rPr>
                <w:i/>
                <w:iCs/>
                <w:sz w:val="20"/>
                <w:szCs w:val="20"/>
              </w:rPr>
              <w:t xml:space="preserve">Date: </w:t>
            </w:r>
            <w:r w:rsidR="001238C7">
              <w:rPr>
                <w:i/>
                <w:iCs/>
                <w:sz w:val="20"/>
                <w:szCs w:val="20"/>
              </w:rPr>
              <w:t>10 September 2015</w:t>
            </w:r>
          </w:p>
        </w:tc>
      </w:tr>
      <w:tr w:rsidR="00AB6EF6" w14:paraId="3B57288B" w14:textId="77777777">
        <w:tc>
          <w:tcPr>
            <w:tcW w:w="9639" w:type="dxa"/>
            <w:gridSpan w:val="3"/>
            <w:shd w:val="clear" w:color="auto" w:fill="auto"/>
            <w:tcMar>
              <w:top w:w="0" w:type="dxa"/>
              <w:left w:w="108" w:type="dxa"/>
              <w:bottom w:w="0" w:type="dxa"/>
              <w:right w:w="108" w:type="dxa"/>
            </w:tcMar>
          </w:tcPr>
          <w:p w14:paraId="5BD40186" w14:textId="77777777" w:rsidR="00AB6EF6" w:rsidRDefault="00A645AB">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6F4B6B10" w14:textId="42B6EFBC" w:rsidR="00AB6EF6" w:rsidRDefault="00A645AB" w:rsidP="00022EDD">
            <w:pPr>
              <w:jc w:val="center"/>
            </w:pPr>
            <w:r>
              <w:rPr>
                <w:i/>
                <w:iCs/>
              </w:rPr>
              <w:t>9-14 November 2015, Bonn, Germany</w:t>
            </w:r>
          </w:p>
        </w:tc>
      </w:tr>
      <w:tr w:rsidR="00AB6EF6" w14:paraId="3CC7626F" w14:textId="77777777">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9BB2D59" w14:textId="77777777" w:rsidR="00AB6EF6" w:rsidRDefault="00A645AB">
            <w:pPr>
              <w:jc w:val="center"/>
            </w:pPr>
            <w:r>
              <w:rPr>
                <w:i/>
                <w:lang w:val="en-GB"/>
              </w:rPr>
              <w:t>“Making flyway conservation happen”</w:t>
            </w:r>
          </w:p>
        </w:tc>
      </w:tr>
    </w:tbl>
    <w:p w14:paraId="48181184" w14:textId="77777777" w:rsidR="00AB6EF6" w:rsidRDefault="00AB6EF6"/>
    <w:p w14:paraId="54C6762B" w14:textId="77777777" w:rsidR="00AB7788" w:rsidRDefault="00AB7788"/>
    <w:p w14:paraId="521285A0" w14:textId="49E463C5" w:rsidR="00AB7788" w:rsidRDefault="00AB7788" w:rsidP="00AB7788">
      <w:pPr>
        <w:pStyle w:val="Reporttitle"/>
        <w:spacing w:after="0" w:line="240" w:lineRule="auto"/>
        <w:jc w:val="center"/>
        <w:rPr>
          <w:rFonts w:ascii="Times New Roman" w:hAnsi="Times New Roman" w:cs="Times New Roman"/>
          <w:b/>
          <w:color w:val="auto"/>
          <w:sz w:val="24"/>
          <w:szCs w:val="24"/>
        </w:rPr>
      </w:pPr>
      <w:r w:rsidRPr="00AB7788">
        <w:rPr>
          <w:rFonts w:ascii="Times New Roman" w:hAnsi="Times New Roman" w:cs="Times New Roman"/>
          <w:b/>
          <w:color w:val="auto"/>
          <w:sz w:val="24"/>
          <w:szCs w:val="24"/>
        </w:rPr>
        <w:t>UPDATE ON THE STATUS OF NON-NATIVE WATERBIRD SPECIES</w:t>
      </w:r>
    </w:p>
    <w:p w14:paraId="0A219417" w14:textId="2B9D3AC5" w:rsidR="00AB7788" w:rsidRDefault="00AB7788" w:rsidP="00AB7788">
      <w:pPr>
        <w:pStyle w:val="Reporttitle"/>
        <w:spacing w:after="0" w:line="240" w:lineRule="auto"/>
        <w:jc w:val="center"/>
        <w:rPr>
          <w:rFonts w:ascii="Times New Roman" w:hAnsi="Times New Roman" w:cs="Times New Roman"/>
          <w:b/>
          <w:color w:val="auto"/>
          <w:sz w:val="24"/>
          <w:szCs w:val="24"/>
        </w:rPr>
      </w:pPr>
      <w:r w:rsidRPr="00AB7788">
        <w:rPr>
          <w:rFonts w:ascii="Times New Roman" w:hAnsi="Times New Roman" w:cs="Times New Roman"/>
          <w:b/>
          <w:color w:val="auto"/>
          <w:sz w:val="24"/>
          <w:szCs w:val="24"/>
        </w:rPr>
        <w:t>WITHIN THE AEWA AREA</w:t>
      </w:r>
    </w:p>
    <w:p w14:paraId="27B09C46" w14:textId="77777777" w:rsidR="00AB7788" w:rsidRPr="00AB7788" w:rsidRDefault="00AB7788" w:rsidP="00AB7788">
      <w:pPr>
        <w:rPr>
          <w:lang w:val="en-GB" w:eastAsia="en-GB"/>
        </w:rPr>
      </w:pPr>
    </w:p>
    <w:p w14:paraId="0C674B11" w14:textId="77777777" w:rsidR="00AB7788" w:rsidRDefault="00AB7788" w:rsidP="00AB7788">
      <w:pPr>
        <w:jc w:val="center"/>
        <w:rPr>
          <w:i/>
        </w:rPr>
      </w:pPr>
      <w:r w:rsidRPr="006C5CD5">
        <w:rPr>
          <w:i/>
        </w:rPr>
        <w:t>Prepared for the UNEP/AEWA Secretariat by the</w:t>
      </w:r>
    </w:p>
    <w:p w14:paraId="71B77FD9" w14:textId="77777777" w:rsidR="00AB7788" w:rsidRPr="006C5CD5" w:rsidRDefault="00AB7788" w:rsidP="00AB7788">
      <w:pPr>
        <w:jc w:val="center"/>
        <w:rPr>
          <w:i/>
        </w:rPr>
      </w:pPr>
      <w:r w:rsidRPr="006C5CD5">
        <w:rPr>
          <w:i/>
        </w:rPr>
        <w:t>U</w:t>
      </w:r>
      <w:r>
        <w:rPr>
          <w:i/>
        </w:rPr>
        <w:t xml:space="preserve">NEP- </w:t>
      </w:r>
      <w:r w:rsidRPr="006C5CD5">
        <w:rPr>
          <w:i/>
        </w:rPr>
        <w:t>World Conservation Monitoring Centre</w:t>
      </w:r>
      <w:r>
        <w:rPr>
          <w:i/>
        </w:rPr>
        <w:t xml:space="preserve"> (UNEP-WCMC)</w:t>
      </w:r>
    </w:p>
    <w:p w14:paraId="0D1DC151" w14:textId="77777777" w:rsidR="00AB7788" w:rsidRPr="00AB7788" w:rsidRDefault="00AB7788" w:rsidP="00AB7788">
      <w:pPr>
        <w:rPr>
          <w:lang w:eastAsia="en-GB"/>
        </w:rPr>
      </w:pPr>
    </w:p>
    <w:p w14:paraId="7D3415EE" w14:textId="77777777" w:rsidR="00AB7788" w:rsidRDefault="00AB7788" w:rsidP="00AB7788">
      <w:pPr>
        <w:rPr>
          <w:lang w:val="en-GB" w:eastAsia="en-GB"/>
        </w:rPr>
      </w:pPr>
    </w:p>
    <w:p w14:paraId="498DFF4A" w14:textId="598277A0" w:rsidR="00AB7788" w:rsidRPr="00AB7788" w:rsidRDefault="00AB7788" w:rsidP="00AB7788">
      <w:pPr>
        <w:rPr>
          <w:b/>
          <w:lang w:val="en-GB" w:eastAsia="en-GB"/>
        </w:rPr>
      </w:pPr>
      <w:r w:rsidRPr="00AB7788">
        <w:rPr>
          <w:b/>
          <w:lang w:val="en-GB" w:eastAsia="en-GB"/>
        </w:rPr>
        <w:t>Introduction</w:t>
      </w:r>
    </w:p>
    <w:p w14:paraId="0E2FB707" w14:textId="77777777" w:rsidR="005C1FD0" w:rsidRDefault="005C1FD0" w:rsidP="005C1FD0">
      <w:pPr>
        <w:pStyle w:val="Default"/>
      </w:pPr>
    </w:p>
    <w:p w14:paraId="578D3BD8" w14:textId="5363FA58" w:rsidR="005C1FD0" w:rsidRDefault="005C1FD0" w:rsidP="005C1FD0">
      <w:pPr>
        <w:pStyle w:val="Default"/>
        <w:jc w:val="both"/>
        <w:rPr>
          <w:sz w:val="22"/>
          <w:szCs w:val="22"/>
        </w:rPr>
      </w:pPr>
      <w:r>
        <w:rPr>
          <w:sz w:val="22"/>
          <w:szCs w:val="22"/>
        </w:rPr>
        <w:t xml:space="preserve">Article IV of the Agreement introduces the AEWA Action Plan (Annex 3 to the Agreement). Paragraph 7.4 of the AEWA Action Plan requires the Agreement Secretariat, in coordination with the Technical Committee and the Parties, to prepare a series of seven international reviews on the implementation of the Action Plan. These reviews shall be prepared at different frequencies, as per paragraph 7.5, and shall be submitted to the Meeting for the Parties (MOP) for consideration. </w:t>
      </w:r>
    </w:p>
    <w:p w14:paraId="3D87E759" w14:textId="77777777" w:rsidR="005C1FD0" w:rsidRDefault="005C1FD0" w:rsidP="005C1FD0">
      <w:pPr>
        <w:pStyle w:val="Default"/>
        <w:jc w:val="both"/>
        <w:rPr>
          <w:sz w:val="22"/>
          <w:szCs w:val="22"/>
        </w:rPr>
      </w:pPr>
    </w:p>
    <w:p w14:paraId="370C2199" w14:textId="7B9DB655" w:rsidR="005C1FD0" w:rsidRDefault="005C1FD0" w:rsidP="005C1FD0">
      <w:pPr>
        <w:pStyle w:val="Default"/>
        <w:jc w:val="both"/>
        <w:rPr>
          <w:sz w:val="22"/>
          <w:szCs w:val="22"/>
        </w:rPr>
      </w:pPr>
      <w:r>
        <w:rPr>
          <w:sz w:val="22"/>
          <w:szCs w:val="22"/>
        </w:rPr>
        <w:t xml:space="preserve">Amongst these seven international reviews is the </w:t>
      </w:r>
      <w:r w:rsidR="005E2612">
        <w:rPr>
          <w:i/>
          <w:iCs/>
          <w:sz w:val="22"/>
          <w:szCs w:val="22"/>
        </w:rPr>
        <w:t xml:space="preserve">Review </w:t>
      </w:r>
      <w:r>
        <w:rPr>
          <w:i/>
          <w:iCs/>
          <w:sz w:val="22"/>
          <w:szCs w:val="22"/>
        </w:rPr>
        <w:t xml:space="preserve">on the Status of </w:t>
      </w:r>
      <w:r w:rsidR="005E2612">
        <w:rPr>
          <w:i/>
          <w:iCs/>
          <w:sz w:val="22"/>
          <w:szCs w:val="22"/>
        </w:rPr>
        <w:t xml:space="preserve">Introduced </w:t>
      </w:r>
      <w:r>
        <w:rPr>
          <w:i/>
          <w:iCs/>
          <w:sz w:val="22"/>
          <w:szCs w:val="22"/>
        </w:rPr>
        <w:t xml:space="preserve">Non-native </w:t>
      </w:r>
      <w:proofErr w:type="spellStart"/>
      <w:r>
        <w:rPr>
          <w:i/>
          <w:iCs/>
          <w:sz w:val="22"/>
          <w:szCs w:val="22"/>
        </w:rPr>
        <w:t>Waterbird</w:t>
      </w:r>
      <w:proofErr w:type="spellEnd"/>
      <w:r>
        <w:rPr>
          <w:i/>
          <w:iCs/>
          <w:sz w:val="22"/>
          <w:szCs w:val="22"/>
        </w:rPr>
        <w:t xml:space="preserve"> Species </w:t>
      </w:r>
      <w:r w:rsidR="005E2612">
        <w:rPr>
          <w:i/>
          <w:iCs/>
          <w:sz w:val="22"/>
          <w:szCs w:val="22"/>
        </w:rPr>
        <w:t>and Hybrids thereof</w:t>
      </w:r>
      <w:r>
        <w:rPr>
          <w:sz w:val="22"/>
          <w:szCs w:val="22"/>
        </w:rPr>
        <w:t>. This review has been produced regularly and submitted to every second session of MOP so far</w:t>
      </w:r>
      <w:r w:rsidR="005E2612">
        <w:rPr>
          <w:sz w:val="22"/>
          <w:szCs w:val="22"/>
        </w:rPr>
        <w:t>, i</w:t>
      </w:r>
      <w:r>
        <w:rPr>
          <w:sz w:val="22"/>
          <w:szCs w:val="22"/>
        </w:rPr>
        <w:t xml:space="preserve">n accordance with paragraph 7.5, which determines the frequency of each international review. </w:t>
      </w:r>
    </w:p>
    <w:p w14:paraId="6BD5B0C3" w14:textId="77777777" w:rsidR="005C1FD0" w:rsidRDefault="005C1FD0" w:rsidP="005C1FD0">
      <w:pPr>
        <w:pStyle w:val="Default"/>
        <w:jc w:val="both"/>
        <w:rPr>
          <w:sz w:val="22"/>
          <w:szCs w:val="22"/>
        </w:rPr>
      </w:pPr>
    </w:p>
    <w:p w14:paraId="3EF2C083" w14:textId="4EF42CA0" w:rsidR="005C1FD0" w:rsidRDefault="005E2612" w:rsidP="005C1FD0">
      <w:pPr>
        <w:jc w:val="both"/>
        <w:rPr>
          <w:sz w:val="22"/>
          <w:szCs w:val="22"/>
        </w:rPr>
      </w:pPr>
      <w:r>
        <w:rPr>
          <w:sz w:val="22"/>
          <w:szCs w:val="22"/>
        </w:rPr>
        <w:t xml:space="preserve">For MOP6, the Technical Committee decided to produce a shorter report that updates the information from the latest full report submitted to </w:t>
      </w:r>
      <w:r w:rsidRPr="00AB7788">
        <w:rPr>
          <w:sz w:val="22"/>
          <w:szCs w:val="22"/>
        </w:rPr>
        <w:t>4</w:t>
      </w:r>
      <w:r w:rsidRPr="00AB7788">
        <w:rPr>
          <w:sz w:val="22"/>
          <w:szCs w:val="22"/>
          <w:vertAlign w:val="superscript"/>
        </w:rPr>
        <w:t>th</w:t>
      </w:r>
      <w:r w:rsidRPr="00AB7788">
        <w:rPr>
          <w:sz w:val="22"/>
          <w:szCs w:val="22"/>
        </w:rPr>
        <w:t xml:space="preserve"> Meeting of the Parties of AEWA (MOP4)</w:t>
      </w:r>
      <w:r>
        <w:rPr>
          <w:sz w:val="22"/>
          <w:szCs w:val="22"/>
        </w:rPr>
        <w:t xml:space="preserve">. </w:t>
      </w:r>
      <w:r w:rsidR="005C1FD0" w:rsidRPr="00AB7788">
        <w:rPr>
          <w:sz w:val="22"/>
          <w:szCs w:val="22"/>
        </w:rPr>
        <w:t xml:space="preserve">Based on information submitted through AEWA National Reports </w:t>
      </w:r>
      <w:r w:rsidR="005C1FD0" w:rsidRPr="00AB7788">
        <w:rPr>
          <w:sz w:val="22"/>
          <w:szCs w:val="22"/>
          <w:lang w:val="en-GB"/>
        </w:rPr>
        <w:t xml:space="preserve">for the Triennium 2012-2014 </w:t>
      </w:r>
      <w:r w:rsidR="005C1FD0" w:rsidRPr="00AB7788">
        <w:rPr>
          <w:sz w:val="22"/>
          <w:szCs w:val="22"/>
        </w:rPr>
        <w:t xml:space="preserve">and data from the International </w:t>
      </w:r>
      <w:proofErr w:type="spellStart"/>
      <w:r w:rsidR="005C1FD0" w:rsidRPr="00AB7788">
        <w:rPr>
          <w:sz w:val="22"/>
          <w:szCs w:val="22"/>
        </w:rPr>
        <w:t>Waterbird</w:t>
      </w:r>
      <w:proofErr w:type="spellEnd"/>
      <w:r w:rsidR="005C1FD0" w:rsidRPr="00AB7788">
        <w:rPr>
          <w:sz w:val="22"/>
          <w:szCs w:val="22"/>
        </w:rPr>
        <w:t xml:space="preserve"> Census, the report </w:t>
      </w:r>
      <w:r w:rsidR="005C1FD0">
        <w:rPr>
          <w:sz w:val="22"/>
          <w:szCs w:val="22"/>
        </w:rPr>
        <w:t xml:space="preserve">provides a reduced, succinct update, </w:t>
      </w:r>
      <w:r w:rsidR="005C1FD0" w:rsidRPr="00AB7788">
        <w:rPr>
          <w:sz w:val="22"/>
          <w:szCs w:val="22"/>
        </w:rPr>
        <w:t>highlight</w:t>
      </w:r>
      <w:r w:rsidR="005C1FD0">
        <w:rPr>
          <w:sz w:val="22"/>
          <w:szCs w:val="22"/>
        </w:rPr>
        <w:t>ing</w:t>
      </w:r>
      <w:r w:rsidR="005C1FD0" w:rsidRPr="00AB7788">
        <w:rPr>
          <w:sz w:val="22"/>
          <w:szCs w:val="22"/>
        </w:rPr>
        <w:t xml:space="preserve"> changes in population status of non-native </w:t>
      </w:r>
      <w:proofErr w:type="spellStart"/>
      <w:r w:rsidR="005C1FD0" w:rsidRPr="00AB7788">
        <w:rPr>
          <w:sz w:val="22"/>
          <w:szCs w:val="22"/>
        </w:rPr>
        <w:t>waterbirds</w:t>
      </w:r>
      <w:proofErr w:type="spellEnd"/>
      <w:r w:rsidR="005C1FD0" w:rsidRPr="00AB7788">
        <w:rPr>
          <w:sz w:val="22"/>
          <w:szCs w:val="22"/>
        </w:rPr>
        <w:t xml:space="preserve"> compared to the status presented in the second edition of the review on the status of introduced non-native </w:t>
      </w:r>
      <w:proofErr w:type="spellStart"/>
      <w:r w:rsidR="005C1FD0" w:rsidRPr="00AB7788">
        <w:rPr>
          <w:sz w:val="22"/>
          <w:szCs w:val="22"/>
        </w:rPr>
        <w:t>waterbird</w:t>
      </w:r>
      <w:proofErr w:type="spellEnd"/>
      <w:r w:rsidR="005C1FD0" w:rsidRPr="00AB7788">
        <w:rPr>
          <w:sz w:val="22"/>
          <w:szCs w:val="22"/>
        </w:rPr>
        <w:t xml:space="preserve"> species conducted for </w:t>
      </w:r>
      <w:proofErr w:type="gramStart"/>
      <w:r>
        <w:rPr>
          <w:sz w:val="22"/>
          <w:szCs w:val="22"/>
        </w:rPr>
        <w:t xml:space="preserve">MOP4 </w:t>
      </w:r>
      <w:r w:rsidR="005C1FD0" w:rsidRPr="00AB7788">
        <w:rPr>
          <w:sz w:val="22"/>
          <w:szCs w:val="22"/>
        </w:rPr>
        <w:t xml:space="preserve"> in</w:t>
      </w:r>
      <w:proofErr w:type="gramEnd"/>
      <w:r w:rsidR="005C1FD0" w:rsidRPr="00AB7788">
        <w:rPr>
          <w:sz w:val="22"/>
          <w:szCs w:val="22"/>
        </w:rPr>
        <w:t xml:space="preserve"> 2008. It also identifies newly introduced species, and reassesses the risk status applied to non-native </w:t>
      </w:r>
      <w:proofErr w:type="spellStart"/>
      <w:r w:rsidR="005C1FD0" w:rsidRPr="00AB7788">
        <w:rPr>
          <w:sz w:val="22"/>
          <w:szCs w:val="22"/>
        </w:rPr>
        <w:t>waterbird</w:t>
      </w:r>
      <w:proofErr w:type="spellEnd"/>
      <w:r w:rsidR="005C1FD0" w:rsidRPr="00AB7788">
        <w:rPr>
          <w:sz w:val="22"/>
          <w:szCs w:val="22"/>
        </w:rPr>
        <w:t xml:space="preserve"> species based on their impacts on native </w:t>
      </w:r>
      <w:proofErr w:type="spellStart"/>
      <w:r w:rsidR="005C1FD0" w:rsidRPr="00AB7788">
        <w:rPr>
          <w:sz w:val="22"/>
          <w:szCs w:val="22"/>
        </w:rPr>
        <w:t>waterbird</w:t>
      </w:r>
      <w:proofErr w:type="spellEnd"/>
      <w:r w:rsidR="005C1FD0" w:rsidRPr="00AB7788">
        <w:rPr>
          <w:sz w:val="22"/>
          <w:szCs w:val="22"/>
        </w:rPr>
        <w:t xml:space="preserve"> species and their habitats in countries within the AEWA Area.</w:t>
      </w:r>
    </w:p>
    <w:p w14:paraId="01D03FB4" w14:textId="77777777" w:rsidR="005C1FD0" w:rsidRDefault="005C1FD0" w:rsidP="005C1FD0">
      <w:pPr>
        <w:jc w:val="both"/>
        <w:rPr>
          <w:sz w:val="22"/>
          <w:szCs w:val="22"/>
        </w:rPr>
      </w:pPr>
    </w:p>
    <w:p w14:paraId="2D289543" w14:textId="77777777" w:rsidR="005C1FD0" w:rsidRDefault="005C1FD0" w:rsidP="005C1FD0">
      <w:pPr>
        <w:jc w:val="both"/>
        <w:rPr>
          <w:sz w:val="22"/>
          <w:szCs w:val="22"/>
        </w:rPr>
      </w:pPr>
      <w:r>
        <w:rPr>
          <w:sz w:val="22"/>
          <w:szCs w:val="22"/>
        </w:rPr>
        <w:t>This report was made possible due to the generous support of the Federal Office for the Environment (FOEN) of Switzerland. It was approved by the Technical and Standing Committees for submission to MOP6 by correspondence in September 2015.</w:t>
      </w:r>
    </w:p>
    <w:p w14:paraId="26E8FDF9" w14:textId="77777777" w:rsidR="005C1FD0" w:rsidRDefault="005C1FD0" w:rsidP="005C1FD0">
      <w:pPr>
        <w:pStyle w:val="Default"/>
        <w:jc w:val="both"/>
        <w:rPr>
          <w:sz w:val="22"/>
          <w:szCs w:val="22"/>
        </w:rPr>
      </w:pPr>
    </w:p>
    <w:p w14:paraId="08F30004" w14:textId="77777777" w:rsidR="005C1FD0" w:rsidRDefault="005C1FD0" w:rsidP="005C1FD0">
      <w:pPr>
        <w:pStyle w:val="Default"/>
        <w:jc w:val="both"/>
        <w:rPr>
          <w:sz w:val="22"/>
          <w:szCs w:val="22"/>
        </w:rPr>
      </w:pPr>
    </w:p>
    <w:p w14:paraId="213E249B" w14:textId="77777777" w:rsidR="005C1FD0" w:rsidRPr="005C1FD0" w:rsidRDefault="005C1FD0" w:rsidP="005C1FD0">
      <w:pPr>
        <w:pStyle w:val="Default"/>
        <w:rPr>
          <w:b/>
          <w:bCs/>
        </w:rPr>
      </w:pPr>
      <w:r w:rsidRPr="005C1FD0">
        <w:rPr>
          <w:b/>
          <w:bCs/>
        </w:rPr>
        <w:t xml:space="preserve">Action requested from the Meeting of the Parties </w:t>
      </w:r>
    </w:p>
    <w:p w14:paraId="0027A0D4" w14:textId="77777777" w:rsidR="005C1FD0" w:rsidRDefault="005C1FD0" w:rsidP="005C1FD0">
      <w:pPr>
        <w:pStyle w:val="Default"/>
        <w:rPr>
          <w:sz w:val="23"/>
          <w:szCs w:val="23"/>
        </w:rPr>
      </w:pPr>
    </w:p>
    <w:p w14:paraId="3700E56A" w14:textId="77777777" w:rsidR="001B42BC" w:rsidRDefault="005C1FD0" w:rsidP="005C1FD0">
      <w:pPr>
        <w:rPr>
          <w:sz w:val="22"/>
          <w:szCs w:val="22"/>
        </w:rPr>
        <w:sectPr w:rsidR="001B42BC" w:rsidSect="00F7148C">
          <w:pgSz w:w="11906" w:h="16838" w:code="9"/>
          <w:pgMar w:top="1021" w:right="1134" w:bottom="851" w:left="1134" w:header="851" w:footer="510" w:gutter="0"/>
          <w:cols w:space="720"/>
        </w:sectPr>
      </w:pPr>
      <w:r>
        <w:rPr>
          <w:sz w:val="22"/>
          <w:szCs w:val="22"/>
        </w:rPr>
        <w:t xml:space="preserve">The Meeting of the Parties is invited to note the </w:t>
      </w:r>
      <w:r w:rsidR="005E2612">
        <w:rPr>
          <w:i/>
          <w:iCs/>
          <w:sz w:val="22"/>
          <w:szCs w:val="22"/>
        </w:rPr>
        <w:t xml:space="preserve">Update </w:t>
      </w:r>
      <w:r>
        <w:rPr>
          <w:i/>
          <w:iCs/>
          <w:sz w:val="22"/>
          <w:szCs w:val="22"/>
        </w:rPr>
        <w:t xml:space="preserve">on the Status of Non-native </w:t>
      </w:r>
      <w:proofErr w:type="spellStart"/>
      <w:r>
        <w:rPr>
          <w:i/>
          <w:iCs/>
          <w:sz w:val="22"/>
          <w:szCs w:val="22"/>
        </w:rPr>
        <w:t>Waterbird</w:t>
      </w:r>
      <w:proofErr w:type="spellEnd"/>
      <w:r>
        <w:rPr>
          <w:i/>
          <w:iCs/>
          <w:sz w:val="22"/>
          <w:szCs w:val="22"/>
        </w:rPr>
        <w:t xml:space="preserve"> Species within the AEWA Area </w:t>
      </w:r>
      <w:r>
        <w:rPr>
          <w:sz w:val="22"/>
          <w:szCs w:val="22"/>
        </w:rPr>
        <w:t>and take its conclusions and recommendations into account in the decision-making process.</w:t>
      </w:r>
    </w:p>
    <w:p w14:paraId="58AB5C4B" w14:textId="77777777" w:rsidR="001B42BC" w:rsidRPr="00EA547B" w:rsidRDefault="001B42BC" w:rsidP="007527DB">
      <w:pPr>
        <w:pStyle w:val="Reportheader"/>
      </w:pPr>
      <w:r w:rsidRPr="00EA547B">
        <w:lastRenderedPageBreak/>
        <w:t xml:space="preserve">UNEP-WCMC </w:t>
      </w:r>
      <w:r w:rsidRPr="00EA547B">
        <w:rPr>
          <w:b/>
          <w:sz w:val="34"/>
          <w:szCs w:val="34"/>
        </w:rPr>
        <w:t>technical report</w:t>
      </w:r>
      <w:r w:rsidRPr="00EA547B">
        <w:t xml:space="preserve"> </w:t>
      </w:r>
    </w:p>
    <w:p w14:paraId="410086E8" w14:textId="77777777" w:rsidR="001B42BC" w:rsidRPr="00EA547B" w:rsidRDefault="001B42BC" w:rsidP="007527DB">
      <w:pPr>
        <w:pStyle w:val="Reporttitle"/>
      </w:pPr>
      <w:r w:rsidRPr="00EA547B">
        <w:rPr>
          <w:noProof/>
          <w:lang w:val="en-US" w:eastAsia="en-US"/>
        </w:rPr>
        <mc:AlternateContent>
          <mc:Choice Requires="wps">
            <w:drawing>
              <wp:anchor distT="4294967294" distB="4294967294" distL="114300" distR="114300" simplePos="0" relativeHeight="251659264" behindDoc="0" locked="0" layoutInCell="1" allowOverlap="1" wp14:anchorId="7FD74DFD" wp14:editId="01D7DA93">
                <wp:simplePos x="0" y="0"/>
                <wp:positionH relativeFrom="column">
                  <wp:posOffset>-6350</wp:posOffset>
                </wp:positionH>
                <wp:positionV relativeFrom="paragraph">
                  <wp:posOffset>31114</wp:posOffset>
                </wp:positionV>
                <wp:extent cx="3002915" cy="0"/>
                <wp:effectExtent l="0" t="0" r="6985" b="19050"/>
                <wp:wrapNone/>
                <wp:docPr id="6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915"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AF1C8" id="_x0000_t32" coordsize="21600,21600" o:spt="32" o:oned="t" path="m,l21600,21600e" filled="f">
                <v:path arrowok="t" fillok="f" o:connecttype="none"/>
                <o:lock v:ext="edit" shapetype="t"/>
              </v:shapetype>
              <v:shape id="AutoShape 5" o:spid="_x0000_s1026" type="#_x0000_t32" style="position:absolute;margin-left:-.5pt;margin-top:2.45pt;width:236.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" strokeweight="1pt">
                <v:stroke dashstyle="1 1" endcap="round"/>
              </v:shape>
            </w:pict>
          </mc:Fallback>
        </mc:AlternateContent>
      </w:r>
    </w:p>
    <w:p w14:paraId="4C444E11" w14:textId="77777777" w:rsidR="001B42BC" w:rsidRPr="00CF3723" w:rsidRDefault="001B42BC" w:rsidP="007527DB">
      <w:pPr>
        <w:pStyle w:val="Reporttitle"/>
      </w:pPr>
      <w:r w:rsidRPr="00CF3723">
        <w:t xml:space="preserve">Update on the status of non-native </w:t>
      </w:r>
      <w:proofErr w:type="spellStart"/>
      <w:r w:rsidRPr="00CF3723">
        <w:t>wat</w:t>
      </w:r>
      <w:r>
        <w:t>erbird</w:t>
      </w:r>
      <w:proofErr w:type="spellEnd"/>
      <w:r>
        <w:t xml:space="preserve"> species within the AEWA A</w:t>
      </w:r>
      <w:r w:rsidRPr="00CF3723">
        <w:t>rea</w:t>
      </w:r>
    </w:p>
    <w:p w14:paraId="7373CF91" w14:textId="77777777" w:rsidR="001B42BC" w:rsidRPr="00CF3723" w:rsidRDefault="001B42BC" w:rsidP="007527DB">
      <w:pPr>
        <w:rPr>
          <w:rFonts w:ascii="Constantia" w:hAnsi="Constantia"/>
          <w:highlight w:val="yellow"/>
          <w:lang w:val="en-GB"/>
        </w:rPr>
      </w:pPr>
    </w:p>
    <w:p w14:paraId="3CEEF55F" w14:textId="77777777" w:rsidR="001B42BC" w:rsidRPr="00CF3723" w:rsidRDefault="001B42BC" w:rsidP="007527DB">
      <w:pPr>
        <w:rPr>
          <w:rFonts w:ascii="Constantia" w:hAnsi="Constantia"/>
          <w:highlight w:val="yellow"/>
          <w:lang w:val="en-GB"/>
        </w:rPr>
      </w:pPr>
    </w:p>
    <w:p w14:paraId="3648158E" w14:textId="77777777" w:rsidR="001B42BC" w:rsidRPr="00CF3723" w:rsidRDefault="001B42BC" w:rsidP="007527DB">
      <w:pPr>
        <w:rPr>
          <w:rFonts w:ascii="Constantia" w:hAnsi="Constantia"/>
          <w:highlight w:val="yellow"/>
          <w:lang w:val="en-GB"/>
        </w:rPr>
      </w:pPr>
    </w:p>
    <w:p w14:paraId="066FAC7A" w14:textId="77777777" w:rsidR="001B42BC" w:rsidRPr="00CF3723" w:rsidRDefault="001B42BC" w:rsidP="007527DB">
      <w:pPr>
        <w:rPr>
          <w:rFonts w:ascii="Constantia" w:hAnsi="Constantia"/>
          <w:highlight w:val="yellow"/>
          <w:lang w:val="en-GB"/>
        </w:rPr>
      </w:pPr>
    </w:p>
    <w:p w14:paraId="0538672A" w14:textId="77777777" w:rsidR="001B42BC" w:rsidRPr="00CF3723" w:rsidRDefault="001B42BC" w:rsidP="007527DB">
      <w:pPr>
        <w:rPr>
          <w:rFonts w:ascii="Constantia" w:hAnsi="Constantia"/>
          <w:highlight w:val="yellow"/>
          <w:lang w:val="en-GB"/>
        </w:rPr>
      </w:pPr>
    </w:p>
    <w:p w14:paraId="5FDA7B7D" w14:textId="77777777" w:rsidR="001B42BC" w:rsidRPr="00CF3723" w:rsidRDefault="001B42BC" w:rsidP="007527DB">
      <w:pPr>
        <w:rPr>
          <w:rFonts w:ascii="Constantia" w:hAnsi="Constantia"/>
          <w:highlight w:val="yellow"/>
          <w:lang w:val="en-GB"/>
        </w:rPr>
      </w:pPr>
    </w:p>
    <w:p w14:paraId="5BC06451" w14:textId="77777777" w:rsidR="001B42BC" w:rsidRPr="00CF3723" w:rsidRDefault="001B42BC" w:rsidP="007527DB">
      <w:pPr>
        <w:rPr>
          <w:rFonts w:ascii="Constantia" w:hAnsi="Constantia"/>
          <w:highlight w:val="yellow"/>
          <w:lang w:val="en-GB"/>
        </w:rPr>
      </w:pPr>
    </w:p>
    <w:p w14:paraId="7ED56591" w14:textId="77777777" w:rsidR="001B42BC" w:rsidRPr="00CF3723" w:rsidRDefault="001B42BC" w:rsidP="007527DB">
      <w:pPr>
        <w:rPr>
          <w:rFonts w:ascii="Constantia" w:hAnsi="Constantia"/>
          <w:highlight w:val="yellow"/>
          <w:lang w:val="en-GB"/>
        </w:rPr>
      </w:pPr>
    </w:p>
    <w:p w14:paraId="5BA66C54" w14:textId="77777777" w:rsidR="001B42BC" w:rsidRPr="00CF3723" w:rsidRDefault="001B42BC" w:rsidP="007527DB">
      <w:pPr>
        <w:rPr>
          <w:rFonts w:ascii="Constantia" w:hAnsi="Constantia"/>
          <w:highlight w:val="yellow"/>
          <w:lang w:val="en-GB"/>
        </w:rPr>
      </w:pPr>
    </w:p>
    <w:p w14:paraId="1A96A7B6" w14:textId="77777777" w:rsidR="001B42BC" w:rsidRPr="00CF3723" w:rsidRDefault="001B42BC" w:rsidP="007527DB">
      <w:pPr>
        <w:rPr>
          <w:rFonts w:ascii="Constantia" w:hAnsi="Constantia"/>
          <w:highlight w:val="yellow"/>
          <w:lang w:val="en-GB"/>
        </w:rPr>
      </w:pPr>
    </w:p>
    <w:p w14:paraId="20ACB8C0" w14:textId="77777777" w:rsidR="001B42BC" w:rsidRPr="00CF3723" w:rsidRDefault="001B42BC" w:rsidP="007527DB">
      <w:pPr>
        <w:rPr>
          <w:rFonts w:ascii="Constantia" w:hAnsi="Constantia"/>
          <w:highlight w:val="yellow"/>
          <w:lang w:val="en-GB"/>
        </w:rPr>
      </w:pPr>
    </w:p>
    <w:p w14:paraId="1D386A1B" w14:textId="77777777" w:rsidR="001B42BC" w:rsidRPr="00CF3723" w:rsidRDefault="001B42BC" w:rsidP="007527DB">
      <w:pPr>
        <w:rPr>
          <w:rFonts w:ascii="Constantia" w:hAnsi="Constantia"/>
          <w:highlight w:val="yellow"/>
          <w:lang w:val="en-GB"/>
        </w:rPr>
      </w:pPr>
    </w:p>
    <w:p w14:paraId="184B44CF" w14:textId="77777777" w:rsidR="001B42BC" w:rsidRPr="00CF3723" w:rsidRDefault="001B42BC" w:rsidP="007527DB">
      <w:pPr>
        <w:rPr>
          <w:rFonts w:ascii="Constantia" w:hAnsi="Constantia"/>
          <w:highlight w:val="yellow"/>
          <w:lang w:val="en-GB"/>
        </w:rPr>
      </w:pPr>
    </w:p>
    <w:p w14:paraId="1A9B791E" w14:textId="77777777" w:rsidR="001B42BC" w:rsidRPr="00CF3723" w:rsidRDefault="001B42BC" w:rsidP="007527DB">
      <w:pPr>
        <w:rPr>
          <w:rFonts w:ascii="Constantia" w:hAnsi="Constantia"/>
          <w:highlight w:val="yellow"/>
          <w:lang w:val="en-GB"/>
        </w:rPr>
      </w:pPr>
    </w:p>
    <w:p w14:paraId="5982250D" w14:textId="77777777" w:rsidR="001B42BC" w:rsidRPr="00CF3723" w:rsidRDefault="001B42BC" w:rsidP="007527DB">
      <w:pPr>
        <w:rPr>
          <w:rFonts w:ascii="Constantia" w:hAnsi="Constantia"/>
          <w:highlight w:val="yellow"/>
          <w:lang w:val="en-GB"/>
        </w:rPr>
      </w:pPr>
    </w:p>
    <w:p w14:paraId="70D4438E" w14:textId="77777777" w:rsidR="001B42BC" w:rsidRPr="00CF3723" w:rsidRDefault="001B42BC" w:rsidP="007527DB">
      <w:pPr>
        <w:rPr>
          <w:rFonts w:ascii="Constantia" w:hAnsi="Constantia"/>
          <w:highlight w:val="yellow"/>
          <w:lang w:val="en-GB"/>
        </w:rPr>
      </w:pPr>
    </w:p>
    <w:p w14:paraId="1A3084A4" w14:textId="77777777" w:rsidR="001B42BC" w:rsidRPr="00CF3723" w:rsidRDefault="001B42BC" w:rsidP="007527DB">
      <w:pPr>
        <w:rPr>
          <w:rFonts w:ascii="Constantia" w:hAnsi="Constantia"/>
          <w:highlight w:val="yellow"/>
          <w:lang w:val="en-GB"/>
        </w:rPr>
      </w:pPr>
    </w:p>
    <w:p w14:paraId="525D4A57" w14:textId="77777777" w:rsidR="001B42BC" w:rsidRPr="00CF3723" w:rsidRDefault="001B42BC" w:rsidP="007527DB">
      <w:pPr>
        <w:rPr>
          <w:rFonts w:ascii="Constantia" w:hAnsi="Constantia"/>
          <w:highlight w:val="yellow"/>
          <w:lang w:val="en-GB"/>
        </w:rPr>
      </w:pPr>
    </w:p>
    <w:p w14:paraId="5FF9BF60" w14:textId="77777777" w:rsidR="001B42BC" w:rsidRPr="00CF3723" w:rsidRDefault="001B42BC" w:rsidP="007527DB">
      <w:pPr>
        <w:rPr>
          <w:rFonts w:ascii="Constantia" w:hAnsi="Constantia"/>
          <w:highlight w:val="yellow"/>
          <w:lang w:val="en-GB"/>
        </w:rPr>
      </w:pPr>
    </w:p>
    <w:p w14:paraId="0B2FA291" w14:textId="77777777" w:rsidR="001B42BC" w:rsidRPr="00CF3723" w:rsidRDefault="001B42BC" w:rsidP="007527DB">
      <w:pPr>
        <w:rPr>
          <w:rFonts w:ascii="Constantia" w:hAnsi="Constantia"/>
          <w:highlight w:val="yellow"/>
          <w:lang w:val="en-GB"/>
        </w:rPr>
      </w:pPr>
    </w:p>
    <w:p w14:paraId="3D7C3C3D" w14:textId="77777777" w:rsidR="001B42BC" w:rsidRPr="00CF3723" w:rsidRDefault="001B42BC" w:rsidP="007527DB">
      <w:pPr>
        <w:rPr>
          <w:rFonts w:ascii="Constantia" w:hAnsi="Constantia"/>
          <w:highlight w:val="yellow"/>
          <w:lang w:val="en-GB"/>
        </w:rPr>
      </w:pPr>
    </w:p>
    <w:p w14:paraId="621FC667" w14:textId="77777777" w:rsidR="001B42BC" w:rsidRPr="00CF3723" w:rsidRDefault="001B42BC" w:rsidP="007527DB">
      <w:pPr>
        <w:rPr>
          <w:rFonts w:ascii="Constantia" w:hAnsi="Constantia"/>
          <w:highlight w:val="yellow"/>
          <w:lang w:val="en-GB"/>
        </w:rPr>
      </w:pPr>
    </w:p>
    <w:p w14:paraId="780B39E0" w14:textId="77777777" w:rsidR="001B42BC" w:rsidRPr="00CF3723" w:rsidRDefault="001B42BC" w:rsidP="007527DB">
      <w:pPr>
        <w:rPr>
          <w:rFonts w:ascii="Constantia" w:hAnsi="Constantia"/>
          <w:highlight w:val="yellow"/>
          <w:lang w:val="en-GB"/>
        </w:rPr>
      </w:pPr>
    </w:p>
    <w:p w14:paraId="61B84C1F" w14:textId="77777777" w:rsidR="001B42BC" w:rsidRPr="00CF3723" w:rsidRDefault="001B42BC" w:rsidP="007527DB">
      <w:pPr>
        <w:rPr>
          <w:rFonts w:ascii="Constantia" w:hAnsi="Constantia"/>
          <w:highlight w:val="yellow"/>
          <w:lang w:val="en-GB"/>
        </w:rPr>
      </w:pPr>
    </w:p>
    <w:p w14:paraId="764D23F0" w14:textId="77777777" w:rsidR="001B42BC" w:rsidRPr="00CF3723" w:rsidRDefault="001B42BC" w:rsidP="007527DB">
      <w:pPr>
        <w:rPr>
          <w:rFonts w:ascii="Constantia" w:hAnsi="Constantia"/>
          <w:highlight w:val="yellow"/>
          <w:lang w:val="en-GB"/>
        </w:rPr>
      </w:pPr>
    </w:p>
    <w:p w14:paraId="0868B6DC" w14:textId="77777777" w:rsidR="001B42BC" w:rsidRPr="00CF3723" w:rsidRDefault="001B42BC" w:rsidP="007527DB">
      <w:pPr>
        <w:rPr>
          <w:rFonts w:ascii="Constantia" w:hAnsi="Constantia"/>
          <w:highlight w:val="yellow"/>
          <w:lang w:val="en-GB"/>
        </w:rPr>
      </w:pPr>
    </w:p>
    <w:p w14:paraId="343BD563" w14:textId="77777777" w:rsidR="001B42BC" w:rsidRPr="00CF3723" w:rsidRDefault="001B42BC" w:rsidP="007527DB">
      <w:pPr>
        <w:rPr>
          <w:rFonts w:ascii="Constantia" w:hAnsi="Constantia"/>
          <w:lang w:val="en-GB"/>
        </w:rPr>
        <w:sectPr w:rsidR="001B42BC" w:rsidRPr="00CF3723" w:rsidSect="007527DB">
          <w:footerReference w:type="default" r:id="rId8"/>
          <w:pgSz w:w="11906" w:h="16838" w:code="9"/>
          <w:pgMar w:top="1021" w:right="1134" w:bottom="851" w:left="1134" w:header="851" w:footer="510" w:gutter="0"/>
          <w:cols w:space="720"/>
        </w:sectPr>
      </w:pPr>
      <w:r w:rsidRPr="00CF3723">
        <w:rPr>
          <w:noProof/>
        </w:rPr>
        <w:drawing>
          <wp:inline distT="0" distB="0" distL="0" distR="0" wp14:anchorId="50E8F006" wp14:editId="134CFFFC">
            <wp:extent cx="972000" cy="51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UNEP-WCMC shor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2000" cy="518400"/>
                    </a:xfrm>
                    <a:prstGeom prst="rect">
                      <a:avLst/>
                    </a:prstGeom>
                  </pic:spPr>
                </pic:pic>
              </a:graphicData>
            </a:graphic>
          </wp:inline>
        </w:drawing>
      </w:r>
      <w:r w:rsidRPr="00CF3723">
        <w:rPr>
          <w:rFonts w:ascii="Constantia" w:hAnsi="Constantia"/>
          <w:lang w:val="en-GB"/>
        </w:rPr>
        <w:t xml:space="preserve">   </w:t>
      </w:r>
    </w:p>
    <w:p w14:paraId="76760B08" w14:textId="77777777" w:rsidR="001B42BC" w:rsidRPr="00CF3723" w:rsidRDefault="001B42BC" w:rsidP="007527DB">
      <w:pPr>
        <w:spacing w:line="270" w:lineRule="atLeast"/>
        <w:rPr>
          <w:rFonts w:ascii="Constantia" w:eastAsiaTheme="minorEastAsia" w:hAnsi="Constantia" w:cstheme="minorBidi"/>
          <w:color w:val="007C9A"/>
          <w:sz w:val="26"/>
          <w:szCs w:val="26"/>
          <w:lang w:val="en-GB" w:eastAsia="en-GB"/>
        </w:rPr>
      </w:pPr>
      <w:r w:rsidRPr="00CF3723">
        <w:rPr>
          <w:rFonts w:ascii="Constantia" w:eastAsiaTheme="minorEastAsia" w:hAnsi="Constantia" w:cstheme="minorBidi"/>
          <w:color w:val="007C9A"/>
          <w:sz w:val="26"/>
          <w:szCs w:val="26"/>
          <w:lang w:val="en-GB" w:eastAsia="en-GB"/>
        </w:rPr>
        <w:lastRenderedPageBreak/>
        <w:t xml:space="preserve">Update on the status of non-native </w:t>
      </w:r>
      <w:proofErr w:type="spellStart"/>
      <w:r w:rsidRPr="00CF3723">
        <w:rPr>
          <w:rFonts w:ascii="Constantia" w:eastAsiaTheme="minorEastAsia" w:hAnsi="Constantia" w:cstheme="minorBidi"/>
          <w:color w:val="007C9A"/>
          <w:sz w:val="26"/>
          <w:szCs w:val="26"/>
          <w:lang w:val="en-GB" w:eastAsia="en-GB"/>
        </w:rPr>
        <w:t>wat</w:t>
      </w:r>
      <w:r>
        <w:rPr>
          <w:rFonts w:ascii="Constantia" w:eastAsiaTheme="minorEastAsia" w:hAnsi="Constantia" w:cstheme="minorBidi"/>
          <w:color w:val="007C9A"/>
          <w:sz w:val="26"/>
          <w:szCs w:val="26"/>
          <w:lang w:val="en-GB" w:eastAsia="en-GB"/>
        </w:rPr>
        <w:t>erbird</w:t>
      </w:r>
      <w:proofErr w:type="spellEnd"/>
      <w:r>
        <w:rPr>
          <w:rFonts w:ascii="Constantia" w:eastAsiaTheme="minorEastAsia" w:hAnsi="Constantia" w:cstheme="minorBidi"/>
          <w:color w:val="007C9A"/>
          <w:sz w:val="26"/>
          <w:szCs w:val="26"/>
          <w:lang w:val="en-GB" w:eastAsia="en-GB"/>
        </w:rPr>
        <w:t xml:space="preserve"> species within the AEWA A</w:t>
      </w:r>
      <w:r w:rsidRPr="00CF3723">
        <w:rPr>
          <w:rFonts w:ascii="Constantia" w:eastAsiaTheme="minorEastAsia" w:hAnsi="Constantia" w:cstheme="minorBidi"/>
          <w:color w:val="007C9A"/>
          <w:sz w:val="26"/>
          <w:szCs w:val="26"/>
          <w:lang w:val="en-GB" w:eastAsia="en-GB"/>
        </w:rPr>
        <w:t>rea</w:t>
      </w:r>
    </w:p>
    <w:p w14:paraId="29922A78" w14:textId="77777777" w:rsidR="001B42BC" w:rsidRPr="00CF3723" w:rsidRDefault="001B42BC" w:rsidP="007527DB">
      <w:pPr>
        <w:pStyle w:val="Thisreportheadings"/>
      </w:pPr>
      <w:r w:rsidRPr="00CF3723">
        <w:lastRenderedPageBreak/>
        <w:t>Prepared for</w:t>
      </w:r>
    </w:p>
    <w:p w14:paraId="6773FB1C" w14:textId="77777777" w:rsidR="001B42BC" w:rsidRPr="00CF3723" w:rsidRDefault="001B42BC" w:rsidP="007527DB">
      <w:pPr>
        <w:rPr>
          <w:rFonts w:ascii="Constantia" w:hAnsi="Constantia"/>
          <w:sz w:val="20"/>
          <w:lang w:val="en-GB"/>
        </w:rPr>
      </w:pPr>
      <w:r w:rsidRPr="00CF3723">
        <w:rPr>
          <w:rFonts w:ascii="Constantia" w:hAnsi="Constantia"/>
          <w:sz w:val="20"/>
          <w:lang w:val="en-GB"/>
        </w:rPr>
        <w:t xml:space="preserve">UNEP/AEWA Secretariat </w:t>
      </w:r>
    </w:p>
    <w:p w14:paraId="67753FE1" w14:textId="77777777" w:rsidR="001B42BC" w:rsidRPr="00CF3723" w:rsidRDefault="001B42BC" w:rsidP="007527DB">
      <w:pPr>
        <w:pStyle w:val="Thisreportheadings"/>
        <w:rPr>
          <w:color w:val="auto"/>
        </w:rPr>
      </w:pPr>
      <w:r w:rsidRPr="00CF3723">
        <w:t xml:space="preserve">Prepared </w:t>
      </w:r>
      <w:r w:rsidRPr="00CF3723">
        <w:rPr>
          <w:color w:val="auto"/>
        </w:rPr>
        <w:t>September 2015</w:t>
      </w:r>
    </w:p>
    <w:p w14:paraId="18208B5C" w14:textId="77777777" w:rsidR="001B42BC" w:rsidRPr="00CF3723" w:rsidRDefault="001B42BC" w:rsidP="007527DB">
      <w:pPr>
        <w:pStyle w:val="Thisreportheadings"/>
      </w:pPr>
      <w:r w:rsidRPr="00CF3723">
        <w:t>Copyright</w:t>
      </w:r>
    </w:p>
    <w:p w14:paraId="338EFC20" w14:textId="77777777" w:rsidR="001B42BC" w:rsidRPr="00CF3723" w:rsidRDefault="001B42BC" w:rsidP="007527DB">
      <w:pPr>
        <w:rPr>
          <w:rFonts w:ascii="Constantia" w:hAnsi="Constantia"/>
          <w:sz w:val="20"/>
          <w:szCs w:val="20"/>
          <w:lang w:val="en-GB"/>
        </w:rPr>
      </w:pPr>
      <w:r w:rsidRPr="000B61D9">
        <w:rPr>
          <w:rFonts w:ascii="Constantia" w:hAnsi="Constantia"/>
          <w:sz w:val="20"/>
          <w:szCs w:val="20"/>
        </w:rPr>
        <w:t xml:space="preserve">United Nations Environment </w:t>
      </w:r>
      <w:proofErr w:type="spellStart"/>
      <w:r w:rsidRPr="000B61D9">
        <w:rPr>
          <w:rFonts w:ascii="Constantia" w:hAnsi="Constantia"/>
          <w:sz w:val="20"/>
          <w:szCs w:val="20"/>
        </w:rPr>
        <w:t>Programme</w:t>
      </w:r>
      <w:proofErr w:type="spellEnd"/>
      <w:r w:rsidRPr="000B61D9">
        <w:rPr>
          <w:rFonts w:ascii="Constantia" w:hAnsi="Constantia"/>
          <w:sz w:val="20"/>
          <w:szCs w:val="20"/>
          <w:lang w:val="en-GB"/>
        </w:rPr>
        <w:t xml:space="preserve"> </w:t>
      </w:r>
      <w:r w:rsidRPr="00CF3723">
        <w:rPr>
          <w:rFonts w:ascii="Constantia" w:hAnsi="Constantia"/>
          <w:sz w:val="20"/>
          <w:szCs w:val="20"/>
          <w:lang w:val="en-GB"/>
        </w:rPr>
        <w:t>2015</w:t>
      </w:r>
    </w:p>
    <w:p w14:paraId="0F6B17D8" w14:textId="77777777" w:rsidR="001B42BC" w:rsidRPr="00CF3723" w:rsidRDefault="001B42BC" w:rsidP="007527DB">
      <w:pPr>
        <w:pStyle w:val="Thisreportheadings"/>
      </w:pPr>
      <w:r w:rsidRPr="00CF3723">
        <w:t>Citation</w:t>
      </w:r>
    </w:p>
    <w:p w14:paraId="1A7E6022" w14:textId="77777777" w:rsidR="001B42BC" w:rsidRPr="00CF3723" w:rsidRDefault="001B42BC" w:rsidP="007527DB">
      <w:pPr>
        <w:rPr>
          <w:rFonts w:ascii="Constantia" w:hAnsi="Constantia"/>
          <w:sz w:val="20"/>
          <w:szCs w:val="20"/>
          <w:lang w:val="en-GB"/>
        </w:rPr>
      </w:pPr>
      <w:r w:rsidRPr="00CF3723">
        <w:rPr>
          <w:rFonts w:ascii="Constantia" w:hAnsi="Constantia"/>
          <w:sz w:val="20"/>
          <w:szCs w:val="20"/>
          <w:lang w:val="en-GB"/>
        </w:rPr>
        <w:t xml:space="preserve">UNEP-WCMC. 2015. Update on the status of non-native </w:t>
      </w:r>
      <w:proofErr w:type="spellStart"/>
      <w:r w:rsidRPr="00CF3723">
        <w:rPr>
          <w:rFonts w:ascii="Constantia" w:hAnsi="Constantia"/>
          <w:sz w:val="20"/>
          <w:szCs w:val="20"/>
          <w:lang w:val="en-GB"/>
        </w:rPr>
        <w:t>wat</w:t>
      </w:r>
      <w:r>
        <w:rPr>
          <w:rFonts w:ascii="Constantia" w:hAnsi="Constantia"/>
          <w:sz w:val="20"/>
          <w:szCs w:val="20"/>
          <w:lang w:val="en-GB"/>
        </w:rPr>
        <w:t>erbird</w:t>
      </w:r>
      <w:proofErr w:type="spellEnd"/>
      <w:r>
        <w:rPr>
          <w:rFonts w:ascii="Constantia" w:hAnsi="Constantia"/>
          <w:sz w:val="20"/>
          <w:szCs w:val="20"/>
          <w:lang w:val="en-GB"/>
        </w:rPr>
        <w:t xml:space="preserve"> species within the AEWA A</w:t>
      </w:r>
      <w:r w:rsidRPr="00CF3723">
        <w:rPr>
          <w:rFonts w:ascii="Constantia" w:hAnsi="Constantia"/>
          <w:sz w:val="20"/>
          <w:szCs w:val="20"/>
          <w:lang w:val="en-GB"/>
        </w:rPr>
        <w:t xml:space="preserve">rea. UNEP-WCMC, Cambridge. </w:t>
      </w:r>
    </w:p>
    <w:p w14:paraId="7D3AC7B2" w14:textId="77777777" w:rsidR="001B42BC" w:rsidRPr="00CF3723" w:rsidRDefault="001B42BC" w:rsidP="007527DB">
      <w:pPr>
        <w:spacing w:after="200" w:line="270" w:lineRule="atLeast"/>
        <w:rPr>
          <w:rFonts w:ascii="Constantia" w:eastAsiaTheme="minorEastAsia" w:hAnsi="Constantia" w:cstheme="minorBidi"/>
          <w:sz w:val="20"/>
          <w:szCs w:val="22"/>
          <w:lang w:val="en-GB" w:eastAsia="en-GB"/>
        </w:rPr>
      </w:pPr>
      <w:r w:rsidRPr="00CF3723">
        <w:rPr>
          <w:rFonts w:ascii="Constantia" w:hAnsi="Constantia"/>
          <w:noProof/>
        </w:rPr>
        <mc:AlternateContent>
          <mc:Choice Requires="wps">
            <w:drawing>
              <wp:anchor distT="4294967294" distB="4294967294" distL="114300" distR="114300" simplePos="0" relativeHeight="251660288" behindDoc="0" locked="0" layoutInCell="1" allowOverlap="1" wp14:anchorId="0C051CF3" wp14:editId="3B3444CF">
                <wp:simplePos x="0" y="0"/>
                <wp:positionH relativeFrom="column">
                  <wp:posOffset>4445</wp:posOffset>
                </wp:positionH>
                <wp:positionV relativeFrom="paragraph">
                  <wp:posOffset>106679</wp:posOffset>
                </wp:positionV>
                <wp:extent cx="5382895" cy="0"/>
                <wp:effectExtent l="0" t="0" r="27305" b="19050"/>
                <wp:wrapNone/>
                <wp:docPr id="6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05DAE" id="AutoShape 65" o:spid="_x0000_s1026" type="#_x0000_t32" style="position:absolute;margin-left:.35pt;margin-top:8.4pt;width:423.8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sb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"/>
            </w:pict>
          </mc:Fallback>
        </mc:AlternateContent>
      </w:r>
    </w:p>
    <w:p w14:paraId="530C0594" w14:textId="77777777" w:rsidR="001B42BC" w:rsidRPr="00CF3723" w:rsidRDefault="001B42BC" w:rsidP="007527DB">
      <w:pPr>
        <w:spacing w:after="200" w:line="270" w:lineRule="atLeast"/>
        <w:rPr>
          <w:rFonts w:ascii="Constantia" w:eastAsiaTheme="minorEastAsia" w:hAnsi="Constantia" w:cstheme="minorBidi"/>
          <w:sz w:val="20"/>
          <w:szCs w:val="22"/>
          <w:lang w:val="en-GB" w:eastAsia="en-GB"/>
        </w:rPr>
      </w:pPr>
      <w:r w:rsidRPr="00CF3723">
        <w:rPr>
          <w:noProof/>
        </w:rPr>
        <w:drawing>
          <wp:inline distT="0" distB="0" distL="0" distR="0" wp14:anchorId="5F408B52" wp14:editId="4A2DA5A0">
            <wp:extent cx="972000" cy="518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UNEP-WCMC shor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2000" cy="518400"/>
                    </a:xfrm>
                    <a:prstGeom prst="rect">
                      <a:avLst/>
                    </a:prstGeom>
                  </pic:spPr>
                </pic:pic>
              </a:graphicData>
            </a:graphic>
          </wp:inline>
        </w:drawing>
      </w:r>
    </w:p>
    <w:p w14:paraId="0F3ED9CF" w14:textId="77777777" w:rsidR="001B42BC" w:rsidRPr="000B5DDE" w:rsidRDefault="001B42BC" w:rsidP="007527DB">
      <w:pPr>
        <w:spacing w:line="270" w:lineRule="atLeast"/>
        <w:rPr>
          <w:rFonts w:ascii="Constantia" w:eastAsiaTheme="minorEastAsia" w:hAnsi="Constantia" w:cstheme="minorBidi"/>
          <w:sz w:val="20"/>
          <w:szCs w:val="22"/>
          <w:lang w:eastAsia="en-GB"/>
        </w:rPr>
      </w:pPr>
      <w:r w:rsidRPr="000B5DDE">
        <w:rPr>
          <w:rFonts w:ascii="Constantia" w:eastAsiaTheme="minorEastAsia" w:hAnsi="Constantia" w:cstheme="minorBidi"/>
          <w:bCs/>
          <w:sz w:val="20"/>
          <w:szCs w:val="22"/>
          <w:lang w:eastAsia="en-GB"/>
        </w:rPr>
        <w:t xml:space="preserve">The United Nations Environment </w:t>
      </w:r>
      <w:proofErr w:type="spellStart"/>
      <w:r w:rsidRPr="000B5DDE">
        <w:rPr>
          <w:rFonts w:ascii="Constantia" w:eastAsiaTheme="minorEastAsia" w:hAnsi="Constantia" w:cstheme="minorBidi"/>
          <w:bCs/>
          <w:sz w:val="20"/>
          <w:szCs w:val="22"/>
          <w:lang w:eastAsia="en-GB"/>
        </w:rPr>
        <w:t>Programme</w:t>
      </w:r>
      <w:proofErr w:type="spellEnd"/>
      <w:r w:rsidRPr="000B5DDE">
        <w:rPr>
          <w:rFonts w:ascii="Constantia" w:eastAsiaTheme="minorEastAsia" w:hAnsi="Constantia" w:cstheme="minorBidi"/>
          <w:bCs/>
          <w:sz w:val="20"/>
          <w:szCs w:val="22"/>
          <w:lang w:eastAsia="en-GB"/>
        </w:rPr>
        <w:t xml:space="preserve"> World Conservation Monitoring Centre (UNEP-WCMC) </w:t>
      </w:r>
      <w:r w:rsidRPr="000B5DDE">
        <w:rPr>
          <w:rFonts w:ascii="Constantia" w:eastAsiaTheme="minorEastAsia" w:hAnsi="Constantia" w:cstheme="minorBidi"/>
          <w:sz w:val="20"/>
          <w:szCs w:val="22"/>
          <w:lang w:eastAsia="en-GB"/>
        </w:rPr>
        <w:t xml:space="preserve">is the specialist biodiversity assessment </w:t>
      </w:r>
      <w:proofErr w:type="spellStart"/>
      <w:r w:rsidRPr="000B5DDE">
        <w:rPr>
          <w:rFonts w:ascii="Constantia" w:eastAsiaTheme="minorEastAsia" w:hAnsi="Constantia" w:cstheme="minorBidi"/>
          <w:sz w:val="20"/>
          <w:szCs w:val="22"/>
          <w:lang w:eastAsia="en-GB"/>
        </w:rPr>
        <w:t>centre</w:t>
      </w:r>
      <w:proofErr w:type="spellEnd"/>
      <w:r w:rsidRPr="000B5DDE">
        <w:rPr>
          <w:rFonts w:ascii="Constantia" w:eastAsiaTheme="minorEastAsia" w:hAnsi="Constantia" w:cstheme="minorBidi"/>
          <w:sz w:val="20"/>
          <w:szCs w:val="22"/>
          <w:lang w:eastAsia="en-GB"/>
        </w:rPr>
        <w:t xml:space="preserve"> of the United Nations Environment </w:t>
      </w:r>
      <w:proofErr w:type="spellStart"/>
      <w:r w:rsidRPr="000B5DDE">
        <w:rPr>
          <w:rFonts w:ascii="Constantia" w:eastAsiaTheme="minorEastAsia" w:hAnsi="Constantia" w:cstheme="minorBidi"/>
          <w:sz w:val="20"/>
          <w:szCs w:val="22"/>
          <w:lang w:eastAsia="en-GB"/>
        </w:rPr>
        <w:t>Programme</w:t>
      </w:r>
      <w:proofErr w:type="spellEnd"/>
      <w:r w:rsidRPr="000B5DDE">
        <w:rPr>
          <w:rFonts w:ascii="Constantia" w:eastAsiaTheme="minorEastAsia" w:hAnsi="Constantia" w:cstheme="minorBidi"/>
          <w:sz w:val="20"/>
          <w:szCs w:val="22"/>
          <w:lang w:eastAsia="en-GB"/>
        </w:rPr>
        <w:t xml:space="preserve"> (UNEP), the world’s foremost intergovernmental environmental </w:t>
      </w:r>
      <w:proofErr w:type="spellStart"/>
      <w:r w:rsidRPr="000B5DDE">
        <w:rPr>
          <w:rFonts w:ascii="Constantia" w:eastAsiaTheme="minorEastAsia" w:hAnsi="Constantia" w:cstheme="minorBidi"/>
          <w:sz w:val="20"/>
          <w:szCs w:val="22"/>
          <w:lang w:eastAsia="en-GB"/>
        </w:rPr>
        <w:t>organisation</w:t>
      </w:r>
      <w:proofErr w:type="spellEnd"/>
      <w:r w:rsidRPr="000B5DDE">
        <w:rPr>
          <w:rFonts w:ascii="Constantia" w:eastAsiaTheme="minorEastAsia" w:hAnsi="Constantia" w:cstheme="minorBidi"/>
          <w:sz w:val="20"/>
          <w:szCs w:val="22"/>
          <w:lang w:eastAsia="en-GB"/>
        </w:rPr>
        <w:t>. The Centre has been in operation for over 30 years, combining scientific research with practical policy advice.</w:t>
      </w:r>
    </w:p>
    <w:p w14:paraId="793681E8" w14:textId="77777777" w:rsidR="001B42BC" w:rsidRPr="000B5DDE" w:rsidRDefault="001B42BC" w:rsidP="007527DB">
      <w:pPr>
        <w:spacing w:line="270" w:lineRule="atLeast"/>
        <w:rPr>
          <w:rFonts w:ascii="Constantia" w:eastAsiaTheme="minorEastAsia" w:hAnsi="Constantia" w:cstheme="minorBidi"/>
          <w:sz w:val="20"/>
          <w:szCs w:val="22"/>
          <w:lang w:eastAsia="en-GB"/>
        </w:rPr>
      </w:pPr>
    </w:p>
    <w:p w14:paraId="3B22ABD3" w14:textId="77777777" w:rsidR="001B42BC" w:rsidRPr="000B5DDE" w:rsidRDefault="001B42BC" w:rsidP="007527DB">
      <w:pPr>
        <w:spacing w:line="270" w:lineRule="atLeast"/>
        <w:rPr>
          <w:rFonts w:ascii="Constantia" w:eastAsiaTheme="minorEastAsia" w:hAnsi="Constantia" w:cstheme="minorBidi"/>
          <w:sz w:val="20"/>
          <w:szCs w:val="22"/>
          <w:lang w:eastAsia="en-GB"/>
        </w:rPr>
      </w:pPr>
      <w:r w:rsidRPr="000B5DDE">
        <w:rPr>
          <w:rFonts w:ascii="Constantia" w:eastAsiaTheme="minorEastAsia" w:hAnsi="Constantia" w:cstheme="minorBidi"/>
          <w:sz w:val="20"/>
          <w:szCs w:val="22"/>
          <w:lang w:eastAsia="en-GB"/>
        </w:rPr>
        <w:t xml:space="preserve">This publication may be reproduced for educational or non-profit purposes without special permission, provided acknowledgement to the source is made. Reuse of any figures is subject to permission from the original rights holders. No use of this publication may be made for resale or any other commercial purpose without permission in writing from UNEP. Applications </w:t>
      </w:r>
      <w:r w:rsidRPr="006002E7">
        <w:rPr>
          <w:rFonts w:ascii="Constantia" w:eastAsiaTheme="minorEastAsia" w:hAnsi="Constantia" w:cstheme="minorBidi"/>
          <w:sz w:val="20"/>
          <w:szCs w:val="22"/>
          <w:lang w:eastAsia="en-GB"/>
        </w:rPr>
        <w:t>for permission, with a statement of purpose and extent of reproduction, should be sent to the Director, UNEP-WCMC, 219 Huntingdon Road, Cambridge, CB3 0DL, UK.</w:t>
      </w:r>
    </w:p>
    <w:p w14:paraId="3C2691F2" w14:textId="77777777" w:rsidR="001B42BC" w:rsidRPr="000B5DDE" w:rsidRDefault="001B42BC" w:rsidP="007527DB">
      <w:pPr>
        <w:spacing w:line="270" w:lineRule="atLeast"/>
        <w:rPr>
          <w:rFonts w:ascii="Constantia" w:eastAsiaTheme="minorEastAsia" w:hAnsi="Constantia" w:cstheme="minorBidi"/>
          <w:sz w:val="20"/>
          <w:szCs w:val="22"/>
          <w:lang w:eastAsia="en-GB"/>
        </w:rPr>
      </w:pPr>
    </w:p>
    <w:p w14:paraId="2EB9D804" w14:textId="77777777" w:rsidR="001B42BC" w:rsidRPr="000B5DDE" w:rsidRDefault="001B42BC" w:rsidP="007527DB">
      <w:pPr>
        <w:spacing w:line="270" w:lineRule="atLeast"/>
        <w:rPr>
          <w:rFonts w:ascii="Constantia" w:eastAsiaTheme="minorEastAsia" w:hAnsi="Constantia" w:cstheme="minorBidi"/>
          <w:sz w:val="20"/>
          <w:szCs w:val="22"/>
          <w:lang w:eastAsia="en-GB"/>
        </w:rPr>
      </w:pPr>
      <w:r w:rsidRPr="000B5DDE">
        <w:rPr>
          <w:rFonts w:ascii="Constantia" w:eastAsiaTheme="minorEastAsia" w:hAnsi="Constantia" w:cstheme="minorBidi"/>
          <w:sz w:val="20"/>
          <w:szCs w:val="22"/>
          <w:lang w:eastAsia="en-GB"/>
        </w:rPr>
        <w:t xml:space="preserve">The contents of this report do not necessarily reflect the views or policies of UNEP, contributory </w:t>
      </w:r>
      <w:proofErr w:type="spellStart"/>
      <w:r w:rsidRPr="000B5DDE">
        <w:rPr>
          <w:rFonts w:ascii="Constantia" w:eastAsiaTheme="minorEastAsia" w:hAnsi="Constantia" w:cstheme="minorBidi"/>
          <w:sz w:val="20"/>
          <w:szCs w:val="22"/>
          <w:lang w:eastAsia="en-GB"/>
        </w:rPr>
        <w:t>organisations</w:t>
      </w:r>
      <w:proofErr w:type="spellEnd"/>
      <w:r w:rsidRPr="000B5DDE">
        <w:rPr>
          <w:rFonts w:ascii="Constantia" w:eastAsiaTheme="minorEastAsia" w:hAnsi="Constantia" w:cstheme="minorBidi"/>
          <w:sz w:val="20"/>
          <w:szCs w:val="22"/>
          <w:lang w:eastAsia="en-GB"/>
        </w:rPr>
        <w:t xml:space="preserve"> or editors. The designations employed and the presentations of material in this report do not imply the expression of any opinion whatsoever on the part of UNEP or contributory </w:t>
      </w:r>
      <w:proofErr w:type="spellStart"/>
      <w:r w:rsidRPr="000B5DDE">
        <w:rPr>
          <w:rFonts w:ascii="Constantia" w:eastAsiaTheme="minorEastAsia" w:hAnsi="Constantia" w:cstheme="minorBidi"/>
          <w:sz w:val="20"/>
          <w:szCs w:val="22"/>
          <w:lang w:eastAsia="en-GB"/>
        </w:rPr>
        <w:t>organisations</w:t>
      </w:r>
      <w:proofErr w:type="spellEnd"/>
      <w:r w:rsidRPr="000B5DDE">
        <w:rPr>
          <w:rFonts w:ascii="Constantia" w:eastAsiaTheme="minorEastAsia" w:hAnsi="Constantia" w:cstheme="minorBidi"/>
          <w:sz w:val="20"/>
          <w:szCs w:val="22"/>
          <w:lang w:eastAsia="en-GB"/>
        </w:rPr>
        <w:t>, editors or publishers concerning the legal status of any country, territory, city area or its authorities, or concerning the delimitation of its frontiers or boundaries or the designation of its name, frontiers or boundaries. The mention of a commercial entity or product in this publication does not imply endorsement by UNEP.</w:t>
      </w:r>
    </w:p>
    <w:p w14:paraId="2AA0E8E5" w14:textId="77777777" w:rsidR="001B42BC" w:rsidRPr="00CF3723" w:rsidRDefault="001B42BC" w:rsidP="007527DB">
      <w:pPr>
        <w:spacing w:line="270" w:lineRule="atLeast"/>
        <w:rPr>
          <w:rFonts w:ascii="Constantia" w:eastAsiaTheme="minorEastAsia" w:hAnsi="Constantia" w:cstheme="minorBidi"/>
          <w:b/>
          <w:sz w:val="17"/>
          <w:szCs w:val="17"/>
          <w:lang w:val="en-GB" w:eastAsia="en-GB"/>
        </w:rPr>
      </w:pPr>
    </w:p>
    <w:p w14:paraId="7A13720E" w14:textId="77777777" w:rsidR="001B42BC" w:rsidRPr="00CF3723" w:rsidRDefault="001B42BC" w:rsidP="007527DB">
      <w:pPr>
        <w:spacing w:line="270" w:lineRule="atLeast"/>
        <w:rPr>
          <w:rFonts w:ascii="Constantia" w:eastAsiaTheme="minorEastAsia" w:hAnsi="Constantia" w:cstheme="minorBidi"/>
          <w:b/>
          <w:sz w:val="17"/>
          <w:szCs w:val="17"/>
          <w:lang w:val="en-GB" w:eastAsia="en-GB"/>
        </w:rPr>
      </w:pPr>
      <w:r w:rsidRPr="00CF3723">
        <w:rPr>
          <w:rFonts w:ascii="Constantia" w:eastAsiaTheme="minorEastAsia" w:hAnsi="Constantia" w:cstheme="minorBidi"/>
          <w:b/>
          <w:sz w:val="17"/>
          <w:szCs w:val="17"/>
          <w:lang w:val="en-GB" w:eastAsia="en-GB"/>
        </w:rPr>
        <w:t>UNEP World Conservation Monitoring Centre</w:t>
      </w:r>
    </w:p>
    <w:p w14:paraId="570B6D42" w14:textId="77777777" w:rsidR="001B42BC" w:rsidRPr="00CF3723" w:rsidRDefault="001B42BC" w:rsidP="007527DB">
      <w:pPr>
        <w:spacing w:line="270" w:lineRule="atLeast"/>
        <w:rPr>
          <w:rFonts w:ascii="Constantia" w:eastAsiaTheme="minorEastAsia" w:hAnsi="Constantia" w:cstheme="minorBidi"/>
          <w:b/>
          <w:sz w:val="17"/>
          <w:szCs w:val="17"/>
          <w:lang w:val="en-GB" w:eastAsia="en-GB"/>
        </w:rPr>
      </w:pPr>
      <w:r w:rsidRPr="00CF3723">
        <w:rPr>
          <w:rFonts w:ascii="Constantia" w:eastAsiaTheme="minorEastAsia" w:hAnsi="Constantia" w:cstheme="minorBidi"/>
          <w:b/>
          <w:sz w:val="17"/>
          <w:szCs w:val="17"/>
          <w:lang w:val="en-GB" w:eastAsia="en-GB"/>
        </w:rPr>
        <w:t>(UNEP-WCMC)</w:t>
      </w:r>
    </w:p>
    <w:p w14:paraId="6C6B65A6" w14:textId="77777777" w:rsidR="001B42BC" w:rsidRPr="00CF3723" w:rsidRDefault="001B42BC" w:rsidP="007527DB">
      <w:pPr>
        <w:spacing w:line="270" w:lineRule="atLeast"/>
        <w:rPr>
          <w:rFonts w:ascii="Constantia" w:eastAsiaTheme="minorEastAsia" w:hAnsi="Constantia" w:cstheme="minorBidi"/>
          <w:sz w:val="17"/>
          <w:szCs w:val="17"/>
          <w:lang w:val="en-GB" w:eastAsia="en-GB"/>
        </w:rPr>
      </w:pPr>
      <w:r w:rsidRPr="00CF3723">
        <w:rPr>
          <w:rFonts w:ascii="Constantia" w:eastAsiaTheme="minorEastAsia" w:hAnsi="Constantia" w:cstheme="minorBidi"/>
          <w:sz w:val="17"/>
          <w:szCs w:val="17"/>
          <w:lang w:val="en-GB" w:eastAsia="en-GB"/>
        </w:rPr>
        <w:t>219 Huntingdon Road,</w:t>
      </w:r>
    </w:p>
    <w:p w14:paraId="6F2787FD" w14:textId="77777777" w:rsidR="001B42BC" w:rsidRPr="00CF3723" w:rsidRDefault="001B42BC" w:rsidP="007527DB">
      <w:pPr>
        <w:spacing w:line="270" w:lineRule="atLeast"/>
        <w:rPr>
          <w:rFonts w:ascii="Constantia" w:eastAsiaTheme="minorEastAsia" w:hAnsi="Constantia" w:cstheme="minorBidi"/>
          <w:sz w:val="17"/>
          <w:szCs w:val="17"/>
          <w:lang w:val="en-GB" w:eastAsia="en-GB"/>
        </w:rPr>
      </w:pPr>
      <w:r w:rsidRPr="00CF3723">
        <w:rPr>
          <w:rFonts w:ascii="Constantia" w:eastAsiaTheme="minorEastAsia" w:hAnsi="Constantia" w:cstheme="minorBidi"/>
          <w:sz w:val="17"/>
          <w:szCs w:val="17"/>
          <w:lang w:val="en-GB" w:eastAsia="en-GB"/>
        </w:rPr>
        <w:t>Cambridge CB3 0DL, UK</w:t>
      </w:r>
    </w:p>
    <w:p w14:paraId="5A98EA52" w14:textId="77777777" w:rsidR="001B42BC" w:rsidRPr="00CF3723" w:rsidRDefault="001B42BC" w:rsidP="007527DB">
      <w:pPr>
        <w:spacing w:line="270" w:lineRule="atLeast"/>
        <w:rPr>
          <w:rFonts w:ascii="Constantia" w:eastAsiaTheme="minorEastAsia" w:hAnsi="Constantia" w:cstheme="minorBidi"/>
          <w:sz w:val="17"/>
          <w:szCs w:val="17"/>
          <w:lang w:val="en-GB" w:eastAsia="en-GB"/>
        </w:rPr>
      </w:pPr>
      <w:r w:rsidRPr="00CF3723">
        <w:rPr>
          <w:rFonts w:ascii="Constantia" w:eastAsiaTheme="minorEastAsia" w:hAnsi="Constantia" w:cstheme="minorBidi"/>
          <w:sz w:val="17"/>
          <w:szCs w:val="17"/>
          <w:lang w:val="en-GB" w:eastAsia="en-GB"/>
        </w:rPr>
        <w:t>Tel: +44 1223 277314</w:t>
      </w:r>
    </w:p>
    <w:p w14:paraId="37623DE8" w14:textId="77777777" w:rsidR="001B42BC" w:rsidRPr="00CF3723" w:rsidRDefault="001B42BC" w:rsidP="007527DB">
      <w:pPr>
        <w:spacing w:line="270" w:lineRule="atLeast"/>
        <w:rPr>
          <w:rFonts w:ascii="Constantia" w:eastAsiaTheme="minorEastAsia" w:hAnsi="Constantia" w:cstheme="minorBidi"/>
          <w:sz w:val="17"/>
          <w:szCs w:val="17"/>
          <w:lang w:val="en-GB" w:eastAsia="en-GB"/>
        </w:rPr>
      </w:pPr>
      <w:r w:rsidRPr="00CF3723">
        <w:rPr>
          <w:rFonts w:ascii="Constantia" w:eastAsiaTheme="minorEastAsia" w:hAnsi="Constantia" w:cstheme="minorBidi"/>
          <w:sz w:val="17"/>
          <w:szCs w:val="17"/>
          <w:lang w:val="en-GB" w:eastAsia="en-GB"/>
        </w:rPr>
        <w:t>www.unep-wcmc.org</w:t>
      </w:r>
    </w:p>
    <w:p w14:paraId="4EEDB942" w14:textId="77777777" w:rsidR="001B42BC" w:rsidRPr="00CF3723" w:rsidRDefault="001B42BC" w:rsidP="007527DB">
      <w:pPr>
        <w:spacing w:after="200" w:line="270" w:lineRule="atLeast"/>
        <w:rPr>
          <w:rFonts w:ascii="Constantia" w:eastAsiaTheme="majorEastAsia" w:hAnsi="Constantia" w:cstheme="majorBidi"/>
          <w:bCs/>
          <w:color w:val="007C9A"/>
          <w:lang w:val="en-GB" w:eastAsia="en-GB"/>
        </w:rPr>
        <w:sectPr w:rsidR="001B42BC" w:rsidRPr="00CF3723" w:rsidSect="007527DB">
          <w:footerReference w:type="default" r:id="rId10"/>
          <w:type w:val="continuous"/>
          <w:pgSz w:w="11906" w:h="16838"/>
          <w:pgMar w:top="1276" w:right="1134" w:bottom="1418" w:left="1134" w:header="709" w:footer="709" w:gutter="0"/>
          <w:pgNumType w:start="1"/>
          <w:cols w:space="708"/>
          <w:docGrid w:linePitch="360"/>
        </w:sectPr>
      </w:pPr>
    </w:p>
    <w:p w14:paraId="10E8F9DD" w14:textId="77777777" w:rsidR="001B42BC" w:rsidRPr="00CF3723" w:rsidRDefault="001B42BC" w:rsidP="007527DB">
      <w:pPr>
        <w:pStyle w:val="Heading2"/>
        <w:sectPr w:rsidR="001B42BC" w:rsidRPr="00CF3723" w:rsidSect="007527DB">
          <w:footerReference w:type="default" r:id="rId11"/>
          <w:type w:val="continuous"/>
          <w:pgSz w:w="11906" w:h="16838"/>
          <w:pgMar w:top="993" w:right="1134" w:bottom="1418" w:left="1134" w:header="709" w:footer="709" w:gutter="0"/>
          <w:pgNumType w:start="1"/>
          <w:cols w:space="708"/>
          <w:docGrid w:linePitch="360"/>
        </w:sectPr>
      </w:pPr>
      <w:bookmarkStart w:id="0" w:name="_Toc428517413"/>
      <w:bookmarkStart w:id="1" w:name="_Toc428557546"/>
      <w:bookmarkStart w:id="2" w:name="_Toc434243632"/>
      <w:r w:rsidRPr="00CF3723">
        <w:rPr>
          <w:noProof/>
          <w:lang w:val="en-US" w:eastAsia="en-US"/>
        </w:rPr>
        <w:lastRenderedPageBreak/>
        <mc:AlternateContent>
          <mc:Choice Requires="wps">
            <w:drawing>
              <wp:anchor distT="0" distB="0" distL="114300" distR="114300" simplePos="0" relativeHeight="251661312" behindDoc="0" locked="0" layoutInCell="1" allowOverlap="1" wp14:anchorId="5437C6FC" wp14:editId="7AD9A5E8">
                <wp:simplePos x="0" y="0"/>
                <wp:positionH relativeFrom="column">
                  <wp:posOffset>4265295</wp:posOffset>
                </wp:positionH>
                <wp:positionV relativeFrom="paragraph">
                  <wp:posOffset>392430</wp:posOffset>
                </wp:positionV>
                <wp:extent cx="2035175" cy="1969770"/>
                <wp:effectExtent l="0" t="0" r="22225" b="11430"/>
                <wp:wrapNone/>
                <wp:docPr id="64"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1969770"/>
                        </a:xfrm>
                        <a:prstGeom prst="ellipse">
                          <a:avLst/>
                        </a:prstGeom>
                        <a:solidFill>
                          <a:srgbClr val="95CC66"/>
                        </a:solidFill>
                        <a:ln w="9525">
                          <a:solidFill>
                            <a:srgbClr val="95CC66"/>
                          </a:solidFill>
                          <a:round/>
                          <a:headEnd/>
                          <a:tailEnd/>
                        </a:ln>
                      </wps:spPr>
                      <wps:txbx>
                        <w:txbxContent>
                          <w:p w14:paraId="7664A0D9" w14:textId="77777777" w:rsidR="007527DB" w:rsidRPr="00CF08EE" w:rsidRDefault="007527DB" w:rsidP="007527DB">
                            <w:pPr>
                              <w:jc w:val="center"/>
                              <w:rPr>
                                <w:rFonts w:ascii="Arial Narrow" w:hAnsi="Arial Narrow"/>
                                <w:color w:val="FFFFFF" w:themeColor="background1"/>
                                <w:sz w:val="18"/>
                                <w:szCs w:val="18"/>
                              </w:rPr>
                            </w:pPr>
                            <w:r w:rsidRPr="00CF08EE">
                              <w:rPr>
                                <w:rFonts w:ascii="Arial Narrow" w:hAnsi="Arial Narrow"/>
                                <w:color w:val="FFFFFF" w:themeColor="background1"/>
                                <w:sz w:val="18"/>
                                <w:szCs w:val="18"/>
                              </w:rPr>
                              <w:t xml:space="preserve">UNEP promotes environmentally sound practices globally and in its own activities. Printing on paper from environmentally sustainable forests and recycled </w:t>
                            </w:r>
                            <w:proofErr w:type="spellStart"/>
                            <w:r w:rsidRPr="00CF08EE">
                              <w:rPr>
                                <w:rFonts w:ascii="Arial Narrow" w:hAnsi="Arial Narrow"/>
                                <w:color w:val="FFFFFF" w:themeColor="background1"/>
                                <w:sz w:val="18"/>
                                <w:szCs w:val="18"/>
                              </w:rPr>
                              <w:t>fibre</w:t>
                            </w:r>
                            <w:proofErr w:type="spellEnd"/>
                            <w:r w:rsidRPr="00CF08EE">
                              <w:rPr>
                                <w:rFonts w:ascii="Arial Narrow" w:hAnsi="Arial Narrow"/>
                                <w:color w:val="FFFFFF" w:themeColor="background1"/>
                                <w:sz w:val="18"/>
                                <w:szCs w:val="18"/>
                              </w:rPr>
                              <w:t xml:space="preserve"> is</w:t>
                            </w:r>
                            <w:r>
                              <w:rPr>
                                <w:rFonts w:ascii="Arial Narrow" w:hAnsi="Arial Narrow"/>
                                <w:color w:val="FFFFFF" w:themeColor="background1"/>
                                <w:szCs w:val="20"/>
                              </w:rPr>
                              <w:t xml:space="preserve"> </w:t>
                            </w:r>
                            <w:r w:rsidRPr="00CF08EE">
                              <w:rPr>
                                <w:rFonts w:ascii="Arial Narrow" w:hAnsi="Arial Narrow"/>
                                <w:color w:val="FFFFFF" w:themeColor="background1"/>
                                <w:sz w:val="18"/>
                                <w:szCs w:val="18"/>
                              </w:rPr>
                              <w:t>encouraged.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7C6FC" id="Oval 66" o:spid="_x0000_s1026" style="position:absolute;margin-left:335.85pt;margin-top:30.9pt;width:160.25pt;height:1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" fillcolor="#95cc66" strokecolor="#95cc66">
                <v:textbox>
                  <w:txbxContent>
                    <w:p w14:paraId="7664A0D9" w14:textId="77777777" w:rsidR="007527DB" w:rsidRPr="00CF08EE" w:rsidRDefault="007527DB" w:rsidP="007527DB">
                      <w:pPr>
                        <w:jc w:val="center"/>
                        <w:rPr>
                          <w:rFonts w:ascii="Arial Narrow" w:hAnsi="Arial Narrow"/>
                          <w:color w:val="FFFFFF" w:themeColor="background1"/>
                          <w:sz w:val="18"/>
                          <w:szCs w:val="18"/>
                        </w:rPr>
                      </w:pPr>
                      <w:r w:rsidRPr="00CF08EE">
                        <w:rPr>
                          <w:rFonts w:ascii="Arial Narrow" w:hAnsi="Arial Narrow"/>
                          <w:color w:val="FFFFFF" w:themeColor="background1"/>
                          <w:sz w:val="18"/>
                          <w:szCs w:val="18"/>
                        </w:rPr>
                        <w:t xml:space="preserve">UNEP promotes environmentally sound practices globally and in its own activities. Printing on paper from environmentally sustainable forests and recycled </w:t>
                      </w:r>
                      <w:proofErr w:type="spellStart"/>
                      <w:r w:rsidRPr="00CF08EE">
                        <w:rPr>
                          <w:rFonts w:ascii="Arial Narrow" w:hAnsi="Arial Narrow"/>
                          <w:color w:val="FFFFFF" w:themeColor="background1"/>
                          <w:sz w:val="18"/>
                          <w:szCs w:val="18"/>
                        </w:rPr>
                        <w:t>fibre</w:t>
                      </w:r>
                      <w:proofErr w:type="spellEnd"/>
                      <w:r w:rsidRPr="00CF08EE">
                        <w:rPr>
                          <w:rFonts w:ascii="Arial Narrow" w:hAnsi="Arial Narrow"/>
                          <w:color w:val="FFFFFF" w:themeColor="background1"/>
                          <w:sz w:val="18"/>
                          <w:szCs w:val="18"/>
                        </w:rPr>
                        <w:t xml:space="preserve"> is</w:t>
                      </w:r>
                      <w:r>
                        <w:rPr>
                          <w:rFonts w:ascii="Arial Narrow" w:hAnsi="Arial Narrow"/>
                          <w:color w:val="FFFFFF" w:themeColor="background1"/>
                          <w:szCs w:val="20"/>
                        </w:rPr>
                        <w:t xml:space="preserve"> </w:t>
                      </w:r>
                      <w:r w:rsidRPr="00CF08EE">
                        <w:rPr>
                          <w:rFonts w:ascii="Arial Narrow" w:hAnsi="Arial Narrow"/>
                          <w:color w:val="FFFFFF" w:themeColor="background1"/>
                          <w:sz w:val="18"/>
                          <w:szCs w:val="18"/>
                        </w:rPr>
                        <w:t>encouraged.</w:t>
                      </w:r>
                    </w:p>
                  </w:txbxContent>
                </v:textbox>
              </v:oval>
            </w:pict>
          </mc:Fallback>
        </mc:AlternateContent>
      </w:r>
      <w:bookmarkEnd w:id="0"/>
      <w:bookmarkEnd w:id="1"/>
      <w:bookmarkEnd w:id="2"/>
    </w:p>
    <w:sdt>
      <w:sdtPr>
        <w:rPr>
          <w:rFonts w:ascii="Times New Roman" w:eastAsia="Times New Roman" w:hAnsi="Times New Roman" w:cs="Times New Roman"/>
          <w:color w:val="auto"/>
          <w:sz w:val="24"/>
          <w:szCs w:val="24"/>
        </w:rPr>
        <w:id w:val="1317762100"/>
        <w:docPartObj>
          <w:docPartGallery w:val="Table of Contents"/>
          <w:docPartUnique/>
        </w:docPartObj>
      </w:sdtPr>
      <w:sdtEndPr>
        <w:rPr>
          <w:rFonts w:ascii="Constantia" w:hAnsi="Constantia"/>
          <w:b/>
          <w:bCs/>
          <w:noProof/>
          <w:sz w:val="22"/>
          <w:szCs w:val="22"/>
        </w:rPr>
      </w:sdtEndPr>
      <w:sdtContent>
        <w:p w14:paraId="54C64171" w14:textId="77777777" w:rsidR="001B42BC" w:rsidRPr="00A452CB" w:rsidRDefault="001B42BC">
          <w:pPr>
            <w:pStyle w:val="TOCHeading"/>
            <w:rPr>
              <w:rFonts w:ascii="Constantia" w:hAnsi="Constantia"/>
              <w:color w:val="007C9A"/>
              <w:sz w:val="48"/>
              <w:szCs w:val="48"/>
            </w:rPr>
          </w:pPr>
          <w:r w:rsidRPr="00A452CB">
            <w:rPr>
              <w:rFonts w:ascii="Constantia" w:hAnsi="Constantia"/>
              <w:color w:val="007C9A"/>
              <w:sz w:val="48"/>
              <w:szCs w:val="48"/>
            </w:rPr>
            <w:t>Table of Contents</w:t>
          </w:r>
        </w:p>
        <w:bookmarkStart w:id="3" w:name="_GoBack"/>
        <w:bookmarkEnd w:id="3"/>
        <w:p w14:paraId="67A1C068" w14:textId="160C6DF9" w:rsidR="003433F5" w:rsidRDefault="001B42BC">
          <w:pPr>
            <w:pStyle w:val="TOC2"/>
            <w:rPr>
              <w:rFonts w:asciiTheme="minorHAnsi" w:eastAsiaTheme="minorEastAsia" w:hAnsiTheme="minorHAnsi" w:cstheme="minorBidi"/>
              <w:noProof/>
              <w:sz w:val="22"/>
              <w:szCs w:val="22"/>
            </w:rPr>
          </w:pPr>
          <w:r w:rsidRPr="00550ABF">
            <w:rPr>
              <w:rFonts w:ascii="Constantia" w:hAnsi="Constantia"/>
              <w:sz w:val="22"/>
              <w:szCs w:val="22"/>
            </w:rPr>
            <w:fldChar w:fldCharType="begin"/>
          </w:r>
          <w:r w:rsidRPr="00550ABF">
            <w:rPr>
              <w:rFonts w:ascii="Constantia" w:hAnsi="Constantia"/>
              <w:sz w:val="22"/>
              <w:szCs w:val="22"/>
            </w:rPr>
            <w:instrText xml:space="preserve"> TOC \o "1-3" \h \z \u </w:instrText>
          </w:r>
          <w:r w:rsidRPr="00550ABF">
            <w:rPr>
              <w:rFonts w:ascii="Constantia" w:hAnsi="Constantia"/>
              <w:sz w:val="22"/>
              <w:szCs w:val="22"/>
            </w:rPr>
            <w:fldChar w:fldCharType="separate"/>
          </w:r>
          <w:hyperlink w:anchor="_Toc434243632" w:history="1"/>
        </w:p>
        <w:p w14:paraId="435F4A25" w14:textId="77777777" w:rsidR="003433F5" w:rsidRDefault="007527DB">
          <w:pPr>
            <w:pStyle w:val="TOC2"/>
            <w:rPr>
              <w:rFonts w:asciiTheme="minorHAnsi" w:eastAsiaTheme="minorEastAsia" w:hAnsiTheme="minorHAnsi" w:cstheme="minorBidi"/>
              <w:noProof/>
              <w:sz w:val="22"/>
              <w:szCs w:val="22"/>
            </w:rPr>
          </w:pPr>
          <w:hyperlink w:anchor="_Toc434243633" w:history="1">
            <w:r w:rsidR="003433F5" w:rsidRPr="00590604">
              <w:rPr>
                <w:rStyle w:val="Hyperlink"/>
                <w:noProof/>
              </w:rPr>
              <w:t>Executive Summary</w:t>
            </w:r>
            <w:r w:rsidR="003433F5">
              <w:rPr>
                <w:noProof/>
                <w:webHidden/>
              </w:rPr>
              <w:tab/>
            </w:r>
            <w:r w:rsidR="003433F5">
              <w:rPr>
                <w:noProof/>
                <w:webHidden/>
              </w:rPr>
              <w:fldChar w:fldCharType="begin"/>
            </w:r>
            <w:r w:rsidR="003433F5">
              <w:rPr>
                <w:noProof/>
                <w:webHidden/>
              </w:rPr>
              <w:instrText xml:space="preserve"> PAGEREF _Toc434243633 \h </w:instrText>
            </w:r>
            <w:r w:rsidR="003433F5">
              <w:rPr>
                <w:noProof/>
                <w:webHidden/>
              </w:rPr>
            </w:r>
            <w:r w:rsidR="003433F5">
              <w:rPr>
                <w:noProof/>
                <w:webHidden/>
              </w:rPr>
              <w:fldChar w:fldCharType="separate"/>
            </w:r>
            <w:r>
              <w:rPr>
                <w:noProof/>
                <w:webHidden/>
              </w:rPr>
              <w:t>1</w:t>
            </w:r>
            <w:r w:rsidR="003433F5">
              <w:rPr>
                <w:noProof/>
                <w:webHidden/>
              </w:rPr>
              <w:fldChar w:fldCharType="end"/>
            </w:r>
          </w:hyperlink>
        </w:p>
        <w:p w14:paraId="39AC4AA7" w14:textId="77777777" w:rsidR="003433F5" w:rsidRDefault="007527DB">
          <w:pPr>
            <w:pStyle w:val="TOC2"/>
            <w:rPr>
              <w:rFonts w:asciiTheme="minorHAnsi" w:eastAsiaTheme="minorEastAsia" w:hAnsiTheme="minorHAnsi" w:cstheme="minorBidi"/>
              <w:noProof/>
              <w:sz w:val="22"/>
              <w:szCs w:val="22"/>
            </w:rPr>
          </w:pPr>
          <w:hyperlink w:anchor="_Toc434243634" w:history="1">
            <w:r w:rsidR="003433F5" w:rsidRPr="00590604">
              <w:rPr>
                <w:rStyle w:val="Hyperlink"/>
                <w:noProof/>
              </w:rPr>
              <w:t>I. Conclusions and Recommendations</w:t>
            </w:r>
            <w:r w:rsidR="003433F5">
              <w:rPr>
                <w:noProof/>
                <w:webHidden/>
              </w:rPr>
              <w:tab/>
            </w:r>
            <w:r w:rsidR="003433F5">
              <w:rPr>
                <w:noProof/>
                <w:webHidden/>
              </w:rPr>
              <w:fldChar w:fldCharType="begin"/>
            </w:r>
            <w:r w:rsidR="003433F5">
              <w:rPr>
                <w:noProof/>
                <w:webHidden/>
              </w:rPr>
              <w:instrText xml:space="preserve"> PAGEREF _Toc434243634 \h </w:instrText>
            </w:r>
            <w:r w:rsidR="003433F5">
              <w:rPr>
                <w:noProof/>
                <w:webHidden/>
              </w:rPr>
            </w:r>
            <w:r w:rsidR="003433F5">
              <w:rPr>
                <w:noProof/>
                <w:webHidden/>
              </w:rPr>
              <w:fldChar w:fldCharType="separate"/>
            </w:r>
            <w:r>
              <w:rPr>
                <w:noProof/>
                <w:webHidden/>
              </w:rPr>
              <w:t>2</w:t>
            </w:r>
            <w:r w:rsidR="003433F5">
              <w:rPr>
                <w:noProof/>
                <w:webHidden/>
              </w:rPr>
              <w:fldChar w:fldCharType="end"/>
            </w:r>
          </w:hyperlink>
        </w:p>
        <w:p w14:paraId="21B8C103" w14:textId="77777777" w:rsidR="003433F5" w:rsidRDefault="007527DB">
          <w:pPr>
            <w:pStyle w:val="TOC2"/>
            <w:rPr>
              <w:rFonts w:asciiTheme="minorHAnsi" w:eastAsiaTheme="minorEastAsia" w:hAnsiTheme="minorHAnsi" w:cstheme="minorBidi"/>
              <w:noProof/>
              <w:sz w:val="22"/>
              <w:szCs w:val="22"/>
            </w:rPr>
          </w:pPr>
          <w:hyperlink w:anchor="_Toc434243635" w:history="1">
            <w:r w:rsidR="003433F5" w:rsidRPr="00590604">
              <w:rPr>
                <w:rStyle w:val="Hyperlink"/>
                <w:noProof/>
              </w:rPr>
              <w:t>II. Introduction</w:t>
            </w:r>
            <w:r w:rsidR="003433F5">
              <w:rPr>
                <w:noProof/>
                <w:webHidden/>
              </w:rPr>
              <w:tab/>
            </w:r>
            <w:r w:rsidR="003433F5">
              <w:rPr>
                <w:noProof/>
                <w:webHidden/>
              </w:rPr>
              <w:fldChar w:fldCharType="begin"/>
            </w:r>
            <w:r w:rsidR="003433F5">
              <w:rPr>
                <w:noProof/>
                <w:webHidden/>
              </w:rPr>
              <w:instrText xml:space="preserve"> PAGEREF _Toc434243635 \h </w:instrText>
            </w:r>
            <w:r w:rsidR="003433F5">
              <w:rPr>
                <w:noProof/>
                <w:webHidden/>
              </w:rPr>
            </w:r>
            <w:r w:rsidR="003433F5">
              <w:rPr>
                <w:noProof/>
                <w:webHidden/>
              </w:rPr>
              <w:fldChar w:fldCharType="separate"/>
            </w:r>
            <w:r>
              <w:rPr>
                <w:noProof/>
                <w:webHidden/>
              </w:rPr>
              <w:t>4</w:t>
            </w:r>
            <w:r w:rsidR="003433F5">
              <w:rPr>
                <w:noProof/>
                <w:webHidden/>
              </w:rPr>
              <w:fldChar w:fldCharType="end"/>
            </w:r>
          </w:hyperlink>
        </w:p>
        <w:p w14:paraId="47D1497C" w14:textId="77777777" w:rsidR="003433F5" w:rsidRDefault="007527DB">
          <w:pPr>
            <w:pStyle w:val="TOC2"/>
            <w:rPr>
              <w:rFonts w:asciiTheme="minorHAnsi" w:eastAsiaTheme="minorEastAsia" w:hAnsiTheme="minorHAnsi" w:cstheme="minorBidi"/>
              <w:noProof/>
              <w:sz w:val="22"/>
              <w:szCs w:val="22"/>
            </w:rPr>
          </w:pPr>
          <w:hyperlink w:anchor="_Toc434243636" w:history="1">
            <w:r w:rsidR="003433F5" w:rsidRPr="00590604">
              <w:rPr>
                <w:rStyle w:val="Hyperlink"/>
                <w:noProof/>
              </w:rPr>
              <w:t>III. Overview of the past and the most recent status of AEWA non-native bird species</w:t>
            </w:r>
            <w:r w:rsidR="003433F5">
              <w:rPr>
                <w:noProof/>
                <w:webHidden/>
              </w:rPr>
              <w:tab/>
            </w:r>
            <w:r w:rsidR="003433F5">
              <w:rPr>
                <w:noProof/>
                <w:webHidden/>
              </w:rPr>
              <w:fldChar w:fldCharType="begin"/>
            </w:r>
            <w:r w:rsidR="003433F5">
              <w:rPr>
                <w:noProof/>
                <w:webHidden/>
              </w:rPr>
              <w:instrText xml:space="preserve"> PAGEREF _Toc434243636 \h </w:instrText>
            </w:r>
            <w:r w:rsidR="003433F5">
              <w:rPr>
                <w:noProof/>
                <w:webHidden/>
              </w:rPr>
            </w:r>
            <w:r w:rsidR="003433F5">
              <w:rPr>
                <w:noProof/>
                <w:webHidden/>
              </w:rPr>
              <w:fldChar w:fldCharType="separate"/>
            </w:r>
            <w:r>
              <w:rPr>
                <w:noProof/>
                <w:webHidden/>
              </w:rPr>
              <w:t>6</w:t>
            </w:r>
            <w:r w:rsidR="003433F5">
              <w:rPr>
                <w:noProof/>
                <w:webHidden/>
              </w:rPr>
              <w:fldChar w:fldCharType="end"/>
            </w:r>
          </w:hyperlink>
        </w:p>
        <w:p w14:paraId="42FCF922" w14:textId="77777777" w:rsidR="003433F5" w:rsidRDefault="007527DB">
          <w:pPr>
            <w:pStyle w:val="TOC2"/>
            <w:rPr>
              <w:rFonts w:asciiTheme="minorHAnsi" w:eastAsiaTheme="minorEastAsia" w:hAnsiTheme="minorHAnsi" w:cstheme="minorBidi"/>
              <w:noProof/>
              <w:sz w:val="22"/>
              <w:szCs w:val="22"/>
            </w:rPr>
          </w:pPr>
          <w:hyperlink w:anchor="_Toc434243637" w:history="1">
            <w:r w:rsidR="003433F5" w:rsidRPr="00590604">
              <w:rPr>
                <w:rStyle w:val="Hyperlink"/>
                <w:noProof/>
              </w:rPr>
              <w:t>Methodology</w:t>
            </w:r>
            <w:r w:rsidR="003433F5">
              <w:rPr>
                <w:noProof/>
                <w:webHidden/>
              </w:rPr>
              <w:tab/>
            </w:r>
            <w:r w:rsidR="003433F5">
              <w:rPr>
                <w:noProof/>
                <w:webHidden/>
              </w:rPr>
              <w:fldChar w:fldCharType="begin"/>
            </w:r>
            <w:r w:rsidR="003433F5">
              <w:rPr>
                <w:noProof/>
                <w:webHidden/>
              </w:rPr>
              <w:instrText xml:space="preserve"> PAGEREF _Toc434243637 \h </w:instrText>
            </w:r>
            <w:r w:rsidR="003433F5">
              <w:rPr>
                <w:noProof/>
                <w:webHidden/>
              </w:rPr>
            </w:r>
            <w:r w:rsidR="003433F5">
              <w:rPr>
                <w:noProof/>
                <w:webHidden/>
              </w:rPr>
              <w:fldChar w:fldCharType="separate"/>
            </w:r>
            <w:r>
              <w:rPr>
                <w:noProof/>
                <w:webHidden/>
              </w:rPr>
              <w:t>6</w:t>
            </w:r>
            <w:r w:rsidR="003433F5">
              <w:rPr>
                <w:noProof/>
                <w:webHidden/>
              </w:rPr>
              <w:fldChar w:fldCharType="end"/>
            </w:r>
          </w:hyperlink>
        </w:p>
        <w:p w14:paraId="7DEE5415" w14:textId="77777777" w:rsidR="003433F5" w:rsidRDefault="007527DB">
          <w:pPr>
            <w:pStyle w:val="TOC2"/>
            <w:rPr>
              <w:rFonts w:asciiTheme="minorHAnsi" w:eastAsiaTheme="minorEastAsia" w:hAnsiTheme="minorHAnsi" w:cstheme="minorBidi"/>
              <w:noProof/>
              <w:sz w:val="22"/>
              <w:szCs w:val="22"/>
            </w:rPr>
          </w:pPr>
          <w:hyperlink w:anchor="_Toc434243638" w:history="1">
            <w:r w:rsidR="003433F5" w:rsidRPr="00590604">
              <w:rPr>
                <w:rStyle w:val="Hyperlink"/>
                <w:noProof/>
              </w:rPr>
              <w:t>Table 1: Overview of the status of non-native introduced waterbirds within the AEWA Area, including previous and current risk status</w:t>
            </w:r>
            <w:r w:rsidR="003433F5">
              <w:rPr>
                <w:noProof/>
                <w:webHidden/>
              </w:rPr>
              <w:tab/>
            </w:r>
            <w:r w:rsidR="003433F5">
              <w:rPr>
                <w:noProof/>
                <w:webHidden/>
              </w:rPr>
              <w:fldChar w:fldCharType="begin"/>
            </w:r>
            <w:r w:rsidR="003433F5">
              <w:rPr>
                <w:noProof/>
                <w:webHidden/>
              </w:rPr>
              <w:instrText xml:space="preserve"> PAGEREF _Toc434243638 \h </w:instrText>
            </w:r>
            <w:r w:rsidR="003433F5">
              <w:rPr>
                <w:noProof/>
                <w:webHidden/>
              </w:rPr>
            </w:r>
            <w:r w:rsidR="003433F5">
              <w:rPr>
                <w:noProof/>
                <w:webHidden/>
              </w:rPr>
              <w:fldChar w:fldCharType="separate"/>
            </w:r>
            <w:r>
              <w:rPr>
                <w:noProof/>
                <w:webHidden/>
              </w:rPr>
              <w:t>8</w:t>
            </w:r>
            <w:r w:rsidR="003433F5">
              <w:rPr>
                <w:noProof/>
                <w:webHidden/>
              </w:rPr>
              <w:fldChar w:fldCharType="end"/>
            </w:r>
          </w:hyperlink>
        </w:p>
        <w:p w14:paraId="3B1C9574" w14:textId="77777777" w:rsidR="003433F5" w:rsidRDefault="007527DB">
          <w:pPr>
            <w:pStyle w:val="TOC2"/>
            <w:rPr>
              <w:rFonts w:asciiTheme="minorHAnsi" w:eastAsiaTheme="minorEastAsia" w:hAnsiTheme="minorHAnsi" w:cstheme="minorBidi"/>
              <w:noProof/>
              <w:sz w:val="22"/>
              <w:szCs w:val="22"/>
            </w:rPr>
          </w:pPr>
          <w:hyperlink w:anchor="_Toc434243639" w:history="1">
            <w:r w:rsidR="003433F5" w:rsidRPr="00590604">
              <w:rPr>
                <w:rStyle w:val="Hyperlink"/>
                <w:noProof/>
              </w:rPr>
              <w:t>IV. Recent relevant international policy developments: summary of EU Regulation 1143/2014 and potential implications for AEWA</w:t>
            </w:r>
            <w:r w:rsidR="003433F5">
              <w:rPr>
                <w:noProof/>
                <w:webHidden/>
              </w:rPr>
              <w:tab/>
            </w:r>
            <w:r w:rsidR="003433F5">
              <w:rPr>
                <w:noProof/>
                <w:webHidden/>
              </w:rPr>
              <w:fldChar w:fldCharType="begin"/>
            </w:r>
            <w:r w:rsidR="003433F5">
              <w:rPr>
                <w:noProof/>
                <w:webHidden/>
              </w:rPr>
              <w:instrText xml:space="preserve"> PAGEREF _Toc434243639 \h </w:instrText>
            </w:r>
            <w:r w:rsidR="003433F5">
              <w:rPr>
                <w:noProof/>
                <w:webHidden/>
              </w:rPr>
            </w:r>
            <w:r w:rsidR="003433F5">
              <w:rPr>
                <w:noProof/>
                <w:webHidden/>
              </w:rPr>
              <w:fldChar w:fldCharType="separate"/>
            </w:r>
            <w:r>
              <w:rPr>
                <w:noProof/>
                <w:webHidden/>
              </w:rPr>
              <w:t>24</w:t>
            </w:r>
            <w:r w:rsidR="003433F5">
              <w:rPr>
                <w:noProof/>
                <w:webHidden/>
              </w:rPr>
              <w:fldChar w:fldCharType="end"/>
            </w:r>
          </w:hyperlink>
        </w:p>
        <w:p w14:paraId="3F2AC7EB" w14:textId="77777777" w:rsidR="001B42BC" w:rsidRPr="00550ABF" w:rsidRDefault="001B42BC">
          <w:pPr>
            <w:rPr>
              <w:rFonts w:ascii="Constantia" w:hAnsi="Constantia"/>
              <w:sz w:val="22"/>
              <w:szCs w:val="22"/>
            </w:rPr>
          </w:pPr>
          <w:r w:rsidRPr="00550ABF">
            <w:rPr>
              <w:rFonts w:ascii="Constantia" w:hAnsi="Constantia"/>
              <w:b/>
              <w:bCs/>
              <w:noProof/>
              <w:sz w:val="22"/>
              <w:szCs w:val="22"/>
            </w:rPr>
            <w:fldChar w:fldCharType="end"/>
          </w:r>
        </w:p>
      </w:sdtContent>
    </w:sdt>
    <w:p w14:paraId="67445ADC" w14:textId="77777777" w:rsidR="001B42BC" w:rsidRDefault="001B42BC" w:rsidP="007527DB"/>
    <w:p w14:paraId="445E979E" w14:textId="77777777" w:rsidR="001B42BC" w:rsidRPr="006B2A3C" w:rsidRDefault="001B42BC" w:rsidP="007527DB"/>
    <w:p w14:paraId="7BEB5F3D" w14:textId="77777777" w:rsidR="001B42BC" w:rsidRPr="006B2A3C" w:rsidRDefault="001B42BC" w:rsidP="007527DB"/>
    <w:p w14:paraId="0FB19502" w14:textId="77777777" w:rsidR="001B42BC" w:rsidRPr="006B2A3C" w:rsidRDefault="001B42BC" w:rsidP="007527DB"/>
    <w:p w14:paraId="2AAE2C4B" w14:textId="77777777" w:rsidR="001B42BC" w:rsidRDefault="001B42BC" w:rsidP="007527DB"/>
    <w:p w14:paraId="76E6066B" w14:textId="77777777" w:rsidR="001B42BC" w:rsidRDefault="001B42BC" w:rsidP="007527DB">
      <w:pPr>
        <w:tabs>
          <w:tab w:val="center" w:pos="4535"/>
        </w:tabs>
      </w:pPr>
      <w:r>
        <w:tab/>
      </w:r>
    </w:p>
    <w:p w14:paraId="71913A84" w14:textId="77777777" w:rsidR="001B42BC" w:rsidRPr="006B2A3C" w:rsidRDefault="001B42BC" w:rsidP="007527DB"/>
    <w:p w14:paraId="6B7EDFB3" w14:textId="77777777" w:rsidR="001B42BC" w:rsidRPr="006B2A3C" w:rsidRDefault="001B42BC" w:rsidP="007527DB"/>
    <w:p w14:paraId="7D58B8B4" w14:textId="77777777" w:rsidR="001B42BC" w:rsidRPr="006B2A3C" w:rsidRDefault="001B42BC" w:rsidP="007527DB"/>
    <w:p w14:paraId="4FB2DA22" w14:textId="77777777" w:rsidR="001B42BC" w:rsidRDefault="001B42BC" w:rsidP="007527DB"/>
    <w:p w14:paraId="1B67373A" w14:textId="77777777" w:rsidR="001B42BC" w:rsidRDefault="001B42BC" w:rsidP="007527DB"/>
    <w:p w14:paraId="61BE5C9F" w14:textId="77777777" w:rsidR="001B42BC" w:rsidRPr="006B2A3C" w:rsidRDefault="001B42BC" w:rsidP="007527DB">
      <w:pPr>
        <w:tabs>
          <w:tab w:val="center" w:pos="4535"/>
        </w:tabs>
        <w:sectPr w:rsidR="001B42BC" w:rsidRPr="006B2A3C" w:rsidSect="007527DB">
          <w:pgSz w:w="11906" w:h="16838"/>
          <w:pgMar w:top="1985" w:right="1418" w:bottom="794" w:left="1418" w:header="709" w:footer="709" w:gutter="0"/>
          <w:pgNumType w:start="1"/>
          <w:cols w:space="708"/>
          <w:titlePg/>
          <w:docGrid w:linePitch="360"/>
        </w:sectPr>
      </w:pPr>
      <w:r>
        <w:tab/>
      </w:r>
    </w:p>
    <w:p w14:paraId="5EF43493" w14:textId="77777777" w:rsidR="001B42BC" w:rsidRPr="00CF3723" w:rsidRDefault="001B42BC" w:rsidP="007527DB">
      <w:pPr>
        <w:pStyle w:val="Heading2"/>
      </w:pPr>
      <w:bookmarkStart w:id="4" w:name="_Toc428517414"/>
      <w:bookmarkStart w:id="5" w:name="_Toc434243633"/>
      <w:r>
        <w:lastRenderedPageBreak/>
        <w:t>Executive Summary</w:t>
      </w:r>
      <w:bookmarkEnd w:id="4"/>
      <w:bookmarkEnd w:id="5"/>
    </w:p>
    <w:p w14:paraId="5991CC0F" w14:textId="77777777" w:rsidR="001B42BC" w:rsidRPr="00927813" w:rsidRDefault="001B42BC" w:rsidP="007527DB">
      <w:pPr>
        <w:spacing w:after="120" w:line="270" w:lineRule="atLeast"/>
        <w:rPr>
          <w:rFonts w:ascii="Constantia" w:hAnsi="Constantia"/>
          <w:sz w:val="20"/>
          <w:szCs w:val="20"/>
        </w:rPr>
      </w:pPr>
      <w:r>
        <w:rPr>
          <w:rFonts w:ascii="Constantia" w:hAnsi="Constantia"/>
          <w:sz w:val="20"/>
          <w:szCs w:val="20"/>
        </w:rPr>
        <w:t>T</w:t>
      </w:r>
      <w:r w:rsidRPr="00927813">
        <w:rPr>
          <w:rFonts w:ascii="Constantia" w:hAnsi="Constantia"/>
          <w:sz w:val="20"/>
          <w:szCs w:val="20"/>
        </w:rPr>
        <w:t xml:space="preserve">his report provides an update </w:t>
      </w:r>
      <w:r>
        <w:rPr>
          <w:rFonts w:ascii="Constantia" w:hAnsi="Constantia"/>
          <w:sz w:val="20"/>
          <w:szCs w:val="20"/>
        </w:rPr>
        <w:t xml:space="preserve">for the Secretariat of the Agreement on the Conservation of African-Eurasian Migratory </w:t>
      </w:r>
      <w:proofErr w:type="spellStart"/>
      <w:r>
        <w:rPr>
          <w:rFonts w:ascii="Constantia" w:hAnsi="Constantia"/>
          <w:sz w:val="20"/>
          <w:szCs w:val="20"/>
        </w:rPr>
        <w:t>Waterbirds</w:t>
      </w:r>
      <w:proofErr w:type="spellEnd"/>
      <w:r>
        <w:rPr>
          <w:rFonts w:ascii="Constantia" w:hAnsi="Constantia"/>
          <w:sz w:val="20"/>
          <w:szCs w:val="20"/>
        </w:rPr>
        <w:t xml:space="preserve"> (AEWA) </w:t>
      </w:r>
      <w:r w:rsidRPr="00927813">
        <w:rPr>
          <w:rFonts w:ascii="Constantia" w:hAnsi="Constantia"/>
          <w:sz w:val="20"/>
          <w:szCs w:val="20"/>
        </w:rPr>
        <w:t xml:space="preserve">on the status of introduced non-native </w:t>
      </w:r>
      <w:proofErr w:type="spellStart"/>
      <w:r w:rsidRPr="00927813">
        <w:rPr>
          <w:rFonts w:ascii="Constantia" w:hAnsi="Constantia"/>
          <w:sz w:val="20"/>
          <w:szCs w:val="20"/>
        </w:rPr>
        <w:t>wat</w:t>
      </w:r>
      <w:r>
        <w:rPr>
          <w:rFonts w:ascii="Constantia" w:hAnsi="Constantia"/>
          <w:sz w:val="20"/>
          <w:szCs w:val="20"/>
        </w:rPr>
        <w:t>erbird</w:t>
      </w:r>
      <w:proofErr w:type="spellEnd"/>
      <w:r>
        <w:rPr>
          <w:rFonts w:ascii="Constantia" w:hAnsi="Constantia"/>
          <w:sz w:val="20"/>
          <w:szCs w:val="20"/>
        </w:rPr>
        <w:t xml:space="preserve"> species within the AEWA Area, p</w:t>
      </w:r>
      <w:r w:rsidRPr="00927813">
        <w:rPr>
          <w:rFonts w:ascii="Constantia" w:hAnsi="Constantia"/>
          <w:sz w:val="20"/>
          <w:szCs w:val="20"/>
        </w:rPr>
        <w:t xml:space="preserve">ursuant to paragraph 7.4 of the </w:t>
      </w:r>
      <w:r>
        <w:rPr>
          <w:rFonts w:ascii="Constantia" w:hAnsi="Constantia"/>
          <w:sz w:val="20"/>
          <w:szCs w:val="20"/>
        </w:rPr>
        <w:t>AEWA Action Plan</w:t>
      </w:r>
      <w:r w:rsidRPr="00927813">
        <w:rPr>
          <w:rFonts w:ascii="Constantia" w:hAnsi="Constantia"/>
          <w:sz w:val="20"/>
          <w:szCs w:val="20"/>
        </w:rPr>
        <w:t xml:space="preserve">. Based on information submitted through AEWA National Reports </w:t>
      </w:r>
      <w:r w:rsidRPr="00777A29">
        <w:rPr>
          <w:rFonts w:ascii="Constantia" w:hAnsi="Constantia"/>
          <w:sz w:val="20"/>
          <w:szCs w:val="20"/>
          <w:lang w:val="en-GB"/>
        </w:rPr>
        <w:t>for the Triennium 2012-2014</w:t>
      </w:r>
      <w:r w:rsidRPr="00C71275">
        <w:rPr>
          <w:rFonts w:ascii="Constantia" w:hAnsi="Constantia"/>
          <w:sz w:val="20"/>
          <w:szCs w:val="20"/>
          <w:lang w:val="en-GB"/>
        </w:rPr>
        <w:t xml:space="preserve"> </w:t>
      </w:r>
      <w:r w:rsidRPr="00927813">
        <w:rPr>
          <w:rFonts w:ascii="Constantia" w:hAnsi="Constantia"/>
          <w:sz w:val="20"/>
          <w:szCs w:val="20"/>
        </w:rPr>
        <w:t xml:space="preserve">and data from the International </w:t>
      </w:r>
      <w:proofErr w:type="spellStart"/>
      <w:r w:rsidRPr="00927813">
        <w:rPr>
          <w:rFonts w:ascii="Constantia" w:hAnsi="Constantia"/>
          <w:sz w:val="20"/>
          <w:szCs w:val="20"/>
        </w:rPr>
        <w:t>Waterbird</w:t>
      </w:r>
      <w:proofErr w:type="spellEnd"/>
      <w:r w:rsidRPr="00927813">
        <w:rPr>
          <w:rFonts w:ascii="Constantia" w:hAnsi="Constantia"/>
          <w:sz w:val="20"/>
          <w:szCs w:val="20"/>
        </w:rPr>
        <w:t xml:space="preserve"> Census, the report highlights changes in population status of non-native </w:t>
      </w:r>
      <w:proofErr w:type="spellStart"/>
      <w:r w:rsidRPr="00927813">
        <w:rPr>
          <w:rFonts w:ascii="Constantia" w:hAnsi="Constantia"/>
          <w:sz w:val="20"/>
          <w:szCs w:val="20"/>
        </w:rPr>
        <w:t>waterbirds</w:t>
      </w:r>
      <w:proofErr w:type="spellEnd"/>
      <w:r w:rsidRPr="00927813">
        <w:rPr>
          <w:rFonts w:ascii="Constantia" w:hAnsi="Constantia"/>
          <w:sz w:val="20"/>
          <w:szCs w:val="20"/>
        </w:rPr>
        <w:t xml:space="preserve"> compared to the status presented in the second edition of the review on the status of introduced non-native </w:t>
      </w:r>
      <w:proofErr w:type="spellStart"/>
      <w:r w:rsidRPr="00927813">
        <w:rPr>
          <w:rFonts w:ascii="Constantia" w:hAnsi="Constantia"/>
          <w:sz w:val="20"/>
          <w:szCs w:val="20"/>
        </w:rPr>
        <w:t>waterbird</w:t>
      </w:r>
      <w:proofErr w:type="spellEnd"/>
      <w:r w:rsidRPr="00927813">
        <w:rPr>
          <w:rFonts w:ascii="Constantia" w:hAnsi="Constantia"/>
          <w:sz w:val="20"/>
          <w:szCs w:val="20"/>
        </w:rPr>
        <w:t xml:space="preserve"> species conducted for </w:t>
      </w:r>
      <w:r>
        <w:rPr>
          <w:rFonts w:ascii="Constantia" w:hAnsi="Constantia"/>
          <w:sz w:val="20"/>
          <w:szCs w:val="20"/>
        </w:rPr>
        <w:t>the 4</w:t>
      </w:r>
      <w:r w:rsidRPr="00927813">
        <w:rPr>
          <w:rFonts w:ascii="Constantia" w:hAnsi="Constantia"/>
          <w:sz w:val="20"/>
          <w:szCs w:val="20"/>
          <w:vertAlign w:val="superscript"/>
        </w:rPr>
        <w:t>th</w:t>
      </w:r>
      <w:r w:rsidRPr="00927813">
        <w:rPr>
          <w:rFonts w:ascii="Constantia" w:hAnsi="Constantia"/>
          <w:sz w:val="20"/>
          <w:szCs w:val="20"/>
        </w:rPr>
        <w:t xml:space="preserve"> Meeting of the </w:t>
      </w:r>
      <w:r w:rsidRPr="00777A29">
        <w:rPr>
          <w:rFonts w:ascii="Constantia" w:hAnsi="Constantia"/>
          <w:sz w:val="20"/>
          <w:szCs w:val="20"/>
        </w:rPr>
        <w:t>Parties</w:t>
      </w:r>
      <w:r>
        <w:rPr>
          <w:rFonts w:ascii="Constantia" w:hAnsi="Constantia"/>
          <w:sz w:val="20"/>
          <w:szCs w:val="20"/>
        </w:rPr>
        <w:t xml:space="preserve"> of AEWA</w:t>
      </w:r>
      <w:r w:rsidRPr="00777A29">
        <w:rPr>
          <w:rFonts w:ascii="Constantia" w:hAnsi="Constantia"/>
          <w:sz w:val="20"/>
          <w:szCs w:val="20"/>
        </w:rPr>
        <w:t xml:space="preserve"> (MOP4)</w:t>
      </w:r>
      <w:r w:rsidRPr="00927813">
        <w:rPr>
          <w:rFonts w:ascii="Constantia" w:hAnsi="Constantia"/>
          <w:sz w:val="20"/>
          <w:szCs w:val="20"/>
        </w:rPr>
        <w:t xml:space="preserve"> in 2008. It also identifies newly introduced species, and </w:t>
      </w:r>
      <w:r>
        <w:rPr>
          <w:rFonts w:ascii="Constantia" w:hAnsi="Constantia"/>
          <w:sz w:val="20"/>
          <w:szCs w:val="20"/>
        </w:rPr>
        <w:t xml:space="preserve">reassesses the risk status applied to non-native </w:t>
      </w:r>
      <w:proofErr w:type="spellStart"/>
      <w:r>
        <w:rPr>
          <w:rFonts w:ascii="Constantia" w:hAnsi="Constantia"/>
          <w:sz w:val="20"/>
          <w:szCs w:val="20"/>
        </w:rPr>
        <w:t>waterbird</w:t>
      </w:r>
      <w:proofErr w:type="spellEnd"/>
      <w:r>
        <w:rPr>
          <w:rFonts w:ascii="Constantia" w:hAnsi="Constantia"/>
          <w:sz w:val="20"/>
          <w:szCs w:val="20"/>
        </w:rPr>
        <w:t xml:space="preserve"> species based on their impacts on native </w:t>
      </w:r>
      <w:proofErr w:type="spellStart"/>
      <w:r>
        <w:rPr>
          <w:rFonts w:ascii="Constantia" w:hAnsi="Constantia"/>
          <w:sz w:val="20"/>
          <w:szCs w:val="20"/>
        </w:rPr>
        <w:t>waterbird</w:t>
      </w:r>
      <w:proofErr w:type="spellEnd"/>
      <w:r>
        <w:rPr>
          <w:rFonts w:ascii="Constantia" w:hAnsi="Constantia"/>
          <w:sz w:val="20"/>
          <w:szCs w:val="20"/>
        </w:rPr>
        <w:t xml:space="preserve"> species and their habitats in countries within the AEWA Area. This information will be submitted to MOP6 for consideration. A</w:t>
      </w:r>
      <w:r w:rsidRPr="00927813">
        <w:rPr>
          <w:rFonts w:ascii="Constantia" w:hAnsi="Constantia"/>
          <w:sz w:val="20"/>
          <w:szCs w:val="20"/>
        </w:rPr>
        <w:t xml:space="preserve"> summary of the EU Regulation 1143/2014 on the prevention and management of the introduction and spread of invasive alien species</w:t>
      </w:r>
      <w:r>
        <w:rPr>
          <w:rFonts w:ascii="Constantia" w:hAnsi="Constantia"/>
          <w:sz w:val="20"/>
          <w:szCs w:val="20"/>
        </w:rPr>
        <w:t>,</w:t>
      </w:r>
      <w:r w:rsidRPr="00927813">
        <w:rPr>
          <w:rFonts w:ascii="Constantia" w:hAnsi="Constantia"/>
          <w:sz w:val="20"/>
          <w:szCs w:val="20"/>
        </w:rPr>
        <w:t xml:space="preserve"> and its potential implications for AEWA</w:t>
      </w:r>
      <w:r>
        <w:rPr>
          <w:rFonts w:ascii="Constantia" w:hAnsi="Constantia"/>
          <w:sz w:val="20"/>
          <w:szCs w:val="20"/>
        </w:rPr>
        <w:t>,</w:t>
      </w:r>
      <w:r w:rsidRPr="00927813">
        <w:rPr>
          <w:rFonts w:ascii="Constantia" w:hAnsi="Constantia"/>
          <w:sz w:val="20"/>
          <w:szCs w:val="20"/>
        </w:rPr>
        <w:t xml:space="preserve"> is also provided.</w:t>
      </w:r>
    </w:p>
    <w:p w14:paraId="494E416D" w14:textId="77777777" w:rsidR="001B42BC" w:rsidRDefault="001B42BC" w:rsidP="007527DB">
      <w:pPr>
        <w:spacing w:after="120" w:line="270" w:lineRule="atLeast"/>
        <w:rPr>
          <w:rFonts w:ascii="Constantia" w:hAnsi="Constantia"/>
          <w:sz w:val="20"/>
          <w:szCs w:val="20"/>
          <w:lang w:val="en-GB" w:eastAsia="en-GB"/>
        </w:rPr>
      </w:pPr>
      <w:r w:rsidRPr="00794150">
        <w:rPr>
          <w:rFonts w:ascii="Constantia" w:hAnsi="Constantia"/>
          <w:sz w:val="20"/>
          <w:szCs w:val="20"/>
          <w:lang w:val="en-GB" w:eastAsia="en-GB"/>
        </w:rPr>
        <w:t xml:space="preserve">Data availability and reliability, as well as differences in reporting, were limiting factors in assessing changes in status of non-native </w:t>
      </w:r>
      <w:proofErr w:type="spellStart"/>
      <w:r w:rsidRPr="00794150">
        <w:rPr>
          <w:rFonts w:ascii="Constantia" w:hAnsi="Constantia"/>
          <w:sz w:val="20"/>
          <w:szCs w:val="20"/>
          <w:lang w:val="en-GB" w:eastAsia="en-GB"/>
        </w:rPr>
        <w:t>waterbirds</w:t>
      </w:r>
      <w:proofErr w:type="spellEnd"/>
      <w:r w:rsidRPr="00794150">
        <w:rPr>
          <w:rFonts w:ascii="Constantia" w:hAnsi="Constantia"/>
          <w:sz w:val="20"/>
          <w:szCs w:val="20"/>
          <w:lang w:val="en-GB" w:eastAsia="en-GB"/>
        </w:rPr>
        <w:t xml:space="preserve"> compared to the status in 2008. Gaps in</w:t>
      </w:r>
      <w:r>
        <w:rPr>
          <w:rFonts w:ascii="Constantia" w:hAnsi="Constantia"/>
          <w:sz w:val="20"/>
          <w:szCs w:val="20"/>
          <w:lang w:val="en-GB" w:eastAsia="en-GB"/>
        </w:rPr>
        <w:t xml:space="preserve"> AEWA</w:t>
      </w:r>
      <w:r w:rsidRPr="00794150">
        <w:rPr>
          <w:rFonts w:ascii="Constantia" w:hAnsi="Constantia"/>
          <w:sz w:val="20"/>
          <w:szCs w:val="20"/>
          <w:lang w:val="en-GB" w:eastAsia="en-GB"/>
        </w:rPr>
        <w:t xml:space="preserve"> National Report submissions, as well as the level of completion of individual reports</w:t>
      </w:r>
      <w:r>
        <w:rPr>
          <w:rFonts w:ascii="Constantia" w:hAnsi="Constantia"/>
          <w:sz w:val="20"/>
          <w:szCs w:val="20"/>
          <w:lang w:val="en-GB" w:eastAsia="en-GB"/>
        </w:rPr>
        <w:t>,</w:t>
      </w:r>
      <w:r w:rsidRPr="00794150">
        <w:rPr>
          <w:rFonts w:ascii="Constantia" w:hAnsi="Constantia"/>
          <w:sz w:val="20"/>
          <w:szCs w:val="20"/>
          <w:lang w:val="en-GB" w:eastAsia="en-GB"/>
        </w:rPr>
        <w:t xml:space="preserve"> also affected assessments.</w:t>
      </w:r>
      <w:r>
        <w:rPr>
          <w:rFonts w:ascii="Constantia" w:hAnsi="Constantia"/>
          <w:sz w:val="20"/>
          <w:szCs w:val="20"/>
          <w:lang w:val="en-GB" w:eastAsia="en-GB"/>
        </w:rPr>
        <w:t xml:space="preserve"> </w:t>
      </w:r>
    </w:p>
    <w:p w14:paraId="5A30D49A" w14:textId="77777777" w:rsidR="001B42BC" w:rsidRDefault="001B42BC" w:rsidP="007527DB">
      <w:pPr>
        <w:spacing w:after="120" w:line="270" w:lineRule="atLeast"/>
        <w:rPr>
          <w:rFonts w:ascii="Constantia" w:hAnsi="Constantia"/>
          <w:sz w:val="20"/>
          <w:szCs w:val="20"/>
          <w:lang w:val="en-GB" w:eastAsia="en-GB"/>
        </w:rPr>
      </w:pPr>
      <w:r>
        <w:rPr>
          <w:rFonts w:ascii="Constantia" w:hAnsi="Constantia"/>
          <w:sz w:val="20"/>
          <w:szCs w:val="20"/>
          <w:lang w:val="en-GB" w:eastAsia="en-GB"/>
        </w:rPr>
        <w:t xml:space="preserve">Reporting rates could be enhanced by capacity building on identifying non-native species and factors that indicate potential risks posed to native </w:t>
      </w:r>
      <w:proofErr w:type="spellStart"/>
      <w:r>
        <w:rPr>
          <w:rFonts w:ascii="Constantia" w:hAnsi="Constantia"/>
          <w:sz w:val="20"/>
          <w:szCs w:val="20"/>
          <w:lang w:val="en-GB" w:eastAsia="en-GB"/>
        </w:rPr>
        <w:t>waterbird</w:t>
      </w:r>
      <w:proofErr w:type="spellEnd"/>
      <w:r>
        <w:rPr>
          <w:rFonts w:ascii="Constantia" w:hAnsi="Constantia"/>
          <w:sz w:val="20"/>
          <w:szCs w:val="20"/>
          <w:lang w:val="en-GB" w:eastAsia="en-GB"/>
        </w:rPr>
        <w:t xml:space="preserve"> species. Rephrasing questions on non-native species in the AEWA National Reporting template to avoid misinterpretation and loss of information could also enhance rates. </w:t>
      </w:r>
    </w:p>
    <w:p w14:paraId="1E590844" w14:textId="77777777" w:rsidR="001B42BC" w:rsidRDefault="001B42BC" w:rsidP="007527DB">
      <w:pPr>
        <w:spacing w:after="120" w:line="270" w:lineRule="atLeast"/>
        <w:rPr>
          <w:rFonts w:ascii="Constantia" w:hAnsi="Constantia"/>
          <w:sz w:val="20"/>
          <w:szCs w:val="20"/>
          <w:lang w:val="en-GB" w:eastAsia="en-GB"/>
        </w:rPr>
      </w:pPr>
      <w:r>
        <w:rPr>
          <w:rFonts w:ascii="Constantia" w:hAnsi="Constantia"/>
          <w:sz w:val="20"/>
          <w:szCs w:val="20"/>
          <w:lang w:val="en-GB" w:eastAsia="en-GB"/>
        </w:rPr>
        <w:t xml:space="preserve">Further research, including on risk assessments for non-native </w:t>
      </w:r>
      <w:proofErr w:type="spellStart"/>
      <w:r>
        <w:rPr>
          <w:rFonts w:ascii="Constantia" w:hAnsi="Constantia"/>
          <w:sz w:val="20"/>
          <w:szCs w:val="20"/>
          <w:lang w:val="en-GB" w:eastAsia="en-GB"/>
        </w:rPr>
        <w:t>waterbirds</w:t>
      </w:r>
      <w:proofErr w:type="spellEnd"/>
      <w:r>
        <w:rPr>
          <w:rFonts w:ascii="Constantia" w:hAnsi="Constantia"/>
          <w:sz w:val="20"/>
          <w:szCs w:val="20"/>
          <w:lang w:val="en-GB" w:eastAsia="en-GB"/>
        </w:rPr>
        <w:t xml:space="preserve">, and </w:t>
      </w:r>
      <w:r w:rsidRPr="003F1D68">
        <w:rPr>
          <w:rFonts w:ascii="Constantia" w:hAnsi="Constantia"/>
          <w:sz w:val="20"/>
          <w:szCs w:val="20"/>
          <w:lang w:val="en-GB" w:eastAsia="en-GB"/>
        </w:rPr>
        <w:t>consultation with Parties would be beneficial in assessing the current status of non-nati</w:t>
      </w:r>
      <w:r>
        <w:rPr>
          <w:rFonts w:ascii="Constantia" w:hAnsi="Constantia"/>
          <w:sz w:val="20"/>
          <w:szCs w:val="20"/>
          <w:lang w:val="en-GB" w:eastAsia="en-GB"/>
        </w:rPr>
        <w:t xml:space="preserve">ve </w:t>
      </w:r>
      <w:proofErr w:type="spellStart"/>
      <w:r>
        <w:rPr>
          <w:rFonts w:ascii="Constantia" w:hAnsi="Constantia"/>
          <w:sz w:val="20"/>
          <w:szCs w:val="20"/>
          <w:lang w:val="en-GB" w:eastAsia="en-GB"/>
        </w:rPr>
        <w:t>waterbirds</w:t>
      </w:r>
      <w:proofErr w:type="spellEnd"/>
      <w:r>
        <w:rPr>
          <w:rFonts w:ascii="Constantia" w:hAnsi="Constantia"/>
          <w:sz w:val="20"/>
          <w:szCs w:val="20"/>
          <w:lang w:val="en-GB" w:eastAsia="en-GB"/>
        </w:rPr>
        <w:t xml:space="preserve"> in the AEWA Area. </w:t>
      </w:r>
    </w:p>
    <w:p w14:paraId="589ED6E4" w14:textId="77777777" w:rsidR="001B42BC" w:rsidRDefault="001B42BC" w:rsidP="007527DB">
      <w:pPr>
        <w:spacing w:after="120" w:line="270" w:lineRule="atLeast"/>
        <w:rPr>
          <w:rFonts w:ascii="Constantia" w:hAnsi="Constantia"/>
          <w:sz w:val="20"/>
          <w:szCs w:val="20"/>
          <w:lang w:val="en-GB" w:eastAsia="en-GB"/>
        </w:rPr>
      </w:pPr>
      <w:r>
        <w:rPr>
          <w:rFonts w:ascii="Constantia" w:hAnsi="Constantia"/>
          <w:sz w:val="20"/>
          <w:szCs w:val="20"/>
          <w:lang w:val="en-GB" w:eastAsia="en-GB"/>
        </w:rPr>
        <w:t xml:space="preserve">Keeping in mind the data/information limitations, a number of populations appear to have increased substantially in a number of AEWA Contracting Parties since 2008, which may warrant coordinated action across Parties. </w:t>
      </w:r>
      <w:r w:rsidRPr="00BF02DB">
        <w:rPr>
          <w:rFonts w:ascii="Constantia" w:hAnsi="Constantia"/>
          <w:sz w:val="20"/>
          <w:szCs w:val="20"/>
          <w:lang w:val="en-GB" w:eastAsia="en-GB"/>
        </w:rPr>
        <w:t>Species classified as “High” and “Very High” risk should be prioritised</w:t>
      </w:r>
      <w:r>
        <w:rPr>
          <w:rFonts w:ascii="Constantia" w:hAnsi="Constantia"/>
          <w:sz w:val="20"/>
          <w:szCs w:val="20"/>
          <w:lang w:val="en-GB" w:eastAsia="en-GB"/>
        </w:rPr>
        <w:t xml:space="preserve">: </w:t>
      </w:r>
    </w:p>
    <w:p w14:paraId="60A6DFE3" w14:textId="77777777" w:rsidR="001B42BC" w:rsidRDefault="001B42BC" w:rsidP="007527DB">
      <w:pPr>
        <w:pStyle w:val="ListParagraph"/>
        <w:numPr>
          <w:ilvl w:val="0"/>
          <w:numId w:val="17"/>
        </w:numPr>
        <w:spacing w:after="120" w:line="270" w:lineRule="atLeast"/>
        <w:rPr>
          <w:rFonts w:ascii="Constantia" w:hAnsi="Constantia"/>
          <w:sz w:val="20"/>
          <w:szCs w:val="20"/>
          <w:lang w:val="en-GB" w:eastAsia="en-GB"/>
        </w:rPr>
      </w:pPr>
      <w:proofErr w:type="spellStart"/>
      <w:r w:rsidRPr="003F75DF">
        <w:rPr>
          <w:rFonts w:ascii="Constantia" w:hAnsi="Constantia"/>
          <w:i/>
          <w:sz w:val="20"/>
          <w:szCs w:val="20"/>
          <w:lang w:val="en-GB" w:eastAsia="en-GB"/>
        </w:rPr>
        <w:t>Anas</w:t>
      </w:r>
      <w:proofErr w:type="spellEnd"/>
      <w:r w:rsidRPr="003F75DF">
        <w:rPr>
          <w:rFonts w:ascii="Constantia" w:hAnsi="Constantia"/>
          <w:i/>
          <w:sz w:val="20"/>
          <w:szCs w:val="20"/>
          <w:lang w:val="en-GB" w:eastAsia="en-GB"/>
        </w:rPr>
        <w:t xml:space="preserve"> </w:t>
      </w:r>
      <w:proofErr w:type="spellStart"/>
      <w:r w:rsidRPr="003F75DF">
        <w:rPr>
          <w:rFonts w:ascii="Constantia" w:hAnsi="Constantia"/>
          <w:i/>
          <w:sz w:val="20"/>
          <w:szCs w:val="20"/>
          <w:lang w:val="en-GB" w:eastAsia="en-GB"/>
        </w:rPr>
        <w:t>platyrhynchos</w:t>
      </w:r>
      <w:proofErr w:type="spellEnd"/>
      <w:r w:rsidRPr="003F75DF">
        <w:rPr>
          <w:rFonts w:ascii="Constantia" w:hAnsi="Constantia"/>
          <w:sz w:val="20"/>
          <w:szCs w:val="20"/>
          <w:lang w:val="en-GB" w:eastAsia="en-GB"/>
        </w:rPr>
        <w:t xml:space="preserve"> (Mallard) in Africa</w:t>
      </w:r>
      <w:r>
        <w:rPr>
          <w:rFonts w:ascii="Constantia" w:hAnsi="Constantia"/>
          <w:sz w:val="20"/>
          <w:szCs w:val="20"/>
          <w:lang w:val="en-GB" w:eastAsia="en-GB"/>
        </w:rPr>
        <w:t>;</w:t>
      </w:r>
    </w:p>
    <w:p w14:paraId="7CE7F95A" w14:textId="77777777" w:rsidR="001B42BC" w:rsidRPr="003F75DF" w:rsidRDefault="001B42BC" w:rsidP="007527DB">
      <w:pPr>
        <w:pStyle w:val="ListParagraph"/>
        <w:numPr>
          <w:ilvl w:val="0"/>
          <w:numId w:val="17"/>
        </w:numPr>
        <w:spacing w:after="120" w:line="270" w:lineRule="atLeast"/>
        <w:rPr>
          <w:rFonts w:ascii="Constantia" w:hAnsi="Constantia"/>
          <w:sz w:val="20"/>
          <w:szCs w:val="20"/>
          <w:lang w:val="en-GB" w:eastAsia="en-GB"/>
        </w:rPr>
      </w:pPr>
      <w:proofErr w:type="spellStart"/>
      <w:r w:rsidRPr="003F75DF">
        <w:rPr>
          <w:rFonts w:ascii="Constantia" w:hAnsi="Constantia"/>
          <w:i/>
          <w:iCs/>
          <w:sz w:val="20"/>
          <w:szCs w:val="20"/>
          <w:lang w:eastAsia="en-GB"/>
        </w:rPr>
        <w:t>Branta</w:t>
      </w:r>
      <w:proofErr w:type="spellEnd"/>
      <w:r w:rsidRPr="003F75DF">
        <w:rPr>
          <w:rFonts w:ascii="Constantia" w:hAnsi="Constantia"/>
          <w:i/>
          <w:iCs/>
          <w:sz w:val="20"/>
          <w:szCs w:val="20"/>
          <w:lang w:eastAsia="en-GB"/>
        </w:rPr>
        <w:t xml:space="preserve"> </w:t>
      </w:r>
      <w:proofErr w:type="spellStart"/>
      <w:r w:rsidRPr="003F75DF">
        <w:rPr>
          <w:rFonts w:ascii="Constantia" w:hAnsi="Constantia"/>
          <w:i/>
          <w:iCs/>
          <w:sz w:val="20"/>
          <w:szCs w:val="20"/>
          <w:lang w:eastAsia="en-GB"/>
        </w:rPr>
        <w:t>canadensis</w:t>
      </w:r>
      <w:proofErr w:type="spellEnd"/>
      <w:r w:rsidRPr="003F75DF">
        <w:rPr>
          <w:rFonts w:ascii="Constantia" w:hAnsi="Constantia"/>
          <w:i/>
          <w:iCs/>
          <w:sz w:val="20"/>
          <w:szCs w:val="20"/>
          <w:lang w:eastAsia="en-GB"/>
        </w:rPr>
        <w:t xml:space="preserve"> </w:t>
      </w:r>
      <w:r w:rsidRPr="003F75DF">
        <w:rPr>
          <w:rFonts w:ascii="Constantia" w:hAnsi="Constantia"/>
          <w:iCs/>
          <w:sz w:val="20"/>
          <w:szCs w:val="20"/>
          <w:lang w:eastAsia="en-GB"/>
        </w:rPr>
        <w:t>(</w:t>
      </w:r>
      <w:r w:rsidRPr="003F75DF">
        <w:rPr>
          <w:rFonts w:ascii="Constantia" w:hAnsi="Constantia"/>
          <w:sz w:val="20"/>
          <w:szCs w:val="20"/>
          <w:lang w:eastAsia="en-GB"/>
        </w:rPr>
        <w:t>Greater Canada Goose</w:t>
      </w:r>
      <w:r w:rsidRPr="003F75DF">
        <w:rPr>
          <w:rFonts w:ascii="Constantia" w:hAnsi="Constantia"/>
          <w:iCs/>
          <w:sz w:val="20"/>
          <w:szCs w:val="20"/>
          <w:lang w:eastAsia="en-GB"/>
        </w:rPr>
        <w:t>) in much of Europe</w:t>
      </w:r>
      <w:r>
        <w:rPr>
          <w:rFonts w:ascii="Constantia" w:hAnsi="Constantia"/>
          <w:iCs/>
          <w:sz w:val="20"/>
          <w:szCs w:val="20"/>
          <w:lang w:eastAsia="en-GB"/>
        </w:rPr>
        <w:t>;</w:t>
      </w:r>
    </w:p>
    <w:p w14:paraId="6A55F57E" w14:textId="77777777" w:rsidR="001B42BC" w:rsidRPr="003F75DF" w:rsidRDefault="001B42BC" w:rsidP="007527DB">
      <w:pPr>
        <w:pStyle w:val="ListParagraph"/>
        <w:numPr>
          <w:ilvl w:val="0"/>
          <w:numId w:val="17"/>
        </w:numPr>
        <w:spacing w:after="120" w:line="270" w:lineRule="atLeast"/>
        <w:rPr>
          <w:rFonts w:ascii="Constantia" w:hAnsi="Constantia"/>
          <w:sz w:val="20"/>
          <w:szCs w:val="20"/>
          <w:lang w:val="en-GB" w:eastAsia="en-GB"/>
        </w:rPr>
      </w:pPr>
      <w:proofErr w:type="spellStart"/>
      <w:r w:rsidRPr="003F75DF">
        <w:rPr>
          <w:rFonts w:ascii="Constantia" w:hAnsi="Constantia"/>
          <w:i/>
          <w:iCs/>
          <w:sz w:val="20"/>
          <w:szCs w:val="20"/>
          <w:lang w:eastAsia="en-GB"/>
        </w:rPr>
        <w:t>Branta</w:t>
      </w:r>
      <w:proofErr w:type="spellEnd"/>
      <w:r w:rsidRPr="003F75DF">
        <w:rPr>
          <w:rFonts w:ascii="Constantia" w:hAnsi="Constantia"/>
          <w:i/>
          <w:iCs/>
          <w:sz w:val="20"/>
          <w:szCs w:val="20"/>
          <w:lang w:eastAsia="en-GB"/>
        </w:rPr>
        <w:t xml:space="preserve"> </w:t>
      </w:r>
      <w:proofErr w:type="spellStart"/>
      <w:r w:rsidRPr="003F75DF">
        <w:rPr>
          <w:rFonts w:ascii="Constantia" w:hAnsi="Constantia"/>
          <w:i/>
          <w:iCs/>
          <w:sz w:val="20"/>
          <w:szCs w:val="20"/>
          <w:lang w:eastAsia="en-GB"/>
        </w:rPr>
        <w:t>hutchinsii</w:t>
      </w:r>
      <w:proofErr w:type="spellEnd"/>
      <w:r w:rsidRPr="003F75DF">
        <w:rPr>
          <w:rFonts w:ascii="Constantia" w:hAnsi="Constantia"/>
          <w:iCs/>
          <w:sz w:val="20"/>
          <w:szCs w:val="20"/>
          <w:vertAlign w:val="superscript"/>
          <w:lang w:eastAsia="en-GB"/>
        </w:rPr>
        <w:t xml:space="preserve"> </w:t>
      </w:r>
      <w:r w:rsidRPr="003F75DF">
        <w:rPr>
          <w:rFonts w:ascii="Constantia" w:hAnsi="Constantia"/>
          <w:iCs/>
          <w:sz w:val="20"/>
          <w:szCs w:val="20"/>
          <w:lang w:eastAsia="en-GB"/>
        </w:rPr>
        <w:t>(Cackling Goose) in Belgium</w:t>
      </w:r>
      <w:r>
        <w:rPr>
          <w:rFonts w:ascii="Constantia" w:hAnsi="Constantia"/>
          <w:iCs/>
          <w:sz w:val="20"/>
          <w:szCs w:val="20"/>
          <w:lang w:eastAsia="en-GB"/>
        </w:rPr>
        <w:t>,</w:t>
      </w:r>
      <w:r w:rsidRPr="003F75DF">
        <w:rPr>
          <w:rFonts w:ascii="Constantia" w:hAnsi="Constantia"/>
          <w:iCs/>
          <w:sz w:val="20"/>
          <w:szCs w:val="20"/>
          <w:lang w:eastAsia="en-GB"/>
        </w:rPr>
        <w:t xml:space="preserve"> Germany</w:t>
      </w:r>
      <w:r>
        <w:rPr>
          <w:rFonts w:ascii="Constantia" w:hAnsi="Constantia"/>
          <w:iCs/>
          <w:sz w:val="20"/>
          <w:szCs w:val="20"/>
          <w:lang w:eastAsia="en-GB"/>
        </w:rPr>
        <w:t xml:space="preserve"> and the Netherlands;</w:t>
      </w:r>
    </w:p>
    <w:p w14:paraId="7EB7D017" w14:textId="77777777" w:rsidR="001B42BC" w:rsidRPr="003F75DF" w:rsidRDefault="001B42BC" w:rsidP="007527DB">
      <w:pPr>
        <w:pStyle w:val="ListParagraph"/>
        <w:numPr>
          <w:ilvl w:val="0"/>
          <w:numId w:val="17"/>
        </w:numPr>
        <w:spacing w:after="120" w:line="270" w:lineRule="atLeast"/>
        <w:rPr>
          <w:rFonts w:ascii="Constantia" w:hAnsi="Constantia"/>
          <w:sz w:val="20"/>
          <w:szCs w:val="20"/>
          <w:lang w:val="en-GB" w:eastAsia="en-GB"/>
        </w:rPr>
      </w:pPr>
      <w:proofErr w:type="spellStart"/>
      <w:r w:rsidRPr="003F75DF">
        <w:rPr>
          <w:rFonts w:ascii="Constantia" w:hAnsi="Constantia"/>
          <w:i/>
          <w:iCs/>
          <w:sz w:val="20"/>
          <w:szCs w:val="20"/>
          <w:lang w:eastAsia="en-GB"/>
        </w:rPr>
        <w:t>Oxyura</w:t>
      </w:r>
      <w:proofErr w:type="spellEnd"/>
      <w:r w:rsidRPr="003F75DF">
        <w:rPr>
          <w:rFonts w:ascii="Constantia" w:hAnsi="Constantia"/>
          <w:i/>
          <w:iCs/>
          <w:sz w:val="20"/>
          <w:szCs w:val="20"/>
          <w:lang w:eastAsia="en-GB"/>
        </w:rPr>
        <w:t xml:space="preserve"> </w:t>
      </w:r>
      <w:proofErr w:type="spellStart"/>
      <w:r w:rsidRPr="003F75DF">
        <w:rPr>
          <w:rFonts w:ascii="Constantia" w:hAnsi="Constantia"/>
          <w:i/>
          <w:iCs/>
          <w:sz w:val="20"/>
          <w:szCs w:val="20"/>
          <w:lang w:eastAsia="en-GB"/>
        </w:rPr>
        <w:t>jamaicensis</w:t>
      </w:r>
      <w:proofErr w:type="spellEnd"/>
      <w:r w:rsidRPr="003F75DF">
        <w:rPr>
          <w:rFonts w:ascii="Constantia" w:hAnsi="Constantia"/>
          <w:i/>
          <w:iCs/>
          <w:sz w:val="20"/>
          <w:szCs w:val="20"/>
          <w:lang w:eastAsia="en-GB"/>
        </w:rPr>
        <w:t xml:space="preserve"> </w:t>
      </w:r>
      <w:r w:rsidRPr="003F75DF">
        <w:rPr>
          <w:rFonts w:ascii="Constantia" w:hAnsi="Constantia"/>
          <w:iCs/>
          <w:sz w:val="20"/>
          <w:szCs w:val="20"/>
          <w:lang w:eastAsia="en-GB"/>
        </w:rPr>
        <w:t>(Ruddy Duck) throughout Europe</w:t>
      </w:r>
      <w:r>
        <w:rPr>
          <w:rFonts w:ascii="Constantia" w:hAnsi="Constantia"/>
          <w:iCs/>
          <w:sz w:val="20"/>
          <w:szCs w:val="20"/>
          <w:lang w:eastAsia="en-GB"/>
        </w:rPr>
        <w:t>;</w:t>
      </w:r>
      <w:r w:rsidRPr="003F75DF">
        <w:rPr>
          <w:rFonts w:ascii="Constantia" w:hAnsi="Constantia"/>
          <w:iCs/>
          <w:sz w:val="20"/>
          <w:szCs w:val="20"/>
          <w:lang w:eastAsia="en-GB"/>
        </w:rPr>
        <w:t xml:space="preserve"> and</w:t>
      </w:r>
    </w:p>
    <w:p w14:paraId="6CB70314" w14:textId="77777777" w:rsidR="001B42BC" w:rsidRPr="003F75DF" w:rsidRDefault="001B42BC" w:rsidP="007527DB">
      <w:pPr>
        <w:pStyle w:val="ListParagraph"/>
        <w:numPr>
          <w:ilvl w:val="0"/>
          <w:numId w:val="17"/>
        </w:numPr>
        <w:spacing w:after="120" w:line="270" w:lineRule="atLeast"/>
        <w:rPr>
          <w:rFonts w:ascii="Constantia" w:hAnsi="Constantia"/>
          <w:sz w:val="20"/>
          <w:szCs w:val="20"/>
          <w:lang w:val="en-GB" w:eastAsia="en-GB"/>
        </w:rPr>
      </w:pPr>
      <w:proofErr w:type="spellStart"/>
      <w:r w:rsidRPr="003F75DF">
        <w:rPr>
          <w:rFonts w:ascii="Constantia" w:hAnsi="Constantia"/>
          <w:i/>
          <w:iCs/>
          <w:sz w:val="20"/>
          <w:szCs w:val="20"/>
          <w:lang w:eastAsia="en-GB"/>
        </w:rPr>
        <w:t>Threskiornis</w:t>
      </w:r>
      <w:proofErr w:type="spellEnd"/>
      <w:r w:rsidRPr="003F75DF">
        <w:rPr>
          <w:rFonts w:ascii="Constantia" w:hAnsi="Constantia"/>
          <w:i/>
          <w:iCs/>
          <w:sz w:val="20"/>
          <w:szCs w:val="20"/>
          <w:lang w:eastAsia="en-GB"/>
        </w:rPr>
        <w:t xml:space="preserve"> </w:t>
      </w:r>
      <w:proofErr w:type="spellStart"/>
      <w:r w:rsidRPr="003F75DF">
        <w:rPr>
          <w:rFonts w:ascii="Constantia" w:hAnsi="Constantia"/>
          <w:i/>
          <w:iCs/>
          <w:sz w:val="20"/>
          <w:szCs w:val="20"/>
          <w:lang w:eastAsia="en-GB"/>
        </w:rPr>
        <w:t>aethiopicus</w:t>
      </w:r>
      <w:proofErr w:type="spellEnd"/>
      <w:r w:rsidRPr="003F75DF">
        <w:rPr>
          <w:rFonts w:ascii="Constantia" w:hAnsi="Constantia"/>
          <w:i/>
          <w:iCs/>
          <w:sz w:val="20"/>
          <w:szCs w:val="20"/>
          <w:lang w:eastAsia="en-GB"/>
        </w:rPr>
        <w:t xml:space="preserve"> </w:t>
      </w:r>
      <w:r w:rsidRPr="003F75DF">
        <w:rPr>
          <w:rFonts w:ascii="Constantia" w:hAnsi="Constantia"/>
          <w:iCs/>
          <w:sz w:val="20"/>
          <w:szCs w:val="20"/>
          <w:lang w:eastAsia="en-GB"/>
        </w:rPr>
        <w:t>(Sacred Ibis) mostly in south-central Europe.</w:t>
      </w:r>
    </w:p>
    <w:p w14:paraId="43FE18DE" w14:textId="77777777" w:rsidR="001B42BC" w:rsidRDefault="001B42BC" w:rsidP="007527DB">
      <w:pPr>
        <w:spacing w:after="120" w:line="270" w:lineRule="atLeast"/>
        <w:rPr>
          <w:rFonts w:ascii="Constantia" w:hAnsi="Constantia"/>
          <w:sz w:val="20"/>
          <w:szCs w:val="20"/>
          <w:lang w:val="en-GB" w:eastAsia="en-GB"/>
        </w:rPr>
      </w:pPr>
      <w:r w:rsidRPr="003F1D68">
        <w:rPr>
          <w:rFonts w:ascii="Constantia" w:hAnsi="Constantia"/>
          <w:sz w:val="20"/>
          <w:szCs w:val="20"/>
          <w:lang w:val="en-GB" w:eastAsia="en-GB"/>
        </w:rPr>
        <w:t>It is important to maintain awareness of relevant international policy developments and to act on the implications of these for AEWA. In this context, the EU Regulation 1134/2014 has the potential to be supportive of AEWA implementation in relation to non-natives and invasive ali</w:t>
      </w:r>
      <w:r>
        <w:rPr>
          <w:rFonts w:ascii="Constantia" w:hAnsi="Constantia"/>
          <w:sz w:val="20"/>
          <w:szCs w:val="20"/>
          <w:lang w:val="en-GB" w:eastAsia="en-GB"/>
        </w:rPr>
        <w:t xml:space="preserve">en species if the Union, Regional and/or National Lists established under the Regulation align with AEWA priorities, and action plans to address priority pathways are aligned with AEWA plans. </w:t>
      </w:r>
    </w:p>
    <w:p w14:paraId="060CC735" w14:textId="77777777" w:rsidR="001B42BC" w:rsidRPr="00474D46" w:rsidRDefault="001B42BC" w:rsidP="007527DB">
      <w:pPr>
        <w:spacing w:after="120" w:line="270" w:lineRule="atLeast"/>
        <w:rPr>
          <w:rFonts w:ascii="Constantia" w:hAnsi="Constantia"/>
          <w:sz w:val="20"/>
          <w:szCs w:val="20"/>
          <w:lang w:val="en-GB" w:eastAsia="en-GB"/>
        </w:rPr>
      </w:pPr>
      <w:r>
        <w:rPr>
          <w:rFonts w:ascii="Constantia" w:hAnsi="Constantia"/>
          <w:sz w:val="20"/>
          <w:szCs w:val="20"/>
          <w:lang w:val="en-GB" w:eastAsia="en-GB"/>
        </w:rPr>
        <w:t xml:space="preserve">In addition, the reporting obligations of the Regulation, and the information support system designed to support its implementation, may also produce useful information for EU Member States that are Contracting Parties to AEWA to use in their AEWA National Reports. AEWA could support the implementation of the Regulation by facilitating cooperation and coordination with countries outside of the EU on efforts to prevent the introduction and spread of invasive alien species. Such synergies could be enhanced by establishing a formal relationship between the AEWA Standing Committee and Technical Committee and the committee </w:t>
      </w:r>
      <w:r w:rsidRPr="00390507">
        <w:rPr>
          <w:rFonts w:ascii="Constantia" w:hAnsi="Constantia"/>
          <w:sz w:val="20"/>
          <w:szCs w:val="20"/>
          <w:lang w:val="en-GB" w:eastAsia="en-GB"/>
        </w:rPr>
        <w:t>and scientific forum</w:t>
      </w:r>
      <w:r>
        <w:rPr>
          <w:rFonts w:ascii="Constantia" w:hAnsi="Constantia"/>
          <w:sz w:val="20"/>
          <w:szCs w:val="20"/>
          <w:lang w:val="en-GB" w:eastAsia="en-GB"/>
        </w:rPr>
        <w:t xml:space="preserve"> created by the Regulation.</w:t>
      </w:r>
    </w:p>
    <w:p w14:paraId="3342E577" w14:textId="77777777" w:rsidR="001B42BC" w:rsidRDefault="001B42BC" w:rsidP="007527DB">
      <w:pPr>
        <w:pStyle w:val="Heading2"/>
      </w:pPr>
      <w:r>
        <w:br w:type="page"/>
      </w:r>
      <w:bookmarkStart w:id="6" w:name="_Toc434243634"/>
      <w:bookmarkStart w:id="7" w:name="_Toc428517415"/>
      <w:r>
        <w:lastRenderedPageBreak/>
        <w:t xml:space="preserve">I. </w:t>
      </w:r>
      <w:r w:rsidRPr="00CF3723">
        <w:t>Conclusions</w:t>
      </w:r>
      <w:r>
        <w:t xml:space="preserve"> and Recommendations</w:t>
      </w:r>
      <w:bookmarkEnd w:id="6"/>
    </w:p>
    <w:p w14:paraId="2869DC53" w14:textId="77777777" w:rsidR="001B42BC" w:rsidRPr="003F1D68" w:rsidRDefault="001B42BC" w:rsidP="007527DB">
      <w:pPr>
        <w:spacing w:after="200" w:line="270" w:lineRule="atLeast"/>
        <w:rPr>
          <w:rFonts w:ascii="Constantia" w:hAnsi="Constantia"/>
          <w:sz w:val="20"/>
          <w:szCs w:val="20"/>
          <w:lang w:val="en-GB" w:eastAsia="en-GB"/>
        </w:rPr>
      </w:pPr>
      <w:r w:rsidRPr="00794150">
        <w:rPr>
          <w:rFonts w:ascii="Constantia" w:hAnsi="Constantia"/>
          <w:sz w:val="20"/>
          <w:szCs w:val="20"/>
          <w:lang w:val="en-GB" w:eastAsia="en-GB"/>
        </w:rPr>
        <w:t xml:space="preserve">Data availability and reliability, as well as differences in reporting, were limiting factors in assessing changes in status of non-native </w:t>
      </w:r>
      <w:proofErr w:type="spellStart"/>
      <w:r w:rsidRPr="00794150">
        <w:rPr>
          <w:rFonts w:ascii="Constantia" w:hAnsi="Constantia"/>
          <w:sz w:val="20"/>
          <w:szCs w:val="20"/>
          <w:lang w:val="en-GB" w:eastAsia="en-GB"/>
        </w:rPr>
        <w:t>waterbirds</w:t>
      </w:r>
      <w:proofErr w:type="spellEnd"/>
      <w:r w:rsidRPr="00794150">
        <w:rPr>
          <w:rFonts w:ascii="Constantia" w:hAnsi="Constantia"/>
          <w:sz w:val="20"/>
          <w:szCs w:val="20"/>
          <w:lang w:val="en-GB" w:eastAsia="en-GB"/>
        </w:rPr>
        <w:t xml:space="preserve"> compared to the status in 2008</w:t>
      </w:r>
      <w:r>
        <w:rPr>
          <w:rFonts w:ascii="Constantia" w:hAnsi="Constantia"/>
          <w:sz w:val="20"/>
          <w:szCs w:val="20"/>
          <w:lang w:val="en-GB" w:eastAsia="en-GB"/>
        </w:rPr>
        <w:t xml:space="preserve"> (Table 1)</w:t>
      </w:r>
      <w:r w:rsidRPr="00794150">
        <w:rPr>
          <w:rFonts w:ascii="Constantia" w:hAnsi="Constantia"/>
          <w:sz w:val="20"/>
          <w:szCs w:val="20"/>
          <w:lang w:val="en-GB" w:eastAsia="en-GB"/>
        </w:rPr>
        <w:t>. Gaps in</w:t>
      </w:r>
      <w:r>
        <w:rPr>
          <w:rFonts w:ascii="Constantia" w:hAnsi="Constantia"/>
          <w:sz w:val="20"/>
          <w:szCs w:val="20"/>
          <w:lang w:val="en-GB" w:eastAsia="en-GB"/>
        </w:rPr>
        <w:t xml:space="preserve"> AEWA</w:t>
      </w:r>
      <w:r w:rsidRPr="00794150">
        <w:rPr>
          <w:rFonts w:ascii="Constantia" w:hAnsi="Constantia"/>
          <w:sz w:val="20"/>
          <w:szCs w:val="20"/>
          <w:lang w:val="en-GB" w:eastAsia="en-GB"/>
        </w:rPr>
        <w:t xml:space="preserve"> National Report submissions, as well as the level of completion of individual reports</w:t>
      </w:r>
      <w:r>
        <w:rPr>
          <w:rFonts w:ascii="Constantia" w:hAnsi="Constantia"/>
          <w:sz w:val="20"/>
          <w:szCs w:val="20"/>
          <w:lang w:val="en-GB" w:eastAsia="en-GB"/>
        </w:rPr>
        <w:t>,</w:t>
      </w:r>
      <w:r w:rsidRPr="00794150">
        <w:rPr>
          <w:rFonts w:ascii="Constantia" w:hAnsi="Constantia"/>
          <w:sz w:val="20"/>
          <w:szCs w:val="20"/>
          <w:lang w:val="en-GB" w:eastAsia="en-GB"/>
        </w:rPr>
        <w:t xml:space="preserve"> also affected assessments.</w:t>
      </w:r>
      <w:r>
        <w:rPr>
          <w:rFonts w:ascii="Constantia" w:hAnsi="Constantia"/>
          <w:sz w:val="20"/>
          <w:szCs w:val="20"/>
          <w:lang w:val="en-GB" w:eastAsia="en-GB"/>
        </w:rPr>
        <w:t xml:space="preserve"> Further research and </w:t>
      </w:r>
      <w:r w:rsidRPr="003F1D68">
        <w:rPr>
          <w:rFonts w:ascii="Constantia" w:hAnsi="Constantia"/>
          <w:sz w:val="20"/>
          <w:szCs w:val="20"/>
          <w:lang w:val="en-GB" w:eastAsia="en-GB"/>
        </w:rPr>
        <w:t>consultation with Parties would be beneficial in assessing the current status of non-nati</w:t>
      </w:r>
      <w:r>
        <w:rPr>
          <w:rFonts w:ascii="Constantia" w:hAnsi="Constantia"/>
          <w:sz w:val="20"/>
          <w:szCs w:val="20"/>
          <w:lang w:val="en-GB" w:eastAsia="en-GB"/>
        </w:rPr>
        <w:t xml:space="preserve">ve </w:t>
      </w:r>
      <w:proofErr w:type="spellStart"/>
      <w:r>
        <w:rPr>
          <w:rFonts w:ascii="Constantia" w:hAnsi="Constantia"/>
          <w:sz w:val="20"/>
          <w:szCs w:val="20"/>
          <w:lang w:val="en-GB" w:eastAsia="en-GB"/>
        </w:rPr>
        <w:t>waterbirds</w:t>
      </w:r>
      <w:proofErr w:type="spellEnd"/>
      <w:r>
        <w:rPr>
          <w:rFonts w:ascii="Constantia" w:hAnsi="Constantia"/>
          <w:sz w:val="20"/>
          <w:szCs w:val="20"/>
          <w:lang w:val="en-GB" w:eastAsia="en-GB"/>
        </w:rPr>
        <w:t xml:space="preserve"> in the AEWA Area</w:t>
      </w:r>
      <w:r w:rsidRPr="003F1D68">
        <w:rPr>
          <w:rFonts w:ascii="Constantia" w:hAnsi="Constantia"/>
          <w:sz w:val="20"/>
          <w:szCs w:val="20"/>
          <w:lang w:val="en-GB" w:eastAsia="en-GB"/>
        </w:rPr>
        <w:t>.</w:t>
      </w:r>
    </w:p>
    <w:p w14:paraId="00362AAE" w14:textId="77777777" w:rsidR="001B42BC" w:rsidRPr="003F1D68" w:rsidRDefault="001B42BC" w:rsidP="007527DB">
      <w:pPr>
        <w:spacing w:after="200" w:line="270" w:lineRule="atLeast"/>
        <w:rPr>
          <w:rFonts w:ascii="Constantia" w:hAnsi="Constantia"/>
          <w:sz w:val="20"/>
          <w:szCs w:val="20"/>
          <w:lang w:val="en-GB" w:eastAsia="en-GB"/>
        </w:rPr>
      </w:pPr>
      <w:r w:rsidRPr="003F1D68">
        <w:rPr>
          <w:rFonts w:ascii="Constantia" w:hAnsi="Constantia"/>
          <w:sz w:val="20"/>
          <w:szCs w:val="20"/>
          <w:lang w:val="en-GB" w:eastAsia="en-GB"/>
        </w:rPr>
        <w:t>It is important to maintain awareness of relevant international policy developments and to act on the implications of these for AEWA. In this context, EU Regulation 1134/2014 has the potential to be</w:t>
      </w:r>
      <w:r>
        <w:rPr>
          <w:rFonts w:ascii="Constantia" w:hAnsi="Constantia"/>
          <w:sz w:val="20"/>
          <w:szCs w:val="20"/>
          <w:lang w:val="en-GB" w:eastAsia="en-GB"/>
        </w:rPr>
        <w:t xml:space="preserve"> highly</w:t>
      </w:r>
      <w:r w:rsidRPr="003F1D68">
        <w:rPr>
          <w:rFonts w:ascii="Constantia" w:hAnsi="Constantia"/>
          <w:sz w:val="20"/>
          <w:szCs w:val="20"/>
          <w:lang w:val="en-GB" w:eastAsia="en-GB"/>
        </w:rPr>
        <w:t xml:space="preserve"> supportive of AEWA implementation in relation to non-natives and invasive alien species.</w:t>
      </w:r>
      <w:r>
        <w:rPr>
          <w:rFonts w:ascii="Constantia" w:hAnsi="Constantia"/>
          <w:sz w:val="20"/>
          <w:szCs w:val="20"/>
          <w:lang w:val="en-GB" w:eastAsia="en-GB"/>
        </w:rPr>
        <w:t xml:space="preserve"> Attention should also be paid to developments under the Bern Convention on the conservation of European wildlife and natural habitats, which should this Convention attempt to design and implement an equivalent regime on IAS for its Parties that are not EU Member States</w:t>
      </w:r>
      <w:r>
        <w:rPr>
          <w:rStyle w:val="FootnoteReference"/>
          <w:rFonts w:ascii="Constantia" w:hAnsi="Constantia"/>
          <w:sz w:val="20"/>
          <w:szCs w:val="20"/>
          <w:lang w:val="en-GB" w:eastAsia="en-GB"/>
        </w:rPr>
        <w:footnoteReference w:id="1"/>
      </w:r>
      <w:r>
        <w:rPr>
          <w:rFonts w:ascii="Constantia" w:hAnsi="Constantia"/>
          <w:sz w:val="20"/>
          <w:szCs w:val="20"/>
          <w:lang w:val="en-GB" w:eastAsia="en-GB"/>
        </w:rPr>
        <w:t>, there would be potential for mutual support in implementation between AEWA, EU Regulation 1134/2014, and such a regime.</w:t>
      </w:r>
    </w:p>
    <w:p w14:paraId="39101679" w14:textId="77777777" w:rsidR="001B42BC" w:rsidRPr="003F1D68" w:rsidRDefault="001B42BC" w:rsidP="007527DB">
      <w:pPr>
        <w:spacing w:line="270" w:lineRule="atLeast"/>
        <w:rPr>
          <w:rFonts w:ascii="Constantia" w:hAnsi="Constantia"/>
          <w:i/>
          <w:color w:val="007C9A"/>
          <w:sz w:val="28"/>
          <w:szCs w:val="20"/>
          <w:lang w:val="en-GB" w:eastAsia="en-GB"/>
        </w:rPr>
      </w:pPr>
      <w:r w:rsidRPr="003F1D68">
        <w:rPr>
          <w:rFonts w:ascii="Constantia" w:hAnsi="Constantia"/>
          <w:i/>
          <w:color w:val="007C9A"/>
          <w:sz w:val="28"/>
          <w:szCs w:val="20"/>
          <w:lang w:val="en-GB" w:eastAsia="en-GB"/>
        </w:rPr>
        <w:t>Research</w:t>
      </w:r>
    </w:p>
    <w:p w14:paraId="393B01D1" w14:textId="77777777" w:rsidR="001B42BC" w:rsidRPr="003F1D68" w:rsidRDefault="001B42BC" w:rsidP="007527DB">
      <w:pPr>
        <w:pStyle w:val="ListParagraph"/>
        <w:numPr>
          <w:ilvl w:val="0"/>
          <w:numId w:val="7"/>
        </w:numPr>
        <w:spacing w:after="200" w:line="270" w:lineRule="atLeast"/>
        <w:contextualSpacing w:val="0"/>
        <w:rPr>
          <w:rFonts w:ascii="Constantia" w:hAnsi="Constantia"/>
          <w:sz w:val="20"/>
          <w:szCs w:val="20"/>
          <w:lang w:val="en-GB" w:eastAsia="en-GB"/>
        </w:rPr>
      </w:pPr>
      <w:r>
        <w:rPr>
          <w:rFonts w:ascii="Constantia" w:hAnsi="Constantia"/>
          <w:b/>
          <w:sz w:val="20"/>
          <w:szCs w:val="20"/>
          <w:lang w:val="en-GB" w:eastAsia="en-GB"/>
        </w:rPr>
        <w:t>Support research on risks pos</w:t>
      </w:r>
      <w:r w:rsidRPr="003F1D68">
        <w:rPr>
          <w:rFonts w:ascii="Constantia" w:hAnsi="Constantia"/>
          <w:b/>
          <w:sz w:val="20"/>
          <w:szCs w:val="20"/>
          <w:lang w:val="en-GB" w:eastAsia="en-GB"/>
        </w:rPr>
        <w:t xml:space="preserve">ed by non-native </w:t>
      </w:r>
      <w:proofErr w:type="spellStart"/>
      <w:r w:rsidRPr="003F1D68">
        <w:rPr>
          <w:rFonts w:ascii="Constantia" w:hAnsi="Constantia"/>
          <w:b/>
          <w:sz w:val="20"/>
          <w:szCs w:val="20"/>
          <w:lang w:val="en-GB" w:eastAsia="en-GB"/>
        </w:rPr>
        <w:t>waterbirds</w:t>
      </w:r>
      <w:proofErr w:type="spellEnd"/>
      <w:r w:rsidRPr="003F1D68">
        <w:rPr>
          <w:rFonts w:ascii="Constantia" w:hAnsi="Constantia"/>
          <w:b/>
          <w:sz w:val="20"/>
          <w:szCs w:val="20"/>
          <w:lang w:val="en-GB" w:eastAsia="en-GB"/>
        </w:rPr>
        <w:t xml:space="preserve">. </w:t>
      </w:r>
      <w:r w:rsidRPr="003F1D68">
        <w:rPr>
          <w:rFonts w:ascii="Constantia" w:hAnsi="Constantia"/>
          <w:sz w:val="20"/>
          <w:szCs w:val="20"/>
          <w:lang w:val="en-GB" w:eastAsia="en-GB"/>
        </w:rPr>
        <w:t xml:space="preserve">Further detailed analyses of the population status of the species considered by this report and how they adversely impact native Annex 2 species and their habitats could help to inform both implementation of AEWA </w:t>
      </w:r>
      <w:r w:rsidRPr="00EC45C2">
        <w:rPr>
          <w:rFonts w:ascii="Constantia" w:hAnsi="Constantia"/>
          <w:sz w:val="20"/>
          <w:szCs w:val="20"/>
          <w:lang w:val="en-GB" w:eastAsia="en-GB"/>
        </w:rPr>
        <w:t>and EU Regulation 1134/2014.</w:t>
      </w:r>
      <w:r w:rsidRPr="003F1D68">
        <w:rPr>
          <w:rFonts w:ascii="Constantia" w:hAnsi="Constantia"/>
          <w:sz w:val="20"/>
          <w:szCs w:val="20"/>
          <w:lang w:val="en-GB" w:eastAsia="en-GB"/>
        </w:rPr>
        <w:t xml:space="preserve"> </w:t>
      </w:r>
      <w:r w:rsidRPr="001E6156">
        <w:rPr>
          <w:rFonts w:ascii="Constantia" w:hAnsi="Constantia"/>
          <w:i/>
          <w:sz w:val="20"/>
          <w:szCs w:val="20"/>
          <w:lang w:val="en-GB" w:eastAsia="en-GB"/>
        </w:rPr>
        <w:t>Action item for: AEWA Contracting Parties.</w:t>
      </w:r>
    </w:p>
    <w:p w14:paraId="27C17955" w14:textId="77777777" w:rsidR="001B42BC" w:rsidRPr="00EE7D12" w:rsidRDefault="001B42BC" w:rsidP="007527DB">
      <w:pPr>
        <w:pStyle w:val="ListParagraph"/>
        <w:numPr>
          <w:ilvl w:val="0"/>
          <w:numId w:val="7"/>
        </w:numPr>
        <w:spacing w:after="200" w:line="270" w:lineRule="atLeast"/>
        <w:contextualSpacing w:val="0"/>
        <w:rPr>
          <w:rFonts w:ascii="Constantia" w:hAnsi="Constantia"/>
          <w:sz w:val="20"/>
          <w:szCs w:val="20"/>
          <w:lang w:val="en-GB" w:eastAsia="en-GB"/>
        </w:rPr>
      </w:pPr>
      <w:r w:rsidRPr="006B2A3C">
        <w:rPr>
          <w:rFonts w:ascii="Constantia" w:hAnsi="Constantia"/>
          <w:b/>
          <w:sz w:val="20"/>
          <w:szCs w:val="20"/>
          <w:lang w:val="en-GB" w:eastAsia="en-GB"/>
        </w:rPr>
        <w:t>Alig</w:t>
      </w:r>
      <w:r>
        <w:rPr>
          <w:rFonts w:ascii="Constantia" w:hAnsi="Constantia"/>
          <w:b/>
          <w:sz w:val="20"/>
          <w:szCs w:val="20"/>
          <w:lang w:val="en-GB" w:eastAsia="en-GB"/>
        </w:rPr>
        <w:t xml:space="preserve">n </w:t>
      </w:r>
      <w:r w:rsidRPr="006B2A3C">
        <w:rPr>
          <w:rFonts w:ascii="Constantia" w:hAnsi="Constantia"/>
          <w:b/>
          <w:sz w:val="20"/>
          <w:szCs w:val="20"/>
          <w:lang w:val="en-GB" w:eastAsia="en-GB"/>
        </w:rPr>
        <w:t xml:space="preserve">the Union, Regional and/or National </w:t>
      </w:r>
      <w:proofErr w:type="gramStart"/>
      <w:r w:rsidRPr="006B2A3C">
        <w:rPr>
          <w:rFonts w:ascii="Constantia" w:hAnsi="Constantia"/>
          <w:b/>
          <w:sz w:val="20"/>
          <w:szCs w:val="20"/>
          <w:lang w:val="en-GB" w:eastAsia="en-GB"/>
        </w:rPr>
        <w:t>Lists</w:t>
      </w:r>
      <w:proofErr w:type="gramEnd"/>
      <w:r w:rsidRPr="006B2A3C">
        <w:rPr>
          <w:rFonts w:ascii="Constantia" w:hAnsi="Constantia"/>
          <w:b/>
          <w:sz w:val="20"/>
          <w:szCs w:val="20"/>
          <w:lang w:val="en-GB" w:eastAsia="en-GB"/>
        </w:rPr>
        <w:t xml:space="preserve"> established under EU Regulation 1134/2014 with AEWA priorities</w:t>
      </w:r>
      <w:r>
        <w:rPr>
          <w:rFonts w:ascii="Constantia" w:hAnsi="Constantia"/>
          <w:sz w:val="20"/>
          <w:szCs w:val="20"/>
          <w:lang w:val="en-GB" w:eastAsia="en-GB"/>
        </w:rPr>
        <w:t xml:space="preserve">. This could provide an effective means of targeting coordinated action in the EU region of the </w:t>
      </w:r>
      <w:r w:rsidRPr="00EC45C2">
        <w:rPr>
          <w:rFonts w:ascii="Constantia" w:hAnsi="Constantia"/>
          <w:sz w:val="20"/>
          <w:szCs w:val="20"/>
          <w:lang w:val="en-GB" w:eastAsia="en-GB"/>
        </w:rPr>
        <w:t>AEWA Area.</w:t>
      </w:r>
      <w:r>
        <w:rPr>
          <w:rFonts w:ascii="Constantia" w:hAnsi="Constantia"/>
          <w:sz w:val="20"/>
          <w:szCs w:val="20"/>
          <w:lang w:val="en-GB" w:eastAsia="en-GB"/>
        </w:rPr>
        <w:t xml:space="preserve"> </w:t>
      </w:r>
      <w:r w:rsidRPr="00C15B74">
        <w:rPr>
          <w:rFonts w:ascii="Constantia" w:hAnsi="Constantia"/>
          <w:i/>
          <w:sz w:val="20"/>
          <w:szCs w:val="20"/>
          <w:lang w:val="en-GB" w:eastAsia="en-GB"/>
        </w:rPr>
        <w:t>Action item for: EU Member States</w:t>
      </w:r>
      <w:r>
        <w:rPr>
          <w:rFonts w:ascii="Constantia" w:hAnsi="Constantia"/>
          <w:i/>
          <w:sz w:val="20"/>
          <w:szCs w:val="20"/>
          <w:lang w:val="en-GB" w:eastAsia="en-GB"/>
        </w:rPr>
        <w:t xml:space="preserve"> and </w:t>
      </w:r>
      <w:r w:rsidRPr="00C15B74">
        <w:rPr>
          <w:rFonts w:ascii="Constantia" w:hAnsi="Constantia"/>
          <w:i/>
          <w:sz w:val="20"/>
          <w:szCs w:val="20"/>
          <w:lang w:val="en-GB" w:eastAsia="en-GB"/>
        </w:rPr>
        <w:t>AEWA</w:t>
      </w:r>
      <w:r>
        <w:rPr>
          <w:rFonts w:ascii="Constantia" w:hAnsi="Constantia"/>
          <w:i/>
          <w:sz w:val="20"/>
          <w:szCs w:val="20"/>
          <w:lang w:val="en-GB" w:eastAsia="en-GB"/>
        </w:rPr>
        <w:t xml:space="preserve"> MOP, in collaboration with the</w:t>
      </w:r>
      <w:r w:rsidRPr="0078016C">
        <w:rPr>
          <w:rFonts w:ascii="Constantia" w:hAnsi="Constantia"/>
          <w:i/>
          <w:sz w:val="20"/>
          <w:szCs w:val="20"/>
          <w:lang w:val="en-GB" w:eastAsia="en-GB"/>
        </w:rPr>
        <w:t xml:space="preserve"> </w:t>
      </w:r>
      <w:r w:rsidRPr="00C15B74">
        <w:rPr>
          <w:rFonts w:ascii="Constantia" w:hAnsi="Constantia"/>
          <w:i/>
          <w:sz w:val="20"/>
          <w:szCs w:val="20"/>
          <w:lang w:val="en-GB" w:eastAsia="en-GB"/>
        </w:rPr>
        <w:t>European Commission</w:t>
      </w:r>
      <w:r>
        <w:rPr>
          <w:rFonts w:ascii="Constantia" w:hAnsi="Constantia"/>
          <w:i/>
          <w:sz w:val="20"/>
          <w:szCs w:val="20"/>
          <w:lang w:val="en-GB" w:eastAsia="en-GB"/>
        </w:rPr>
        <w:t>.</w:t>
      </w:r>
    </w:p>
    <w:p w14:paraId="44587384" w14:textId="77777777" w:rsidR="001B42BC" w:rsidRDefault="001B42BC" w:rsidP="007527DB">
      <w:pPr>
        <w:pStyle w:val="ListParagraph"/>
        <w:numPr>
          <w:ilvl w:val="0"/>
          <w:numId w:val="7"/>
        </w:numPr>
        <w:spacing w:after="200" w:line="270" w:lineRule="atLeast"/>
        <w:contextualSpacing w:val="0"/>
        <w:rPr>
          <w:rFonts w:ascii="Constantia" w:hAnsi="Constantia"/>
          <w:sz w:val="20"/>
          <w:szCs w:val="20"/>
          <w:lang w:val="en-GB" w:eastAsia="en-GB"/>
        </w:rPr>
      </w:pPr>
      <w:r>
        <w:rPr>
          <w:rFonts w:ascii="Constantia" w:hAnsi="Constantia"/>
          <w:b/>
          <w:sz w:val="20"/>
          <w:szCs w:val="20"/>
          <w:lang w:val="en-GB" w:eastAsia="en-GB"/>
        </w:rPr>
        <w:t>Develop</w:t>
      </w:r>
      <w:r w:rsidRPr="006B2A3C">
        <w:rPr>
          <w:rFonts w:ascii="Constantia" w:hAnsi="Constantia"/>
          <w:b/>
          <w:sz w:val="20"/>
          <w:szCs w:val="20"/>
          <w:lang w:val="en-GB" w:eastAsia="en-GB"/>
        </w:rPr>
        <w:t xml:space="preserve"> internationally-agreed standards and guidance for risk assessment with respect to non-native </w:t>
      </w:r>
      <w:proofErr w:type="spellStart"/>
      <w:r w:rsidRPr="006B2A3C">
        <w:rPr>
          <w:rFonts w:ascii="Constantia" w:hAnsi="Constantia"/>
          <w:b/>
          <w:sz w:val="20"/>
          <w:szCs w:val="20"/>
          <w:lang w:val="en-GB" w:eastAsia="en-GB"/>
        </w:rPr>
        <w:t>waterbirds</w:t>
      </w:r>
      <w:proofErr w:type="spellEnd"/>
      <w:r>
        <w:rPr>
          <w:rFonts w:ascii="Constantia" w:hAnsi="Constantia"/>
          <w:sz w:val="20"/>
          <w:szCs w:val="20"/>
          <w:lang w:val="en-GB" w:eastAsia="en-GB"/>
        </w:rPr>
        <w:t xml:space="preserve">. This would support implementation of EU Regulation 1134/2014 and AEWA. </w:t>
      </w:r>
      <w:r w:rsidRPr="00C15B74">
        <w:rPr>
          <w:rFonts w:ascii="Constantia" w:hAnsi="Constantia"/>
          <w:i/>
          <w:sz w:val="20"/>
          <w:szCs w:val="20"/>
          <w:lang w:val="en-GB" w:eastAsia="en-GB"/>
        </w:rPr>
        <w:t xml:space="preserve">Action item for: AEWA </w:t>
      </w:r>
      <w:r>
        <w:rPr>
          <w:rFonts w:ascii="Constantia" w:hAnsi="Constantia"/>
          <w:i/>
          <w:sz w:val="20"/>
          <w:szCs w:val="20"/>
          <w:lang w:val="en-GB" w:eastAsia="en-GB"/>
        </w:rPr>
        <w:t xml:space="preserve">Technical Committee </w:t>
      </w:r>
      <w:r w:rsidRPr="00D05F98">
        <w:rPr>
          <w:rFonts w:ascii="Constantia" w:hAnsi="Constantia"/>
          <w:i/>
          <w:sz w:val="20"/>
          <w:szCs w:val="20"/>
          <w:lang w:val="en-GB" w:eastAsia="en-GB"/>
        </w:rPr>
        <w:t>and AEWA</w:t>
      </w:r>
      <w:r w:rsidRPr="00C15B74">
        <w:rPr>
          <w:rFonts w:ascii="Constantia" w:hAnsi="Constantia"/>
          <w:i/>
          <w:sz w:val="20"/>
          <w:szCs w:val="20"/>
          <w:lang w:val="en-GB" w:eastAsia="en-GB"/>
        </w:rPr>
        <w:t xml:space="preserve"> MOP</w:t>
      </w:r>
      <w:r>
        <w:rPr>
          <w:rFonts w:ascii="Constantia" w:hAnsi="Constantia"/>
          <w:i/>
          <w:sz w:val="20"/>
          <w:szCs w:val="20"/>
          <w:lang w:val="en-GB" w:eastAsia="en-GB"/>
        </w:rPr>
        <w:t>, in collaboration with the</w:t>
      </w:r>
      <w:r w:rsidRPr="00D05F98">
        <w:rPr>
          <w:rFonts w:ascii="Constantia" w:hAnsi="Constantia"/>
          <w:i/>
          <w:sz w:val="20"/>
          <w:szCs w:val="20"/>
          <w:lang w:val="en-GB" w:eastAsia="en-GB"/>
        </w:rPr>
        <w:t xml:space="preserve"> </w:t>
      </w:r>
      <w:r w:rsidRPr="00C15B74">
        <w:rPr>
          <w:rFonts w:ascii="Constantia" w:hAnsi="Constantia"/>
          <w:i/>
          <w:sz w:val="20"/>
          <w:szCs w:val="20"/>
          <w:lang w:val="en-GB" w:eastAsia="en-GB"/>
        </w:rPr>
        <w:t>European Commission.</w:t>
      </w:r>
    </w:p>
    <w:p w14:paraId="10546D4B" w14:textId="77777777" w:rsidR="001B42BC" w:rsidRPr="00057CA1" w:rsidRDefault="001B42BC" w:rsidP="007527DB">
      <w:pPr>
        <w:spacing w:line="270" w:lineRule="atLeast"/>
        <w:rPr>
          <w:rFonts w:ascii="Constantia" w:hAnsi="Constantia"/>
          <w:i/>
          <w:color w:val="007C9A"/>
          <w:sz w:val="28"/>
          <w:szCs w:val="20"/>
          <w:lang w:val="en-GB" w:eastAsia="en-GB"/>
        </w:rPr>
      </w:pPr>
      <w:r>
        <w:rPr>
          <w:rFonts w:ascii="Constantia" w:hAnsi="Constantia"/>
          <w:i/>
          <w:color w:val="007C9A"/>
          <w:sz w:val="28"/>
          <w:szCs w:val="20"/>
          <w:lang w:val="en-GB" w:eastAsia="en-GB"/>
        </w:rPr>
        <w:t>Targeted action against invasive non-native species</w:t>
      </w:r>
    </w:p>
    <w:p w14:paraId="11F17DA9" w14:textId="77777777" w:rsidR="001B42BC" w:rsidRPr="00BF02DB" w:rsidRDefault="001B42BC" w:rsidP="007527DB">
      <w:pPr>
        <w:pStyle w:val="ListParagraph"/>
        <w:numPr>
          <w:ilvl w:val="0"/>
          <w:numId w:val="7"/>
        </w:numPr>
        <w:spacing w:after="200" w:line="270" w:lineRule="atLeast"/>
        <w:contextualSpacing w:val="0"/>
        <w:rPr>
          <w:rFonts w:ascii="Constantia" w:hAnsi="Constantia"/>
          <w:sz w:val="20"/>
          <w:szCs w:val="20"/>
          <w:lang w:val="en-GB" w:eastAsia="en-GB"/>
        </w:rPr>
      </w:pPr>
      <w:r w:rsidRPr="006B2A3C">
        <w:rPr>
          <w:rFonts w:ascii="Constantia" w:hAnsi="Constantia"/>
          <w:b/>
          <w:sz w:val="20"/>
          <w:szCs w:val="20"/>
          <w:lang w:val="en-GB" w:eastAsia="en-GB"/>
        </w:rPr>
        <w:t>Coordinate action against priority species.</w:t>
      </w:r>
      <w:r w:rsidRPr="00BF02DB">
        <w:rPr>
          <w:rFonts w:ascii="Constantia" w:hAnsi="Constantia"/>
          <w:sz w:val="20"/>
          <w:szCs w:val="20"/>
          <w:lang w:val="en-GB" w:eastAsia="en-GB"/>
        </w:rPr>
        <w:t xml:space="preserve"> A number of populations</w:t>
      </w:r>
      <w:r>
        <w:rPr>
          <w:rFonts w:ascii="Constantia" w:hAnsi="Constantia"/>
          <w:sz w:val="20"/>
          <w:szCs w:val="20"/>
          <w:lang w:val="en-GB" w:eastAsia="en-GB"/>
        </w:rPr>
        <w:t xml:space="preserve"> </w:t>
      </w:r>
      <w:r w:rsidRPr="00BF02DB">
        <w:rPr>
          <w:rFonts w:ascii="Constantia" w:hAnsi="Constantia"/>
          <w:sz w:val="20"/>
          <w:szCs w:val="20"/>
          <w:lang w:val="en-GB" w:eastAsia="en-GB"/>
        </w:rPr>
        <w:t>appear to have increased substantially in a number of AEWA Contracting Parties since 2008, which may warrant coordinated action across Parties. Species classified as “High” and “Very High” risk should be prioritised</w:t>
      </w:r>
      <w:r>
        <w:rPr>
          <w:rFonts w:ascii="Constantia" w:hAnsi="Constantia"/>
          <w:sz w:val="20"/>
          <w:szCs w:val="20"/>
          <w:lang w:val="en-GB" w:eastAsia="en-GB"/>
        </w:rPr>
        <w:t xml:space="preserve">: </w:t>
      </w:r>
      <w:proofErr w:type="spellStart"/>
      <w:r w:rsidRPr="006B2A3C">
        <w:rPr>
          <w:rFonts w:ascii="Constantia" w:hAnsi="Constantia"/>
          <w:i/>
          <w:sz w:val="20"/>
          <w:szCs w:val="20"/>
          <w:lang w:val="en-GB" w:eastAsia="en-GB"/>
        </w:rPr>
        <w:t>Anas</w:t>
      </w:r>
      <w:proofErr w:type="spellEnd"/>
      <w:r w:rsidRPr="006B2A3C">
        <w:rPr>
          <w:rFonts w:ascii="Constantia" w:hAnsi="Constantia"/>
          <w:i/>
          <w:sz w:val="20"/>
          <w:szCs w:val="20"/>
          <w:lang w:val="en-GB" w:eastAsia="en-GB"/>
        </w:rPr>
        <w:t xml:space="preserve"> </w:t>
      </w:r>
      <w:proofErr w:type="spellStart"/>
      <w:r w:rsidRPr="006B2A3C">
        <w:rPr>
          <w:rFonts w:ascii="Constantia" w:hAnsi="Constantia"/>
          <w:i/>
          <w:sz w:val="20"/>
          <w:szCs w:val="20"/>
          <w:lang w:val="en-GB" w:eastAsia="en-GB"/>
        </w:rPr>
        <w:t>platyrhynchos</w:t>
      </w:r>
      <w:proofErr w:type="spellEnd"/>
      <w:r>
        <w:rPr>
          <w:rFonts w:ascii="Constantia" w:hAnsi="Constantia"/>
          <w:sz w:val="20"/>
          <w:szCs w:val="20"/>
          <w:lang w:val="en-GB" w:eastAsia="en-GB"/>
        </w:rPr>
        <w:t xml:space="preserve"> </w:t>
      </w:r>
      <w:r w:rsidRPr="006B2A3C">
        <w:rPr>
          <w:rFonts w:ascii="Constantia" w:hAnsi="Constantia"/>
          <w:sz w:val="20"/>
          <w:szCs w:val="20"/>
          <w:lang w:val="en-GB" w:eastAsia="en-GB"/>
        </w:rPr>
        <w:t>(Mallard)</w:t>
      </w:r>
      <w:r>
        <w:rPr>
          <w:rFonts w:ascii="Constantia" w:hAnsi="Constantia"/>
          <w:sz w:val="20"/>
          <w:szCs w:val="20"/>
          <w:lang w:val="en-GB" w:eastAsia="en-GB"/>
        </w:rPr>
        <w:t xml:space="preserve"> in Africa; </w:t>
      </w:r>
      <w:proofErr w:type="spellStart"/>
      <w:r w:rsidRPr="00D16141">
        <w:rPr>
          <w:rFonts w:ascii="Constantia" w:hAnsi="Constantia"/>
          <w:i/>
          <w:iCs/>
          <w:sz w:val="20"/>
          <w:szCs w:val="20"/>
          <w:lang w:eastAsia="en-GB"/>
        </w:rPr>
        <w:t>Branta</w:t>
      </w:r>
      <w:proofErr w:type="spellEnd"/>
      <w:r w:rsidRPr="00D16141">
        <w:rPr>
          <w:rFonts w:ascii="Constantia" w:hAnsi="Constantia"/>
          <w:i/>
          <w:iCs/>
          <w:sz w:val="20"/>
          <w:szCs w:val="20"/>
          <w:lang w:eastAsia="en-GB"/>
        </w:rPr>
        <w:t xml:space="preserve"> </w:t>
      </w:r>
      <w:proofErr w:type="spellStart"/>
      <w:r w:rsidRPr="00D16141">
        <w:rPr>
          <w:rFonts w:ascii="Constantia" w:hAnsi="Constantia"/>
          <w:i/>
          <w:iCs/>
          <w:sz w:val="20"/>
          <w:szCs w:val="20"/>
          <w:lang w:eastAsia="en-GB"/>
        </w:rPr>
        <w:t>canadensis</w:t>
      </w:r>
      <w:proofErr w:type="spellEnd"/>
      <w:r w:rsidRPr="00D16141">
        <w:rPr>
          <w:rFonts w:ascii="Constantia" w:hAnsi="Constantia"/>
          <w:i/>
          <w:iCs/>
          <w:sz w:val="20"/>
          <w:szCs w:val="20"/>
          <w:lang w:eastAsia="en-GB"/>
        </w:rPr>
        <w:t xml:space="preserve"> </w:t>
      </w:r>
      <w:r w:rsidRPr="00D16141">
        <w:rPr>
          <w:rFonts w:ascii="Constantia" w:hAnsi="Constantia"/>
          <w:iCs/>
          <w:sz w:val="20"/>
          <w:szCs w:val="20"/>
          <w:lang w:eastAsia="en-GB"/>
        </w:rPr>
        <w:t>(</w:t>
      </w:r>
      <w:r w:rsidRPr="00D16141">
        <w:rPr>
          <w:rFonts w:ascii="Constantia" w:hAnsi="Constantia"/>
          <w:sz w:val="20"/>
          <w:szCs w:val="20"/>
          <w:lang w:eastAsia="en-GB"/>
        </w:rPr>
        <w:t>Greater Canada Goose</w:t>
      </w:r>
      <w:r w:rsidRPr="00D16141">
        <w:rPr>
          <w:rFonts w:ascii="Constantia" w:hAnsi="Constantia"/>
          <w:iCs/>
          <w:sz w:val="20"/>
          <w:szCs w:val="20"/>
          <w:lang w:eastAsia="en-GB"/>
        </w:rPr>
        <w:t>)</w:t>
      </w:r>
      <w:r>
        <w:rPr>
          <w:rFonts w:ascii="Constantia" w:hAnsi="Constantia"/>
          <w:iCs/>
          <w:sz w:val="20"/>
          <w:szCs w:val="20"/>
          <w:lang w:eastAsia="en-GB"/>
        </w:rPr>
        <w:t xml:space="preserve"> in much of Europe; </w:t>
      </w:r>
      <w:proofErr w:type="spellStart"/>
      <w:r w:rsidRPr="00D16141">
        <w:rPr>
          <w:rFonts w:ascii="Constantia" w:hAnsi="Constantia"/>
          <w:i/>
          <w:iCs/>
          <w:sz w:val="20"/>
          <w:szCs w:val="20"/>
          <w:lang w:eastAsia="en-GB"/>
        </w:rPr>
        <w:t>Branta</w:t>
      </w:r>
      <w:proofErr w:type="spellEnd"/>
      <w:r w:rsidRPr="00D16141">
        <w:rPr>
          <w:rFonts w:ascii="Constantia" w:hAnsi="Constantia"/>
          <w:i/>
          <w:iCs/>
          <w:sz w:val="20"/>
          <w:szCs w:val="20"/>
          <w:lang w:eastAsia="en-GB"/>
        </w:rPr>
        <w:t xml:space="preserve"> </w:t>
      </w:r>
      <w:proofErr w:type="spellStart"/>
      <w:r w:rsidRPr="00D16141">
        <w:rPr>
          <w:rFonts w:ascii="Constantia" w:hAnsi="Constantia"/>
          <w:i/>
          <w:iCs/>
          <w:sz w:val="20"/>
          <w:szCs w:val="20"/>
          <w:lang w:eastAsia="en-GB"/>
        </w:rPr>
        <w:t>hutchinsii</w:t>
      </w:r>
      <w:proofErr w:type="spellEnd"/>
      <w:r>
        <w:rPr>
          <w:rFonts w:ascii="Constantia" w:hAnsi="Constantia"/>
          <w:iCs/>
          <w:sz w:val="20"/>
          <w:szCs w:val="20"/>
          <w:vertAlign w:val="superscript"/>
          <w:lang w:eastAsia="en-GB"/>
        </w:rPr>
        <w:t xml:space="preserve"> </w:t>
      </w:r>
      <w:r w:rsidRPr="00D16141">
        <w:rPr>
          <w:rFonts w:ascii="Constantia" w:hAnsi="Constantia"/>
          <w:iCs/>
          <w:sz w:val="20"/>
          <w:szCs w:val="20"/>
          <w:lang w:eastAsia="en-GB"/>
        </w:rPr>
        <w:t>(Cackling Goose)</w:t>
      </w:r>
      <w:r>
        <w:rPr>
          <w:rFonts w:ascii="Constantia" w:hAnsi="Constantia"/>
          <w:iCs/>
          <w:sz w:val="20"/>
          <w:szCs w:val="20"/>
          <w:lang w:eastAsia="en-GB"/>
        </w:rPr>
        <w:t xml:space="preserve"> in Belgium, Germany and the Netherlands; </w:t>
      </w:r>
      <w:proofErr w:type="spellStart"/>
      <w:r w:rsidRPr="00D16141">
        <w:rPr>
          <w:rFonts w:ascii="Constantia" w:hAnsi="Constantia"/>
          <w:i/>
          <w:iCs/>
          <w:sz w:val="20"/>
          <w:szCs w:val="20"/>
          <w:lang w:eastAsia="en-GB"/>
        </w:rPr>
        <w:t>Oxyura</w:t>
      </w:r>
      <w:proofErr w:type="spellEnd"/>
      <w:r w:rsidRPr="00D16141">
        <w:rPr>
          <w:rFonts w:ascii="Constantia" w:hAnsi="Constantia"/>
          <w:i/>
          <w:iCs/>
          <w:sz w:val="20"/>
          <w:szCs w:val="20"/>
          <w:lang w:eastAsia="en-GB"/>
        </w:rPr>
        <w:t xml:space="preserve"> </w:t>
      </w:r>
      <w:proofErr w:type="spellStart"/>
      <w:r w:rsidRPr="00D16141">
        <w:rPr>
          <w:rFonts w:ascii="Constantia" w:hAnsi="Constantia"/>
          <w:i/>
          <w:iCs/>
          <w:sz w:val="20"/>
          <w:szCs w:val="20"/>
          <w:lang w:eastAsia="en-GB"/>
        </w:rPr>
        <w:t>jamaicensis</w:t>
      </w:r>
      <w:proofErr w:type="spellEnd"/>
      <w:r w:rsidRPr="00D16141">
        <w:rPr>
          <w:rFonts w:ascii="Constantia" w:hAnsi="Constantia"/>
          <w:i/>
          <w:iCs/>
          <w:sz w:val="20"/>
          <w:szCs w:val="20"/>
          <w:lang w:eastAsia="en-GB"/>
        </w:rPr>
        <w:t xml:space="preserve"> </w:t>
      </w:r>
      <w:r w:rsidRPr="00D16141">
        <w:rPr>
          <w:rFonts w:ascii="Constantia" w:hAnsi="Constantia"/>
          <w:iCs/>
          <w:sz w:val="20"/>
          <w:szCs w:val="20"/>
          <w:lang w:eastAsia="en-GB"/>
        </w:rPr>
        <w:t>(Ruddy Duck)</w:t>
      </w:r>
      <w:r>
        <w:rPr>
          <w:rFonts w:ascii="Constantia" w:hAnsi="Constantia"/>
          <w:iCs/>
          <w:sz w:val="20"/>
          <w:szCs w:val="20"/>
          <w:lang w:eastAsia="en-GB"/>
        </w:rPr>
        <w:t xml:space="preserve"> throughout Europe; and </w:t>
      </w:r>
      <w:proofErr w:type="spellStart"/>
      <w:r w:rsidRPr="00AD31AC">
        <w:rPr>
          <w:rFonts w:ascii="Constantia" w:hAnsi="Constantia"/>
          <w:i/>
          <w:iCs/>
          <w:sz w:val="20"/>
          <w:szCs w:val="20"/>
          <w:lang w:eastAsia="en-GB"/>
        </w:rPr>
        <w:t>Threskiornis</w:t>
      </w:r>
      <w:proofErr w:type="spellEnd"/>
      <w:r w:rsidRPr="00AD31AC">
        <w:rPr>
          <w:rFonts w:ascii="Constantia" w:hAnsi="Constantia"/>
          <w:i/>
          <w:iCs/>
          <w:sz w:val="20"/>
          <w:szCs w:val="20"/>
          <w:lang w:eastAsia="en-GB"/>
        </w:rPr>
        <w:t xml:space="preserve"> </w:t>
      </w:r>
      <w:proofErr w:type="spellStart"/>
      <w:r w:rsidRPr="00AD31AC">
        <w:rPr>
          <w:rFonts w:ascii="Constantia" w:hAnsi="Constantia"/>
          <w:i/>
          <w:iCs/>
          <w:sz w:val="20"/>
          <w:szCs w:val="20"/>
          <w:lang w:eastAsia="en-GB"/>
        </w:rPr>
        <w:t>aethiopicus</w:t>
      </w:r>
      <w:proofErr w:type="spellEnd"/>
      <w:r w:rsidRPr="00AD31AC">
        <w:rPr>
          <w:rFonts w:ascii="Constantia" w:hAnsi="Constantia"/>
          <w:i/>
          <w:iCs/>
          <w:sz w:val="20"/>
          <w:szCs w:val="20"/>
          <w:lang w:eastAsia="en-GB"/>
        </w:rPr>
        <w:t xml:space="preserve"> </w:t>
      </w:r>
      <w:r w:rsidRPr="00AD31AC">
        <w:rPr>
          <w:rFonts w:ascii="Constantia" w:hAnsi="Constantia"/>
          <w:iCs/>
          <w:sz w:val="20"/>
          <w:szCs w:val="20"/>
          <w:lang w:eastAsia="en-GB"/>
        </w:rPr>
        <w:t>(Sacred Ibis)</w:t>
      </w:r>
      <w:r>
        <w:rPr>
          <w:rFonts w:ascii="Constantia" w:hAnsi="Constantia"/>
          <w:iCs/>
          <w:sz w:val="20"/>
          <w:szCs w:val="20"/>
          <w:lang w:eastAsia="en-GB"/>
        </w:rPr>
        <w:t xml:space="preserve"> mostly in south-central Europe. </w:t>
      </w:r>
      <w:r w:rsidRPr="00C15B74">
        <w:rPr>
          <w:rFonts w:ascii="Constantia" w:hAnsi="Constantia"/>
          <w:i/>
          <w:iCs/>
          <w:sz w:val="20"/>
          <w:szCs w:val="20"/>
          <w:lang w:eastAsia="en-GB"/>
        </w:rPr>
        <w:t xml:space="preserve">Action </w:t>
      </w:r>
      <w:r w:rsidRPr="00C15B74">
        <w:rPr>
          <w:rFonts w:ascii="Constantia" w:hAnsi="Constantia"/>
          <w:i/>
          <w:sz w:val="20"/>
          <w:szCs w:val="20"/>
          <w:lang w:val="en-GB" w:eastAsia="en-GB"/>
        </w:rPr>
        <w:t>item for</w:t>
      </w:r>
      <w:r w:rsidRPr="00C15B74">
        <w:rPr>
          <w:rFonts w:ascii="Constantia" w:hAnsi="Constantia"/>
          <w:i/>
          <w:iCs/>
          <w:sz w:val="20"/>
          <w:szCs w:val="20"/>
          <w:lang w:eastAsia="en-GB"/>
        </w:rPr>
        <w:t>: AEWA Contracting Parties.</w:t>
      </w:r>
    </w:p>
    <w:p w14:paraId="786E84B2" w14:textId="77777777" w:rsidR="001B42BC" w:rsidRPr="00D50CA6" w:rsidRDefault="001B42BC" w:rsidP="007527DB">
      <w:pPr>
        <w:keepNext/>
        <w:spacing w:line="270" w:lineRule="atLeast"/>
        <w:rPr>
          <w:rFonts w:ascii="Constantia" w:hAnsi="Constantia"/>
          <w:i/>
          <w:color w:val="007C9A"/>
          <w:sz w:val="28"/>
          <w:szCs w:val="20"/>
          <w:lang w:val="en-GB" w:eastAsia="en-GB"/>
        </w:rPr>
      </w:pPr>
      <w:r>
        <w:rPr>
          <w:rFonts w:ascii="Constantia" w:hAnsi="Constantia"/>
          <w:i/>
          <w:color w:val="007C9A"/>
          <w:sz w:val="28"/>
          <w:szCs w:val="20"/>
          <w:lang w:val="en-GB" w:eastAsia="en-GB"/>
        </w:rPr>
        <w:lastRenderedPageBreak/>
        <w:t>AEWA r</w:t>
      </w:r>
      <w:r w:rsidRPr="00D50CA6">
        <w:rPr>
          <w:rFonts w:ascii="Constantia" w:hAnsi="Constantia"/>
          <w:i/>
          <w:color w:val="007C9A"/>
          <w:sz w:val="28"/>
          <w:szCs w:val="20"/>
          <w:lang w:val="en-GB" w:eastAsia="en-GB"/>
        </w:rPr>
        <w:t>eporting</w:t>
      </w:r>
    </w:p>
    <w:p w14:paraId="42E5ABBB" w14:textId="77777777" w:rsidR="001B42BC" w:rsidRPr="00D50CA6" w:rsidRDefault="001B42BC" w:rsidP="007527DB">
      <w:pPr>
        <w:pStyle w:val="ListParagraph"/>
        <w:numPr>
          <w:ilvl w:val="0"/>
          <w:numId w:val="7"/>
        </w:numPr>
        <w:spacing w:after="200" w:line="270" w:lineRule="atLeast"/>
        <w:contextualSpacing w:val="0"/>
        <w:rPr>
          <w:rFonts w:ascii="Constantia" w:hAnsi="Constantia"/>
          <w:sz w:val="20"/>
          <w:szCs w:val="20"/>
          <w:lang w:val="en-GB" w:eastAsia="en-GB"/>
        </w:rPr>
      </w:pPr>
      <w:r w:rsidRPr="009B48DC">
        <w:rPr>
          <w:rFonts w:ascii="Constantia" w:hAnsi="Constantia"/>
          <w:b/>
          <w:sz w:val="20"/>
          <w:szCs w:val="20"/>
          <w:lang w:val="en-GB" w:eastAsia="en-GB"/>
        </w:rPr>
        <w:t>Enhance reporting rates through capacity building</w:t>
      </w:r>
      <w:r>
        <w:rPr>
          <w:rFonts w:ascii="Constantia" w:hAnsi="Constantia"/>
          <w:sz w:val="20"/>
          <w:szCs w:val="20"/>
          <w:lang w:val="en-GB" w:eastAsia="en-GB"/>
        </w:rPr>
        <w:t>.</w:t>
      </w:r>
      <w:r w:rsidRPr="00D50CA6">
        <w:rPr>
          <w:rFonts w:ascii="Constantia" w:hAnsi="Constantia"/>
          <w:sz w:val="20"/>
          <w:szCs w:val="20"/>
          <w:lang w:val="en-GB" w:eastAsia="en-GB"/>
        </w:rPr>
        <w:t xml:space="preserve"> </w:t>
      </w:r>
      <w:r>
        <w:rPr>
          <w:rFonts w:ascii="Constantia" w:hAnsi="Constantia"/>
          <w:sz w:val="20"/>
          <w:szCs w:val="20"/>
          <w:lang w:val="en-GB" w:eastAsia="en-GB"/>
        </w:rPr>
        <w:t>Based on the completeness and quality of National Report submissions,</w:t>
      </w:r>
      <w:r w:rsidRPr="00D50CA6">
        <w:rPr>
          <w:rFonts w:ascii="Constantia" w:hAnsi="Constantia"/>
          <w:sz w:val="20"/>
          <w:szCs w:val="20"/>
          <w:lang w:val="en-GB" w:eastAsia="en-GB"/>
        </w:rPr>
        <w:t xml:space="preserve"> Parties may benefit from capacity building in relation to identifying non-native species and factors that indicate potential risks posed to native </w:t>
      </w:r>
      <w:proofErr w:type="spellStart"/>
      <w:r w:rsidRPr="00D50CA6">
        <w:rPr>
          <w:rFonts w:ascii="Constantia" w:hAnsi="Constantia"/>
          <w:sz w:val="20"/>
          <w:szCs w:val="20"/>
          <w:lang w:val="en-GB" w:eastAsia="en-GB"/>
        </w:rPr>
        <w:t>waterbird</w:t>
      </w:r>
      <w:proofErr w:type="spellEnd"/>
      <w:r w:rsidRPr="00D50CA6">
        <w:rPr>
          <w:rFonts w:ascii="Constantia" w:hAnsi="Constantia"/>
          <w:sz w:val="20"/>
          <w:szCs w:val="20"/>
          <w:lang w:val="en-GB" w:eastAsia="en-GB"/>
        </w:rPr>
        <w:t xml:space="preserve"> species</w:t>
      </w:r>
      <w:r w:rsidRPr="00C15B74">
        <w:rPr>
          <w:rFonts w:ascii="Constantia" w:hAnsi="Constantia"/>
          <w:i/>
          <w:sz w:val="20"/>
          <w:szCs w:val="20"/>
          <w:lang w:val="en-GB" w:eastAsia="en-GB"/>
        </w:rPr>
        <w:t>. Action item for: AEWA Contracting Parties, AEWA Secretariat.</w:t>
      </w:r>
    </w:p>
    <w:p w14:paraId="7FFA0390" w14:textId="77777777" w:rsidR="001B42BC" w:rsidRPr="00794150" w:rsidRDefault="001B42BC" w:rsidP="007527DB">
      <w:pPr>
        <w:pStyle w:val="ListParagraph"/>
        <w:numPr>
          <w:ilvl w:val="0"/>
          <w:numId w:val="7"/>
        </w:numPr>
        <w:spacing w:after="200" w:line="270" w:lineRule="atLeast"/>
        <w:contextualSpacing w:val="0"/>
        <w:rPr>
          <w:rFonts w:ascii="Constantia" w:hAnsi="Constantia"/>
          <w:sz w:val="20"/>
          <w:szCs w:val="20"/>
          <w:lang w:val="en-GB" w:eastAsia="en-GB"/>
        </w:rPr>
      </w:pPr>
      <w:r w:rsidRPr="009B48DC">
        <w:rPr>
          <w:rFonts w:ascii="Constantia" w:hAnsi="Constantia"/>
          <w:b/>
          <w:sz w:val="20"/>
          <w:szCs w:val="20"/>
          <w:lang w:val="en-GB" w:eastAsia="en-GB"/>
        </w:rPr>
        <w:t>Rephrase questions in the National Reporting template to avoid misinterpr</w:t>
      </w:r>
      <w:r>
        <w:rPr>
          <w:rFonts w:ascii="Constantia" w:hAnsi="Constantia"/>
          <w:b/>
          <w:sz w:val="20"/>
          <w:szCs w:val="20"/>
          <w:lang w:val="en-GB" w:eastAsia="en-GB"/>
        </w:rPr>
        <w:t xml:space="preserve">etation and loss of information. </w:t>
      </w:r>
      <w:r w:rsidRPr="00D50CA6">
        <w:rPr>
          <w:rFonts w:ascii="Constantia" w:hAnsi="Constantia"/>
          <w:sz w:val="20"/>
          <w:szCs w:val="20"/>
          <w:lang w:val="en-GB" w:eastAsia="en-GB"/>
        </w:rPr>
        <w:t>Questions in s</w:t>
      </w:r>
      <w:r>
        <w:rPr>
          <w:rFonts w:ascii="Constantia" w:hAnsi="Constantia"/>
          <w:sz w:val="20"/>
          <w:szCs w:val="20"/>
          <w:lang w:val="en-GB" w:eastAsia="en-GB"/>
        </w:rPr>
        <w:t>ection 3 of the National Report template</w:t>
      </w:r>
      <w:r w:rsidRPr="00D50CA6">
        <w:rPr>
          <w:rFonts w:ascii="Constantia" w:hAnsi="Constantia"/>
          <w:sz w:val="20"/>
          <w:szCs w:val="20"/>
          <w:lang w:val="en-GB" w:eastAsia="en-GB"/>
        </w:rPr>
        <w:t xml:space="preserve"> </w:t>
      </w:r>
      <w:r>
        <w:rPr>
          <w:rFonts w:ascii="Constantia" w:hAnsi="Constantia"/>
          <w:sz w:val="20"/>
          <w:szCs w:val="20"/>
          <w:lang w:val="en-GB" w:eastAsia="en-GB"/>
        </w:rPr>
        <w:t xml:space="preserve">appeared to cause some confusion, with many Parties providing details on native species instead of non-natives. </w:t>
      </w:r>
      <w:r w:rsidRPr="00D50CA6">
        <w:rPr>
          <w:rFonts w:ascii="Constantia" w:hAnsi="Constantia"/>
          <w:sz w:val="20"/>
          <w:szCs w:val="20"/>
          <w:lang w:val="en-GB" w:eastAsia="en-GB"/>
        </w:rPr>
        <w:t xml:space="preserve">Suggested revisions </w:t>
      </w:r>
      <w:r>
        <w:rPr>
          <w:rFonts w:ascii="Constantia" w:hAnsi="Constantia"/>
          <w:sz w:val="20"/>
          <w:szCs w:val="20"/>
          <w:lang w:val="en-GB" w:eastAsia="en-GB"/>
        </w:rPr>
        <w:t>have been</w:t>
      </w:r>
      <w:r w:rsidRPr="00D50CA6">
        <w:rPr>
          <w:rFonts w:ascii="Constantia" w:hAnsi="Constantia"/>
          <w:sz w:val="20"/>
          <w:szCs w:val="20"/>
          <w:lang w:val="en-GB" w:eastAsia="en-GB"/>
        </w:rPr>
        <w:t xml:space="preserve"> submitted by UNEP-WCMC to the AEWA Secretariat</w:t>
      </w:r>
      <w:r>
        <w:rPr>
          <w:rFonts w:ascii="Constantia" w:hAnsi="Constantia"/>
          <w:sz w:val="20"/>
          <w:szCs w:val="20"/>
          <w:lang w:val="en-GB" w:eastAsia="en-GB"/>
        </w:rPr>
        <w:t xml:space="preserve"> in the context of the Analysis of National Reports for the triennium 2012-2014</w:t>
      </w:r>
      <w:r w:rsidRPr="00D50CA6">
        <w:rPr>
          <w:rFonts w:ascii="Constantia" w:hAnsi="Constantia"/>
          <w:sz w:val="20"/>
          <w:szCs w:val="20"/>
          <w:lang w:val="en-GB" w:eastAsia="en-GB"/>
        </w:rPr>
        <w:t>.</w:t>
      </w:r>
      <w:r>
        <w:rPr>
          <w:rFonts w:ascii="Constantia" w:hAnsi="Constantia"/>
          <w:sz w:val="20"/>
          <w:szCs w:val="20"/>
          <w:lang w:val="en-GB" w:eastAsia="en-GB"/>
        </w:rPr>
        <w:t xml:space="preserve"> </w:t>
      </w:r>
      <w:r w:rsidRPr="00C15B74">
        <w:rPr>
          <w:rFonts w:ascii="Constantia" w:hAnsi="Constantia"/>
          <w:i/>
          <w:sz w:val="20"/>
          <w:szCs w:val="20"/>
          <w:lang w:val="en-GB" w:eastAsia="en-GB"/>
        </w:rPr>
        <w:t>Action item for: AEWA Secretariat.</w:t>
      </w:r>
    </w:p>
    <w:p w14:paraId="3567BB53" w14:textId="77777777" w:rsidR="001B42BC" w:rsidRPr="00D50CA6" w:rsidRDefault="001B42BC" w:rsidP="007527DB">
      <w:pPr>
        <w:keepNext/>
        <w:spacing w:line="270" w:lineRule="atLeast"/>
        <w:rPr>
          <w:rFonts w:ascii="Constantia" w:hAnsi="Constantia"/>
          <w:i/>
          <w:color w:val="007C9A"/>
          <w:sz w:val="28"/>
          <w:szCs w:val="20"/>
          <w:lang w:val="en-GB" w:eastAsia="en-GB"/>
        </w:rPr>
      </w:pPr>
      <w:r>
        <w:rPr>
          <w:rFonts w:ascii="Constantia" w:hAnsi="Constantia"/>
          <w:i/>
          <w:color w:val="007C9A"/>
          <w:sz w:val="28"/>
          <w:szCs w:val="20"/>
          <w:lang w:val="en-GB" w:eastAsia="en-GB"/>
        </w:rPr>
        <w:t>Cooperation between AEWA and EU Regulation 1134/2014</w:t>
      </w:r>
    </w:p>
    <w:p w14:paraId="678A3D7C" w14:textId="77777777" w:rsidR="001B42BC" w:rsidRPr="00AD7AD4" w:rsidRDefault="001B42BC" w:rsidP="007527DB">
      <w:pPr>
        <w:pStyle w:val="ListParagraph"/>
        <w:numPr>
          <w:ilvl w:val="0"/>
          <w:numId w:val="7"/>
        </w:numPr>
        <w:spacing w:after="200" w:line="270" w:lineRule="atLeast"/>
        <w:contextualSpacing w:val="0"/>
        <w:rPr>
          <w:rFonts w:ascii="Constantia" w:hAnsi="Constantia"/>
          <w:b/>
          <w:sz w:val="20"/>
          <w:szCs w:val="20"/>
          <w:lang w:eastAsia="en-GB"/>
        </w:rPr>
      </w:pPr>
      <w:r w:rsidRPr="00AD7AD4">
        <w:rPr>
          <w:rFonts w:ascii="Constantia" w:hAnsi="Constantia" w:cstheme="minorBidi"/>
          <w:b/>
          <w:sz w:val="20"/>
          <w:szCs w:val="20"/>
          <w:lang w:eastAsia="en-GB"/>
        </w:rPr>
        <w:t>AEWA could act as a platform to facilitate cooperation and coordination with countries outside of the EU on efforts to prevent the introduction and spread of IAS.</w:t>
      </w:r>
      <w:r>
        <w:rPr>
          <w:rFonts w:ascii="Constantia" w:hAnsi="Constantia" w:cstheme="minorBidi"/>
          <w:b/>
          <w:sz w:val="20"/>
          <w:szCs w:val="20"/>
          <w:lang w:eastAsia="en-GB"/>
        </w:rPr>
        <w:t xml:space="preserve"> </w:t>
      </w:r>
      <w:r>
        <w:rPr>
          <w:rFonts w:ascii="Constantia" w:hAnsi="Constantia" w:cstheme="minorBidi"/>
          <w:sz w:val="20"/>
          <w:szCs w:val="20"/>
          <w:lang w:eastAsia="en-GB"/>
        </w:rPr>
        <w:t xml:space="preserve">This could include work in the context of any parallel regime for non-EU Bern Convention Contracting Parties if developed. </w:t>
      </w:r>
      <w:r w:rsidRPr="00C15B74">
        <w:rPr>
          <w:rFonts w:ascii="Constantia" w:hAnsi="Constantia" w:cstheme="minorBidi"/>
          <w:i/>
          <w:sz w:val="20"/>
          <w:szCs w:val="20"/>
          <w:lang w:eastAsia="en-GB"/>
        </w:rPr>
        <w:t xml:space="preserve">Action </w:t>
      </w:r>
      <w:r w:rsidRPr="00C15B74">
        <w:rPr>
          <w:rFonts w:ascii="Constantia" w:hAnsi="Constantia"/>
          <w:i/>
          <w:sz w:val="20"/>
          <w:szCs w:val="20"/>
          <w:lang w:val="en-GB" w:eastAsia="en-GB"/>
        </w:rPr>
        <w:t>item for</w:t>
      </w:r>
      <w:r w:rsidRPr="00C15B74">
        <w:rPr>
          <w:rFonts w:ascii="Constantia" w:hAnsi="Constantia" w:cstheme="minorBidi"/>
          <w:i/>
          <w:sz w:val="20"/>
          <w:szCs w:val="20"/>
          <w:lang w:eastAsia="en-GB"/>
        </w:rPr>
        <w:t>: AEWA Contracting Parties, AEWA Secretariat, AEWA Technical Committee.</w:t>
      </w:r>
    </w:p>
    <w:p w14:paraId="3D65B230" w14:textId="77777777" w:rsidR="001B42BC" w:rsidRPr="00AD7AD4" w:rsidRDefault="001B42BC" w:rsidP="007527DB">
      <w:pPr>
        <w:pStyle w:val="ListParagraph"/>
        <w:numPr>
          <w:ilvl w:val="0"/>
          <w:numId w:val="7"/>
        </w:numPr>
        <w:spacing w:after="200" w:line="270" w:lineRule="atLeast"/>
        <w:contextualSpacing w:val="0"/>
        <w:rPr>
          <w:rFonts w:ascii="Constantia" w:hAnsi="Constantia"/>
          <w:b/>
          <w:sz w:val="20"/>
          <w:szCs w:val="20"/>
          <w:lang w:val="en-GB" w:eastAsia="en-GB"/>
        </w:rPr>
      </w:pPr>
      <w:r w:rsidRPr="00AD7AD4">
        <w:rPr>
          <w:rFonts w:ascii="Constantia" w:hAnsi="Constantia"/>
          <w:b/>
          <w:sz w:val="20"/>
          <w:szCs w:val="20"/>
          <w:lang w:val="en-GB" w:eastAsia="en-GB"/>
        </w:rPr>
        <w:t>Contracting Parties that are also EU Member States should align the action plans to address priority pathways as required under EU Regulation 1134/2014 with the AEWA Action Plan, the AEWA International and National Single Species Action Plans and other relevant national, regional and international plans.</w:t>
      </w:r>
      <w:r w:rsidRPr="00C15B74">
        <w:rPr>
          <w:rFonts w:ascii="Constantia" w:hAnsi="Constantia"/>
          <w:b/>
          <w:i/>
          <w:sz w:val="20"/>
          <w:szCs w:val="20"/>
          <w:lang w:val="en-GB" w:eastAsia="en-GB"/>
        </w:rPr>
        <w:t xml:space="preserve"> </w:t>
      </w:r>
      <w:r w:rsidRPr="00C15B74">
        <w:rPr>
          <w:rFonts w:ascii="Constantia" w:hAnsi="Constantia"/>
          <w:i/>
          <w:sz w:val="20"/>
          <w:szCs w:val="20"/>
          <w:lang w:val="en-GB" w:eastAsia="en-GB"/>
        </w:rPr>
        <w:t>Action item for: re</w:t>
      </w:r>
      <w:r>
        <w:rPr>
          <w:rFonts w:ascii="Constantia" w:hAnsi="Constantia"/>
          <w:i/>
          <w:sz w:val="20"/>
          <w:szCs w:val="20"/>
          <w:lang w:val="en-GB" w:eastAsia="en-GB"/>
        </w:rPr>
        <w:t>levant AEWA Contracting Parties</w:t>
      </w:r>
      <w:r w:rsidRPr="00C15B74">
        <w:rPr>
          <w:rFonts w:ascii="Constantia" w:hAnsi="Constantia"/>
          <w:i/>
          <w:sz w:val="20"/>
          <w:szCs w:val="20"/>
          <w:lang w:val="en-GB" w:eastAsia="en-GB"/>
        </w:rPr>
        <w:t>.</w:t>
      </w:r>
    </w:p>
    <w:p w14:paraId="0171A3BF" w14:textId="77777777" w:rsidR="001B42BC" w:rsidRPr="00AD7AD4" w:rsidRDefault="001B42BC" w:rsidP="007527DB">
      <w:pPr>
        <w:pStyle w:val="ListParagraph"/>
        <w:numPr>
          <w:ilvl w:val="0"/>
          <w:numId w:val="7"/>
        </w:numPr>
        <w:spacing w:after="200" w:line="270" w:lineRule="atLeast"/>
        <w:contextualSpacing w:val="0"/>
        <w:rPr>
          <w:rFonts w:ascii="Constantia" w:hAnsi="Constantia"/>
          <w:b/>
          <w:lang w:val="en-GB" w:eastAsia="en-GB"/>
        </w:rPr>
      </w:pPr>
      <w:r w:rsidRPr="00AD7AD4">
        <w:rPr>
          <w:rFonts w:ascii="Constantia" w:hAnsi="Constantia"/>
          <w:b/>
          <w:sz w:val="20"/>
          <w:szCs w:val="20"/>
          <w:lang w:eastAsia="en-GB"/>
        </w:rPr>
        <w:t>Establish a formal relationship between the AEWA Standing Committee and Technical Committee and the bodies created by EU Regulation 1134/2014 to enhance synergies.</w:t>
      </w:r>
      <w:r>
        <w:rPr>
          <w:rFonts w:ascii="Constantia" w:hAnsi="Constantia"/>
          <w:b/>
          <w:sz w:val="20"/>
          <w:szCs w:val="20"/>
          <w:lang w:eastAsia="en-GB"/>
        </w:rPr>
        <w:t xml:space="preserve"> </w:t>
      </w:r>
      <w:r w:rsidRPr="00C15B74">
        <w:rPr>
          <w:rFonts w:ascii="Constantia" w:hAnsi="Constantia"/>
          <w:i/>
          <w:sz w:val="20"/>
          <w:szCs w:val="20"/>
          <w:lang w:eastAsia="en-GB"/>
        </w:rPr>
        <w:t>Action</w:t>
      </w:r>
      <w:r w:rsidRPr="00C15B74">
        <w:rPr>
          <w:rFonts w:ascii="Constantia" w:hAnsi="Constantia"/>
          <w:i/>
          <w:sz w:val="20"/>
          <w:szCs w:val="20"/>
          <w:lang w:val="en-GB" w:eastAsia="en-GB"/>
        </w:rPr>
        <w:t xml:space="preserve"> item for</w:t>
      </w:r>
      <w:r>
        <w:rPr>
          <w:rFonts w:ascii="Constantia" w:hAnsi="Constantia"/>
          <w:i/>
          <w:sz w:val="20"/>
          <w:szCs w:val="20"/>
          <w:lang w:eastAsia="en-GB"/>
        </w:rPr>
        <w:t xml:space="preserve">: AEWA Standing Committee and </w:t>
      </w:r>
      <w:r w:rsidRPr="00C15B74">
        <w:rPr>
          <w:rFonts w:ascii="Constantia" w:hAnsi="Constantia"/>
          <w:i/>
          <w:sz w:val="20"/>
          <w:szCs w:val="20"/>
          <w:lang w:eastAsia="en-GB"/>
        </w:rPr>
        <w:t xml:space="preserve">AEWA Technical Committee, </w:t>
      </w:r>
      <w:r>
        <w:rPr>
          <w:rFonts w:ascii="Constantia" w:hAnsi="Constantia"/>
          <w:i/>
          <w:sz w:val="20"/>
          <w:szCs w:val="20"/>
          <w:lang w:eastAsia="en-GB"/>
        </w:rPr>
        <w:t xml:space="preserve">in collaboration with the </w:t>
      </w:r>
      <w:r w:rsidRPr="00C15B74">
        <w:rPr>
          <w:rFonts w:ascii="Constantia" w:hAnsi="Constantia"/>
          <w:i/>
          <w:sz w:val="20"/>
          <w:szCs w:val="20"/>
          <w:lang w:eastAsia="en-GB"/>
        </w:rPr>
        <w:t>European Commission.</w:t>
      </w:r>
    </w:p>
    <w:p w14:paraId="7FA394B9" w14:textId="77777777" w:rsidR="001B42BC" w:rsidRPr="00471150" w:rsidRDefault="001B42BC" w:rsidP="007527DB">
      <w:pPr>
        <w:keepNext/>
        <w:spacing w:line="270" w:lineRule="atLeast"/>
        <w:rPr>
          <w:rFonts w:ascii="Constantia" w:hAnsi="Constantia"/>
          <w:i/>
          <w:color w:val="007C9A"/>
          <w:sz w:val="28"/>
          <w:szCs w:val="20"/>
          <w:lang w:val="en-GB" w:eastAsia="en-GB"/>
        </w:rPr>
      </w:pPr>
      <w:r w:rsidRPr="00DE2422">
        <w:rPr>
          <w:rFonts w:ascii="Constantia" w:hAnsi="Constantia"/>
          <w:i/>
          <w:color w:val="007C9A"/>
          <w:sz w:val="28"/>
          <w:szCs w:val="20"/>
          <w:lang w:val="en-GB" w:eastAsia="en-GB"/>
        </w:rPr>
        <w:t xml:space="preserve">Align </w:t>
      </w:r>
      <w:r>
        <w:rPr>
          <w:rFonts w:ascii="Constantia" w:hAnsi="Constantia"/>
          <w:i/>
          <w:color w:val="007C9A"/>
          <w:sz w:val="28"/>
          <w:szCs w:val="20"/>
          <w:lang w:val="en-GB" w:eastAsia="en-GB"/>
        </w:rPr>
        <w:t xml:space="preserve">AEWA and other </w:t>
      </w:r>
      <w:r w:rsidRPr="00DE2422">
        <w:rPr>
          <w:rFonts w:ascii="Constantia" w:hAnsi="Constantia"/>
          <w:i/>
          <w:color w:val="007C9A"/>
          <w:sz w:val="28"/>
          <w:szCs w:val="20"/>
          <w:lang w:val="en-GB" w:eastAsia="en-GB"/>
        </w:rPr>
        <w:t xml:space="preserve">reporting obligations </w:t>
      </w:r>
    </w:p>
    <w:p w14:paraId="418D8235" w14:textId="77777777" w:rsidR="001B42BC" w:rsidRPr="00AD7AD4" w:rsidRDefault="001B42BC" w:rsidP="007527DB">
      <w:pPr>
        <w:pStyle w:val="ListParagraph"/>
        <w:numPr>
          <w:ilvl w:val="0"/>
          <w:numId w:val="7"/>
        </w:numPr>
        <w:spacing w:after="200" w:line="270" w:lineRule="atLeast"/>
        <w:contextualSpacing w:val="0"/>
        <w:rPr>
          <w:rFonts w:ascii="Constantia" w:hAnsi="Constantia"/>
          <w:b/>
          <w:sz w:val="20"/>
          <w:szCs w:val="20"/>
          <w:lang w:eastAsia="en-GB"/>
        </w:rPr>
      </w:pPr>
      <w:r w:rsidRPr="00AD7AD4">
        <w:rPr>
          <w:rFonts w:ascii="Constantia" w:hAnsi="Constantia"/>
          <w:b/>
          <w:sz w:val="20"/>
          <w:szCs w:val="20"/>
          <w:lang w:eastAsia="en-GB"/>
        </w:rPr>
        <w:t>Contracting Parties that are also EU Member States should explore options for using the information collected for EU Regulation 1134/2014’s reporting obligations to complete relevant sections of the AEWA National Report in future.</w:t>
      </w:r>
      <w:r>
        <w:rPr>
          <w:rFonts w:ascii="Constantia" w:hAnsi="Constantia"/>
          <w:sz w:val="20"/>
          <w:szCs w:val="20"/>
          <w:lang w:eastAsia="en-GB"/>
        </w:rPr>
        <w:t xml:space="preserve"> </w:t>
      </w:r>
      <w:r w:rsidRPr="00C15B74">
        <w:rPr>
          <w:rFonts w:ascii="Constantia" w:hAnsi="Constantia"/>
          <w:i/>
          <w:sz w:val="20"/>
          <w:szCs w:val="20"/>
          <w:lang w:eastAsia="en-GB"/>
        </w:rPr>
        <w:t>Action</w:t>
      </w:r>
      <w:r w:rsidRPr="00C15B74">
        <w:rPr>
          <w:rFonts w:ascii="Constantia" w:hAnsi="Constantia"/>
          <w:i/>
          <w:sz w:val="20"/>
          <w:szCs w:val="20"/>
          <w:lang w:val="en-GB" w:eastAsia="en-GB"/>
        </w:rPr>
        <w:t xml:space="preserve"> item for</w:t>
      </w:r>
      <w:r w:rsidRPr="00C15B74">
        <w:rPr>
          <w:rFonts w:ascii="Constantia" w:hAnsi="Constantia"/>
          <w:i/>
          <w:sz w:val="20"/>
          <w:szCs w:val="20"/>
          <w:lang w:eastAsia="en-GB"/>
        </w:rPr>
        <w:t>: relevant AEWA Contracting Parties.</w:t>
      </w:r>
    </w:p>
    <w:p w14:paraId="6CC8FA27" w14:textId="77777777" w:rsidR="001B42BC" w:rsidRDefault="001B42BC" w:rsidP="007527DB">
      <w:pPr>
        <w:pStyle w:val="ListParagraph"/>
        <w:numPr>
          <w:ilvl w:val="0"/>
          <w:numId w:val="7"/>
        </w:numPr>
        <w:spacing w:after="200" w:line="270" w:lineRule="atLeast"/>
        <w:contextualSpacing w:val="0"/>
        <w:rPr>
          <w:rFonts w:ascii="Constantia" w:hAnsi="Constantia"/>
          <w:sz w:val="20"/>
          <w:szCs w:val="20"/>
          <w:lang w:eastAsia="en-GB"/>
        </w:rPr>
      </w:pPr>
      <w:r w:rsidRPr="00B96060">
        <w:rPr>
          <w:rFonts w:ascii="Constantia" w:hAnsi="Constantia"/>
          <w:sz w:val="20"/>
          <w:szCs w:val="20"/>
          <w:lang w:eastAsia="en-GB"/>
        </w:rPr>
        <w:t xml:space="preserve">The Commission is to establish an ‘information support system’ to support the application of </w:t>
      </w:r>
      <w:r>
        <w:rPr>
          <w:rFonts w:ascii="Constantia" w:hAnsi="Constantia"/>
          <w:sz w:val="20"/>
          <w:szCs w:val="20"/>
          <w:lang w:eastAsia="en-GB"/>
        </w:rPr>
        <w:t xml:space="preserve">EU </w:t>
      </w:r>
      <w:r w:rsidRPr="00B96060">
        <w:rPr>
          <w:rFonts w:ascii="Constantia" w:hAnsi="Constantia"/>
          <w:sz w:val="20"/>
          <w:szCs w:val="20"/>
          <w:lang w:eastAsia="en-GB"/>
        </w:rPr>
        <w:t>Regulation</w:t>
      </w:r>
      <w:r>
        <w:rPr>
          <w:rFonts w:ascii="Constantia" w:hAnsi="Constantia"/>
          <w:sz w:val="20"/>
          <w:szCs w:val="20"/>
          <w:lang w:eastAsia="en-GB"/>
        </w:rPr>
        <w:t xml:space="preserve"> 1134/2014</w:t>
      </w:r>
      <w:r w:rsidRPr="00B96060">
        <w:rPr>
          <w:rFonts w:ascii="Constantia" w:hAnsi="Constantia"/>
          <w:sz w:val="20"/>
          <w:szCs w:val="20"/>
          <w:lang w:eastAsia="en-GB"/>
        </w:rPr>
        <w:t xml:space="preserve"> by 2 January 2016</w:t>
      </w:r>
      <w:r>
        <w:rPr>
          <w:rFonts w:ascii="Constantia" w:hAnsi="Constantia"/>
          <w:sz w:val="20"/>
          <w:szCs w:val="20"/>
          <w:lang w:eastAsia="en-GB"/>
        </w:rPr>
        <w:t xml:space="preserve"> that will</w:t>
      </w:r>
      <w:r w:rsidRPr="00B96060">
        <w:rPr>
          <w:rFonts w:ascii="Constantia" w:hAnsi="Constantia"/>
          <w:sz w:val="20"/>
          <w:szCs w:val="20"/>
          <w:lang w:eastAsia="en-GB"/>
        </w:rPr>
        <w:t xml:space="preserve"> interconnect </w:t>
      </w:r>
      <w:r>
        <w:rPr>
          <w:rFonts w:ascii="Constantia" w:hAnsi="Constantia"/>
          <w:sz w:val="20"/>
          <w:szCs w:val="20"/>
          <w:lang w:eastAsia="en-GB"/>
        </w:rPr>
        <w:t xml:space="preserve">with </w:t>
      </w:r>
      <w:r w:rsidRPr="00B96060">
        <w:rPr>
          <w:rFonts w:ascii="Constantia" w:hAnsi="Constantia"/>
          <w:sz w:val="20"/>
          <w:szCs w:val="20"/>
          <w:lang w:eastAsia="en-GB"/>
        </w:rPr>
        <w:t xml:space="preserve">existing data systems on IAS. This may provide an </w:t>
      </w:r>
      <w:r w:rsidRPr="00AD7AD4">
        <w:rPr>
          <w:rFonts w:ascii="Constantia" w:hAnsi="Constantia"/>
          <w:b/>
          <w:sz w:val="20"/>
          <w:szCs w:val="20"/>
          <w:lang w:eastAsia="en-GB"/>
        </w:rPr>
        <w:t>opportunity to explore options for interoperability between the EU system and the AEWA Online Reporting System (ORS) to improve efficiencies in reporting.</w:t>
      </w:r>
      <w:r w:rsidRPr="00B96060">
        <w:rPr>
          <w:rFonts w:ascii="Constantia" w:hAnsi="Constantia"/>
          <w:sz w:val="20"/>
          <w:szCs w:val="20"/>
          <w:lang w:eastAsia="en-GB"/>
        </w:rPr>
        <w:t xml:space="preserve"> </w:t>
      </w:r>
      <w:r w:rsidRPr="00C15B74">
        <w:rPr>
          <w:rFonts w:ascii="Constantia" w:hAnsi="Constantia"/>
          <w:i/>
          <w:sz w:val="20"/>
          <w:szCs w:val="20"/>
          <w:lang w:eastAsia="en-GB"/>
        </w:rPr>
        <w:t>Action</w:t>
      </w:r>
      <w:r w:rsidRPr="00C15B74">
        <w:rPr>
          <w:rFonts w:ascii="Constantia" w:hAnsi="Constantia"/>
          <w:i/>
          <w:sz w:val="20"/>
          <w:szCs w:val="20"/>
          <w:lang w:val="en-GB" w:eastAsia="en-GB"/>
        </w:rPr>
        <w:t xml:space="preserve"> item for</w:t>
      </w:r>
      <w:r w:rsidRPr="00C15B74">
        <w:rPr>
          <w:rFonts w:ascii="Constantia" w:hAnsi="Constantia"/>
          <w:i/>
          <w:sz w:val="20"/>
          <w:szCs w:val="20"/>
          <w:lang w:eastAsia="en-GB"/>
        </w:rPr>
        <w:t>: rel</w:t>
      </w:r>
      <w:r>
        <w:rPr>
          <w:rFonts w:ascii="Constantia" w:hAnsi="Constantia"/>
          <w:i/>
          <w:sz w:val="20"/>
          <w:szCs w:val="20"/>
          <w:lang w:eastAsia="en-GB"/>
        </w:rPr>
        <w:t>evant AEWA Contracting Parties</w:t>
      </w:r>
      <w:r w:rsidRPr="00C15B74">
        <w:rPr>
          <w:rFonts w:ascii="Constantia" w:hAnsi="Constantia"/>
          <w:i/>
          <w:sz w:val="20"/>
          <w:szCs w:val="20"/>
          <w:lang w:eastAsia="en-GB"/>
        </w:rPr>
        <w:t>, AEWA Technical Committee</w:t>
      </w:r>
      <w:r>
        <w:rPr>
          <w:rFonts w:ascii="Constantia" w:hAnsi="Constantia"/>
          <w:i/>
          <w:sz w:val="20"/>
          <w:szCs w:val="20"/>
          <w:lang w:eastAsia="en-GB"/>
        </w:rPr>
        <w:t>, AEWA Secretariat</w:t>
      </w:r>
      <w:r w:rsidRPr="00C15B74">
        <w:rPr>
          <w:rFonts w:ascii="Constantia" w:hAnsi="Constantia"/>
          <w:i/>
          <w:sz w:val="20"/>
          <w:szCs w:val="20"/>
          <w:lang w:eastAsia="en-GB"/>
        </w:rPr>
        <w:t>.</w:t>
      </w:r>
    </w:p>
    <w:p w14:paraId="75318E45" w14:textId="77777777" w:rsidR="001B42BC" w:rsidRDefault="001B42BC" w:rsidP="007527DB">
      <w:pPr>
        <w:pStyle w:val="Heading2"/>
      </w:pPr>
      <w:r>
        <w:br w:type="page"/>
      </w:r>
    </w:p>
    <w:p w14:paraId="092BE0AF" w14:textId="77777777" w:rsidR="001B42BC" w:rsidRPr="00CF3723" w:rsidRDefault="001B42BC" w:rsidP="007527DB">
      <w:pPr>
        <w:pStyle w:val="Heading2"/>
      </w:pPr>
      <w:bookmarkStart w:id="8" w:name="_Toc434243635"/>
      <w:r>
        <w:lastRenderedPageBreak/>
        <w:t xml:space="preserve">II. </w:t>
      </w:r>
      <w:r w:rsidRPr="00CF3723">
        <w:t>Introduction</w:t>
      </w:r>
      <w:bookmarkEnd w:id="7"/>
      <w:bookmarkEnd w:id="8"/>
    </w:p>
    <w:p w14:paraId="7357578A" w14:textId="77777777" w:rsidR="001B42BC" w:rsidRPr="006A2D8E" w:rsidRDefault="001B42BC" w:rsidP="007527DB">
      <w:pPr>
        <w:spacing w:after="200" w:line="270" w:lineRule="atLeast"/>
        <w:rPr>
          <w:rFonts w:ascii="Constantia" w:hAnsi="Constantia"/>
          <w:sz w:val="20"/>
          <w:szCs w:val="20"/>
          <w:lang w:val="en-GB"/>
        </w:rPr>
      </w:pPr>
      <w:r>
        <w:rPr>
          <w:rFonts w:ascii="Constantia" w:hAnsi="Constantia"/>
          <w:sz w:val="20"/>
          <w:szCs w:val="20"/>
          <w:lang w:val="en-GB"/>
        </w:rPr>
        <w:t>This</w:t>
      </w:r>
      <w:r w:rsidRPr="006A2D8E">
        <w:rPr>
          <w:rFonts w:ascii="Constantia" w:hAnsi="Constantia"/>
          <w:sz w:val="20"/>
          <w:szCs w:val="20"/>
          <w:lang w:val="en-GB"/>
        </w:rPr>
        <w:t xml:space="preserve"> document provides an update on the status of introduced non-native </w:t>
      </w:r>
      <w:proofErr w:type="spellStart"/>
      <w:r w:rsidRPr="006A2D8E">
        <w:rPr>
          <w:rFonts w:ascii="Constantia" w:hAnsi="Constantia"/>
          <w:sz w:val="20"/>
          <w:szCs w:val="20"/>
          <w:lang w:val="en-GB"/>
        </w:rPr>
        <w:t>waterbird</w:t>
      </w:r>
      <w:proofErr w:type="spellEnd"/>
      <w:r w:rsidRPr="006A2D8E">
        <w:rPr>
          <w:rFonts w:ascii="Constantia" w:hAnsi="Constantia"/>
          <w:sz w:val="20"/>
          <w:szCs w:val="20"/>
          <w:lang w:val="en-GB"/>
        </w:rPr>
        <w:t xml:space="preserve"> species within the territories of AEWA Contracting Parties. It </w:t>
      </w:r>
      <w:r>
        <w:rPr>
          <w:rFonts w:ascii="Constantia" w:hAnsi="Constantia"/>
          <w:sz w:val="20"/>
          <w:szCs w:val="20"/>
          <w:lang w:val="en-GB"/>
        </w:rPr>
        <w:t>presents</w:t>
      </w:r>
      <w:r w:rsidRPr="006A2D8E">
        <w:rPr>
          <w:rFonts w:ascii="Constantia" w:hAnsi="Constantia"/>
          <w:sz w:val="20"/>
          <w:szCs w:val="20"/>
          <w:lang w:val="en-GB"/>
        </w:rPr>
        <w:t xml:space="preserve"> changes in </w:t>
      </w:r>
      <w:r>
        <w:rPr>
          <w:rFonts w:ascii="Constantia" w:hAnsi="Constantia"/>
          <w:sz w:val="20"/>
          <w:szCs w:val="20"/>
          <w:lang w:val="en-GB"/>
        </w:rPr>
        <w:t xml:space="preserve">such species’ </w:t>
      </w:r>
      <w:r w:rsidRPr="006A2D8E">
        <w:rPr>
          <w:rFonts w:ascii="Constantia" w:hAnsi="Constantia"/>
          <w:sz w:val="20"/>
          <w:szCs w:val="20"/>
          <w:lang w:val="en-GB"/>
        </w:rPr>
        <w:t>population status compared to the</w:t>
      </w:r>
      <w:r>
        <w:rPr>
          <w:rFonts w:ascii="Constantia" w:hAnsi="Constantia"/>
          <w:sz w:val="20"/>
          <w:szCs w:val="20"/>
          <w:lang w:val="en-GB"/>
        </w:rPr>
        <w:t>ir</w:t>
      </w:r>
      <w:r w:rsidRPr="006A2D8E">
        <w:rPr>
          <w:rFonts w:ascii="Constantia" w:hAnsi="Constantia"/>
          <w:sz w:val="20"/>
          <w:szCs w:val="20"/>
          <w:lang w:val="en-GB"/>
        </w:rPr>
        <w:t xml:space="preserve"> status in 2008</w:t>
      </w:r>
      <w:r>
        <w:rPr>
          <w:rFonts w:ascii="Constantia" w:hAnsi="Constantia"/>
          <w:sz w:val="20"/>
          <w:szCs w:val="20"/>
          <w:lang w:val="en-GB"/>
        </w:rPr>
        <w:t xml:space="preserve"> and</w:t>
      </w:r>
      <w:r w:rsidRPr="006A2D8E">
        <w:rPr>
          <w:rFonts w:ascii="Constantia" w:hAnsi="Constantia"/>
          <w:sz w:val="20"/>
          <w:szCs w:val="20"/>
          <w:lang w:val="en-GB"/>
        </w:rPr>
        <w:t xml:space="preserve"> </w:t>
      </w:r>
      <w:r>
        <w:rPr>
          <w:rFonts w:ascii="Constantia" w:hAnsi="Constantia"/>
          <w:sz w:val="20"/>
          <w:szCs w:val="20"/>
          <w:lang w:val="en-GB"/>
        </w:rPr>
        <w:t xml:space="preserve">highlights </w:t>
      </w:r>
      <w:r w:rsidRPr="006A2D8E">
        <w:rPr>
          <w:rFonts w:ascii="Constantia" w:hAnsi="Constantia"/>
          <w:sz w:val="20"/>
          <w:szCs w:val="20"/>
          <w:lang w:val="en-GB"/>
        </w:rPr>
        <w:t>newly introduced species</w:t>
      </w:r>
      <w:r>
        <w:rPr>
          <w:rFonts w:ascii="Constantia" w:hAnsi="Constantia"/>
          <w:sz w:val="20"/>
          <w:szCs w:val="20"/>
          <w:lang w:val="en-GB"/>
        </w:rPr>
        <w:t>. On this basis, it</w:t>
      </w:r>
      <w:r w:rsidRPr="006A2D8E">
        <w:rPr>
          <w:rFonts w:ascii="Constantia" w:hAnsi="Constantia"/>
          <w:sz w:val="20"/>
          <w:szCs w:val="20"/>
          <w:lang w:val="en-GB"/>
        </w:rPr>
        <w:t xml:space="preserve"> </w:t>
      </w:r>
      <w:r>
        <w:rPr>
          <w:rFonts w:ascii="Constantia" w:hAnsi="Constantia"/>
          <w:sz w:val="20"/>
          <w:szCs w:val="20"/>
          <w:lang w:val="en-GB"/>
        </w:rPr>
        <w:t>provides</w:t>
      </w:r>
      <w:r w:rsidRPr="006A2D8E">
        <w:rPr>
          <w:rFonts w:ascii="Constantia" w:hAnsi="Constantia"/>
          <w:sz w:val="20"/>
          <w:szCs w:val="20"/>
          <w:lang w:val="en-GB"/>
        </w:rPr>
        <w:t xml:space="preserve"> </w:t>
      </w:r>
      <w:r>
        <w:rPr>
          <w:rFonts w:ascii="Constantia" w:hAnsi="Constantia"/>
          <w:sz w:val="20"/>
          <w:szCs w:val="20"/>
          <w:lang w:val="en-GB"/>
        </w:rPr>
        <w:t>a reassessment of</w:t>
      </w:r>
      <w:r w:rsidRPr="006A2D8E">
        <w:rPr>
          <w:rFonts w:ascii="Constantia" w:hAnsi="Constantia"/>
          <w:sz w:val="20"/>
          <w:szCs w:val="20"/>
          <w:lang w:val="en-GB"/>
        </w:rPr>
        <w:t xml:space="preserve"> the risk status</w:t>
      </w:r>
      <w:r>
        <w:rPr>
          <w:rFonts w:ascii="Constantia" w:hAnsi="Constantia"/>
          <w:sz w:val="20"/>
          <w:szCs w:val="20"/>
          <w:lang w:val="en-GB"/>
        </w:rPr>
        <w:t xml:space="preserve"> applied to these non-native </w:t>
      </w:r>
      <w:proofErr w:type="spellStart"/>
      <w:r>
        <w:rPr>
          <w:rFonts w:ascii="Constantia" w:hAnsi="Constantia"/>
          <w:sz w:val="20"/>
          <w:szCs w:val="20"/>
          <w:lang w:val="en-GB"/>
        </w:rPr>
        <w:t>waterbird</w:t>
      </w:r>
      <w:proofErr w:type="spellEnd"/>
      <w:r>
        <w:rPr>
          <w:rFonts w:ascii="Constantia" w:hAnsi="Constantia"/>
          <w:sz w:val="20"/>
          <w:szCs w:val="20"/>
          <w:lang w:val="en-GB"/>
        </w:rPr>
        <w:t xml:space="preserve"> species, which categorises them depending on their</w:t>
      </w:r>
      <w:r w:rsidRPr="006A2D8E">
        <w:rPr>
          <w:rFonts w:ascii="Constantia" w:hAnsi="Constantia"/>
          <w:sz w:val="20"/>
          <w:szCs w:val="20"/>
          <w:lang w:val="en-GB"/>
        </w:rPr>
        <w:t xml:space="preserve"> impacts on native </w:t>
      </w:r>
      <w:proofErr w:type="spellStart"/>
      <w:r w:rsidRPr="006A2D8E">
        <w:rPr>
          <w:rFonts w:ascii="Constantia" w:hAnsi="Constantia"/>
          <w:sz w:val="20"/>
          <w:szCs w:val="20"/>
          <w:lang w:val="en-GB"/>
        </w:rPr>
        <w:t>waterbird</w:t>
      </w:r>
      <w:proofErr w:type="spellEnd"/>
      <w:r w:rsidRPr="006A2D8E">
        <w:rPr>
          <w:rFonts w:ascii="Constantia" w:hAnsi="Constantia"/>
          <w:sz w:val="20"/>
          <w:szCs w:val="20"/>
          <w:lang w:val="en-GB"/>
        </w:rPr>
        <w:t xml:space="preserve"> species and habitat</w:t>
      </w:r>
      <w:r>
        <w:rPr>
          <w:rFonts w:ascii="Constantia" w:hAnsi="Constantia"/>
          <w:sz w:val="20"/>
          <w:szCs w:val="20"/>
          <w:lang w:val="en-GB"/>
        </w:rPr>
        <w:t>s in countries within the AEWA A</w:t>
      </w:r>
      <w:r w:rsidRPr="006A2D8E">
        <w:rPr>
          <w:rFonts w:ascii="Constantia" w:hAnsi="Constantia"/>
          <w:sz w:val="20"/>
          <w:szCs w:val="20"/>
          <w:lang w:val="en-GB"/>
        </w:rPr>
        <w:t xml:space="preserve">rea. </w:t>
      </w:r>
      <w:r>
        <w:rPr>
          <w:rFonts w:ascii="Constantia" w:hAnsi="Constantia"/>
          <w:sz w:val="20"/>
          <w:szCs w:val="20"/>
        </w:rPr>
        <w:t>This information will be submitted to MOP6 for consideration.</w:t>
      </w:r>
    </w:p>
    <w:p w14:paraId="78C62B49" w14:textId="77777777" w:rsidR="001B42BC" w:rsidRDefault="001B42BC" w:rsidP="007527DB">
      <w:pPr>
        <w:spacing w:after="200" w:line="270" w:lineRule="atLeast"/>
        <w:rPr>
          <w:rFonts w:ascii="Constantia" w:hAnsi="Constantia"/>
          <w:sz w:val="20"/>
          <w:szCs w:val="20"/>
          <w:lang w:val="en-GB"/>
        </w:rPr>
      </w:pPr>
      <w:r w:rsidRPr="006A2D8E">
        <w:rPr>
          <w:rFonts w:ascii="Constantia" w:hAnsi="Constantia"/>
          <w:sz w:val="20"/>
          <w:szCs w:val="20"/>
          <w:lang w:val="en-GB"/>
        </w:rPr>
        <w:t xml:space="preserve">The Agreement on the Conservation of African-Eurasian Migratory </w:t>
      </w:r>
      <w:proofErr w:type="spellStart"/>
      <w:r w:rsidRPr="006A2D8E">
        <w:rPr>
          <w:rFonts w:ascii="Constantia" w:hAnsi="Constantia"/>
          <w:sz w:val="20"/>
          <w:szCs w:val="20"/>
          <w:lang w:val="en-GB"/>
        </w:rPr>
        <w:t>Waterbirds</w:t>
      </w:r>
      <w:proofErr w:type="spellEnd"/>
      <w:r w:rsidRPr="006A2D8E">
        <w:rPr>
          <w:rFonts w:ascii="Constantia" w:hAnsi="Constantia"/>
          <w:sz w:val="20"/>
          <w:szCs w:val="20"/>
          <w:lang w:val="en-GB"/>
        </w:rPr>
        <w:t xml:space="preserve"> (AEWA) aims to ‘maintain and/or restore species to a favourable conservation status through coordinated conservation action for the </w:t>
      </w:r>
      <w:proofErr w:type="spellStart"/>
      <w:r w:rsidRPr="006A2D8E">
        <w:rPr>
          <w:rFonts w:ascii="Constantia" w:hAnsi="Constantia"/>
          <w:sz w:val="20"/>
          <w:szCs w:val="20"/>
          <w:lang w:val="en-GB"/>
        </w:rPr>
        <w:t>waterbirds</w:t>
      </w:r>
      <w:proofErr w:type="spellEnd"/>
      <w:r w:rsidRPr="006A2D8E">
        <w:rPr>
          <w:rFonts w:ascii="Constantia" w:hAnsi="Constantia"/>
          <w:sz w:val="20"/>
          <w:szCs w:val="20"/>
          <w:lang w:val="en-GB"/>
        </w:rPr>
        <w:t xml:space="preserve"> using the migratory system within its geographical remit’.</w:t>
      </w:r>
      <w:r w:rsidRPr="006A2D8E">
        <w:rPr>
          <w:rStyle w:val="FootnoteReference"/>
          <w:rFonts w:ascii="Constantia" w:hAnsi="Constantia"/>
          <w:sz w:val="20"/>
          <w:szCs w:val="20"/>
          <w:lang w:val="en-GB"/>
        </w:rPr>
        <w:footnoteReference w:id="2"/>
      </w:r>
      <w:r w:rsidRPr="006A2D8E">
        <w:rPr>
          <w:rFonts w:ascii="Constantia" w:hAnsi="Constantia"/>
          <w:sz w:val="20"/>
          <w:szCs w:val="20"/>
          <w:lang w:val="en-GB"/>
        </w:rPr>
        <w:t xml:space="preserve"> </w:t>
      </w:r>
      <w:r>
        <w:rPr>
          <w:rFonts w:ascii="Constantia" w:hAnsi="Constantia"/>
          <w:sz w:val="20"/>
          <w:szCs w:val="20"/>
          <w:lang w:val="en-GB"/>
        </w:rPr>
        <w:t xml:space="preserve">Specifically in reference to non-native </w:t>
      </w:r>
      <w:proofErr w:type="spellStart"/>
      <w:r>
        <w:rPr>
          <w:rFonts w:ascii="Constantia" w:hAnsi="Constantia"/>
          <w:sz w:val="20"/>
          <w:szCs w:val="20"/>
          <w:lang w:val="en-GB"/>
        </w:rPr>
        <w:t>waterbird</w:t>
      </w:r>
      <w:proofErr w:type="spellEnd"/>
      <w:r>
        <w:rPr>
          <w:rFonts w:ascii="Constantia" w:hAnsi="Constantia"/>
          <w:sz w:val="20"/>
          <w:szCs w:val="20"/>
          <w:lang w:val="en-GB"/>
        </w:rPr>
        <w:t xml:space="preserve"> species, Article III(2)g of the Agreement text</w:t>
      </w:r>
      <w:r>
        <w:rPr>
          <w:rStyle w:val="FootnoteReference"/>
          <w:rFonts w:ascii="Constantia" w:hAnsi="Constantia"/>
          <w:sz w:val="20"/>
          <w:szCs w:val="20"/>
          <w:lang w:val="en-GB"/>
        </w:rPr>
        <w:footnoteReference w:id="3"/>
      </w:r>
      <w:r>
        <w:rPr>
          <w:rFonts w:ascii="Constantia" w:hAnsi="Constantia"/>
          <w:sz w:val="20"/>
          <w:szCs w:val="20"/>
          <w:lang w:val="en-GB"/>
        </w:rPr>
        <w:t xml:space="preserve"> states: ‘prohibit the deliberate introduction of non-native </w:t>
      </w:r>
      <w:proofErr w:type="spellStart"/>
      <w:r>
        <w:rPr>
          <w:rFonts w:ascii="Constantia" w:hAnsi="Constantia"/>
          <w:sz w:val="20"/>
          <w:szCs w:val="20"/>
          <w:lang w:val="en-GB"/>
        </w:rPr>
        <w:t>waterbird</w:t>
      </w:r>
      <w:proofErr w:type="spellEnd"/>
      <w:r>
        <w:rPr>
          <w:rFonts w:ascii="Constantia" w:hAnsi="Constantia"/>
          <w:sz w:val="20"/>
          <w:szCs w:val="20"/>
          <w:lang w:val="en-GB"/>
        </w:rPr>
        <w:t xml:space="preserve"> species into the environment and take all appropriate measures to prevent the unintentional release of such species if this introduction or release would prejudice the conservation status of wild flora and fauna; when non-native </w:t>
      </w:r>
      <w:proofErr w:type="spellStart"/>
      <w:r>
        <w:rPr>
          <w:rFonts w:ascii="Constantia" w:hAnsi="Constantia"/>
          <w:sz w:val="20"/>
          <w:szCs w:val="20"/>
          <w:lang w:val="en-GB"/>
        </w:rPr>
        <w:t>waterbird</w:t>
      </w:r>
      <w:proofErr w:type="spellEnd"/>
      <w:r>
        <w:rPr>
          <w:rFonts w:ascii="Constantia" w:hAnsi="Constantia"/>
          <w:sz w:val="20"/>
          <w:szCs w:val="20"/>
          <w:lang w:val="en-GB"/>
        </w:rPr>
        <w:t xml:space="preserve"> species have already been introduced, the Parties shall take all appropriate measures to prevent these species from becoming a potential threat to indigenous species’.</w:t>
      </w:r>
    </w:p>
    <w:p w14:paraId="65778DEC" w14:textId="77777777" w:rsidR="001B42BC" w:rsidRPr="006A2D8E" w:rsidRDefault="001B42BC" w:rsidP="007527DB">
      <w:pPr>
        <w:spacing w:after="200" w:line="270" w:lineRule="atLeast"/>
        <w:rPr>
          <w:rFonts w:ascii="Constantia" w:hAnsi="Constantia"/>
          <w:sz w:val="20"/>
          <w:szCs w:val="20"/>
          <w:lang w:val="en-GB"/>
        </w:rPr>
      </w:pPr>
      <w:r w:rsidRPr="006A2D8E">
        <w:rPr>
          <w:rFonts w:ascii="Constantia" w:hAnsi="Constantia"/>
          <w:sz w:val="20"/>
          <w:szCs w:val="20"/>
          <w:lang w:val="en-GB"/>
        </w:rPr>
        <w:t xml:space="preserve">The AEWA Action Plan provides a framework for Contracting Parties for conserving </w:t>
      </w:r>
      <w:proofErr w:type="spellStart"/>
      <w:r w:rsidRPr="006A2D8E">
        <w:rPr>
          <w:rFonts w:ascii="Constantia" w:hAnsi="Constantia"/>
          <w:sz w:val="20"/>
          <w:szCs w:val="20"/>
          <w:lang w:val="en-GB"/>
        </w:rPr>
        <w:t>waterbirds</w:t>
      </w:r>
      <w:proofErr w:type="spellEnd"/>
      <w:r w:rsidRPr="006A2D8E">
        <w:rPr>
          <w:rFonts w:ascii="Constantia" w:hAnsi="Constantia"/>
          <w:sz w:val="20"/>
          <w:szCs w:val="20"/>
          <w:lang w:val="en-GB"/>
        </w:rPr>
        <w:t xml:space="preserve"> by addressing species and habitat conservation measures, as well as management of human activities, research, monitoring, education, and information provision.</w:t>
      </w:r>
      <w:r w:rsidRPr="006A2D8E">
        <w:rPr>
          <w:rStyle w:val="FootnoteReference"/>
          <w:rFonts w:ascii="Constantia" w:hAnsi="Constantia"/>
          <w:sz w:val="20"/>
          <w:szCs w:val="20"/>
          <w:lang w:val="en-GB"/>
        </w:rPr>
        <w:footnoteReference w:id="4"/>
      </w:r>
      <w:r w:rsidRPr="006A2D8E">
        <w:rPr>
          <w:rFonts w:ascii="Constantia" w:hAnsi="Constantia"/>
          <w:sz w:val="20"/>
          <w:szCs w:val="20"/>
          <w:lang w:val="en-GB"/>
        </w:rPr>
        <w:t xml:space="preserve"> The Action Plan has a number of paragraphs that relate to the management of non-native species under paragraph 2 on </w:t>
      </w:r>
      <w:r>
        <w:rPr>
          <w:rFonts w:ascii="Constantia" w:hAnsi="Constantia"/>
          <w:sz w:val="20"/>
          <w:szCs w:val="20"/>
          <w:lang w:val="en-GB"/>
        </w:rPr>
        <w:t>‘</w:t>
      </w:r>
      <w:r w:rsidRPr="006A2D8E">
        <w:rPr>
          <w:rFonts w:ascii="Constantia" w:hAnsi="Constantia"/>
          <w:sz w:val="20"/>
          <w:szCs w:val="20"/>
          <w:lang w:val="en-GB"/>
        </w:rPr>
        <w:t>Introductions</w:t>
      </w:r>
      <w:r>
        <w:rPr>
          <w:rFonts w:ascii="Constantia" w:hAnsi="Constantia"/>
          <w:sz w:val="20"/>
          <w:szCs w:val="20"/>
          <w:lang w:val="en-GB"/>
        </w:rPr>
        <w:t>’</w:t>
      </w:r>
      <w:r w:rsidRPr="006A2D8E">
        <w:rPr>
          <w:rFonts w:ascii="Constantia" w:hAnsi="Constantia"/>
          <w:sz w:val="20"/>
          <w:szCs w:val="20"/>
          <w:lang w:val="en-GB"/>
        </w:rPr>
        <w:t>, including:</w:t>
      </w:r>
    </w:p>
    <w:p w14:paraId="368C810F" w14:textId="77777777" w:rsidR="001B42BC" w:rsidRPr="006A2D8E" w:rsidRDefault="001B42BC" w:rsidP="007527DB">
      <w:pPr>
        <w:pStyle w:val="ListParagraph"/>
        <w:numPr>
          <w:ilvl w:val="0"/>
          <w:numId w:val="8"/>
        </w:numPr>
        <w:spacing w:after="200" w:line="270" w:lineRule="atLeast"/>
        <w:rPr>
          <w:rFonts w:ascii="Constantia" w:hAnsi="Constantia"/>
          <w:sz w:val="20"/>
          <w:szCs w:val="20"/>
          <w:lang w:val="en-GB"/>
        </w:rPr>
      </w:pPr>
      <w:r>
        <w:rPr>
          <w:rFonts w:ascii="Constantia" w:hAnsi="Constantia"/>
          <w:sz w:val="20"/>
          <w:szCs w:val="20"/>
          <w:lang w:val="en-GB"/>
        </w:rPr>
        <w:t>‘</w:t>
      </w:r>
      <w:r w:rsidRPr="006A2D8E">
        <w:rPr>
          <w:rFonts w:ascii="Constantia" w:hAnsi="Constantia"/>
          <w:sz w:val="20"/>
          <w:szCs w:val="20"/>
          <w:lang w:val="en-GB"/>
        </w:rPr>
        <w:t>2.5.1 Parties shall prohibit the introduction into the environment of non-native species of animals and plants which may be detrimental to the populations listed in Table 1.</w:t>
      </w:r>
      <w:r w:rsidRPr="006A2D8E">
        <w:rPr>
          <w:rStyle w:val="FootnoteReference"/>
          <w:rFonts w:ascii="Constantia" w:hAnsi="Constantia"/>
          <w:sz w:val="20"/>
          <w:szCs w:val="20"/>
          <w:lang w:val="en-GB"/>
        </w:rPr>
        <w:footnoteReference w:id="5"/>
      </w:r>
    </w:p>
    <w:p w14:paraId="473FEC9F" w14:textId="77777777" w:rsidR="001B42BC" w:rsidRPr="006A2D8E" w:rsidRDefault="001B42BC" w:rsidP="007527DB">
      <w:pPr>
        <w:pStyle w:val="ListParagraph"/>
        <w:numPr>
          <w:ilvl w:val="0"/>
          <w:numId w:val="8"/>
        </w:numPr>
        <w:spacing w:after="200" w:line="270" w:lineRule="atLeast"/>
        <w:rPr>
          <w:rFonts w:ascii="Constantia" w:hAnsi="Constantia"/>
          <w:sz w:val="20"/>
          <w:szCs w:val="20"/>
          <w:lang w:val="en-GB"/>
        </w:rPr>
      </w:pPr>
      <w:r w:rsidRPr="006A2D8E">
        <w:rPr>
          <w:rFonts w:ascii="Constantia" w:hAnsi="Constantia"/>
          <w:sz w:val="20"/>
          <w:szCs w:val="20"/>
          <w:lang w:val="en-GB"/>
        </w:rPr>
        <w:t>2.5.2 Parties shall require the taking of appropriate precautions to avoid the accidental escape of captive animals belonging to non-native species, which may be detrimental to the populations listed in Table 1.</w:t>
      </w:r>
    </w:p>
    <w:p w14:paraId="7A65773C" w14:textId="77777777" w:rsidR="001B42BC" w:rsidRPr="006A2D8E" w:rsidRDefault="001B42BC" w:rsidP="007527DB">
      <w:pPr>
        <w:pStyle w:val="ListParagraph"/>
        <w:numPr>
          <w:ilvl w:val="0"/>
          <w:numId w:val="8"/>
        </w:numPr>
        <w:spacing w:after="200" w:line="270" w:lineRule="atLeast"/>
        <w:rPr>
          <w:rFonts w:ascii="Constantia" w:hAnsi="Constantia"/>
          <w:sz w:val="20"/>
          <w:szCs w:val="20"/>
          <w:lang w:val="en-GB"/>
        </w:rPr>
      </w:pPr>
      <w:r w:rsidRPr="006A2D8E">
        <w:rPr>
          <w:rFonts w:ascii="Constantia" w:hAnsi="Constantia"/>
          <w:sz w:val="20"/>
          <w:szCs w:val="20"/>
          <w:lang w:val="en-GB"/>
        </w:rPr>
        <w:t>2.5.3 Parties shall take measures to the extent feasible and appropriate, including taking, to ensure that when non-native species or hybrids thereof have already been introduced into their territory, those species or their hybrids do not pose a potential hazard to the populations listed in Table 1.</w:t>
      </w:r>
      <w:r>
        <w:rPr>
          <w:rFonts w:ascii="Constantia" w:hAnsi="Constantia"/>
          <w:sz w:val="20"/>
          <w:szCs w:val="20"/>
          <w:lang w:val="en-GB"/>
        </w:rPr>
        <w:t>’</w:t>
      </w:r>
    </w:p>
    <w:p w14:paraId="219C3315" w14:textId="77777777" w:rsidR="001B42BC" w:rsidRPr="006A2D8E" w:rsidRDefault="001B42BC" w:rsidP="007527DB">
      <w:pPr>
        <w:spacing w:after="200" w:line="270" w:lineRule="atLeast"/>
        <w:rPr>
          <w:rFonts w:ascii="Constantia" w:hAnsi="Constantia"/>
          <w:sz w:val="20"/>
          <w:szCs w:val="20"/>
          <w:lang w:val="en-GB"/>
        </w:rPr>
      </w:pPr>
      <w:r w:rsidRPr="006A2D8E">
        <w:rPr>
          <w:rFonts w:ascii="Constantia" w:hAnsi="Constantia"/>
          <w:sz w:val="20"/>
          <w:szCs w:val="20"/>
          <w:lang w:val="en-GB"/>
        </w:rPr>
        <w:t xml:space="preserve">There is a need for up-to-date information on the status of non-native introduced </w:t>
      </w:r>
      <w:proofErr w:type="spellStart"/>
      <w:r w:rsidRPr="006A2D8E">
        <w:rPr>
          <w:rFonts w:ascii="Constantia" w:hAnsi="Constantia"/>
          <w:sz w:val="20"/>
          <w:szCs w:val="20"/>
          <w:lang w:val="en-GB"/>
        </w:rPr>
        <w:t>waterbirds</w:t>
      </w:r>
      <w:proofErr w:type="spellEnd"/>
      <w:r w:rsidRPr="006A2D8E">
        <w:rPr>
          <w:rFonts w:ascii="Constantia" w:hAnsi="Constantia"/>
          <w:sz w:val="20"/>
          <w:szCs w:val="20"/>
          <w:lang w:val="en-GB"/>
        </w:rPr>
        <w:t xml:space="preserve"> in order to support </w:t>
      </w:r>
      <w:r>
        <w:rPr>
          <w:rFonts w:ascii="Constantia" w:hAnsi="Constantia"/>
          <w:sz w:val="20"/>
          <w:szCs w:val="20"/>
          <w:lang w:val="en-GB"/>
        </w:rPr>
        <w:t xml:space="preserve">Contracting </w:t>
      </w:r>
      <w:r w:rsidRPr="006A2D8E">
        <w:rPr>
          <w:rFonts w:ascii="Constantia" w:hAnsi="Constantia"/>
          <w:sz w:val="20"/>
          <w:szCs w:val="20"/>
          <w:lang w:val="en-GB"/>
        </w:rPr>
        <w:t>Parties in undertaking these measures.</w:t>
      </w:r>
    </w:p>
    <w:p w14:paraId="006070E5" w14:textId="77777777" w:rsidR="001B42BC" w:rsidRPr="006A2D8E" w:rsidRDefault="001B42BC" w:rsidP="007527DB">
      <w:pPr>
        <w:spacing w:after="200" w:line="270" w:lineRule="atLeast"/>
        <w:rPr>
          <w:rFonts w:ascii="Constantia" w:hAnsi="Constantia"/>
          <w:sz w:val="20"/>
          <w:szCs w:val="20"/>
          <w:lang w:val="en-GB"/>
        </w:rPr>
      </w:pPr>
      <w:r w:rsidRPr="006A2D8E">
        <w:rPr>
          <w:rFonts w:ascii="Constantia" w:hAnsi="Constantia"/>
          <w:sz w:val="20"/>
          <w:szCs w:val="20"/>
          <w:lang w:val="en-GB"/>
        </w:rPr>
        <w:t xml:space="preserve">Paragraph 7.4 of the AEWA Action Plan requires the preparation of a series of international reviews at different frequency (cf. Paragraph 7.5) necessary for the implementation of AEWA. Amongst them is a review on the status of introduced non-native </w:t>
      </w:r>
      <w:proofErr w:type="spellStart"/>
      <w:r w:rsidRPr="006A2D8E">
        <w:rPr>
          <w:rFonts w:ascii="Constantia" w:hAnsi="Constantia"/>
          <w:sz w:val="20"/>
          <w:szCs w:val="20"/>
          <w:lang w:val="en-GB"/>
        </w:rPr>
        <w:t>waterbird</w:t>
      </w:r>
      <w:proofErr w:type="spellEnd"/>
      <w:r w:rsidRPr="006A2D8E">
        <w:rPr>
          <w:rFonts w:ascii="Constantia" w:hAnsi="Constantia"/>
          <w:sz w:val="20"/>
          <w:szCs w:val="20"/>
          <w:lang w:val="en-GB"/>
        </w:rPr>
        <w:t xml:space="preserve"> species and hybrids thereof, which is to be compiled for each second Meeting of the Parties (MOP).</w:t>
      </w:r>
    </w:p>
    <w:p w14:paraId="0ED7A084" w14:textId="77777777" w:rsidR="001B42BC" w:rsidRPr="006A2D8E" w:rsidRDefault="001B42BC" w:rsidP="007527DB">
      <w:pPr>
        <w:spacing w:after="200" w:line="270" w:lineRule="atLeast"/>
        <w:rPr>
          <w:rFonts w:ascii="Constantia" w:hAnsi="Constantia"/>
          <w:sz w:val="20"/>
          <w:szCs w:val="20"/>
          <w:lang w:val="en-GB"/>
        </w:rPr>
      </w:pPr>
      <w:r w:rsidRPr="006A2D8E">
        <w:rPr>
          <w:rFonts w:ascii="Constantia" w:hAnsi="Constantia"/>
          <w:sz w:val="20"/>
          <w:szCs w:val="20"/>
          <w:lang w:val="en-GB"/>
        </w:rPr>
        <w:lastRenderedPageBreak/>
        <w:t xml:space="preserve">The first and the second editions of these reviews were submitted to MOP2 in 2002 and MOP4 in 2008, respectively. These reviews noted a lack of published literature on the subject and therefore combined literature reviews with expert input (including AEWA focal points) in relevant AEWA Contracting Parties. For </w:t>
      </w:r>
      <w:r>
        <w:rPr>
          <w:rFonts w:ascii="Constantia" w:hAnsi="Constantia"/>
          <w:sz w:val="20"/>
          <w:szCs w:val="20"/>
          <w:lang w:val="en-GB"/>
        </w:rPr>
        <w:t>this</w:t>
      </w:r>
      <w:r w:rsidRPr="006A2D8E">
        <w:rPr>
          <w:rFonts w:ascii="Constantia" w:hAnsi="Constantia"/>
          <w:sz w:val="20"/>
          <w:szCs w:val="20"/>
          <w:lang w:val="en-GB"/>
        </w:rPr>
        <w:t xml:space="preserve"> third edition of this review</w:t>
      </w:r>
      <w:r>
        <w:rPr>
          <w:rFonts w:ascii="Constantia" w:hAnsi="Constantia"/>
          <w:sz w:val="20"/>
          <w:szCs w:val="20"/>
          <w:lang w:val="en-GB"/>
        </w:rPr>
        <w:t xml:space="preserve"> </w:t>
      </w:r>
      <w:r w:rsidRPr="006A2D8E">
        <w:rPr>
          <w:rFonts w:ascii="Constantia" w:hAnsi="Constantia"/>
          <w:sz w:val="20"/>
          <w:szCs w:val="20"/>
          <w:lang w:val="en-GB"/>
        </w:rPr>
        <w:t xml:space="preserve">the AEWA Technical Committee requested a limited update </w:t>
      </w:r>
      <w:r w:rsidRPr="00777A29">
        <w:rPr>
          <w:rFonts w:ascii="Constantia" w:hAnsi="Constantia"/>
          <w:sz w:val="20"/>
          <w:szCs w:val="20"/>
          <w:lang w:val="en-GB"/>
        </w:rPr>
        <w:t>rather than a full review</w:t>
      </w:r>
      <w:r w:rsidRPr="006A2D8E">
        <w:rPr>
          <w:rFonts w:ascii="Constantia" w:hAnsi="Constantia"/>
          <w:sz w:val="20"/>
          <w:szCs w:val="20"/>
          <w:lang w:val="en-GB"/>
        </w:rPr>
        <w:t xml:space="preserve">. In line with the terms of reference from the Technical Committee, this report uses information submitted by AEWA Contracting Parties on the status of non-native </w:t>
      </w:r>
      <w:proofErr w:type="spellStart"/>
      <w:r w:rsidRPr="006A2D8E">
        <w:rPr>
          <w:rFonts w:ascii="Constantia" w:hAnsi="Constantia"/>
          <w:sz w:val="20"/>
          <w:szCs w:val="20"/>
          <w:lang w:val="en-GB"/>
        </w:rPr>
        <w:t>waterbirds</w:t>
      </w:r>
      <w:proofErr w:type="spellEnd"/>
      <w:r w:rsidRPr="006A2D8E">
        <w:rPr>
          <w:rFonts w:ascii="Constantia" w:hAnsi="Constantia"/>
          <w:sz w:val="20"/>
          <w:szCs w:val="20"/>
          <w:lang w:val="en-GB"/>
        </w:rPr>
        <w:t xml:space="preserve"> from the </w:t>
      </w:r>
      <w:r>
        <w:rPr>
          <w:rFonts w:ascii="Constantia" w:hAnsi="Constantia"/>
          <w:sz w:val="20"/>
          <w:szCs w:val="20"/>
          <w:lang w:val="en-GB"/>
        </w:rPr>
        <w:t xml:space="preserve">AEWA </w:t>
      </w:r>
      <w:r w:rsidRPr="006A2D8E">
        <w:rPr>
          <w:rFonts w:ascii="Constantia" w:hAnsi="Constantia"/>
          <w:sz w:val="20"/>
          <w:szCs w:val="20"/>
          <w:lang w:val="en-GB"/>
        </w:rPr>
        <w:t xml:space="preserve">National Reports </w:t>
      </w:r>
      <w:r w:rsidRPr="00777A29">
        <w:rPr>
          <w:rFonts w:ascii="Constantia" w:hAnsi="Constantia"/>
          <w:sz w:val="20"/>
          <w:szCs w:val="20"/>
          <w:lang w:val="en-GB"/>
        </w:rPr>
        <w:t>for the Triennium 2012-2014</w:t>
      </w:r>
      <w:r w:rsidRPr="00C71275">
        <w:rPr>
          <w:rFonts w:ascii="Constantia" w:hAnsi="Constantia"/>
          <w:sz w:val="20"/>
          <w:szCs w:val="20"/>
          <w:lang w:val="en-GB"/>
        </w:rPr>
        <w:t xml:space="preserve"> </w:t>
      </w:r>
      <w:r w:rsidRPr="006A2D8E">
        <w:rPr>
          <w:rFonts w:ascii="Constantia" w:hAnsi="Constantia"/>
          <w:sz w:val="20"/>
          <w:szCs w:val="20"/>
          <w:lang w:val="en-GB"/>
        </w:rPr>
        <w:t xml:space="preserve">and data from the International </w:t>
      </w:r>
      <w:proofErr w:type="spellStart"/>
      <w:r w:rsidRPr="006A2D8E">
        <w:rPr>
          <w:rFonts w:ascii="Constantia" w:hAnsi="Constantia"/>
          <w:sz w:val="20"/>
          <w:szCs w:val="20"/>
          <w:lang w:val="en-GB"/>
        </w:rPr>
        <w:t>Waterbird</w:t>
      </w:r>
      <w:proofErr w:type="spellEnd"/>
      <w:r w:rsidRPr="006A2D8E">
        <w:rPr>
          <w:rFonts w:ascii="Constantia" w:hAnsi="Constantia"/>
          <w:sz w:val="20"/>
          <w:szCs w:val="20"/>
          <w:lang w:val="en-GB"/>
        </w:rPr>
        <w:t xml:space="preserve"> Census</w:t>
      </w:r>
      <w:r>
        <w:rPr>
          <w:rFonts w:ascii="Constantia" w:hAnsi="Constantia"/>
          <w:sz w:val="20"/>
          <w:szCs w:val="20"/>
          <w:lang w:val="en-GB"/>
        </w:rPr>
        <w:t xml:space="preserve"> (IWC)</w:t>
      </w:r>
      <w:r>
        <w:rPr>
          <w:rStyle w:val="FootnoteReference"/>
          <w:rFonts w:ascii="Constantia" w:hAnsi="Constantia"/>
          <w:sz w:val="20"/>
          <w:szCs w:val="20"/>
          <w:lang w:val="en-GB"/>
        </w:rPr>
        <w:footnoteReference w:id="6"/>
      </w:r>
      <w:r w:rsidRPr="006A2D8E">
        <w:rPr>
          <w:rFonts w:ascii="Constantia" w:hAnsi="Constantia"/>
          <w:sz w:val="20"/>
          <w:szCs w:val="20"/>
          <w:lang w:val="en-GB"/>
        </w:rPr>
        <w:t xml:space="preserve"> to assess changes in the status of non-native species compared to the 2008 review. </w:t>
      </w:r>
      <w:r w:rsidRPr="005F6A18">
        <w:rPr>
          <w:rFonts w:ascii="Constantia" w:hAnsi="Constantia"/>
          <w:sz w:val="20"/>
          <w:szCs w:val="20"/>
          <w:lang w:val="en-GB"/>
        </w:rPr>
        <w:t xml:space="preserve">It is important to note that due to limitations in the submitted AEWA National Reports and </w:t>
      </w:r>
      <w:r>
        <w:rPr>
          <w:rFonts w:ascii="Constantia" w:hAnsi="Constantia"/>
          <w:sz w:val="20"/>
          <w:szCs w:val="20"/>
          <w:lang w:val="en-GB"/>
        </w:rPr>
        <w:t>because in some cases</w:t>
      </w:r>
      <w:r w:rsidRPr="005F6A18">
        <w:rPr>
          <w:rFonts w:ascii="Constantia" w:hAnsi="Constantia"/>
          <w:sz w:val="20"/>
          <w:szCs w:val="20"/>
          <w:lang w:val="en-GB"/>
        </w:rPr>
        <w:t xml:space="preserve"> the IWC data appears to combine population figures for both native and non-native birds, </w:t>
      </w:r>
      <w:r>
        <w:rPr>
          <w:rFonts w:ascii="Constantia" w:hAnsi="Constantia"/>
          <w:sz w:val="20"/>
          <w:szCs w:val="20"/>
          <w:lang w:val="en-GB"/>
        </w:rPr>
        <w:t xml:space="preserve">the </w:t>
      </w:r>
      <w:r w:rsidRPr="005F6A18">
        <w:rPr>
          <w:rFonts w:ascii="Constantia" w:hAnsi="Constantia"/>
          <w:sz w:val="20"/>
          <w:szCs w:val="20"/>
          <w:lang w:val="en-GB"/>
        </w:rPr>
        <w:t xml:space="preserve">risk assessments </w:t>
      </w:r>
      <w:r>
        <w:rPr>
          <w:rFonts w:ascii="Constantia" w:hAnsi="Constantia"/>
          <w:sz w:val="20"/>
          <w:szCs w:val="20"/>
          <w:lang w:val="en-GB"/>
        </w:rPr>
        <w:t xml:space="preserve">provided on the basis of this data (see Table 1) </w:t>
      </w:r>
      <w:r w:rsidRPr="005F6A18">
        <w:rPr>
          <w:rFonts w:ascii="Constantia" w:hAnsi="Constantia"/>
          <w:sz w:val="20"/>
          <w:szCs w:val="20"/>
          <w:lang w:val="en-GB"/>
        </w:rPr>
        <w:t>may require further ground-</w:t>
      </w:r>
      <w:proofErr w:type="spellStart"/>
      <w:r w:rsidRPr="005F6A18">
        <w:rPr>
          <w:rFonts w:ascii="Constantia" w:hAnsi="Constantia"/>
          <w:sz w:val="20"/>
          <w:szCs w:val="20"/>
          <w:lang w:val="en-GB"/>
        </w:rPr>
        <w:t>truthing</w:t>
      </w:r>
      <w:proofErr w:type="spellEnd"/>
      <w:r w:rsidRPr="005F6A18">
        <w:rPr>
          <w:rFonts w:ascii="Constantia" w:hAnsi="Constantia"/>
          <w:sz w:val="20"/>
          <w:szCs w:val="20"/>
          <w:lang w:val="en-GB"/>
        </w:rPr>
        <w:t xml:space="preserve">. </w:t>
      </w:r>
    </w:p>
    <w:p w14:paraId="01359896" w14:textId="77777777" w:rsidR="001B42BC" w:rsidRPr="006A2D8E" w:rsidRDefault="001B42BC" w:rsidP="007527DB">
      <w:pPr>
        <w:spacing w:after="200" w:line="270" w:lineRule="atLeast"/>
        <w:rPr>
          <w:rFonts w:ascii="Constantia" w:hAnsi="Constantia"/>
          <w:sz w:val="20"/>
          <w:szCs w:val="20"/>
          <w:lang w:val="en-GB"/>
        </w:rPr>
      </w:pPr>
      <w:r>
        <w:rPr>
          <w:rFonts w:ascii="Constantia" w:hAnsi="Constantia"/>
          <w:sz w:val="20"/>
          <w:szCs w:val="20"/>
          <w:lang w:val="en-GB"/>
        </w:rPr>
        <w:t>T</w:t>
      </w:r>
      <w:r w:rsidRPr="006A2D8E">
        <w:rPr>
          <w:rFonts w:ascii="Constantia" w:hAnsi="Constantia"/>
          <w:sz w:val="20"/>
          <w:szCs w:val="20"/>
          <w:lang w:val="en-GB"/>
        </w:rPr>
        <w:t>his report has the following objectives:</w:t>
      </w:r>
    </w:p>
    <w:p w14:paraId="002B6FEB" w14:textId="77777777" w:rsidR="001B42BC" w:rsidRPr="006A2D8E" w:rsidRDefault="001B42BC" w:rsidP="007527DB">
      <w:pPr>
        <w:pStyle w:val="ListParagraph"/>
        <w:numPr>
          <w:ilvl w:val="0"/>
          <w:numId w:val="5"/>
        </w:numPr>
        <w:spacing w:after="200" w:line="270" w:lineRule="atLeast"/>
        <w:ind w:left="714" w:hanging="357"/>
        <w:contextualSpacing w:val="0"/>
        <w:rPr>
          <w:rFonts w:ascii="Constantia" w:hAnsi="Constantia"/>
          <w:sz w:val="20"/>
          <w:szCs w:val="20"/>
          <w:lang w:val="en-GB"/>
        </w:rPr>
      </w:pPr>
      <w:r w:rsidRPr="006A2D8E">
        <w:rPr>
          <w:rFonts w:ascii="Constantia" w:hAnsi="Constantia"/>
          <w:sz w:val="20"/>
          <w:szCs w:val="20"/>
          <w:lang w:val="en-GB"/>
        </w:rPr>
        <w:t xml:space="preserve">Identify changes in the population sizes, trends and distribution of non-native </w:t>
      </w:r>
      <w:proofErr w:type="spellStart"/>
      <w:r w:rsidRPr="006A2D8E">
        <w:rPr>
          <w:rFonts w:ascii="Constantia" w:hAnsi="Constantia"/>
          <w:sz w:val="20"/>
          <w:szCs w:val="20"/>
          <w:lang w:val="en-GB"/>
        </w:rPr>
        <w:t>waterbirds</w:t>
      </w:r>
      <w:proofErr w:type="spellEnd"/>
      <w:r w:rsidRPr="006A2D8E">
        <w:rPr>
          <w:rFonts w:ascii="Constantia" w:hAnsi="Constantia"/>
          <w:sz w:val="20"/>
          <w:szCs w:val="20"/>
          <w:lang w:val="en-GB"/>
        </w:rPr>
        <w:t xml:space="preserve">, as well as the potential occurrence of newly introduced </w:t>
      </w:r>
      <w:proofErr w:type="spellStart"/>
      <w:r w:rsidRPr="006A2D8E">
        <w:rPr>
          <w:rFonts w:ascii="Constantia" w:hAnsi="Constantia"/>
          <w:sz w:val="20"/>
          <w:szCs w:val="20"/>
          <w:lang w:val="en-GB"/>
        </w:rPr>
        <w:t>waterbird</w:t>
      </w:r>
      <w:proofErr w:type="spellEnd"/>
      <w:r w:rsidRPr="006A2D8E">
        <w:rPr>
          <w:rFonts w:ascii="Constantia" w:hAnsi="Constantia"/>
          <w:sz w:val="20"/>
          <w:szCs w:val="20"/>
          <w:lang w:val="en-GB"/>
        </w:rPr>
        <w:t xml:space="preserve"> species (based on the information provided by AEWA Contracting Parties and data from </w:t>
      </w:r>
      <w:r>
        <w:rPr>
          <w:rFonts w:ascii="Constantia" w:hAnsi="Constantia"/>
          <w:sz w:val="20"/>
          <w:szCs w:val="20"/>
          <w:lang w:val="en-GB"/>
        </w:rPr>
        <w:t>IWC</w:t>
      </w:r>
      <w:r w:rsidRPr="006A2D8E">
        <w:rPr>
          <w:rFonts w:ascii="Constantia" w:hAnsi="Constantia"/>
          <w:sz w:val="20"/>
          <w:szCs w:val="20"/>
          <w:lang w:val="en-GB"/>
        </w:rPr>
        <w:t>);</w:t>
      </w:r>
    </w:p>
    <w:p w14:paraId="1D71439A" w14:textId="77777777" w:rsidR="001B42BC" w:rsidRPr="006A2D8E" w:rsidRDefault="001B42BC" w:rsidP="007527DB">
      <w:pPr>
        <w:pStyle w:val="ListParagraph"/>
        <w:numPr>
          <w:ilvl w:val="0"/>
          <w:numId w:val="5"/>
        </w:numPr>
        <w:spacing w:after="200" w:line="270" w:lineRule="atLeast"/>
        <w:ind w:left="714" w:hanging="357"/>
        <w:contextualSpacing w:val="0"/>
        <w:rPr>
          <w:rFonts w:ascii="Constantia" w:hAnsi="Constantia"/>
          <w:sz w:val="20"/>
          <w:szCs w:val="20"/>
          <w:lang w:val="en-GB"/>
        </w:rPr>
      </w:pPr>
      <w:r w:rsidRPr="006A2D8E">
        <w:rPr>
          <w:rFonts w:ascii="Constantia" w:hAnsi="Constantia"/>
          <w:sz w:val="20"/>
          <w:szCs w:val="20"/>
          <w:lang w:val="en-GB"/>
        </w:rPr>
        <w:t xml:space="preserve">Identify what remedial actions have been taken to mitigate the effects of introduced </w:t>
      </w:r>
      <w:proofErr w:type="spellStart"/>
      <w:r w:rsidRPr="006A2D8E">
        <w:rPr>
          <w:rFonts w:ascii="Constantia" w:hAnsi="Constantia"/>
          <w:sz w:val="20"/>
          <w:szCs w:val="20"/>
          <w:lang w:val="en-GB"/>
        </w:rPr>
        <w:t>waterbird</w:t>
      </w:r>
      <w:proofErr w:type="spellEnd"/>
      <w:r w:rsidRPr="006A2D8E">
        <w:rPr>
          <w:rFonts w:ascii="Constantia" w:hAnsi="Constantia"/>
          <w:sz w:val="20"/>
          <w:szCs w:val="20"/>
          <w:lang w:val="en-GB"/>
        </w:rPr>
        <w:t xml:space="preserve"> species on native </w:t>
      </w:r>
      <w:proofErr w:type="spellStart"/>
      <w:r w:rsidRPr="006A2D8E">
        <w:rPr>
          <w:rFonts w:ascii="Constantia" w:hAnsi="Constantia"/>
          <w:sz w:val="20"/>
          <w:szCs w:val="20"/>
          <w:lang w:val="en-GB"/>
        </w:rPr>
        <w:t>waterbird</w:t>
      </w:r>
      <w:proofErr w:type="spellEnd"/>
      <w:r w:rsidRPr="006A2D8E">
        <w:rPr>
          <w:rFonts w:ascii="Constantia" w:hAnsi="Constantia"/>
          <w:sz w:val="20"/>
          <w:szCs w:val="20"/>
          <w:lang w:val="en-GB"/>
        </w:rPr>
        <w:t xml:space="preserve"> species (based on information provided by Contracting Parties); </w:t>
      </w:r>
    </w:p>
    <w:p w14:paraId="1D3B2914" w14:textId="77777777" w:rsidR="001B42BC" w:rsidRPr="006A2D8E" w:rsidRDefault="001B42BC" w:rsidP="007527DB">
      <w:pPr>
        <w:pStyle w:val="ListParagraph"/>
        <w:numPr>
          <w:ilvl w:val="0"/>
          <w:numId w:val="5"/>
        </w:numPr>
        <w:spacing w:after="200" w:line="270" w:lineRule="atLeast"/>
        <w:ind w:left="714" w:hanging="357"/>
        <w:contextualSpacing w:val="0"/>
        <w:rPr>
          <w:rFonts w:ascii="Constantia" w:hAnsi="Constantia"/>
          <w:sz w:val="20"/>
          <w:szCs w:val="20"/>
          <w:lang w:val="en-GB"/>
        </w:rPr>
      </w:pPr>
      <w:r w:rsidRPr="006A2D8E">
        <w:rPr>
          <w:rFonts w:ascii="Constantia" w:hAnsi="Constantia"/>
          <w:sz w:val="20"/>
          <w:szCs w:val="20"/>
          <w:lang w:val="en-GB"/>
        </w:rPr>
        <w:t xml:space="preserve">Identify gaps in data and knowledge in relation to non-native </w:t>
      </w:r>
      <w:proofErr w:type="spellStart"/>
      <w:r w:rsidRPr="006A2D8E">
        <w:rPr>
          <w:rFonts w:ascii="Constantia" w:hAnsi="Constantia"/>
          <w:sz w:val="20"/>
          <w:szCs w:val="20"/>
          <w:lang w:val="en-GB"/>
        </w:rPr>
        <w:t>waterbirds</w:t>
      </w:r>
      <w:proofErr w:type="spellEnd"/>
      <w:r w:rsidRPr="006A2D8E">
        <w:rPr>
          <w:rFonts w:ascii="Constantia" w:hAnsi="Constantia"/>
          <w:sz w:val="20"/>
          <w:szCs w:val="20"/>
          <w:lang w:val="en-GB"/>
        </w:rPr>
        <w:t>;</w:t>
      </w:r>
    </w:p>
    <w:p w14:paraId="01A3B860" w14:textId="77777777" w:rsidR="001B42BC" w:rsidRPr="006A2D8E" w:rsidRDefault="001B42BC" w:rsidP="007527DB">
      <w:pPr>
        <w:pStyle w:val="ListParagraph"/>
        <w:numPr>
          <w:ilvl w:val="0"/>
          <w:numId w:val="5"/>
        </w:numPr>
        <w:spacing w:after="200" w:line="270" w:lineRule="atLeast"/>
        <w:ind w:left="714" w:hanging="357"/>
        <w:contextualSpacing w:val="0"/>
        <w:rPr>
          <w:rFonts w:ascii="Constantia" w:hAnsi="Constantia"/>
          <w:sz w:val="20"/>
          <w:szCs w:val="20"/>
          <w:lang w:val="en-GB"/>
        </w:rPr>
      </w:pPr>
      <w:r w:rsidRPr="006A2D8E">
        <w:rPr>
          <w:rFonts w:ascii="Constantia" w:hAnsi="Constantia"/>
          <w:sz w:val="20"/>
          <w:szCs w:val="20"/>
          <w:lang w:val="en-GB"/>
        </w:rPr>
        <w:t xml:space="preserve">Highlight recent relevant international policy developments by summarising the EU Regulations 1143/2014 on </w:t>
      </w:r>
      <w:r w:rsidRPr="00927813">
        <w:rPr>
          <w:rFonts w:ascii="Constantia" w:hAnsi="Constantia"/>
          <w:sz w:val="20"/>
          <w:szCs w:val="20"/>
        </w:rPr>
        <w:t>the prevention and management of the introduction and spread of invasive alien species</w:t>
      </w:r>
      <w:r>
        <w:rPr>
          <w:rStyle w:val="FootnoteReference"/>
          <w:rFonts w:ascii="Constantia" w:hAnsi="Constantia"/>
          <w:sz w:val="20"/>
          <w:szCs w:val="20"/>
        </w:rPr>
        <w:footnoteReference w:id="7"/>
      </w:r>
      <w:r>
        <w:rPr>
          <w:rFonts w:ascii="Constantia" w:hAnsi="Constantia"/>
          <w:sz w:val="20"/>
          <w:szCs w:val="20"/>
        </w:rPr>
        <w:t>,</w:t>
      </w:r>
      <w:r w:rsidRPr="006A2D8E">
        <w:rPr>
          <w:rFonts w:ascii="Constantia" w:hAnsi="Constantia"/>
          <w:sz w:val="20"/>
          <w:szCs w:val="20"/>
          <w:lang w:val="en-GB"/>
        </w:rPr>
        <w:t xml:space="preserve"> and its implications for AEWA; and</w:t>
      </w:r>
    </w:p>
    <w:p w14:paraId="00E4FD61" w14:textId="77777777" w:rsidR="001B42BC" w:rsidRPr="006A2D8E" w:rsidRDefault="001B42BC" w:rsidP="007527DB">
      <w:pPr>
        <w:pStyle w:val="ListParagraph"/>
        <w:numPr>
          <w:ilvl w:val="0"/>
          <w:numId w:val="5"/>
        </w:numPr>
        <w:spacing w:after="200" w:line="270" w:lineRule="atLeast"/>
        <w:ind w:left="714" w:hanging="357"/>
        <w:contextualSpacing w:val="0"/>
        <w:rPr>
          <w:rFonts w:ascii="Constantia" w:hAnsi="Constantia"/>
          <w:sz w:val="20"/>
          <w:szCs w:val="20"/>
          <w:lang w:val="en-GB"/>
        </w:rPr>
      </w:pPr>
      <w:r w:rsidRPr="006A2D8E">
        <w:rPr>
          <w:rFonts w:ascii="Constantia" w:hAnsi="Constantia"/>
          <w:sz w:val="20"/>
          <w:szCs w:val="20"/>
          <w:lang w:val="en-GB"/>
        </w:rPr>
        <w:t xml:space="preserve">Make conclusions and recommendations based on the updated information on the status and potential impacts of non-native introduced </w:t>
      </w:r>
      <w:proofErr w:type="spellStart"/>
      <w:r w:rsidRPr="006A2D8E">
        <w:rPr>
          <w:rFonts w:ascii="Constantia" w:hAnsi="Constantia"/>
          <w:sz w:val="20"/>
          <w:szCs w:val="20"/>
          <w:lang w:val="en-GB"/>
        </w:rPr>
        <w:t>waterbirds</w:t>
      </w:r>
      <w:proofErr w:type="spellEnd"/>
      <w:r w:rsidRPr="006A2D8E">
        <w:rPr>
          <w:rFonts w:ascii="Constantia" w:hAnsi="Constantia"/>
          <w:sz w:val="20"/>
          <w:szCs w:val="20"/>
          <w:lang w:val="en-GB"/>
        </w:rPr>
        <w:t xml:space="preserve"> in cou</w:t>
      </w:r>
      <w:r>
        <w:rPr>
          <w:rFonts w:ascii="Constantia" w:hAnsi="Constantia"/>
          <w:sz w:val="20"/>
          <w:szCs w:val="20"/>
          <w:lang w:val="en-GB"/>
        </w:rPr>
        <w:t>ntries within the AEWA A</w:t>
      </w:r>
      <w:r w:rsidRPr="006A2D8E">
        <w:rPr>
          <w:rFonts w:ascii="Constantia" w:hAnsi="Constantia"/>
          <w:sz w:val="20"/>
          <w:szCs w:val="20"/>
          <w:lang w:val="en-GB"/>
        </w:rPr>
        <w:t>rea.</w:t>
      </w:r>
    </w:p>
    <w:p w14:paraId="6BD91A70" w14:textId="77777777" w:rsidR="001B42BC" w:rsidRPr="006A2D8E" w:rsidRDefault="001B42BC" w:rsidP="007527DB">
      <w:pPr>
        <w:spacing w:after="200" w:line="270" w:lineRule="atLeast"/>
        <w:rPr>
          <w:rFonts w:ascii="Constantia" w:hAnsi="Constantia"/>
          <w:sz w:val="20"/>
          <w:szCs w:val="20"/>
          <w:lang w:val="en-GB"/>
        </w:rPr>
      </w:pPr>
      <w:r w:rsidRPr="006A2D8E">
        <w:rPr>
          <w:rFonts w:ascii="Constantia" w:hAnsi="Constantia"/>
          <w:sz w:val="20"/>
          <w:szCs w:val="20"/>
          <w:lang w:val="en-GB"/>
        </w:rPr>
        <w:t xml:space="preserve">Objectives 1-3 are addressed through the provision of an overview table (Table 1) in </w:t>
      </w:r>
      <w:r w:rsidRPr="00CB2A8C">
        <w:rPr>
          <w:rFonts w:ascii="Constantia" w:hAnsi="Constantia"/>
          <w:sz w:val="20"/>
          <w:szCs w:val="20"/>
          <w:lang w:val="en-GB"/>
        </w:rPr>
        <w:t>Section II</w:t>
      </w:r>
      <w:r>
        <w:rPr>
          <w:rFonts w:ascii="Constantia" w:hAnsi="Constantia"/>
          <w:sz w:val="20"/>
          <w:szCs w:val="20"/>
          <w:lang w:val="en-GB"/>
        </w:rPr>
        <w:t>I</w:t>
      </w:r>
      <w:r w:rsidRPr="00CB2A8C">
        <w:rPr>
          <w:rFonts w:ascii="Constantia" w:hAnsi="Constantia"/>
          <w:sz w:val="20"/>
          <w:szCs w:val="20"/>
          <w:lang w:val="en-GB"/>
        </w:rPr>
        <w:t>.</w:t>
      </w:r>
      <w:r>
        <w:rPr>
          <w:rFonts w:ascii="Constantia" w:hAnsi="Constantia"/>
          <w:sz w:val="20"/>
          <w:szCs w:val="20"/>
          <w:lang w:val="en-GB"/>
        </w:rPr>
        <w:t xml:space="preserve"> In addition to providing an update of the review on the status of non-native </w:t>
      </w:r>
      <w:proofErr w:type="spellStart"/>
      <w:r>
        <w:rPr>
          <w:rFonts w:ascii="Constantia" w:hAnsi="Constantia"/>
          <w:sz w:val="20"/>
          <w:szCs w:val="20"/>
          <w:lang w:val="en-GB"/>
        </w:rPr>
        <w:t>waterbird</w:t>
      </w:r>
      <w:proofErr w:type="spellEnd"/>
      <w:r>
        <w:rPr>
          <w:rFonts w:ascii="Constantia" w:hAnsi="Constantia"/>
          <w:sz w:val="20"/>
          <w:szCs w:val="20"/>
          <w:lang w:val="en-GB"/>
        </w:rPr>
        <w:t xml:space="preserve"> species, the Technical Committee requested that this report</w:t>
      </w:r>
      <w:r w:rsidRPr="006A2D8E">
        <w:rPr>
          <w:rFonts w:ascii="Constantia" w:hAnsi="Constantia"/>
          <w:sz w:val="20"/>
          <w:szCs w:val="20"/>
          <w:lang w:val="en-GB"/>
        </w:rPr>
        <w:t xml:space="preserve"> summar</w:t>
      </w:r>
      <w:r>
        <w:rPr>
          <w:rFonts w:ascii="Constantia" w:hAnsi="Constantia"/>
          <w:sz w:val="20"/>
          <w:szCs w:val="20"/>
          <w:lang w:val="en-GB"/>
        </w:rPr>
        <w:t>ises</w:t>
      </w:r>
      <w:r w:rsidRPr="006A2D8E">
        <w:rPr>
          <w:rFonts w:ascii="Constantia" w:hAnsi="Constantia"/>
          <w:sz w:val="20"/>
          <w:szCs w:val="20"/>
          <w:lang w:val="en-GB"/>
        </w:rPr>
        <w:t xml:space="preserve"> EU Regulation 1143/2014 and its potential implications for AEWA (objective 4)</w:t>
      </w:r>
      <w:r>
        <w:rPr>
          <w:rFonts w:ascii="Constantia" w:hAnsi="Constantia"/>
          <w:sz w:val="20"/>
          <w:szCs w:val="20"/>
          <w:lang w:val="en-GB"/>
        </w:rPr>
        <w:t>, and this summary</w:t>
      </w:r>
      <w:r w:rsidRPr="006A2D8E">
        <w:rPr>
          <w:rFonts w:ascii="Constantia" w:hAnsi="Constantia"/>
          <w:sz w:val="20"/>
          <w:szCs w:val="20"/>
          <w:lang w:val="en-GB"/>
        </w:rPr>
        <w:t xml:space="preserve"> is presented in </w:t>
      </w:r>
      <w:r w:rsidRPr="00CB2A8C">
        <w:rPr>
          <w:rFonts w:ascii="Constantia" w:hAnsi="Constantia"/>
          <w:sz w:val="20"/>
          <w:szCs w:val="20"/>
          <w:lang w:val="en-GB"/>
        </w:rPr>
        <w:t>Section I</w:t>
      </w:r>
      <w:r>
        <w:rPr>
          <w:rFonts w:ascii="Constantia" w:hAnsi="Constantia"/>
          <w:sz w:val="20"/>
          <w:szCs w:val="20"/>
          <w:lang w:val="en-GB"/>
        </w:rPr>
        <w:t>V</w:t>
      </w:r>
      <w:r w:rsidRPr="006A2D8E">
        <w:rPr>
          <w:rFonts w:ascii="Constantia" w:hAnsi="Constantia"/>
          <w:sz w:val="20"/>
          <w:szCs w:val="20"/>
          <w:lang w:val="en-GB"/>
        </w:rPr>
        <w:t xml:space="preserve">. The information contained in Table 1, gaps in data and knowledge identified when preparing Table 1, and </w:t>
      </w:r>
      <w:r>
        <w:rPr>
          <w:rFonts w:ascii="Constantia" w:hAnsi="Constantia"/>
          <w:sz w:val="20"/>
          <w:szCs w:val="20"/>
          <w:lang w:val="en-GB"/>
        </w:rPr>
        <w:t>the assessment of EU Regulation</w:t>
      </w:r>
      <w:r w:rsidRPr="006A2D8E">
        <w:rPr>
          <w:rFonts w:ascii="Constantia" w:hAnsi="Constantia"/>
          <w:sz w:val="20"/>
          <w:szCs w:val="20"/>
          <w:lang w:val="en-GB"/>
        </w:rPr>
        <w:t xml:space="preserve"> 1143/2014</w:t>
      </w:r>
      <w:r>
        <w:rPr>
          <w:rFonts w:ascii="Constantia" w:hAnsi="Constantia"/>
          <w:sz w:val="20"/>
          <w:szCs w:val="20"/>
          <w:lang w:val="en-GB"/>
        </w:rPr>
        <w:t>,</w:t>
      </w:r>
      <w:r w:rsidRPr="006A2D8E">
        <w:rPr>
          <w:rFonts w:ascii="Constantia" w:hAnsi="Constantia"/>
          <w:sz w:val="20"/>
          <w:szCs w:val="20"/>
          <w:lang w:val="en-GB"/>
        </w:rPr>
        <w:t xml:space="preserve"> inform conclusions and recommendations</w:t>
      </w:r>
      <w:r>
        <w:rPr>
          <w:rFonts w:ascii="Constantia" w:hAnsi="Constantia"/>
          <w:sz w:val="20"/>
          <w:szCs w:val="20"/>
          <w:lang w:val="en-GB"/>
        </w:rPr>
        <w:t xml:space="preserve"> presented in S</w:t>
      </w:r>
      <w:r w:rsidRPr="006A2D8E">
        <w:rPr>
          <w:rFonts w:ascii="Constantia" w:hAnsi="Constantia"/>
          <w:sz w:val="20"/>
          <w:szCs w:val="20"/>
          <w:lang w:val="en-GB"/>
        </w:rPr>
        <w:t>ection</w:t>
      </w:r>
      <w:r>
        <w:rPr>
          <w:rFonts w:ascii="Constantia" w:hAnsi="Constantia"/>
          <w:sz w:val="20"/>
          <w:szCs w:val="20"/>
          <w:lang w:val="en-GB"/>
        </w:rPr>
        <w:t xml:space="preserve"> II</w:t>
      </w:r>
      <w:r w:rsidRPr="006A2D8E">
        <w:rPr>
          <w:rFonts w:ascii="Constantia" w:hAnsi="Constantia"/>
          <w:sz w:val="20"/>
          <w:szCs w:val="20"/>
          <w:lang w:val="en-GB"/>
        </w:rPr>
        <w:t>.</w:t>
      </w:r>
    </w:p>
    <w:p w14:paraId="02D81E1E" w14:textId="77777777" w:rsidR="001B42BC" w:rsidRDefault="001B42BC" w:rsidP="007527DB">
      <w:pPr>
        <w:pStyle w:val="Heading2"/>
      </w:pPr>
      <w:bookmarkStart w:id="9" w:name="_Toc428517416"/>
      <w:r w:rsidRPr="006A2D8E">
        <w:rPr>
          <w:sz w:val="20"/>
          <w:szCs w:val="20"/>
        </w:rPr>
        <w:br w:type="page"/>
      </w:r>
    </w:p>
    <w:p w14:paraId="3808294F" w14:textId="77777777" w:rsidR="001B42BC" w:rsidRPr="00CF3723" w:rsidRDefault="001B42BC" w:rsidP="007527DB">
      <w:pPr>
        <w:pStyle w:val="Heading2"/>
      </w:pPr>
      <w:bookmarkStart w:id="10" w:name="_Toc434243636"/>
      <w:r>
        <w:lastRenderedPageBreak/>
        <w:t xml:space="preserve">III. Overview of the past and the most recent status of </w:t>
      </w:r>
      <w:r w:rsidRPr="00CF3723">
        <w:t xml:space="preserve">AEWA non-native </w:t>
      </w:r>
      <w:r>
        <w:t xml:space="preserve">bird </w:t>
      </w:r>
      <w:r w:rsidRPr="00CF3723">
        <w:t>species</w:t>
      </w:r>
      <w:bookmarkEnd w:id="9"/>
      <w:bookmarkEnd w:id="10"/>
    </w:p>
    <w:p w14:paraId="2C258F53" w14:textId="77777777" w:rsidR="001B42BC" w:rsidRPr="00C71275" w:rsidRDefault="001B42BC" w:rsidP="007527DB">
      <w:pPr>
        <w:spacing w:after="200" w:line="270" w:lineRule="atLeast"/>
        <w:rPr>
          <w:rFonts w:ascii="Constantia" w:hAnsi="Constantia"/>
          <w:sz w:val="20"/>
          <w:szCs w:val="20"/>
          <w:lang w:val="en-GB"/>
        </w:rPr>
      </w:pPr>
      <w:r w:rsidRPr="00C71275">
        <w:rPr>
          <w:rFonts w:ascii="Constantia" w:hAnsi="Constantia"/>
          <w:sz w:val="20"/>
          <w:szCs w:val="20"/>
          <w:lang w:val="en-GB"/>
        </w:rPr>
        <w:t xml:space="preserve">An overview of </w:t>
      </w:r>
      <w:r>
        <w:rPr>
          <w:rFonts w:ascii="Constantia" w:hAnsi="Constantia"/>
          <w:sz w:val="20"/>
          <w:szCs w:val="20"/>
          <w:lang w:val="en-GB"/>
        </w:rPr>
        <w:t xml:space="preserve">the past and most recent status of </w:t>
      </w:r>
      <w:r w:rsidRPr="00C71275">
        <w:rPr>
          <w:rFonts w:ascii="Constantia" w:hAnsi="Constantia"/>
          <w:sz w:val="20"/>
          <w:szCs w:val="20"/>
          <w:lang w:val="en-GB"/>
        </w:rPr>
        <w:t xml:space="preserve">non-native </w:t>
      </w:r>
      <w:proofErr w:type="spellStart"/>
      <w:r w:rsidRPr="00C71275">
        <w:rPr>
          <w:rFonts w:ascii="Constantia" w:hAnsi="Constantia"/>
          <w:sz w:val="20"/>
          <w:szCs w:val="20"/>
          <w:lang w:val="en-GB"/>
        </w:rPr>
        <w:t>waterbird</w:t>
      </w:r>
      <w:proofErr w:type="spellEnd"/>
      <w:r w:rsidRPr="00C71275">
        <w:rPr>
          <w:rFonts w:ascii="Constantia" w:hAnsi="Constantia"/>
          <w:sz w:val="20"/>
          <w:szCs w:val="20"/>
          <w:lang w:val="en-GB"/>
        </w:rPr>
        <w:t xml:space="preserve"> species that may pose a risk to native </w:t>
      </w:r>
      <w:proofErr w:type="spellStart"/>
      <w:r w:rsidRPr="00C71275">
        <w:rPr>
          <w:rFonts w:ascii="Constantia" w:hAnsi="Constantia"/>
          <w:sz w:val="20"/>
          <w:szCs w:val="20"/>
          <w:lang w:val="en-GB"/>
        </w:rPr>
        <w:t>waterbird</w:t>
      </w:r>
      <w:proofErr w:type="spellEnd"/>
      <w:r w:rsidRPr="00C71275">
        <w:rPr>
          <w:rFonts w:ascii="Constantia" w:hAnsi="Constantia"/>
          <w:sz w:val="20"/>
          <w:szCs w:val="20"/>
          <w:lang w:val="en-GB"/>
        </w:rPr>
        <w:t xml:space="preserve"> species in the AEWA </w:t>
      </w:r>
      <w:r>
        <w:rPr>
          <w:rFonts w:ascii="Constantia" w:hAnsi="Constantia"/>
          <w:sz w:val="20"/>
          <w:szCs w:val="20"/>
          <w:lang w:val="en-GB"/>
        </w:rPr>
        <w:t>Area</w:t>
      </w:r>
      <w:r w:rsidRPr="00C71275">
        <w:rPr>
          <w:rFonts w:ascii="Constantia" w:hAnsi="Constantia"/>
          <w:sz w:val="20"/>
          <w:szCs w:val="20"/>
          <w:lang w:val="en-GB"/>
        </w:rPr>
        <w:t xml:space="preserve"> is presented in Table 1. In total, 36 species were assessed: 32 species that were identified as introduced species that are known to breed within the AEWA </w:t>
      </w:r>
      <w:r>
        <w:rPr>
          <w:rFonts w:ascii="Constantia" w:hAnsi="Constantia"/>
          <w:sz w:val="20"/>
          <w:szCs w:val="20"/>
          <w:lang w:val="en-GB"/>
        </w:rPr>
        <w:t>Area</w:t>
      </w:r>
      <w:r w:rsidRPr="00625E34">
        <w:rPr>
          <w:rFonts w:ascii="Constantia" w:hAnsi="Constantia"/>
          <w:sz w:val="20"/>
          <w:szCs w:val="20"/>
          <w:lang w:val="en-GB"/>
        </w:rPr>
        <w:t xml:space="preserve"> </w:t>
      </w:r>
      <w:r w:rsidRPr="00C71275">
        <w:rPr>
          <w:rFonts w:ascii="Constantia" w:hAnsi="Constantia"/>
          <w:sz w:val="20"/>
          <w:szCs w:val="20"/>
          <w:lang w:val="en-GB"/>
        </w:rPr>
        <w:t>b</w:t>
      </w:r>
      <w:r>
        <w:rPr>
          <w:rFonts w:ascii="Constantia" w:hAnsi="Constantia"/>
          <w:sz w:val="20"/>
          <w:szCs w:val="20"/>
          <w:lang w:val="en-GB"/>
        </w:rPr>
        <w:t>ased on</w:t>
      </w:r>
      <w:r w:rsidRPr="00C71275">
        <w:rPr>
          <w:rFonts w:ascii="Constantia" w:hAnsi="Constantia"/>
          <w:sz w:val="20"/>
          <w:szCs w:val="20"/>
          <w:lang w:val="en-GB"/>
        </w:rPr>
        <w:t xml:space="preserve"> the second review in 2008</w:t>
      </w:r>
      <w:r>
        <w:rPr>
          <w:rStyle w:val="FootnoteReference"/>
          <w:rFonts w:ascii="Constantia" w:hAnsi="Constantia"/>
          <w:sz w:val="20"/>
          <w:szCs w:val="20"/>
          <w:lang w:val="en-GB"/>
        </w:rPr>
        <w:footnoteReference w:id="8"/>
      </w:r>
      <w:r w:rsidRPr="00C71275">
        <w:rPr>
          <w:rFonts w:ascii="Constantia" w:hAnsi="Constantia"/>
          <w:sz w:val="20"/>
          <w:szCs w:val="20"/>
          <w:lang w:val="en-GB"/>
        </w:rPr>
        <w:t xml:space="preserve"> and four additional species that were identified as potentially posing a risk to native species within the National Reports </w:t>
      </w:r>
      <w:r w:rsidRPr="00777A29">
        <w:rPr>
          <w:rFonts w:ascii="Constantia" w:hAnsi="Constantia"/>
          <w:sz w:val="20"/>
          <w:szCs w:val="20"/>
          <w:lang w:val="en-GB"/>
        </w:rPr>
        <w:t>for the Triennium 2012-2014</w:t>
      </w:r>
      <w:r w:rsidRPr="00C71275">
        <w:rPr>
          <w:rFonts w:ascii="Constantia" w:hAnsi="Constantia"/>
          <w:sz w:val="20"/>
          <w:szCs w:val="20"/>
          <w:lang w:val="en-GB"/>
        </w:rPr>
        <w:t xml:space="preserve">. Details of these 36 species, including the 2008 status and the corresponding update based on the information submitted by Contracting Parties in their National Reports and </w:t>
      </w:r>
      <w:r>
        <w:rPr>
          <w:rFonts w:ascii="Constantia" w:hAnsi="Constantia"/>
          <w:sz w:val="20"/>
          <w:szCs w:val="20"/>
          <w:lang w:val="en-GB"/>
        </w:rPr>
        <w:t xml:space="preserve">data from the International </w:t>
      </w:r>
      <w:proofErr w:type="spellStart"/>
      <w:r>
        <w:rPr>
          <w:rFonts w:ascii="Constantia" w:hAnsi="Constantia"/>
          <w:sz w:val="20"/>
          <w:szCs w:val="20"/>
          <w:lang w:val="en-GB"/>
        </w:rPr>
        <w:t>Waterbird</w:t>
      </w:r>
      <w:proofErr w:type="spellEnd"/>
      <w:r>
        <w:rPr>
          <w:rFonts w:ascii="Constantia" w:hAnsi="Constantia"/>
          <w:sz w:val="20"/>
          <w:szCs w:val="20"/>
          <w:lang w:val="en-GB"/>
        </w:rPr>
        <w:t xml:space="preserve"> Census (IWC)</w:t>
      </w:r>
      <w:r w:rsidRPr="00C71275">
        <w:rPr>
          <w:rFonts w:ascii="Constantia" w:hAnsi="Constantia"/>
          <w:sz w:val="20"/>
          <w:szCs w:val="20"/>
          <w:lang w:val="en-GB"/>
        </w:rPr>
        <w:t xml:space="preserve"> are provided together in Table 1. </w:t>
      </w:r>
    </w:p>
    <w:p w14:paraId="37F8228B" w14:textId="77777777" w:rsidR="001B42BC" w:rsidRPr="00A555B1" w:rsidRDefault="001B42BC" w:rsidP="007527DB">
      <w:pPr>
        <w:pStyle w:val="Heading2"/>
        <w:spacing w:after="0" w:line="270" w:lineRule="atLeast"/>
        <w:rPr>
          <w:sz w:val="28"/>
          <w:szCs w:val="40"/>
        </w:rPr>
      </w:pPr>
      <w:bookmarkStart w:id="11" w:name="_Toc428517417"/>
      <w:bookmarkStart w:id="12" w:name="_Toc434243637"/>
      <w:r w:rsidRPr="00A555B1">
        <w:rPr>
          <w:sz w:val="28"/>
          <w:szCs w:val="40"/>
        </w:rPr>
        <w:t>Methodology</w:t>
      </w:r>
      <w:bookmarkEnd w:id="11"/>
      <w:bookmarkEnd w:id="12"/>
    </w:p>
    <w:p w14:paraId="4551FB99" w14:textId="77777777" w:rsidR="001B42BC" w:rsidRPr="00C71275" w:rsidRDefault="001B42BC" w:rsidP="007527DB">
      <w:pPr>
        <w:spacing w:after="200" w:line="270" w:lineRule="atLeast"/>
        <w:rPr>
          <w:rFonts w:ascii="Constantia" w:hAnsi="Constantia"/>
          <w:sz w:val="20"/>
          <w:szCs w:val="20"/>
          <w:lang w:val="en-GB"/>
        </w:rPr>
      </w:pPr>
      <w:r w:rsidRPr="00C71275">
        <w:rPr>
          <w:rFonts w:ascii="Constantia" w:hAnsi="Constantia"/>
          <w:sz w:val="20"/>
          <w:szCs w:val="20"/>
          <w:lang w:val="en-GB"/>
        </w:rPr>
        <w:t xml:space="preserve">Table 1 has been compiled using three primary datasets: </w:t>
      </w:r>
    </w:p>
    <w:p w14:paraId="752DF2E6" w14:textId="77777777" w:rsidR="001B42BC" w:rsidRPr="00777A29" w:rsidRDefault="001B42BC" w:rsidP="007527DB">
      <w:pPr>
        <w:pStyle w:val="ListParagraph"/>
        <w:numPr>
          <w:ilvl w:val="0"/>
          <w:numId w:val="4"/>
        </w:numPr>
        <w:spacing w:after="200" w:line="270" w:lineRule="atLeast"/>
        <w:rPr>
          <w:rFonts w:ascii="Constantia" w:hAnsi="Constantia"/>
          <w:sz w:val="20"/>
          <w:szCs w:val="20"/>
          <w:lang w:val="en-GB"/>
        </w:rPr>
      </w:pPr>
      <w:r w:rsidRPr="00C71275">
        <w:rPr>
          <w:rFonts w:ascii="Constantia" w:hAnsi="Constantia"/>
          <w:sz w:val="20"/>
          <w:szCs w:val="20"/>
          <w:lang w:val="en-GB"/>
        </w:rPr>
        <w:t xml:space="preserve">the </w:t>
      </w:r>
      <w:r w:rsidRPr="00C71275">
        <w:rPr>
          <w:rFonts w:ascii="Constantia" w:hAnsi="Constantia"/>
          <w:i/>
          <w:sz w:val="20"/>
          <w:szCs w:val="20"/>
          <w:lang w:val="en-GB"/>
        </w:rPr>
        <w:t xml:space="preserve">Review on the status of introduced non-native </w:t>
      </w:r>
      <w:proofErr w:type="spellStart"/>
      <w:r w:rsidRPr="00C71275">
        <w:rPr>
          <w:rFonts w:ascii="Constantia" w:hAnsi="Constantia"/>
          <w:i/>
          <w:sz w:val="20"/>
          <w:szCs w:val="20"/>
          <w:lang w:val="en-GB"/>
        </w:rPr>
        <w:t>waterbird</w:t>
      </w:r>
      <w:proofErr w:type="spellEnd"/>
      <w:r w:rsidRPr="00C71275">
        <w:rPr>
          <w:rFonts w:ascii="Constantia" w:hAnsi="Constantia"/>
          <w:i/>
          <w:sz w:val="20"/>
          <w:szCs w:val="20"/>
          <w:lang w:val="en-GB"/>
        </w:rPr>
        <w:t xml:space="preserve"> species and hybrids thereof</w:t>
      </w:r>
      <w:r w:rsidRPr="00C71275">
        <w:rPr>
          <w:rFonts w:ascii="Constantia" w:hAnsi="Constantia"/>
          <w:sz w:val="20"/>
          <w:szCs w:val="20"/>
          <w:lang w:val="en-GB"/>
        </w:rPr>
        <w:t>, 2</w:t>
      </w:r>
      <w:r w:rsidRPr="00C71275">
        <w:rPr>
          <w:rFonts w:ascii="Constantia" w:hAnsi="Constantia"/>
          <w:sz w:val="20"/>
          <w:szCs w:val="20"/>
          <w:vertAlign w:val="superscript"/>
          <w:lang w:val="en-GB"/>
        </w:rPr>
        <w:t>nd</w:t>
      </w:r>
      <w:r w:rsidRPr="00C71275">
        <w:rPr>
          <w:rFonts w:ascii="Constantia" w:hAnsi="Constantia"/>
          <w:sz w:val="20"/>
          <w:szCs w:val="20"/>
          <w:lang w:val="en-GB"/>
        </w:rPr>
        <w:t xml:space="preserve"> edition, compiled by the British Trust for Ornithology (BTO) on behalf of the AEWA Secretariat in </w:t>
      </w:r>
      <w:r w:rsidRPr="00777A29">
        <w:rPr>
          <w:rFonts w:ascii="Constantia" w:hAnsi="Constantia"/>
          <w:sz w:val="20"/>
          <w:szCs w:val="20"/>
          <w:lang w:val="en-GB"/>
        </w:rPr>
        <w:t>2008</w:t>
      </w:r>
      <w:r>
        <w:rPr>
          <w:rStyle w:val="FootnoteReference"/>
          <w:rFonts w:ascii="Constantia" w:hAnsi="Constantia"/>
          <w:sz w:val="20"/>
          <w:szCs w:val="20"/>
          <w:lang w:val="en-GB"/>
        </w:rPr>
        <w:footnoteReference w:id="9"/>
      </w:r>
      <w:r w:rsidRPr="00777A29">
        <w:rPr>
          <w:rFonts w:ascii="Constantia" w:hAnsi="Constantia"/>
          <w:sz w:val="20"/>
          <w:szCs w:val="20"/>
          <w:lang w:val="en-GB"/>
        </w:rPr>
        <w:t xml:space="preserve">; </w:t>
      </w:r>
    </w:p>
    <w:p w14:paraId="7ECC44FB" w14:textId="77777777" w:rsidR="001B42BC" w:rsidRPr="00C71275" w:rsidRDefault="001B42BC" w:rsidP="007527DB">
      <w:pPr>
        <w:pStyle w:val="ListParagraph"/>
        <w:numPr>
          <w:ilvl w:val="0"/>
          <w:numId w:val="4"/>
        </w:numPr>
        <w:spacing w:after="200" w:line="270" w:lineRule="atLeast"/>
        <w:rPr>
          <w:rFonts w:ascii="Constantia" w:hAnsi="Constantia"/>
          <w:sz w:val="20"/>
          <w:szCs w:val="20"/>
          <w:lang w:val="en-GB"/>
        </w:rPr>
      </w:pPr>
      <w:r w:rsidRPr="00777A29">
        <w:rPr>
          <w:rFonts w:ascii="Constantia" w:hAnsi="Constantia"/>
          <w:sz w:val="20"/>
          <w:szCs w:val="20"/>
          <w:lang w:val="en-GB"/>
        </w:rPr>
        <w:t>the AEWA National Reports for the Triennium 2012-2014 (hereafter</w:t>
      </w:r>
      <w:r w:rsidRPr="00C71275">
        <w:rPr>
          <w:rFonts w:ascii="Constantia" w:hAnsi="Constantia"/>
          <w:sz w:val="20"/>
          <w:szCs w:val="20"/>
          <w:lang w:val="en-GB"/>
        </w:rPr>
        <w:t xml:space="preserve"> ‘AEWA National Reports’), submitted by 39 </w:t>
      </w:r>
      <w:r>
        <w:rPr>
          <w:rFonts w:ascii="Constantia" w:hAnsi="Constantia"/>
          <w:sz w:val="20"/>
          <w:szCs w:val="20"/>
          <w:lang w:val="en-GB"/>
        </w:rPr>
        <w:t xml:space="preserve">Contracting </w:t>
      </w:r>
      <w:r w:rsidRPr="00C71275">
        <w:rPr>
          <w:rFonts w:ascii="Constantia" w:hAnsi="Constantia"/>
          <w:sz w:val="20"/>
          <w:szCs w:val="20"/>
          <w:lang w:val="en-GB"/>
        </w:rPr>
        <w:t>Parties by July 2015 and analysed by UNEP-WCMC in August 2015</w:t>
      </w:r>
      <w:r>
        <w:rPr>
          <w:rStyle w:val="FootnoteReference"/>
          <w:rFonts w:ascii="Constantia" w:hAnsi="Constantia"/>
          <w:sz w:val="20"/>
          <w:szCs w:val="20"/>
          <w:lang w:val="en-GB"/>
        </w:rPr>
        <w:footnoteReference w:id="10"/>
      </w:r>
      <w:r w:rsidRPr="00C71275">
        <w:rPr>
          <w:rFonts w:ascii="Constantia" w:hAnsi="Constantia"/>
          <w:sz w:val="20"/>
          <w:szCs w:val="20"/>
          <w:lang w:val="en-GB"/>
        </w:rPr>
        <w:t>; and</w:t>
      </w:r>
    </w:p>
    <w:p w14:paraId="7D7F52E2" w14:textId="77777777" w:rsidR="001B42BC" w:rsidRPr="00C71275" w:rsidRDefault="001B42BC" w:rsidP="007527DB">
      <w:pPr>
        <w:pStyle w:val="ListParagraph"/>
        <w:numPr>
          <w:ilvl w:val="0"/>
          <w:numId w:val="4"/>
        </w:numPr>
        <w:spacing w:after="200" w:line="270" w:lineRule="atLeast"/>
        <w:rPr>
          <w:rFonts w:ascii="Constantia" w:hAnsi="Constantia"/>
          <w:sz w:val="20"/>
          <w:szCs w:val="20"/>
          <w:lang w:val="en-GB"/>
        </w:rPr>
      </w:pPr>
      <w:proofErr w:type="gramStart"/>
      <w:r>
        <w:rPr>
          <w:rFonts w:ascii="Constantia" w:hAnsi="Constantia"/>
          <w:sz w:val="20"/>
          <w:szCs w:val="20"/>
          <w:lang w:val="en-GB"/>
        </w:rPr>
        <w:t>data</w:t>
      </w:r>
      <w:proofErr w:type="gramEnd"/>
      <w:r>
        <w:rPr>
          <w:rFonts w:ascii="Constantia" w:hAnsi="Constantia"/>
          <w:sz w:val="20"/>
          <w:szCs w:val="20"/>
          <w:lang w:val="en-GB"/>
        </w:rPr>
        <w:t xml:space="preserve"> from the IWC</w:t>
      </w:r>
      <w:r>
        <w:rPr>
          <w:rStyle w:val="FootnoteReference"/>
          <w:rFonts w:ascii="Constantia" w:hAnsi="Constantia"/>
          <w:sz w:val="20"/>
          <w:szCs w:val="20"/>
          <w:lang w:val="en-GB"/>
        </w:rPr>
        <w:footnoteReference w:id="11"/>
      </w:r>
      <w:r>
        <w:rPr>
          <w:rFonts w:ascii="Constantia" w:hAnsi="Constantia"/>
          <w:sz w:val="20"/>
          <w:szCs w:val="20"/>
          <w:lang w:val="en-GB"/>
        </w:rPr>
        <w:t xml:space="preserve"> on the national count totals of the 36 species assessed within individual countries</w:t>
      </w:r>
      <w:r w:rsidRPr="00C71275">
        <w:rPr>
          <w:rFonts w:ascii="Constantia" w:hAnsi="Constantia"/>
          <w:sz w:val="20"/>
          <w:szCs w:val="20"/>
          <w:lang w:val="en-GB"/>
        </w:rPr>
        <w:t>.</w:t>
      </w:r>
    </w:p>
    <w:p w14:paraId="189B9221" w14:textId="77777777" w:rsidR="001B42BC" w:rsidRPr="00C71275" w:rsidRDefault="001B42BC" w:rsidP="007527DB">
      <w:pPr>
        <w:spacing w:after="200" w:line="270" w:lineRule="atLeast"/>
        <w:rPr>
          <w:rFonts w:ascii="Constantia" w:hAnsi="Constantia"/>
          <w:sz w:val="20"/>
          <w:szCs w:val="20"/>
          <w:lang w:val="en-GB"/>
        </w:rPr>
      </w:pPr>
      <w:r w:rsidRPr="00C71275">
        <w:rPr>
          <w:rFonts w:ascii="Constantia" w:hAnsi="Constantia"/>
          <w:sz w:val="20"/>
          <w:szCs w:val="20"/>
          <w:lang w:val="en-GB"/>
        </w:rPr>
        <w:t xml:space="preserve">Columns 2-6 of Table 1 have, where possible, been compiled based on </w:t>
      </w:r>
      <w:r>
        <w:rPr>
          <w:rFonts w:ascii="Constantia" w:hAnsi="Constantia"/>
          <w:sz w:val="20"/>
          <w:szCs w:val="20"/>
          <w:lang w:val="en-GB"/>
        </w:rPr>
        <w:t>the second review in 2008</w:t>
      </w:r>
      <w:r w:rsidRPr="00C71275">
        <w:rPr>
          <w:rFonts w:ascii="Constantia" w:hAnsi="Constantia"/>
          <w:sz w:val="20"/>
          <w:szCs w:val="20"/>
          <w:lang w:val="en-GB"/>
        </w:rPr>
        <w:t xml:space="preserve">. The only exceptions are data for </w:t>
      </w:r>
      <w:proofErr w:type="spellStart"/>
      <w:r w:rsidRPr="00C71275">
        <w:rPr>
          <w:rFonts w:ascii="Constantia" w:hAnsi="Constantia"/>
          <w:i/>
          <w:sz w:val="20"/>
          <w:szCs w:val="20"/>
          <w:lang w:val="en-GB"/>
        </w:rPr>
        <w:t>Anas</w:t>
      </w:r>
      <w:proofErr w:type="spellEnd"/>
      <w:r w:rsidRPr="00C71275">
        <w:rPr>
          <w:rFonts w:ascii="Constantia" w:hAnsi="Constantia"/>
          <w:i/>
          <w:sz w:val="20"/>
          <w:szCs w:val="20"/>
          <w:lang w:val="en-GB"/>
        </w:rPr>
        <w:t xml:space="preserve"> </w:t>
      </w:r>
      <w:proofErr w:type="spellStart"/>
      <w:r w:rsidRPr="00C71275">
        <w:rPr>
          <w:rFonts w:ascii="Constantia" w:hAnsi="Constantia"/>
          <w:i/>
          <w:sz w:val="20"/>
          <w:szCs w:val="20"/>
          <w:lang w:val="en-GB"/>
        </w:rPr>
        <w:t>bahamensis</w:t>
      </w:r>
      <w:proofErr w:type="spellEnd"/>
      <w:r w:rsidRPr="00C71275">
        <w:rPr>
          <w:rFonts w:ascii="Constantia" w:hAnsi="Constantia"/>
          <w:i/>
          <w:sz w:val="20"/>
          <w:szCs w:val="20"/>
          <w:lang w:val="en-GB"/>
        </w:rPr>
        <w:t>,</w:t>
      </w:r>
      <w:r w:rsidRPr="00C71275">
        <w:rPr>
          <w:rFonts w:ascii="Constantia" w:hAnsi="Constantia" w:cs="Helvetica"/>
          <w:i/>
          <w:iCs/>
          <w:sz w:val="20"/>
          <w:szCs w:val="20"/>
          <w:lang w:val="en-GB" w:eastAsia="en-GB"/>
        </w:rPr>
        <w:t xml:space="preserve"> </w:t>
      </w:r>
      <w:proofErr w:type="spellStart"/>
      <w:r w:rsidRPr="00C71275">
        <w:rPr>
          <w:rFonts w:ascii="Constantia" w:hAnsi="Constantia" w:cs="Helvetica"/>
          <w:i/>
          <w:iCs/>
          <w:sz w:val="20"/>
          <w:szCs w:val="20"/>
          <w:lang w:val="en-GB" w:eastAsia="en-GB"/>
        </w:rPr>
        <w:t>Branta</w:t>
      </w:r>
      <w:proofErr w:type="spellEnd"/>
      <w:r w:rsidRPr="00C71275">
        <w:rPr>
          <w:rFonts w:ascii="Constantia" w:hAnsi="Constantia" w:cs="Helvetica"/>
          <w:i/>
          <w:iCs/>
          <w:sz w:val="20"/>
          <w:szCs w:val="20"/>
          <w:lang w:val="en-GB" w:eastAsia="en-GB"/>
        </w:rPr>
        <w:t xml:space="preserve"> </w:t>
      </w:r>
      <w:proofErr w:type="spellStart"/>
      <w:r w:rsidRPr="00C71275">
        <w:rPr>
          <w:rFonts w:ascii="Constantia" w:hAnsi="Constantia" w:cs="Helvetica"/>
          <w:i/>
          <w:iCs/>
          <w:sz w:val="20"/>
          <w:szCs w:val="20"/>
          <w:lang w:val="en-GB" w:eastAsia="en-GB"/>
        </w:rPr>
        <w:t>hutchinsii</w:t>
      </w:r>
      <w:proofErr w:type="spellEnd"/>
      <w:r w:rsidRPr="00C71275">
        <w:rPr>
          <w:rFonts w:ascii="Constantia" w:hAnsi="Constantia" w:cs="Helvetica"/>
          <w:i/>
          <w:iCs/>
          <w:sz w:val="20"/>
          <w:szCs w:val="20"/>
          <w:lang w:val="en-GB" w:eastAsia="en-GB"/>
        </w:rPr>
        <w:t xml:space="preserve">, </w:t>
      </w:r>
      <w:proofErr w:type="spellStart"/>
      <w:r w:rsidRPr="00C71275">
        <w:rPr>
          <w:rFonts w:ascii="Constantia" w:hAnsi="Constantia" w:cs="Helvetica"/>
          <w:i/>
          <w:iCs/>
          <w:sz w:val="20"/>
          <w:szCs w:val="20"/>
          <w:lang w:val="en-GB" w:eastAsia="en-GB"/>
        </w:rPr>
        <w:t>Pelecanus</w:t>
      </w:r>
      <w:proofErr w:type="spellEnd"/>
      <w:r w:rsidRPr="00C71275">
        <w:rPr>
          <w:rFonts w:ascii="Constantia" w:hAnsi="Constantia" w:cs="Helvetica"/>
          <w:i/>
          <w:iCs/>
          <w:sz w:val="20"/>
          <w:szCs w:val="20"/>
          <w:lang w:val="en-GB" w:eastAsia="en-GB"/>
        </w:rPr>
        <w:t xml:space="preserve"> </w:t>
      </w:r>
      <w:proofErr w:type="spellStart"/>
      <w:r w:rsidRPr="00C71275">
        <w:rPr>
          <w:rFonts w:ascii="Constantia" w:hAnsi="Constantia" w:cs="Helvetica"/>
          <w:i/>
          <w:iCs/>
          <w:sz w:val="20"/>
          <w:szCs w:val="20"/>
          <w:lang w:val="en-GB" w:eastAsia="en-GB"/>
        </w:rPr>
        <w:t>crispus</w:t>
      </w:r>
      <w:proofErr w:type="spellEnd"/>
      <w:r w:rsidRPr="00C71275">
        <w:rPr>
          <w:rFonts w:ascii="Constantia" w:hAnsi="Constantia" w:cs="Helvetica"/>
          <w:i/>
          <w:iCs/>
          <w:sz w:val="20"/>
          <w:szCs w:val="20"/>
          <w:lang w:val="en-GB" w:eastAsia="en-GB"/>
        </w:rPr>
        <w:t xml:space="preserve">, </w:t>
      </w:r>
      <w:r w:rsidRPr="00C71275">
        <w:rPr>
          <w:rFonts w:ascii="Constantia" w:hAnsi="Constantia" w:cs="Helvetica"/>
          <w:iCs/>
          <w:sz w:val="20"/>
          <w:szCs w:val="20"/>
          <w:lang w:val="en-GB" w:eastAsia="en-GB"/>
        </w:rPr>
        <w:t>and</w:t>
      </w:r>
      <w:r w:rsidRPr="00C71275">
        <w:rPr>
          <w:rFonts w:ascii="Constantia" w:hAnsi="Constantia" w:cs="Helvetica"/>
          <w:i/>
          <w:iCs/>
          <w:sz w:val="20"/>
          <w:szCs w:val="20"/>
          <w:lang w:val="en-GB" w:eastAsia="en-GB"/>
        </w:rPr>
        <w:t xml:space="preserve"> </w:t>
      </w:r>
      <w:proofErr w:type="spellStart"/>
      <w:r w:rsidRPr="00C71275">
        <w:rPr>
          <w:rFonts w:ascii="Constantia" w:hAnsi="Constantia" w:cs="Helvetica"/>
          <w:i/>
          <w:iCs/>
          <w:sz w:val="20"/>
          <w:szCs w:val="20"/>
          <w:lang w:val="en-GB" w:eastAsia="en-GB"/>
        </w:rPr>
        <w:t>Pelecanus</w:t>
      </w:r>
      <w:proofErr w:type="spellEnd"/>
      <w:r w:rsidRPr="00C71275">
        <w:rPr>
          <w:rFonts w:ascii="Constantia" w:hAnsi="Constantia" w:cs="Helvetica"/>
          <w:i/>
          <w:iCs/>
          <w:sz w:val="20"/>
          <w:szCs w:val="20"/>
          <w:lang w:val="en-GB" w:eastAsia="en-GB"/>
        </w:rPr>
        <w:t xml:space="preserve"> </w:t>
      </w:r>
      <w:proofErr w:type="spellStart"/>
      <w:r w:rsidRPr="00C71275">
        <w:rPr>
          <w:rFonts w:ascii="Constantia" w:hAnsi="Constantia" w:cs="Helvetica"/>
          <w:i/>
          <w:iCs/>
          <w:sz w:val="20"/>
          <w:szCs w:val="20"/>
          <w:lang w:val="en-GB" w:eastAsia="en-GB"/>
        </w:rPr>
        <w:t>rufescens</w:t>
      </w:r>
      <w:proofErr w:type="spellEnd"/>
      <w:r w:rsidRPr="00C71275">
        <w:rPr>
          <w:rFonts w:ascii="Constantia" w:hAnsi="Constantia" w:cs="Helvetica"/>
          <w:iCs/>
          <w:sz w:val="20"/>
          <w:szCs w:val="20"/>
          <w:lang w:val="en-GB" w:eastAsia="en-GB"/>
        </w:rPr>
        <w:t xml:space="preserve">, which were not included in </w:t>
      </w:r>
      <w:r>
        <w:rPr>
          <w:rFonts w:ascii="Constantia" w:hAnsi="Constantia"/>
          <w:sz w:val="20"/>
          <w:szCs w:val="20"/>
          <w:lang w:val="en-GB"/>
        </w:rPr>
        <w:t>the second review</w:t>
      </w:r>
      <w:r w:rsidRPr="00C71275">
        <w:rPr>
          <w:rFonts w:ascii="Constantia" w:hAnsi="Constantia" w:cs="Helvetica"/>
          <w:iCs/>
          <w:sz w:val="20"/>
          <w:szCs w:val="20"/>
          <w:lang w:val="en-GB" w:eastAsia="en-GB"/>
        </w:rPr>
        <w:t xml:space="preserve">, but have been added in to this current review because their presence was reported by </w:t>
      </w:r>
      <w:r>
        <w:rPr>
          <w:rFonts w:ascii="Constantia" w:hAnsi="Constantia" w:cs="Helvetica"/>
          <w:iCs/>
          <w:sz w:val="20"/>
          <w:szCs w:val="20"/>
          <w:lang w:val="en-GB" w:eastAsia="en-GB"/>
        </w:rPr>
        <w:t xml:space="preserve">Contracting </w:t>
      </w:r>
      <w:r w:rsidRPr="00C71275">
        <w:rPr>
          <w:rFonts w:ascii="Constantia" w:hAnsi="Constantia" w:cs="Helvetica"/>
          <w:iCs/>
          <w:sz w:val="20"/>
          <w:szCs w:val="20"/>
          <w:lang w:val="en-GB" w:eastAsia="en-GB"/>
        </w:rPr>
        <w:t xml:space="preserve">Parties </w:t>
      </w:r>
      <w:r w:rsidRPr="00777A29">
        <w:rPr>
          <w:rFonts w:ascii="Constantia" w:hAnsi="Constantia" w:cs="Helvetica"/>
          <w:iCs/>
          <w:sz w:val="20"/>
          <w:szCs w:val="20"/>
          <w:lang w:val="en-GB" w:eastAsia="en-GB"/>
        </w:rPr>
        <w:t xml:space="preserve">in </w:t>
      </w:r>
      <w:r w:rsidRPr="00777A29">
        <w:rPr>
          <w:rFonts w:ascii="Constantia" w:hAnsi="Constantia"/>
          <w:sz w:val="20"/>
          <w:szCs w:val="20"/>
          <w:lang w:val="en-GB"/>
        </w:rPr>
        <w:t>the AEWA National Reports. For</w:t>
      </w:r>
      <w:r w:rsidRPr="00C71275">
        <w:rPr>
          <w:rFonts w:ascii="Constantia" w:hAnsi="Constantia"/>
          <w:sz w:val="20"/>
          <w:szCs w:val="20"/>
          <w:lang w:val="en-GB"/>
        </w:rPr>
        <w:t xml:space="preserve"> these species, columns 2-6 have been compiled based on answers to questions on ‘previous data’ in the AEWA National Reports, where available.</w:t>
      </w:r>
      <w:r>
        <w:rPr>
          <w:rFonts w:ascii="Constantia" w:hAnsi="Constantia"/>
          <w:sz w:val="20"/>
          <w:szCs w:val="20"/>
          <w:lang w:val="en-GB"/>
        </w:rPr>
        <w:t xml:space="preserve"> Where no or limited population status information was available from the 2008 review, data provided in AEWA National Reports was used instead (indicated with a footnote in Table 1). </w:t>
      </w:r>
    </w:p>
    <w:p w14:paraId="2341B05E" w14:textId="77777777" w:rsidR="001B42BC" w:rsidRPr="00C71275" w:rsidRDefault="001B42BC" w:rsidP="007527DB">
      <w:pPr>
        <w:spacing w:after="200" w:line="270" w:lineRule="atLeast"/>
        <w:rPr>
          <w:rFonts w:ascii="Constantia" w:hAnsi="Constantia"/>
          <w:sz w:val="20"/>
          <w:szCs w:val="20"/>
          <w:lang w:val="en-GB"/>
        </w:rPr>
      </w:pPr>
      <w:r w:rsidRPr="00C71275">
        <w:rPr>
          <w:rFonts w:ascii="Constantia" w:hAnsi="Constantia"/>
          <w:sz w:val="20"/>
          <w:szCs w:val="20"/>
          <w:lang w:val="en-GB"/>
        </w:rPr>
        <w:t>Columns 7-8, 10-11, and 1</w:t>
      </w:r>
      <w:r>
        <w:rPr>
          <w:rFonts w:ascii="Constantia" w:hAnsi="Constantia"/>
          <w:sz w:val="20"/>
          <w:szCs w:val="20"/>
          <w:lang w:val="en-GB"/>
        </w:rPr>
        <w:t>3</w:t>
      </w:r>
      <w:r w:rsidRPr="00C71275">
        <w:rPr>
          <w:rFonts w:ascii="Constantia" w:hAnsi="Constantia"/>
          <w:sz w:val="20"/>
          <w:szCs w:val="20"/>
          <w:lang w:val="en-GB"/>
        </w:rPr>
        <w:t xml:space="preserve"> were compiled based on information provided in the AEWA National Reports. Information has been summarised in this table, and has only been included where it was deemed to be of added value for informing future action.</w:t>
      </w:r>
    </w:p>
    <w:p w14:paraId="2A17B85A" w14:textId="77777777" w:rsidR="001B42BC" w:rsidRPr="00C71275" w:rsidRDefault="001B42BC" w:rsidP="007527DB">
      <w:pPr>
        <w:spacing w:after="200" w:line="270" w:lineRule="atLeast"/>
        <w:rPr>
          <w:rFonts w:ascii="Constantia" w:hAnsi="Constantia"/>
          <w:sz w:val="20"/>
          <w:szCs w:val="20"/>
          <w:lang w:val="en-GB"/>
        </w:rPr>
      </w:pPr>
      <w:r w:rsidRPr="00C71275">
        <w:rPr>
          <w:rFonts w:ascii="Constantia" w:hAnsi="Constantia"/>
          <w:sz w:val="20"/>
          <w:szCs w:val="20"/>
          <w:lang w:val="en-GB"/>
        </w:rPr>
        <w:t>Column 9 was compiled based on</w:t>
      </w:r>
      <w:r>
        <w:rPr>
          <w:rFonts w:ascii="Constantia" w:hAnsi="Constantia"/>
          <w:sz w:val="20"/>
          <w:szCs w:val="20"/>
          <w:lang w:val="en-GB"/>
        </w:rPr>
        <w:t xml:space="preserve"> data from</w:t>
      </w:r>
      <w:r w:rsidRPr="00C71275">
        <w:rPr>
          <w:rFonts w:ascii="Constantia" w:hAnsi="Constantia"/>
          <w:sz w:val="20"/>
          <w:szCs w:val="20"/>
          <w:lang w:val="en-GB"/>
        </w:rPr>
        <w:t xml:space="preserve"> </w:t>
      </w:r>
      <w:r>
        <w:rPr>
          <w:rFonts w:ascii="Constantia" w:hAnsi="Constantia"/>
          <w:sz w:val="20"/>
          <w:szCs w:val="20"/>
          <w:lang w:val="en-GB"/>
        </w:rPr>
        <w:t>IWC</w:t>
      </w:r>
      <w:r w:rsidRPr="00C71275">
        <w:rPr>
          <w:rFonts w:ascii="Constantia" w:hAnsi="Constantia"/>
          <w:sz w:val="20"/>
          <w:szCs w:val="20"/>
          <w:lang w:val="en-GB"/>
        </w:rPr>
        <w:t xml:space="preserve">. Where the </w:t>
      </w:r>
      <w:r>
        <w:rPr>
          <w:rFonts w:ascii="Constantia" w:hAnsi="Constantia"/>
          <w:sz w:val="20"/>
          <w:szCs w:val="20"/>
          <w:lang w:val="en-GB"/>
        </w:rPr>
        <w:t>IWC</w:t>
      </w:r>
      <w:r w:rsidRPr="00C71275">
        <w:rPr>
          <w:rFonts w:ascii="Constantia" w:hAnsi="Constantia"/>
          <w:sz w:val="20"/>
          <w:szCs w:val="20"/>
          <w:lang w:val="en-GB"/>
        </w:rPr>
        <w:t xml:space="preserve"> dataset provided numbers at subspecies level, the figures were combined and presented at the species level.</w:t>
      </w:r>
      <w:r>
        <w:rPr>
          <w:rFonts w:ascii="Constantia" w:hAnsi="Constantia"/>
          <w:sz w:val="20"/>
          <w:szCs w:val="20"/>
          <w:lang w:val="en-GB"/>
        </w:rPr>
        <w:t xml:space="preserve"> In some cases, the population figures appear to combine population figures for both native and non-native birds, obscuring </w:t>
      </w:r>
      <w:r>
        <w:rPr>
          <w:rFonts w:ascii="Constantia" w:hAnsi="Constantia"/>
          <w:sz w:val="20"/>
          <w:szCs w:val="20"/>
          <w:lang w:val="en-GB"/>
        </w:rPr>
        <w:lastRenderedPageBreak/>
        <w:t>the true levels of non-native bird populations.</w:t>
      </w:r>
      <w:r w:rsidRPr="00C71275">
        <w:rPr>
          <w:rFonts w:ascii="Constantia" w:hAnsi="Constantia"/>
          <w:sz w:val="20"/>
          <w:szCs w:val="20"/>
          <w:lang w:val="en-GB"/>
        </w:rPr>
        <w:t xml:space="preserve"> </w:t>
      </w:r>
      <w:r>
        <w:rPr>
          <w:rFonts w:ascii="Constantia" w:hAnsi="Constantia"/>
          <w:sz w:val="20"/>
          <w:szCs w:val="20"/>
          <w:lang w:val="en-GB"/>
        </w:rPr>
        <w:t xml:space="preserve">The IWC data in Table 1 for the United Kingdom has been reviewed by an expert of the AEWA Technical Committee and IWC estimates have been removed in favour of AEWA National Report data, where recommended. </w:t>
      </w:r>
    </w:p>
    <w:p w14:paraId="6B0822FE" w14:textId="77777777" w:rsidR="001B42BC" w:rsidRDefault="001B42BC" w:rsidP="007527DB">
      <w:pPr>
        <w:spacing w:after="200" w:line="270" w:lineRule="atLeast"/>
        <w:rPr>
          <w:rFonts w:ascii="Constantia" w:hAnsi="Constantia"/>
          <w:sz w:val="20"/>
          <w:szCs w:val="20"/>
          <w:lang w:val="en-GB"/>
        </w:rPr>
      </w:pPr>
      <w:r w:rsidRPr="00C71275">
        <w:rPr>
          <w:rFonts w:ascii="Constantia" w:hAnsi="Constantia"/>
          <w:sz w:val="20"/>
          <w:szCs w:val="20"/>
          <w:lang w:val="en-GB"/>
        </w:rPr>
        <w:t xml:space="preserve">Columns 12 and 13 were completed based on expert assessment; more specifically, the completion of column 12 followed the same methodology as that of </w:t>
      </w:r>
      <w:r>
        <w:rPr>
          <w:rFonts w:ascii="Constantia" w:hAnsi="Constantia"/>
          <w:sz w:val="20"/>
          <w:szCs w:val="20"/>
          <w:lang w:val="en-GB"/>
        </w:rPr>
        <w:t>the second review.</w:t>
      </w:r>
      <w:r w:rsidRPr="00C71275">
        <w:rPr>
          <w:rFonts w:ascii="Constantia" w:hAnsi="Constantia"/>
          <w:sz w:val="20"/>
          <w:szCs w:val="20"/>
          <w:lang w:val="en-GB"/>
        </w:rPr>
        <w:t xml:space="preserve"> That is, the risk status is categorised from Very High – High – Medium – Low – Very Low, and these assessments are subjective, but based on the evidence gathered as part of this review. </w:t>
      </w:r>
    </w:p>
    <w:p w14:paraId="3233635C" w14:textId="77777777" w:rsidR="001B42BC" w:rsidRDefault="001B42BC" w:rsidP="007527DB">
      <w:pPr>
        <w:spacing w:after="200" w:line="270" w:lineRule="atLeast"/>
        <w:rPr>
          <w:rFonts w:ascii="Constantia" w:hAnsi="Constantia"/>
          <w:sz w:val="20"/>
          <w:szCs w:val="20"/>
          <w:lang w:val="en-GB"/>
        </w:rPr>
      </w:pPr>
      <w:r w:rsidRPr="00BF1ACD">
        <w:rPr>
          <w:rFonts w:ascii="Constantia" w:hAnsi="Constantia"/>
          <w:sz w:val="20"/>
          <w:szCs w:val="20"/>
          <w:lang w:val="en-GB"/>
        </w:rPr>
        <w:t xml:space="preserve">Species/country combinations not </w:t>
      </w:r>
      <w:r>
        <w:rPr>
          <w:rFonts w:ascii="Constantia" w:hAnsi="Constantia"/>
          <w:sz w:val="20"/>
          <w:szCs w:val="20"/>
          <w:lang w:val="en-GB"/>
        </w:rPr>
        <w:t>included</w:t>
      </w:r>
      <w:r w:rsidRPr="00BF1ACD">
        <w:rPr>
          <w:rFonts w:ascii="Constantia" w:hAnsi="Constantia"/>
          <w:sz w:val="20"/>
          <w:szCs w:val="20"/>
          <w:lang w:val="en-GB"/>
        </w:rPr>
        <w:t xml:space="preserve"> in </w:t>
      </w:r>
      <w:r>
        <w:rPr>
          <w:rFonts w:ascii="Constantia" w:hAnsi="Constantia"/>
          <w:sz w:val="20"/>
          <w:szCs w:val="20"/>
          <w:lang w:val="en-GB"/>
        </w:rPr>
        <w:t>the second review (2008),</w:t>
      </w:r>
      <w:r w:rsidRPr="00BF1ACD">
        <w:rPr>
          <w:rFonts w:ascii="Constantia" w:hAnsi="Constantia"/>
          <w:sz w:val="20"/>
          <w:szCs w:val="20"/>
          <w:lang w:val="en-GB"/>
        </w:rPr>
        <w:t xml:space="preserve"> and not reported within AEWA National Reports</w:t>
      </w:r>
      <w:r>
        <w:rPr>
          <w:rFonts w:ascii="Constantia" w:hAnsi="Constantia"/>
          <w:sz w:val="20"/>
          <w:szCs w:val="20"/>
          <w:lang w:val="en-GB"/>
        </w:rPr>
        <w:t>,</w:t>
      </w:r>
      <w:r w:rsidRPr="00BF1ACD">
        <w:rPr>
          <w:rFonts w:ascii="Constantia" w:hAnsi="Constantia"/>
          <w:sz w:val="20"/>
          <w:szCs w:val="20"/>
          <w:lang w:val="en-GB"/>
        </w:rPr>
        <w:t xml:space="preserve"> were added on the basis of expert advice</w:t>
      </w:r>
      <w:r>
        <w:rPr>
          <w:rFonts w:ascii="Constantia" w:hAnsi="Constantia"/>
          <w:sz w:val="20"/>
          <w:szCs w:val="20"/>
          <w:lang w:val="en-GB"/>
        </w:rPr>
        <w:t xml:space="preserve"> </w:t>
      </w:r>
      <w:r w:rsidRPr="00BF1ACD">
        <w:rPr>
          <w:rFonts w:ascii="Constantia" w:hAnsi="Constantia"/>
          <w:sz w:val="20"/>
          <w:szCs w:val="20"/>
          <w:lang w:val="en-GB"/>
        </w:rPr>
        <w:t xml:space="preserve">(Tim </w:t>
      </w:r>
      <w:proofErr w:type="spellStart"/>
      <w:r w:rsidRPr="00BF1ACD">
        <w:rPr>
          <w:rFonts w:ascii="Constantia" w:hAnsi="Constantia"/>
          <w:sz w:val="20"/>
          <w:szCs w:val="20"/>
          <w:lang w:val="en-GB"/>
        </w:rPr>
        <w:t>Inskipp</w:t>
      </w:r>
      <w:proofErr w:type="spellEnd"/>
      <w:r w:rsidRPr="00BF1ACD">
        <w:rPr>
          <w:rFonts w:ascii="Constantia" w:hAnsi="Constantia"/>
          <w:sz w:val="20"/>
          <w:szCs w:val="20"/>
          <w:lang w:val="en-GB"/>
        </w:rPr>
        <w:t>)</w:t>
      </w:r>
      <w:r>
        <w:rPr>
          <w:rFonts w:ascii="Constantia" w:hAnsi="Constantia"/>
          <w:sz w:val="20"/>
          <w:szCs w:val="20"/>
          <w:lang w:val="en-GB"/>
        </w:rPr>
        <w:t>, based on IWC data</w:t>
      </w:r>
      <w:r w:rsidRPr="00BF1ACD">
        <w:rPr>
          <w:rFonts w:ascii="Constantia" w:hAnsi="Constantia"/>
          <w:sz w:val="20"/>
          <w:szCs w:val="20"/>
          <w:lang w:val="en-GB"/>
        </w:rPr>
        <w:t xml:space="preserve">. </w:t>
      </w:r>
      <w:r>
        <w:rPr>
          <w:rFonts w:ascii="Constantia" w:hAnsi="Constantia"/>
          <w:sz w:val="20"/>
          <w:szCs w:val="20"/>
          <w:lang w:val="en-GB"/>
        </w:rPr>
        <w:t xml:space="preserve">A number of species which were considered to be non-natives in the United Kingdom in the second review, but which were confirmed not to be non-native by an expert from the AEWA Technical Committee were excluded from Table 1.  </w:t>
      </w:r>
    </w:p>
    <w:p w14:paraId="78778846" w14:textId="77777777" w:rsidR="001B42BC" w:rsidRPr="00C71275" w:rsidRDefault="001B42BC" w:rsidP="007527DB">
      <w:pPr>
        <w:spacing w:after="200" w:line="270" w:lineRule="atLeast"/>
        <w:rPr>
          <w:rFonts w:ascii="Constantia" w:hAnsi="Constantia"/>
          <w:sz w:val="20"/>
          <w:szCs w:val="20"/>
          <w:lang w:val="en-GB"/>
        </w:rPr>
      </w:pPr>
      <w:r w:rsidRPr="005F6A18">
        <w:rPr>
          <w:rFonts w:ascii="Constantia" w:hAnsi="Constantia"/>
          <w:sz w:val="20"/>
          <w:szCs w:val="20"/>
          <w:lang w:val="en-GB"/>
        </w:rPr>
        <w:t xml:space="preserve">It is important to note that </w:t>
      </w:r>
      <w:r>
        <w:rPr>
          <w:rFonts w:ascii="Constantia" w:hAnsi="Constantia"/>
          <w:sz w:val="20"/>
          <w:szCs w:val="20"/>
          <w:lang w:val="en-GB"/>
        </w:rPr>
        <w:t>the data</w:t>
      </w:r>
      <w:r w:rsidRPr="005F6A18">
        <w:rPr>
          <w:rFonts w:ascii="Constantia" w:hAnsi="Constantia"/>
          <w:sz w:val="20"/>
          <w:szCs w:val="20"/>
          <w:lang w:val="en-GB"/>
        </w:rPr>
        <w:t xml:space="preserve"> in the submitted AEWA National Reports</w:t>
      </w:r>
      <w:r>
        <w:rPr>
          <w:rFonts w:ascii="Constantia" w:hAnsi="Constantia"/>
          <w:sz w:val="20"/>
          <w:szCs w:val="20"/>
          <w:lang w:val="en-GB"/>
        </w:rPr>
        <w:t xml:space="preserve"> is incomplete and that the absence of information in Table 1 does therefore not mean that non-native </w:t>
      </w:r>
      <w:proofErr w:type="spellStart"/>
      <w:r>
        <w:rPr>
          <w:rFonts w:ascii="Constantia" w:hAnsi="Constantia"/>
          <w:sz w:val="20"/>
          <w:szCs w:val="20"/>
          <w:lang w:val="en-GB"/>
        </w:rPr>
        <w:t>waterbird</w:t>
      </w:r>
      <w:proofErr w:type="spellEnd"/>
      <w:r>
        <w:rPr>
          <w:rFonts w:ascii="Constantia" w:hAnsi="Constantia"/>
          <w:sz w:val="20"/>
          <w:szCs w:val="20"/>
          <w:lang w:val="en-GB"/>
        </w:rPr>
        <w:t xml:space="preserve"> species are not posing any risks in these countries. Whilst 39 Contracting Parties submitted Annual Reports, not all of them provided information on the status of non-native species and some of those that did provided incomplete information. Furthermore,</w:t>
      </w:r>
      <w:r w:rsidRPr="005F6A18">
        <w:rPr>
          <w:rFonts w:ascii="Constantia" w:hAnsi="Constantia"/>
          <w:sz w:val="20"/>
          <w:szCs w:val="20"/>
          <w:lang w:val="en-GB"/>
        </w:rPr>
        <w:t xml:space="preserve"> </w:t>
      </w:r>
      <w:r>
        <w:rPr>
          <w:rFonts w:ascii="Constantia" w:hAnsi="Constantia"/>
          <w:sz w:val="20"/>
          <w:szCs w:val="20"/>
          <w:lang w:val="en-GB"/>
        </w:rPr>
        <w:t xml:space="preserve">as </w:t>
      </w:r>
      <w:r w:rsidRPr="005F6A18">
        <w:rPr>
          <w:rFonts w:ascii="Constantia" w:hAnsi="Constantia"/>
          <w:sz w:val="20"/>
          <w:szCs w:val="20"/>
          <w:lang w:val="en-GB"/>
        </w:rPr>
        <w:t xml:space="preserve">the </w:t>
      </w:r>
      <w:r>
        <w:rPr>
          <w:rFonts w:ascii="Constantia" w:hAnsi="Constantia"/>
          <w:sz w:val="20"/>
          <w:szCs w:val="20"/>
          <w:lang w:val="en-GB"/>
        </w:rPr>
        <w:t>IWC data appears in some cases to be a combination of native and non-native populations, these data limitations mean that the risk assessments provided in Table 1 are likely to require further verification, for example by seeking further input and clarification from Contracting Parties.</w:t>
      </w:r>
      <w:r w:rsidRPr="00C71275">
        <w:rPr>
          <w:rFonts w:ascii="Constantia" w:hAnsi="Constantia"/>
          <w:sz w:val="20"/>
          <w:szCs w:val="20"/>
          <w:lang w:val="en-GB"/>
        </w:rPr>
        <w:t xml:space="preserve"> </w:t>
      </w:r>
    </w:p>
    <w:p w14:paraId="1CB3ED0D" w14:textId="77777777" w:rsidR="001B42BC" w:rsidRPr="00C71275" w:rsidRDefault="001B42BC" w:rsidP="007527DB">
      <w:pPr>
        <w:rPr>
          <w:rFonts w:ascii="Constantia" w:hAnsi="Constantia"/>
          <w:sz w:val="20"/>
          <w:szCs w:val="20"/>
          <w:lang w:val="en-GB"/>
        </w:rPr>
        <w:sectPr w:rsidR="001B42BC" w:rsidRPr="00C71275" w:rsidSect="007527DB">
          <w:pgSz w:w="11906" w:h="16838"/>
          <w:pgMar w:top="1985" w:right="1418" w:bottom="794" w:left="1418" w:header="709" w:footer="709" w:gutter="0"/>
          <w:pgNumType w:start="1"/>
          <w:cols w:space="708"/>
          <w:docGrid w:linePitch="360"/>
        </w:sectPr>
      </w:pPr>
    </w:p>
    <w:p w14:paraId="68F3D2D3" w14:textId="77777777" w:rsidR="003433F5" w:rsidRDefault="001B42BC" w:rsidP="007527DB">
      <w:pPr>
        <w:pStyle w:val="Heading2"/>
        <w:spacing w:after="0" w:line="270" w:lineRule="atLeast"/>
        <w:rPr>
          <w:color w:val="auto"/>
          <w:sz w:val="22"/>
          <w:szCs w:val="28"/>
        </w:rPr>
      </w:pPr>
      <w:bookmarkStart w:id="13" w:name="_Toc428517418"/>
      <w:bookmarkStart w:id="14" w:name="_Toc434243638"/>
      <w:r w:rsidRPr="00FB0616">
        <w:rPr>
          <w:sz w:val="22"/>
          <w:szCs w:val="28"/>
        </w:rPr>
        <w:lastRenderedPageBreak/>
        <w:t xml:space="preserve">Table 1: </w:t>
      </w:r>
      <w:r w:rsidRPr="00FB0616">
        <w:rPr>
          <w:color w:val="auto"/>
          <w:sz w:val="22"/>
          <w:szCs w:val="28"/>
        </w:rPr>
        <w:t xml:space="preserve">Overview of the status of non-native introduced </w:t>
      </w:r>
      <w:proofErr w:type="spellStart"/>
      <w:r w:rsidRPr="00FB0616">
        <w:rPr>
          <w:color w:val="auto"/>
          <w:sz w:val="22"/>
          <w:szCs w:val="28"/>
        </w:rPr>
        <w:t>waterbirds</w:t>
      </w:r>
      <w:proofErr w:type="spellEnd"/>
      <w:r w:rsidRPr="00FB0616">
        <w:rPr>
          <w:color w:val="auto"/>
          <w:sz w:val="22"/>
          <w:szCs w:val="28"/>
        </w:rPr>
        <w:t xml:space="preserve"> within the AEWA Area, including previous and current risk status</w:t>
      </w:r>
      <w:bookmarkEnd w:id="13"/>
      <w:bookmarkEnd w:id="14"/>
      <w:r w:rsidRPr="00FB0616">
        <w:rPr>
          <w:color w:val="auto"/>
          <w:sz w:val="22"/>
          <w:szCs w:val="28"/>
        </w:rPr>
        <w:t xml:space="preserve"> </w:t>
      </w:r>
    </w:p>
    <w:p w14:paraId="3D99DCDF" w14:textId="6CEBD55F" w:rsidR="001B42BC" w:rsidRPr="003433F5" w:rsidRDefault="001B42BC" w:rsidP="003433F5">
      <w:pPr>
        <w:rPr>
          <w:b/>
        </w:rPr>
      </w:pPr>
      <w:r w:rsidRPr="003433F5">
        <w:t xml:space="preserve">(p= pairs, </w:t>
      </w:r>
      <w:proofErr w:type="spellStart"/>
      <w:r w:rsidRPr="003433F5">
        <w:t>i</w:t>
      </w:r>
      <w:proofErr w:type="spellEnd"/>
      <w:r w:rsidRPr="003433F5">
        <w:t xml:space="preserve">= individuals, ns= not specified; B= breeding, W= non-breeding/wintering). Green columns based on 2008 review (unless otherwise specified); blue columns based on AEWA National Reports, IWC data and expert advice. If the current risk status is high or very high, these are indicated in orange and red, respectively. Data quality, where available in AEWA Annual Reports, is provided (‘Poor’, ‘Moderate’, ‘Good’). </w:t>
      </w:r>
      <w:r w:rsidRPr="003433F5">
        <w:rPr>
          <w:b/>
        </w:rPr>
        <w:t xml:space="preserve">See key for risk types and footnotes at the end of the table. </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97"/>
        <w:gridCol w:w="1092"/>
        <w:gridCol w:w="992"/>
        <w:gridCol w:w="1276"/>
        <w:gridCol w:w="18"/>
        <w:gridCol w:w="974"/>
        <w:gridCol w:w="709"/>
        <w:gridCol w:w="1190"/>
        <w:gridCol w:w="1786"/>
        <w:gridCol w:w="1276"/>
        <w:gridCol w:w="1276"/>
        <w:gridCol w:w="1134"/>
        <w:gridCol w:w="701"/>
        <w:gridCol w:w="1148"/>
      </w:tblGrid>
      <w:tr w:rsidR="001B42BC" w:rsidRPr="00543A21" w14:paraId="7138220F" w14:textId="77777777" w:rsidTr="007527DB">
        <w:trPr>
          <w:tblHeader/>
        </w:trPr>
        <w:tc>
          <w:tcPr>
            <w:tcW w:w="1597" w:type="dxa"/>
            <w:tcBorders>
              <w:top w:val="single" w:sz="4" w:space="0" w:color="auto"/>
              <w:bottom w:val="single" w:sz="4" w:space="0" w:color="auto"/>
            </w:tcBorders>
            <w:shd w:val="clear" w:color="auto" w:fill="999E34"/>
            <w:noWrap/>
            <w:vAlign w:val="center"/>
            <w:hideMark/>
          </w:tcPr>
          <w:p w14:paraId="52BB25FC" w14:textId="77777777" w:rsidR="001B42BC" w:rsidRPr="00543A21" w:rsidRDefault="001B42BC" w:rsidP="007527DB">
            <w:pPr>
              <w:rPr>
                <w:rFonts w:ascii="Helvetica" w:hAnsi="Helvetica" w:cs="Helvetica"/>
                <w:b/>
                <w:bCs/>
                <w:color w:val="FFFFFF"/>
                <w:sz w:val="16"/>
                <w:szCs w:val="16"/>
                <w:lang w:eastAsia="en-GB"/>
              </w:rPr>
            </w:pPr>
            <w:r w:rsidRPr="00543A21">
              <w:rPr>
                <w:rFonts w:ascii="Helvetica" w:hAnsi="Helvetica" w:cs="Helvetica"/>
                <w:b/>
                <w:bCs/>
                <w:color w:val="FFFFFF"/>
                <w:sz w:val="16"/>
                <w:szCs w:val="16"/>
                <w:lang w:eastAsia="en-GB"/>
              </w:rPr>
              <w:t>Species</w:t>
            </w:r>
          </w:p>
        </w:tc>
        <w:tc>
          <w:tcPr>
            <w:tcW w:w="1092" w:type="dxa"/>
            <w:tcBorders>
              <w:top w:val="single" w:sz="4" w:space="0" w:color="auto"/>
              <w:bottom w:val="single" w:sz="4" w:space="0" w:color="auto"/>
            </w:tcBorders>
            <w:shd w:val="clear" w:color="auto" w:fill="999E34"/>
            <w:vAlign w:val="center"/>
            <w:hideMark/>
          </w:tcPr>
          <w:p w14:paraId="70AD1F9E" w14:textId="77777777" w:rsidR="001B42BC" w:rsidRPr="00543A21" w:rsidRDefault="001B42BC" w:rsidP="007527DB">
            <w:pPr>
              <w:rPr>
                <w:rFonts w:ascii="Helvetica" w:hAnsi="Helvetica" w:cs="Helvetica"/>
                <w:b/>
                <w:bCs/>
                <w:color w:val="FFFFFF"/>
                <w:sz w:val="16"/>
                <w:szCs w:val="16"/>
                <w:lang w:eastAsia="en-GB"/>
              </w:rPr>
            </w:pPr>
            <w:r>
              <w:rPr>
                <w:rFonts w:ascii="Helvetica" w:hAnsi="Helvetica" w:cs="Helvetica"/>
                <w:b/>
                <w:bCs/>
                <w:color w:val="FFFFFF"/>
                <w:sz w:val="16"/>
                <w:szCs w:val="16"/>
                <w:lang w:eastAsia="en-GB"/>
              </w:rPr>
              <w:t>S</w:t>
            </w:r>
            <w:r w:rsidRPr="00543A21">
              <w:rPr>
                <w:rFonts w:ascii="Helvetica" w:hAnsi="Helvetica" w:cs="Helvetica"/>
                <w:b/>
                <w:bCs/>
                <w:color w:val="FFFFFF"/>
                <w:sz w:val="16"/>
                <w:szCs w:val="16"/>
                <w:lang w:eastAsia="en-GB"/>
              </w:rPr>
              <w:t>tatus in countri</w:t>
            </w:r>
            <w:r>
              <w:rPr>
                <w:rFonts w:ascii="Helvetica" w:hAnsi="Helvetica" w:cs="Helvetica"/>
                <w:b/>
                <w:bCs/>
                <w:color w:val="FFFFFF"/>
                <w:sz w:val="16"/>
                <w:szCs w:val="16"/>
                <w:lang w:eastAsia="en-GB"/>
              </w:rPr>
              <w:t>es with introduced populations</w:t>
            </w:r>
          </w:p>
        </w:tc>
        <w:tc>
          <w:tcPr>
            <w:tcW w:w="992" w:type="dxa"/>
            <w:tcBorders>
              <w:top w:val="single" w:sz="4" w:space="0" w:color="auto"/>
              <w:bottom w:val="single" w:sz="4" w:space="0" w:color="auto"/>
            </w:tcBorders>
            <w:shd w:val="clear" w:color="auto" w:fill="999E34"/>
            <w:hideMark/>
          </w:tcPr>
          <w:p w14:paraId="3CA2DFE4" w14:textId="77777777" w:rsidR="001B42BC" w:rsidRPr="00543A21" w:rsidRDefault="001B42BC" w:rsidP="007527DB">
            <w:pPr>
              <w:rPr>
                <w:rFonts w:ascii="Helvetica" w:hAnsi="Helvetica" w:cs="Helvetica"/>
                <w:b/>
                <w:bCs/>
                <w:color w:val="FFFFFF"/>
                <w:sz w:val="16"/>
                <w:szCs w:val="16"/>
                <w:lang w:eastAsia="en-GB"/>
              </w:rPr>
            </w:pPr>
            <w:r w:rsidRPr="00543A21">
              <w:rPr>
                <w:rFonts w:ascii="Helvetica" w:hAnsi="Helvetica" w:cs="Helvetica"/>
                <w:b/>
                <w:bCs/>
                <w:color w:val="FFFFFF"/>
                <w:sz w:val="16"/>
                <w:szCs w:val="16"/>
                <w:lang w:eastAsia="en-GB"/>
              </w:rPr>
              <w:t>Introdu</w:t>
            </w:r>
            <w:r>
              <w:rPr>
                <w:rFonts w:ascii="Helvetica" w:hAnsi="Helvetica" w:cs="Helvetica"/>
                <w:b/>
                <w:bCs/>
                <w:color w:val="FFFFFF"/>
                <w:sz w:val="16"/>
                <w:szCs w:val="16"/>
                <w:lang w:eastAsia="en-GB"/>
              </w:rPr>
              <w:t>ced breeding range in the AEWA Area</w:t>
            </w:r>
          </w:p>
        </w:tc>
        <w:tc>
          <w:tcPr>
            <w:tcW w:w="1294" w:type="dxa"/>
            <w:gridSpan w:val="2"/>
            <w:tcBorders>
              <w:top w:val="single" w:sz="4" w:space="0" w:color="auto"/>
              <w:bottom w:val="single" w:sz="4" w:space="0" w:color="auto"/>
            </w:tcBorders>
            <w:shd w:val="clear" w:color="auto" w:fill="999E34"/>
            <w:hideMark/>
          </w:tcPr>
          <w:p w14:paraId="4F741275" w14:textId="77777777" w:rsidR="001B42BC" w:rsidRPr="00543A21" w:rsidRDefault="001B42BC" w:rsidP="007527DB">
            <w:pPr>
              <w:rPr>
                <w:rFonts w:ascii="Helvetica" w:hAnsi="Helvetica" w:cs="Helvetica"/>
                <w:b/>
                <w:bCs/>
                <w:color w:val="FFFFFF"/>
                <w:sz w:val="16"/>
                <w:szCs w:val="16"/>
                <w:lang w:eastAsia="en-GB"/>
              </w:rPr>
            </w:pPr>
            <w:r>
              <w:rPr>
                <w:rFonts w:ascii="Helvetica" w:hAnsi="Helvetica" w:cs="Helvetica"/>
                <w:b/>
                <w:bCs/>
                <w:color w:val="FFFFFF"/>
                <w:sz w:val="16"/>
                <w:szCs w:val="16"/>
                <w:lang w:eastAsia="en-GB"/>
              </w:rPr>
              <w:t xml:space="preserve">Previous status </w:t>
            </w:r>
          </w:p>
        </w:tc>
        <w:tc>
          <w:tcPr>
            <w:tcW w:w="974" w:type="dxa"/>
            <w:tcBorders>
              <w:top w:val="single" w:sz="4" w:space="0" w:color="auto"/>
              <w:bottom w:val="single" w:sz="4" w:space="0" w:color="auto"/>
            </w:tcBorders>
            <w:shd w:val="clear" w:color="auto" w:fill="999E34"/>
            <w:vAlign w:val="center"/>
            <w:hideMark/>
          </w:tcPr>
          <w:p w14:paraId="32F4EA2C" w14:textId="77777777" w:rsidR="001B42BC" w:rsidRPr="00543A21" w:rsidRDefault="001B42BC" w:rsidP="007527DB">
            <w:pPr>
              <w:rPr>
                <w:rFonts w:ascii="Helvetica" w:hAnsi="Helvetica" w:cs="Helvetica"/>
                <w:b/>
                <w:bCs/>
                <w:color w:val="FFFFFF"/>
                <w:sz w:val="16"/>
                <w:szCs w:val="16"/>
                <w:lang w:eastAsia="en-GB"/>
              </w:rPr>
            </w:pPr>
            <w:r w:rsidRPr="00543A21">
              <w:rPr>
                <w:rFonts w:ascii="Helvetica" w:hAnsi="Helvetica" w:cs="Helvetica"/>
                <w:b/>
                <w:bCs/>
                <w:color w:val="FFFFFF"/>
                <w:sz w:val="16"/>
                <w:szCs w:val="16"/>
                <w:lang w:eastAsia="en-GB"/>
              </w:rPr>
              <w:t xml:space="preserve">Risks presented (bold if </w:t>
            </w:r>
            <w:r>
              <w:rPr>
                <w:rFonts w:ascii="Helvetica" w:hAnsi="Helvetica" w:cs="Helvetica"/>
                <w:b/>
                <w:bCs/>
                <w:color w:val="FFFFFF"/>
                <w:sz w:val="16"/>
                <w:szCs w:val="16"/>
                <w:lang w:eastAsia="en-GB"/>
              </w:rPr>
              <w:t>based on reference</w:t>
            </w:r>
            <w:r w:rsidRPr="00543A21">
              <w:rPr>
                <w:rFonts w:ascii="Helvetica" w:hAnsi="Helvetica" w:cs="Helvetica"/>
                <w:b/>
                <w:bCs/>
                <w:color w:val="FFFFFF"/>
                <w:sz w:val="16"/>
                <w:szCs w:val="16"/>
                <w:lang w:eastAsia="en-GB"/>
              </w:rPr>
              <w:t>)</w:t>
            </w:r>
            <w:r>
              <w:rPr>
                <w:rFonts w:ascii="Helvetica" w:hAnsi="Helvetica" w:cs="Helvetica"/>
                <w:b/>
                <w:bCs/>
                <w:color w:val="FFFFFF"/>
                <w:sz w:val="16"/>
                <w:szCs w:val="16"/>
                <w:lang w:eastAsia="en-GB"/>
              </w:rPr>
              <w:t xml:space="preserve"> </w:t>
            </w:r>
          </w:p>
        </w:tc>
        <w:tc>
          <w:tcPr>
            <w:tcW w:w="709" w:type="dxa"/>
            <w:tcBorders>
              <w:top w:val="single" w:sz="4" w:space="0" w:color="auto"/>
              <w:bottom w:val="single" w:sz="4" w:space="0" w:color="auto"/>
              <w:right w:val="single" w:sz="4" w:space="0" w:color="auto"/>
            </w:tcBorders>
            <w:shd w:val="clear" w:color="auto" w:fill="999E34"/>
            <w:vAlign w:val="center"/>
            <w:hideMark/>
          </w:tcPr>
          <w:p w14:paraId="78C86163" w14:textId="77777777" w:rsidR="001B42BC" w:rsidRPr="00543A21" w:rsidRDefault="001B42BC" w:rsidP="007527DB">
            <w:pPr>
              <w:rPr>
                <w:rFonts w:ascii="Helvetica" w:hAnsi="Helvetica" w:cs="Helvetica"/>
                <w:b/>
                <w:bCs/>
                <w:color w:val="FFFFFF"/>
                <w:sz w:val="16"/>
                <w:szCs w:val="16"/>
                <w:lang w:eastAsia="en-GB"/>
              </w:rPr>
            </w:pPr>
            <w:r>
              <w:rPr>
                <w:rFonts w:ascii="Helvetica" w:hAnsi="Helvetica" w:cs="Helvetica"/>
                <w:b/>
                <w:bCs/>
                <w:color w:val="FFFFFF"/>
                <w:sz w:val="16"/>
                <w:szCs w:val="16"/>
                <w:lang w:eastAsia="en-GB"/>
              </w:rPr>
              <w:t>Risk status</w:t>
            </w:r>
          </w:p>
        </w:tc>
        <w:tc>
          <w:tcPr>
            <w:tcW w:w="1190" w:type="dxa"/>
            <w:tcBorders>
              <w:top w:val="single" w:sz="4" w:space="0" w:color="auto"/>
              <w:left w:val="single" w:sz="4" w:space="0" w:color="auto"/>
              <w:bottom w:val="single" w:sz="4" w:space="0" w:color="auto"/>
            </w:tcBorders>
            <w:shd w:val="clear" w:color="auto" w:fill="007C9A"/>
            <w:hideMark/>
          </w:tcPr>
          <w:p w14:paraId="3A4D1724" w14:textId="77777777" w:rsidR="001B42BC" w:rsidRPr="00543A21" w:rsidRDefault="001B42BC" w:rsidP="007527DB">
            <w:pPr>
              <w:rPr>
                <w:rFonts w:ascii="Helvetica" w:hAnsi="Helvetica" w:cs="Helvetica"/>
                <w:b/>
                <w:bCs/>
                <w:color w:val="FFFFFF"/>
                <w:sz w:val="16"/>
                <w:szCs w:val="16"/>
                <w:lang w:eastAsia="en-GB"/>
              </w:rPr>
            </w:pPr>
            <w:r>
              <w:rPr>
                <w:rFonts w:ascii="Helvetica" w:hAnsi="Helvetica" w:cs="Helvetica"/>
                <w:b/>
                <w:bCs/>
                <w:color w:val="FFFFFF"/>
                <w:sz w:val="16"/>
                <w:szCs w:val="16"/>
                <w:lang w:eastAsia="en-GB"/>
              </w:rPr>
              <w:t>Reported introduced range in AEWA Area</w:t>
            </w:r>
          </w:p>
        </w:tc>
        <w:tc>
          <w:tcPr>
            <w:tcW w:w="1786" w:type="dxa"/>
            <w:tcBorders>
              <w:top w:val="single" w:sz="4" w:space="0" w:color="auto"/>
              <w:bottom w:val="single" w:sz="4" w:space="0" w:color="auto"/>
            </w:tcBorders>
            <w:shd w:val="clear" w:color="auto" w:fill="007C9A"/>
            <w:hideMark/>
          </w:tcPr>
          <w:p w14:paraId="3A7D8370" w14:textId="77777777" w:rsidR="001B42BC" w:rsidRPr="00543A21" w:rsidRDefault="001B42BC" w:rsidP="007527DB">
            <w:pPr>
              <w:rPr>
                <w:rFonts w:ascii="Helvetica" w:hAnsi="Helvetica" w:cs="Helvetica"/>
                <w:b/>
                <w:bCs/>
                <w:color w:val="FFFFFF"/>
                <w:sz w:val="16"/>
                <w:szCs w:val="16"/>
                <w:lang w:eastAsia="en-GB"/>
              </w:rPr>
            </w:pPr>
            <w:r>
              <w:rPr>
                <w:rFonts w:ascii="Helvetica" w:hAnsi="Helvetica" w:cs="Helvetica"/>
                <w:b/>
                <w:bCs/>
                <w:color w:val="FFFFFF"/>
                <w:sz w:val="16"/>
                <w:szCs w:val="16"/>
                <w:lang w:eastAsia="en-GB"/>
              </w:rPr>
              <w:t>Most recent</w:t>
            </w:r>
            <w:r w:rsidRPr="00543A21">
              <w:rPr>
                <w:rFonts w:ascii="Helvetica" w:hAnsi="Helvetica" w:cs="Helvetica"/>
                <w:b/>
                <w:bCs/>
                <w:color w:val="FFFFFF"/>
                <w:sz w:val="16"/>
                <w:szCs w:val="16"/>
                <w:lang w:eastAsia="en-GB"/>
              </w:rPr>
              <w:t xml:space="preserve"> status </w:t>
            </w:r>
            <w:r>
              <w:rPr>
                <w:rFonts w:ascii="Helvetica" w:hAnsi="Helvetica" w:cs="Helvetica"/>
                <w:b/>
                <w:bCs/>
                <w:color w:val="FFFFFF"/>
                <w:sz w:val="16"/>
                <w:szCs w:val="16"/>
                <w:lang w:eastAsia="en-GB"/>
              </w:rPr>
              <w:t xml:space="preserve"> (data quality and </w:t>
            </w:r>
            <w:r w:rsidRPr="00543A21">
              <w:rPr>
                <w:rFonts w:ascii="Helvetica" w:hAnsi="Helvetica" w:cs="Helvetica"/>
                <w:b/>
                <w:bCs/>
                <w:color w:val="FFFFFF"/>
                <w:sz w:val="16"/>
                <w:szCs w:val="16"/>
                <w:lang w:eastAsia="en-GB"/>
              </w:rPr>
              <w:t xml:space="preserve">year(s) of </w:t>
            </w:r>
            <w:r>
              <w:rPr>
                <w:rFonts w:ascii="Helvetica" w:hAnsi="Helvetica" w:cs="Helvetica"/>
                <w:b/>
                <w:bCs/>
                <w:color w:val="FFFFFF"/>
                <w:sz w:val="16"/>
                <w:szCs w:val="16"/>
                <w:lang w:eastAsia="en-GB"/>
              </w:rPr>
              <w:t xml:space="preserve">assessment provided, </w:t>
            </w:r>
            <w:r w:rsidRPr="00543A21">
              <w:rPr>
                <w:rFonts w:ascii="Helvetica" w:hAnsi="Helvetica" w:cs="Helvetica"/>
                <w:b/>
                <w:bCs/>
                <w:color w:val="FFFFFF"/>
                <w:sz w:val="16"/>
                <w:szCs w:val="16"/>
                <w:lang w:eastAsia="en-GB"/>
              </w:rPr>
              <w:t xml:space="preserve">where </w:t>
            </w:r>
            <w:r>
              <w:rPr>
                <w:rFonts w:ascii="Helvetica" w:hAnsi="Helvetica" w:cs="Helvetica"/>
                <w:b/>
                <w:bCs/>
                <w:color w:val="FFFFFF"/>
                <w:sz w:val="16"/>
                <w:szCs w:val="16"/>
                <w:lang w:eastAsia="en-GB"/>
              </w:rPr>
              <w:t>available</w:t>
            </w:r>
            <w:r w:rsidRPr="00543A21">
              <w:rPr>
                <w:rFonts w:ascii="Helvetica" w:hAnsi="Helvetica" w:cs="Helvetica"/>
                <w:b/>
                <w:bCs/>
                <w:color w:val="FFFFFF"/>
                <w:sz w:val="16"/>
                <w:szCs w:val="16"/>
                <w:lang w:eastAsia="en-GB"/>
              </w:rPr>
              <w:t>)</w:t>
            </w:r>
          </w:p>
        </w:tc>
        <w:tc>
          <w:tcPr>
            <w:tcW w:w="1276" w:type="dxa"/>
            <w:tcBorders>
              <w:top w:val="single" w:sz="4" w:space="0" w:color="auto"/>
              <w:bottom w:val="single" w:sz="4" w:space="0" w:color="auto"/>
            </w:tcBorders>
            <w:shd w:val="clear" w:color="auto" w:fill="007C9A"/>
            <w:hideMark/>
          </w:tcPr>
          <w:p w14:paraId="7C2844D6" w14:textId="77777777" w:rsidR="001B42BC" w:rsidRPr="00543A21" w:rsidRDefault="001B42BC" w:rsidP="007527DB">
            <w:pPr>
              <w:rPr>
                <w:rFonts w:ascii="Helvetica" w:hAnsi="Helvetica" w:cs="Helvetica"/>
                <w:b/>
                <w:bCs/>
                <w:color w:val="FFFFFF"/>
                <w:sz w:val="16"/>
                <w:szCs w:val="16"/>
                <w:lang w:eastAsia="en-GB"/>
              </w:rPr>
            </w:pPr>
            <w:r>
              <w:rPr>
                <w:rFonts w:ascii="Helvetica" w:hAnsi="Helvetica" w:cs="Helvetica"/>
                <w:b/>
                <w:bCs/>
                <w:color w:val="FFFFFF"/>
                <w:sz w:val="16"/>
                <w:szCs w:val="16"/>
                <w:lang w:eastAsia="en-GB"/>
              </w:rPr>
              <w:t>Most recent status IWC</w:t>
            </w:r>
          </w:p>
        </w:tc>
        <w:tc>
          <w:tcPr>
            <w:tcW w:w="1276" w:type="dxa"/>
            <w:tcBorders>
              <w:top w:val="single" w:sz="4" w:space="0" w:color="auto"/>
              <w:bottom w:val="single" w:sz="4" w:space="0" w:color="auto"/>
            </w:tcBorders>
            <w:shd w:val="clear" w:color="auto" w:fill="007C9A"/>
            <w:hideMark/>
          </w:tcPr>
          <w:p w14:paraId="2FE5CE30" w14:textId="77777777" w:rsidR="001B42BC" w:rsidRPr="00543A21" w:rsidRDefault="001B42BC" w:rsidP="007527DB">
            <w:pPr>
              <w:rPr>
                <w:rFonts w:ascii="Helvetica" w:hAnsi="Helvetica" w:cs="Helvetica"/>
                <w:b/>
                <w:bCs/>
                <w:color w:val="FFFFFF"/>
                <w:sz w:val="16"/>
                <w:szCs w:val="16"/>
                <w:lang w:eastAsia="en-GB"/>
              </w:rPr>
            </w:pPr>
            <w:r>
              <w:rPr>
                <w:rFonts w:ascii="Helvetica" w:hAnsi="Helvetica" w:cs="Helvetica"/>
                <w:b/>
                <w:bCs/>
                <w:color w:val="FFFFFF"/>
                <w:sz w:val="16"/>
                <w:szCs w:val="16"/>
                <w:lang w:eastAsia="en-GB"/>
              </w:rPr>
              <w:t>Population trend (</w:t>
            </w:r>
            <w:r w:rsidRPr="00543A21">
              <w:rPr>
                <w:rFonts w:ascii="Helvetica" w:hAnsi="Helvetica" w:cs="Helvetica"/>
                <w:b/>
                <w:bCs/>
                <w:color w:val="FFFFFF"/>
                <w:sz w:val="16"/>
                <w:szCs w:val="16"/>
                <w:lang w:eastAsia="en-GB"/>
              </w:rPr>
              <w:t>arrows indicate trend, with ~ = fluctuating)</w:t>
            </w:r>
          </w:p>
        </w:tc>
        <w:tc>
          <w:tcPr>
            <w:tcW w:w="1134" w:type="dxa"/>
            <w:tcBorders>
              <w:top w:val="single" w:sz="4" w:space="0" w:color="auto"/>
              <w:bottom w:val="single" w:sz="4" w:space="0" w:color="auto"/>
            </w:tcBorders>
            <w:shd w:val="clear" w:color="auto" w:fill="007C9A"/>
            <w:hideMark/>
          </w:tcPr>
          <w:p w14:paraId="1E23D870" w14:textId="77777777" w:rsidR="001B42BC" w:rsidRPr="00543A21" w:rsidRDefault="001B42BC" w:rsidP="007527DB">
            <w:pPr>
              <w:rPr>
                <w:rFonts w:ascii="Helvetica" w:hAnsi="Helvetica" w:cs="Helvetica"/>
                <w:b/>
                <w:bCs/>
                <w:color w:val="FFFFFF"/>
                <w:sz w:val="16"/>
                <w:szCs w:val="16"/>
                <w:lang w:eastAsia="en-GB"/>
              </w:rPr>
            </w:pPr>
            <w:r w:rsidRPr="00543A21">
              <w:rPr>
                <w:rFonts w:ascii="Helvetica" w:hAnsi="Helvetica" w:cs="Helvetica"/>
                <w:b/>
                <w:bCs/>
                <w:color w:val="FFFFFF"/>
                <w:sz w:val="16"/>
                <w:szCs w:val="16"/>
                <w:lang w:eastAsia="en-GB"/>
              </w:rPr>
              <w:t>Risks</w:t>
            </w:r>
            <w:r>
              <w:rPr>
                <w:rFonts w:ascii="Helvetica" w:hAnsi="Helvetica" w:cs="Helvetica"/>
                <w:b/>
                <w:bCs/>
                <w:color w:val="FFFFFF"/>
                <w:sz w:val="16"/>
                <w:szCs w:val="16"/>
                <w:lang w:eastAsia="en-GB"/>
              </w:rPr>
              <w:t xml:space="preserve"> presented in introduced range </w:t>
            </w:r>
          </w:p>
        </w:tc>
        <w:tc>
          <w:tcPr>
            <w:tcW w:w="701" w:type="dxa"/>
            <w:tcBorders>
              <w:top w:val="single" w:sz="4" w:space="0" w:color="auto"/>
              <w:bottom w:val="single" w:sz="4" w:space="0" w:color="auto"/>
            </w:tcBorders>
            <w:shd w:val="clear" w:color="auto" w:fill="007C9A"/>
            <w:vAlign w:val="center"/>
            <w:hideMark/>
          </w:tcPr>
          <w:p w14:paraId="603301B9" w14:textId="77777777" w:rsidR="001B42BC" w:rsidRPr="00543A21" w:rsidRDefault="001B42BC" w:rsidP="007527DB">
            <w:pPr>
              <w:rPr>
                <w:rFonts w:ascii="Helvetica" w:hAnsi="Helvetica" w:cs="Helvetica"/>
                <w:b/>
                <w:bCs/>
                <w:color w:val="FFFFFF"/>
                <w:sz w:val="16"/>
                <w:szCs w:val="16"/>
                <w:lang w:eastAsia="en-GB"/>
              </w:rPr>
            </w:pPr>
            <w:r>
              <w:rPr>
                <w:rFonts w:ascii="Helvetica" w:hAnsi="Helvetica" w:cs="Helvetica"/>
                <w:b/>
                <w:bCs/>
                <w:color w:val="FFFFFF"/>
                <w:sz w:val="16"/>
                <w:szCs w:val="16"/>
                <w:lang w:eastAsia="en-GB"/>
              </w:rPr>
              <w:t>Risk status</w:t>
            </w:r>
          </w:p>
        </w:tc>
        <w:tc>
          <w:tcPr>
            <w:tcW w:w="1148" w:type="dxa"/>
            <w:tcBorders>
              <w:top w:val="single" w:sz="4" w:space="0" w:color="auto"/>
              <w:bottom w:val="single" w:sz="4" w:space="0" w:color="auto"/>
            </w:tcBorders>
            <w:shd w:val="clear" w:color="000000" w:fill="31849B"/>
            <w:vAlign w:val="center"/>
            <w:hideMark/>
          </w:tcPr>
          <w:p w14:paraId="1FD60986" w14:textId="77777777" w:rsidR="001B42BC" w:rsidRPr="00543A21" w:rsidRDefault="001B42BC" w:rsidP="007527DB">
            <w:pPr>
              <w:rPr>
                <w:rFonts w:ascii="Helvetica" w:hAnsi="Helvetica" w:cs="Helvetica"/>
                <w:b/>
                <w:bCs/>
                <w:color w:val="FFFFFF"/>
                <w:sz w:val="16"/>
                <w:szCs w:val="16"/>
                <w:lang w:eastAsia="en-GB"/>
              </w:rPr>
            </w:pPr>
            <w:r>
              <w:rPr>
                <w:rFonts w:ascii="Helvetica" w:hAnsi="Helvetica" w:cs="Helvetica"/>
                <w:b/>
                <w:bCs/>
                <w:color w:val="FFFFFF"/>
                <w:sz w:val="16"/>
                <w:szCs w:val="16"/>
                <w:lang w:eastAsia="en-GB"/>
              </w:rPr>
              <w:t>R</w:t>
            </w:r>
            <w:r w:rsidRPr="00543A21">
              <w:rPr>
                <w:rFonts w:ascii="Helvetica" w:hAnsi="Helvetica" w:cs="Helvetica"/>
                <w:b/>
                <w:bCs/>
                <w:color w:val="FFFFFF"/>
                <w:sz w:val="16"/>
                <w:szCs w:val="16"/>
                <w:lang w:eastAsia="en-GB"/>
              </w:rPr>
              <w:t>emedial actions taken in past triennium</w:t>
            </w:r>
          </w:p>
        </w:tc>
      </w:tr>
      <w:tr w:rsidR="001B42BC" w:rsidRPr="00543A21" w14:paraId="3613C345" w14:textId="77777777" w:rsidTr="007527DB">
        <w:tc>
          <w:tcPr>
            <w:tcW w:w="1597" w:type="dxa"/>
            <w:tcBorders>
              <w:right w:val="nil"/>
            </w:tcBorders>
            <w:shd w:val="clear" w:color="auto" w:fill="808080" w:themeFill="background1" w:themeFillShade="80"/>
            <w:noWrap/>
            <w:vAlign w:val="bottom"/>
          </w:tcPr>
          <w:p w14:paraId="117F8520" w14:textId="77777777" w:rsidR="001B42BC" w:rsidRPr="008F785B" w:rsidRDefault="001B42BC" w:rsidP="007527DB">
            <w:pPr>
              <w:rPr>
                <w:rFonts w:ascii="Helvetica" w:hAnsi="Helvetica" w:cs="Helvetica"/>
                <w:b/>
                <w:bCs/>
                <w:sz w:val="16"/>
                <w:szCs w:val="16"/>
                <w:lang w:eastAsia="en-GB"/>
              </w:rPr>
            </w:pPr>
            <w:r>
              <w:rPr>
                <w:rFonts w:ascii="Helvetica" w:hAnsi="Helvetica" w:cs="Helvetica"/>
                <w:b/>
                <w:bCs/>
                <w:sz w:val="16"/>
                <w:szCs w:val="16"/>
                <w:lang w:eastAsia="en-GB"/>
              </w:rPr>
              <w:t>ANSERIFORMES</w:t>
            </w:r>
          </w:p>
        </w:tc>
        <w:tc>
          <w:tcPr>
            <w:tcW w:w="1092" w:type="dxa"/>
            <w:tcBorders>
              <w:left w:val="nil"/>
              <w:right w:val="nil"/>
            </w:tcBorders>
            <w:shd w:val="clear" w:color="auto" w:fill="808080" w:themeFill="background1" w:themeFillShade="80"/>
            <w:noWrap/>
            <w:vAlign w:val="bottom"/>
          </w:tcPr>
          <w:p w14:paraId="6422D0D9"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right w:val="nil"/>
            </w:tcBorders>
            <w:shd w:val="clear" w:color="auto" w:fill="808080" w:themeFill="background1" w:themeFillShade="80"/>
            <w:noWrap/>
          </w:tcPr>
          <w:p w14:paraId="26B305D3"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right w:val="nil"/>
            </w:tcBorders>
            <w:shd w:val="clear" w:color="auto" w:fill="808080" w:themeFill="background1" w:themeFillShade="80"/>
            <w:noWrap/>
          </w:tcPr>
          <w:p w14:paraId="3CF34632"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left w:val="nil"/>
              <w:right w:val="nil"/>
            </w:tcBorders>
            <w:shd w:val="clear" w:color="auto" w:fill="808080" w:themeFill="background1" w:themeFillShade="80"/>
            <w:noWrap/>
            <w:vAlign w:val="bottom"/>
          </w:tcPr>
          <w:p w14:paraId="5BD8BE22" w14:textId="77777777" w:rsidR="001B42BC" w:rsidRPr="00543A21" w:rsidRDefault="001B42BC" w:rsidP="007527DB">
            <w:pPr>
              <w:rPr>
                <w:rFonts w:ascii="Helvetica" w:hAnsi="Helvetica" w:cs="Helvetica"/>
                <w:color w:val="000000"/>
                <w:sz w:val="16"/>
                <w:szCs w:val="16"/>
                <w:lang w:eastAsia="en-GB"/>
              </w:rPr>
            </w:pPr>
          </w:p>
        </w:tc>
        <w:tc>
          <w:tcPr>
            <w:tcW w:w="709" w:type="dxa"/>
            <w:tcBorders>
              <w:left w:val="nil"/>
              <w:right w:val="nil"/>
            </w:tcBorders>
            <w:shd w:val="clear" w:color="auto" w:fill="808080" w:themeFill="background1" w:themeFillShade="80"/>
            <w:noWrap/>
            <w:vAlign w:val="bottom"/>
          </w:tcPr>
          <w:p w14:paraId="2503139E"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nil"/>
              <w:right w:val="nil"/>
            </w:tcBorders>
            <w:shd w:val="clear" w:color="auto" w:fill="808080" w:themeFill="background1" w:themeFillShade="80"/>
            <w:noWrap/>
          </w:tcPr>
          <w:p w14:paraId="02145225" w14:textId="77777777" w:rsidR="001B42BC" w:rsidRPr="00543A21" w:rsidRDefault="001B42BC" w:rsidP="007527DB">
            <w:pPr>
              <w:rPr>
                <w:rFonts w:ascii="Helvetica" w:hAnsi="Helvetica" w:cs="Helvetica"/>
                <w:color w:val="000000"/>
                <w:sz w:val="16"/>
                <w:szCs w:val="16"/>
                <w:lang w:eastAsia="en-GB"/>
              </w:rPr>
            </w:pPr>
          </w:p>
        </w:tc>
        <w:tc>
          <w:tcPr>
            <w:tcW w:w="1786" w:type="dxa"/>
            <w:tcBorders>
              <w:left w:val="nil"/>
              <w:right w:val="nil"/>
            </w:tcBorders>
            <w:shd w:val="clear" w:color="auto" w:fill="808080" w:themeFill="background1" w:themeFillShade="80"/>
            <w:noWrap/>
          </w:tcPr>
          <w:p w14:paraId="609FFC54" w14:textId="77777777" w:rsidR="001B42BC" w:rsidRPr="00543A21" w:rsidRDefault="001B42BC" w:rsidP="007527DB">
            <w:pPr>
              <w:rPr>
                <w:rFonts w:ascii="Helvetica" w:hAnsi="Helvetica" w:cs="Helvetica"/>
                <w:color w:val="000000"/>
                <w:sz w:val="16"/>
                <w:szCs w:val="16"/>
                <w:lang w:eastAsia="en-GB"/>
              </w:rPr>
            </w:pPr>
          </w:p>
        </w:tc>
        <w:tc>
          <w:tcPr>
            <w:tcW w:w="1276" w:type="dxa"/>
            <w:tcBorders>
              <w:left w:val="nil"/>
              <w:right w:val="nil"/>
            </w:tcBorders>
            <w:shd w:val="clear" w:color="auto" w:fill="808080" w:themeFill="background1" w:themeFillShade="80"/>
            <w:noWrap/>
          </w:tcPr>
          <w:p w14:paraId="74A006C5" w14:textId="77777777" w:rsidR="001B42BC" w:rsidRPr="00543A21" w:rsidRDefault="001B42BC" w:rsidP="007527DB">
            <w:pPr>
              <w:jc w:val="right"/>
              <w:rPr>
                <w:rFonts w:ascii="Helvetica" w:hAnsi="Helvetica" w:cs="Helvetica"/>
                <w:color w:val="000000"/>
                <w:sz w:val="16"/>
                <w:szCs w:val="16"/>
                <w:lang w:eastAsia="en-GB"/>
              </w:rPr>
            </w:pPr>
          </w:p>
        </w:tc>
        <w:tc>
          <w:tcPr>
            <w:tcW w:w="1276" w:type="dxa"/>
            <w:tcBorders>
              <w:left w:val="nil"/>
              <w:right w:val="nil"/>
            </w:tcBorders>
            <w:shd w:val="clear" w:color="auto" w:fill="808080" w:themeFill="background1" w:themeFillShade="80"/>
            <w:noWrap/>
          </w:tcPr>
          <w:p w14:paraId="3A30A5C2" w14:textId="77777777" w:rsidR="001B42BC" w:rsidRPr="00543A21" w:rsidRDefault="001B42BC" w:rsidP="007527DB">
            <w:pPr>
              <w:rPr>
                <w:rFonts w:ascii="Helvetica" w:hAnsi="Helvetica" w:cs="Helvetica"/>
                <w:color w:val="000000"/>
                <w:sz w:val="16"/>
                <w:szCs w:val="16"/>
                <w:lang w:eastAsia="en-GB"/>
              </w:rPr>
            </w:pPr>
          </w:p>
        </w:tc>
        <w:tc>
          <w:tcPr>
            <w:tcW w:w="1134" w:type="dxa"/>
            <w:tcBorders>
              <w:left w:val="nil"/>
              <w:right w:val="nil"/>
            </w:tcBorders>
            <w:shd w:val="clear" w:color="auto" w:fill="808080" w:themeFill="background1" w:themeFillShade="80"/>
            <w:noWrap/>
          </w:tcPr>
          <w:p w14:paraId="7753D66B" w14:textId="77777777" w:rsidR="001B42BC" w:rsidRPr="00543A21" w:rsidRDefault="001B42BC" w:rsidP="007527DB">
            <w:pPr>
              <w:rPr>
                <w:rFonts w:ascii="Helvetica" w:hAnsi="Helvetica" w:cs="Helvetica"/>
                <w:color w:val="000000"/>
                <w:sz w:val="16"/>
                <w:szCs w:val="16"/>
                <w:lang w:eastAsia="en-GB"/>
              </w:rPr>
            </w:pPr>
          </w:p>
        </w:tc>
        <w:tc>
          <w:tcPr>
            <w:tcW w:w="701" w:type="dxa"/>
            <w:tcBorders>
              <w:left w:val="nil"/>
              <w:right w:val="nil"/>
            </w:tcBorders>
            <w:shd w:val="clear" w:color="auto" w:fill="808080" w:themeFill="background1" w:themeFillShade="80"/>
            <w:noWrap/>
            <w:vAlign w:val="bottom"/>
          </w:tcPr>
          <w:p w14:paraId="6655C9FE" w14:textId="77777777" w:rsidR="001B42BC" w:rsidRPr="009949B8" w:rsidRDefault="001B42BC" w:rsidP="007527DB">
            <w:pPr>
              <w:rPr>
                <w:sz w:val="16"/>
                <w:szCs w:val="16"/>
              </w:rPr>
            </w:pPr>
          </w:p>
        </w:tc>
        <w:tc>
          <w:tcPr>
            <w:tcW w:w="1148" w:type="dxa"/>
            <w:tcBorders>
              <w:left w:val="nil"/>
              <w:right w:val="single" w:sz="4" w:space="0" w:color="auto"/>
            </w:tcBorders>
            <w:shd w:val="clear" w:color="auto" w:fill="808080" w:themeFill="background1" w:themeFillShade="80"/>
            <w:noWrap/>
            <w:vAlign w:val="bottom"/>
          </w:tcPr>
          <w:p w14:paraId="043310AF" w14:textId="77777777" w:rsidR="001B42BC" w:rsidRPr="00543A21" w:rsidRDefault="001B42BC" w:rsidP="007527DB">
            <w:pPr>
              <w:rPr>
                <w:rFonts w:ascii="Helvetica" w:hAnsi="Helvetica" w:cs="Helvetica"/>
                <w:color w:val="000000"/>
                <w:sz w:val="16"/>
                <w:szCs w:val="16"/>
                <w:lang w:eastAsia="en-GB"/>
              </w:rPr>
            </w:pPr>
          </w:p>
        </w:tc>
      </w:tr>
      <w:tr w:rsidR="001B42BC" w:rsidRPr="00543A21" w14:paraId="65CA28A8" w14:textId="77777777" w:rsidTr="007527DB">
        <w:trPr>
          <w:trHeight w:val="169"/>
        </w:trPr>
        <w:tc>
          <w:tcPr>
            <w:tcW w:w="1597" w:type="dxa"/>
            <w:tcBorders>
              <w:right w:val="nil"/>
            </w:tcBorders>
            <w:shd w:val="clear" w:color="auto" w:fill="BFBFBF" w:themeFill="background1" w:themeFillShade="BF"/>
            <w:noWrap/>
            <w:vAlign w:val="bottom"/>
          </w:tcPr>
          <w:p w14:paraId="2F3702A9" w14:textId="77777777" w:rsidR="001B42BC" w:rsidRPr="00543A21" w:rsidRDefault="001B42BC" w:rsidP="007527DB">
            <w:pPr>
              <w:rPr>
                <w:rFonts w:ascii="Helvetica" w:hAnsi="Helvetica" w:cs="Helvetica"/>
                <w:i/>
                <w:iCs/>
                <w:color w:val="000000"/>
                <w:sz w:val="16"/>
                <w:szCs w:val="16"/>
                <w:lang w:eastAsia="en-GB"/>
              </w:rPr>
            </w:pPr>
            <w:r w:rsidRPr="008F785B">
              <w:rPr>
                <w:rFonts w:ascii="Helvetica" w:hAnsi="Helvetica" w:cs="Helvetica"/>
                <w:b/>
                <w:bCs/>
                <w:sz w:val="16"/>
                <w:szCs w:val="16"/>
                <w:lang w:eastAsia="en-GB"/>
              </w:rPr>
              <w:t>ANATIDAE</w:t>
            </w:r>
          </w:p>
        </w:tc>
        <w:tc>
          <w:tcPr>
            <w:tcW w:w="1092" w:type="dxa"/>
            <w:tcBorders>
              <w:left w:val="nil"/>
              <w:right w:val="nil"/>
            </w:tcBorders>
            <w:shd w:val="clear" w:color="auto" w:fill="BFBFBF" w:themeFill="background1" w:themeFillShade="BF"/>
            <w:noWrap/>
            <w:vAlign w:val="bottom"/>
          </w:tcPr>
          <w:p w14:paraId="6C6DEA01"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right w:val="nil"/>
            </w:tcBorders>
            <w:shd w:val="clear" w:color="auto" w:fill="BFBFBF" w:themeFill="background1" w:themeFillShade="BF"/>
            <w:noWrap/>
          </w:tcPr>
          <w:p w14:paraId="4FB715AF"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right w:val="nil"/>
            </w:tcBorders>
            <w:shd w:val="clear" w:color="auto" w:fill="BFBFBF" w:themeFill="background1" w:themeFillShade="BF"/>
            <w:noWrap/>
          </w:tcPr>
          <w:p w14:paraId="3DC7B503"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left w:val="nil"/>
              <w:right w:val="nil"/>
            </w:tcBorders>
            <w:shd w:val="clear" w:color="auto" w:fill="BFBFBF" w:themeFill="background1" w:themeFillShade="BF"/>
            <w:noWrap/>
            <w:vAlign w:val="bottom"/>
          </w:tcPr>
          <w:p w14:paraId="31781725" w14:textId="77777777" w:rsidR="001B42BC" w:rsidRPr="00543A21" w:rsidRDefault="001B42BC" w:rsidP="007527DB">
            <w:pPr>
              <w:rPr>
                <w:rFonts w:ascii="Helvetica" w:hAnsi="Helvetica" w:cs="Helvetica"/>
                <w:color w:val="000000"/>
                <w:sz w:val="16"/>
                <w:szCs w:val="16"/>
                <w:lang w:eastAsia="en-GB"/>
              </w:rPr>
            </w:pPr>
          </w:p>
        </w:tc>
        <w:tc>
          <w:tcPr>
            <w:tcW w:w="709" w:type="dxa"/>
            <w:tcBorders>
              <w:left w:val="nil"/>
              <w:right w:val="nil"/>
            </w:tcBorders>
            <w:shd w:val="clear" w:color="auto" w:fill="BFBFBF" w:themeFill="background1" w:themeFillShade="BF"/>
            <w:noWrap/>
            <w:vAlign w:val="bottom"/>
          </w:tcPr>
          <w:p w14:paraId="671CC539"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nil"/>
              <w:right w:val="nil"/>
            </w:tcBorders>
            <w:shd w:val="clear" w:color="auto" w:fill="BFBFBF" w:themeFill="background1" w:themeFillShade="BF"/>
            <w:noWrap/>
          </w:tcPr>
          <w:p w14:paraId="55C7134B" w14:textId="77777777" w:rsidR="001B42BC" w:rsidRPr="00543A21" w:rsidRDefault="001B42BC" w:rsidP="007527DB">
            <w:pPr>
              <w:rPr>
                <w:rFonts w:ascii="Helvetica" w:hAnsi="Helvetica" w:cs="Helvetica"/>
                <w:color w:val="000000"/>
                <w:sz w:val="16"/>
                <w:szCs w:val="16"/>
                <w:lang w:eastAsia="en-GB"/>
              </w:rPr>
            </w:pPr>
          </w:p>
        </w:tc>
        <w:tc>
          <w:tcPr>
            <w:tcW w:w="1786" w:type="dxa"/>
            <w:tcBorders>
              <w:left w:val="nil"/>
              <w:right w:val="nil"/>
            </w:tcBorders>
            <w:shd w:val="clear" w:color="auto" w:fill="BFBFBF" w:themeFill="background1" w:themeFillShade="BF"/>
            <w:noWrap/>
          </w:tcPr>
          <w:p w14:paraId="513BFA30" w14:textId="77777777" w:rsidR="001B42BC" w:rsidRPr="00543A21" w:rsidRDefault="001B42BC" w:rsidP="007527DB">
            <w:pPr>
              <w:rPr>
                <w:rFonts w:ascii="Helvetica" w:hAnsi="Helvetica" w:cs="Helvetica"/>
                <w:color w:val="000000"/>
                <w:sz w:val="16"/>
                <w:szCs w:val="16"/>
                <w:lang w:eastAsia="en-GB"/>
              </w:rPr>
            </w:pPr>
          </w:p>
        </w:tc>
        <w:tc>
          <w:tcPr>
            <w:tcW w:w="1276" w:type="dxa"/>
            <w:tcBorders>
              <w:left w:val="nil"/>
              <w:right w:val="nil"/>
            </w:tcBorders>
            <w:shd w:val="clear" w:color="auto" w:fill="BFBFBF" w:themeFill="background1" w:themeFillShade="BF"/>
            <w:noWrap/>
          </w:tcPr>
          <w:p w14:paraId="04F9EA65" w14:textId="77777777" w:rsidR="001B42BC" w:rsidRPr="00543A21" w:rsidRDefault="001B42BC" w:rsidP="007527DB">
            <w:pPr>
              <w:jc w:val="right"/>
              <w:rPr>
                <w:rFonts w:ascii="Helvetica" w:hAnsi="Helvetica" w:cs="Helvetica"/>
                <w:color w:val="000000"/>
                <w:sz w:val="16"/>
                <w:szCs w:val="16"/>
                <w:lang w:eastAsia="en-GB"/>
              </w:rPr>
            </w:pPr>
          </w:p>
        </w:tc>
        <w:tc>
          <w:tcPr>
            <w:tcW w:w="1276" w:type="dxa"/>
            <w:tcBorders>
              <w:left w:val="nil"/>
              <w:right w:val="nil"/>
            </w:tcBorders>
            <w:shd w:val="clear" w:color="auto" w:fill="BFBFBF" w:themeFill="background1" w:themeFillShade="BF"/>
            <w:noWrap/>
          </w:tcPr>
          <w:p w14:paraId="02A1C7D6" w14:textId="77777777" w:rsidR="001B42BC" w:rsidRPr="00543A21" w:rsidRDefault="001B42BC" w:rsidP="007527DB">
            <w:pPr>
              <w:rPr>
                <w:rFonts w:ascii="Helvetica" w:hAnsi="Helvetica" w:cs="Helvetica"/>
                <w:color w:val="000000"/>
                <w:sz w:val="16"/>
                <w:szCs w:val="16"/>
                <w:lang w:eastAsia="en-GB"/>
              </w:rPr>
            </w:pPr>
          </w:p>
        </w:tc>
        <w:tc>
          <w:tcPr>
            <w:tcW w:w="1134" w:type="dxa"/>
            <w:tcBorders>
              <w:left w:val="nil"/>
              <w:right w:val="nil"/>
            </w:tcBorders>
            <w:shd w:val="clear" w:color="auto" w:fill="BFBFBF" w:themeFill="background1" w:themeFillShade="BF"/>
            <w:noWrap/>
          </w:tcPr>
          <w:p w14:paraId="137C177D" w14:textId="77777777" w:rsidR="001B42BC" w:rsidRPr="00543A21" w:rsidRDefault="001B42BC" w:rsidP="007527DB">
            <w:pPr>
              <w:rPr>
                <w:rFonts w:ascii="Helvetica" w:hAnsi="Helvetica" w:cs="Helvetica"/>
                <w:color w:val="000000"/>
                <w:sz w:val="16"/>
                <w:szCs w:val="16"/>
                <w:lang w:eastAsia="en-GB"/>
              </w:rPr>
            </w:pPr>
          </w:p>
        </w:tc>
        <w:tc>
          <w:tcPr>
            <w:tcW w:w="701" w:type="dxa"/>
            <w:tcBorders>
              <w:left w:val="nil"/>
              <w:right w:val="nil"/>
            </w:tcBorders>
            <w:shd w:val="clear" w:color="auto" w:fill="BFBFBF" w:themeFill="background1" w:themeFillShade="BF"/>
            <w:noWrap/>
            <w:vAlign w:val="bottom"/>
          </w:tcPr>
          <w:p w14:paraId="1A9DD97A" w14:textId="77777777" w:rsidR="001B42BC" w:rsidRPr="009949B8" w:rsidRDefault="001B42BC" w:rsidP="007527DB">
            <w:pPr>
              <w:rPr>
                <w:sz w:val="16"/>
                <w:szCs w:val="16"/>
              </w:rPr>
            </w:pPr>
          </w:p>
        </w:tc>
        <w:tc>
          <w:tcPr>
            <w:tcW w:w="1148" w:type="dxa"/>
            <w:tcBorders>
              <w:left w:val="nil"/>
              <w:right w:val="single" w:sz="4" w:space="0" w:color="auto"/>
            </w:tcBorders>
            <w:shd w:val="clear" w:color="auto" w:fill="BFBFBF" w:themeFill="background1" w:themeFillShade="BF"/>
            <w:noWrap/>
            <w:vAlign w:val="bottom"/>
          </w:tcPr>
          <w:p w14:paraId="34ACD73E" w14:textId="77777777" w:rsidR="001B42BC" w:rsidRPr="00543A21" w:rsidRDefault="001B42BC" w:rsidP="007527DB">
            <w:pPr>
              <w:rPr>
                <w:rFonts w:ascii="Helvetica" w:hAnsi="Helvetica" w:cs="Helvetica"/>
                <w:color w:val="000000"/>
                <w:sz w:val="16"/>
                <w:szCs w:val="16"/>
                <w:lang w:eastAsia="en-GB"/>
              </w:rPr>
            </w:pPr>
          </w:p>
        </w:tc>
      </w:tr>
      <w:tr w:rsidR="001B42BC" w:rsidRPr="00543A21" w14:paraId="56D787B2" w14:textId="77777777" w:rsidTr="007527DB">
        <w:tc>
          <w:tcPr>
            <w:tcW w:w="1597" w:type="dxa"/>
            <w:vMerge w:val="restart"/>
            <w:shd w:val="clear" w:color="auto" w:fill="FFFFFF" w:themeFill="background1"/>
            <w:noWrap/>
          </w:tcPr>
          <w:p w14:paraId="1786ABA5" w14:textId="77777777" w:rsidR="001B42BC" w:rsidRPr="00285565" w:rsidRDefault="001B42BC" w:rsidP="007527DB">
            <w:pPr>
              <w:rPr>
                <w:rFonts w:ascii="Helvetica" w:hAnsi="Helvetica" w:cs="Helvetica"/>
                <w:iCs/>
                <w:color w:val="000000"/>
                <w:sz w:val="16"/>
                <w:szCs w:val="16"/>
                <w:lang w:eastAsia="en-GB"/>
              </w:rPr>
            </w:pPr>
            <w:r w:rsidRPr="005650A2">
              <w:rPr>
                <w:rFonts w:ascii="Helvetica" w:hAnsi="Helvetica" w:cs="Helvetica"/>
                <w:b/>
                <w:i/>
                <w:iCs/>
                <w:color w:val="000000"/>
                <w:sz w:val="16"/>
                <w:szCs w:val="16"/>
                <w:lang w:eastAsia="en-GB"/>
              </w:rPr>
              <w:t xml:space="preserve">Aix </w:t>
            </w:r>
            <w:proofErr w:type="spellStart"/>
            <w:r w:rsidRPr="005650A2">
              <w:rPr>
                <w:rFonts w:ascii="Helvetica" w:hAnsi="Helvetica" w:cs="Helvetica"/>
                <w:b/>
                <w:i/>
                <w:iCs/>
                <w:color w:val="000000"/>
                <w:sz w:val="16"/>
                <w:szCs w:val="16"/>
                <w:lang w:eastAsia="en-GB"/>
              </w:rPr>
              <w:t>galericulata</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(Mandarin)</w:t>
            </w:r>
          </w:p>
        </w:tc>
        <w:tc>
          <w:tcPr>
            <w:tcW w:w="1092" w:type="dxa"/>
            <w:vMerge w:val="restart"/>
            <w:shd w:val="clear" w:color="auto" w:fill="FFFFFF" w:themeFill="background1"/>
            <w:noWrap/>
            <w:vAlign w:val="center"/>
          </w:tcPr>
          <w:p w14:paraId="2473A10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Widespread, </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ncreasing</w:t>
            </w:r>
          </w:p>
        </w:tc>
        <w:tc>
          <w:tcPr>
            <w:tcW w:w="992" w:type="dxa"/>
            <w:shd w:val="clear" w:color="auto" w:fill="FFFFFF" w:themeFill="background1"/>
            <w:noWrap/>
          </w:tcPr>
          <w:p w14:paraId="02F532F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Austria</w:t>
            </w:r>
          </w:p>
        </w:tc>
        <w:tc>
          <w:tcPr>
            <w:tcW w:w="1294" w:type="dxa"/>
            <w:gridSpan w:val="2"/>
            <w:shd w:val="clear" w:color="auto" w:fill="FFFFFF" w:themeFill="background1"/>
            <w:noWrap/>
          </w:tcPr>
          <w:p w14:paraId="13B18BD2" w14:textId="77777777" w:rsidR="001B42BC"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40</w:t>
            </w:r>
            <w:r w:rsidRPr="00543A21">
              <w:rPr>
                <w:rFonts w:ascii="Helvetica" w:hAnsi="Helvetica" w:cs="Helvetica"/>
                <w:color w:val="000000"/>
                <w:sz w:val="16"/>
                <w:szCs w:val="16"/>
                <w:lang w:eastAsia="en-GB"/>
              </w:rPr>
              <w:t>-60</w:t>
            </w:r>
            <w:r>
              <w:rPr>
                <w:rFonts w:ascii="Helvetica" w:hAnsi="Helvetica" w:cs="Helvetica"/>
                <w:color w:val="000000"/>
                <w:sz w:val="16"/>
                <w:szCs w:val="16"/>
                <w:lang w:eastAsia="en-GB"/>
              </w:rPr>
              <w:t>p</w:t>
            </w:r>
          </w:p>
        </w:tc>
        <w:tc>
          <w:tcPr>
            <w:tcW w:w="974" w:type="dxa"/>
            <w:vMerge w:val="restart"/>
            <w:shd w:val="clear" w:color="auto" w:fill="FFFFFF" w:themeFill="background1"/>
            <w:noWrap/>
            <w:vAlign w:val="center"/>
          </w:tcPr>
          <w:p w14:paraId="1D4DB975"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2</w:t>
            </w:r>
            <w:r w:rsidRPr="00543A21">
              <w:rPr>
                <w:rFonts w:ascii="Helvetica" w:hAnsi="Helvetica" w:cs="Helvetica"/>
                <w:color w:val="000000"/>
                <w:sz w:val="16"/>
                <w:szCs w:val="16"/>
                <w:lang w:eastAsia="en-GB"/>
              </w:rPr>
              <w:t>, 3</w:t>
            </w:r>
          </w:p>
        </w:tc>
        <w:tc>
          <w:tcPr>
            <w:tcW w:w="709" w:type="dxa"/>
            <w:vMerge w:val="restart"/>
            <w:tcBorders>
              <w:right w:val="single" w:sz="4" w:space="0" w:color="auto"/>
            </w:tcBorders>
            <w:shd w:val="clear" w:color="auto" w:fill="B4C92B"/>
            <w:noWrap/>
            <w:vAlign w:val="center"/>
          </w:tcPr>
          <w:p w14:paraId="49D0708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Low - Medium </w:t>
            </w:r>
          </w:p>
        </w:tc>
        <w:tc>
          <w:tcPr>
            <w:tcW w:w="1190" w:type="dxa"/>
            <w:tcBorders>
              <w:left w:val="single" w:sz="4" w:space="0" w:color="auto"/>
            </w:tcBorders>
            <w:shd w:val="clear" w:color="auto" w:fill="FFFFFF" w:themeFill="background1"/>
            <w:noWrap/>
          </w:tcPr>
          <w:p w14:paraId="5C79DFA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Austria</w:t>
            </w:r>
          </w:p>
        </w:tc>
        <w:tc>
          <w:tcPr>
            <w:tcW w:w="1786" w:type="dxa"/>
            <w:shd w:val="clear" w:color="auto" w:fill="FFFFFF" w:themeFill="background1"/>
            <w:noWrap/>
          </w:tcPr>
          <w:p w14:paraId="4A85159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6E9AA749"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(2010)</w:t>
            </w:r>
            <w:r w:rsidRPr="00566B5B">
              <w:rPr>
                <w:rFonts w:ascii="Helvetica" w:hAnsi="Helvetica" w:cs="Helvetica"/>
                <w:color w:val="000000"/>
                <w:sz w:val="16"/>
                <w:szCs w:val="16"/>
                <w:vertAlign w:val="superscript"/>
                <w:lang w:eastAsia="en-GB"/>
              </w:rPr>
              <w:t>3</w:t>
            </w:r>
          </w:p>
        </w:tc>
        <w:tc>
          <w:tcPr>
            <w:tcW w:w="1276" w:type="dxa"/>
            <w:shd w:val="clear" w:color="auto" w:fill="FFFFFF" w:themeFill="background1"/>
            <w:noWrap/>
          </w:tcPr>
          <w:p w14:paraId="3E107C6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1981500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val="restart"/>
            <w:shd w:val="clear" w:color="auto" w:fill="77A6B7"/>
            <w:noWrap/>
            <w:vAlign w:val="center"/>
          </w:tcPr>
          <w:p w14:paraId="10E75FB4" w14:textId="77777777" w:rsidR="001B42BC" w:rsidRPr="007A509C" w:rsidRDefault="001B42BC" w:rsidP="007527DB">
            <w:pPr>
              <w:rPr>
                <w:rFonts w:ascii="Helvetica" w:hAnsi="Helvetica" w:cs="Helvetica"/>
                <w:color w:val="000000"/>
                <w:sz w:val="16"/>
                <w:szCs w:val="16"/>
                <w:lang w:eastAsia="en-GB"/>
              </w:rPr>
            </w:pPr>
            <w:r w:rsidRPr="007A509C">
              <w:rPr>
                <w:rFonts w:ascii="Helvetica" w:hAnsi="Helvetica" w:cs="Helvetica"/>
                <w:color w:val="000000"/>
                <w:sz w:val="16"/>
                <w:szCs w:val="16"/>
                <w:lang w:eastAsia="en-GB"/>
              </w:rPr>
              <w:t>Low - Medium</w:t>
            </w:r>
          </w:p>
        </w:tc>
        <w:tc>
          <w:tcPr>
            <w:tcW w:w="1148" w:type="dxa"/>
            <w:shd w:val="clear" w:color="auto" w:fill="FFFFFF" w:themeFill="background1"/>
            <w:noWrap/>
            <w:vAlign w:val="bottom"/>
          </w:tcPr>
          <w:p w14:paraId="174F435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68B489E" w14:textId="77777777" w:rsidTr="007527DB">
        <w:tc>
          <w:tcPr>
            <w:tcW w:w="1597" w:type="dxa"/>
            <w:vMerge/>
            <w:shd w:val="clear" w:color="auto" w:fill="FFFFFF" w:themeFill="background1"/>
            <w:noWrap/>
            <w:vAlign w:val="bottom"/>
          </w:tcPr>
          <w:p w14:paraId="257D93C1"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5D9A0FA7"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7A5770E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294" w:type="dxa"/>
            <w:gridSpan w:val="2"/>
            <w:shd w:val="clear" w:color="auto" w:fill="FFFFFF" w:themeFill="background1"/>
            <w:noWrap/>
            <w:hideMark/>
          </w:tcPr>
          <w:p w14:paraId="07924135"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100</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10DC3D3D"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C25FC5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84F664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786" w:type="dxa"/>
            <w:shd w:val="clear" w:color="auto" w:fill="FFFFFF" w:themeFill="background1"/>
            <w:noWrap/>
            <w:hideMark/>
          </w:tcPr>
          <w:p w14:paraId="6912D02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100p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11C89B1A"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66i</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2012-</w:t>
            </w:r>
            <w:r w:rsidRPr="00543A21">
              <w:rPr>
                <w:rFonts w:ascii="Helvetica" w:hAnsi="Helvetica" w:cs="Helvetica"/>
                <w:color w:val="000000"/>
                <w:sz w:val="16"/>
                <w:szCs w:val="16"/>
                <w:lang w:eastAsia="en-GB"/>
              </w:rPr>
              <w:t>2014)</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57F2DEA1"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hideMark/>
          </w:tcPr>
          <w:p w14:paraId="1B53AA72"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73BE96BA" w14:textId="77777777" w:rsidR="001B42BC" w:rsidRDefault="001B42BC" w:rsidP="007527DB"/>
        </w:tc>
        <w:tc>
          <w:tcPr>
            <w:tcW w:w="1148" w:type="dxa"/>
            <w:shd w:val="clear" w:color="auto" w:fill="FFFFFF" w:themeFill="background1"/>
            <w:noWrap/>
            <w:vAlign w:val="bottom"/>
            <w:hideMark/>
          </w:tcPr>
          <w:p w14:paraId="71A94A1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E73A0A8" w14:textId="77777777" w:rsidTr="007527DB">
        <w:tc>
          <w:tcPr>
            <w:tcW w:w="1597" w:type="dxa"/>
            <w:vMerge/>
            <w:shd w:val="clear" w:color="auto" w:fill="FFFFFF" w:themeFill="background1"/>
            <w:noWrap/>
            <w:vAlign w:val="bottom"/>
          </w:tcPr>
          <w:p w14:paraId="286D922B"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0E8D3B04"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5B1DAF3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294" w:type="dxa"/>
            <w:gridSpan w:val="2"/>
            <w:shd w:val="clear" w:color="auto" w:fill="FFFFFF" w:themeFill="background1"/>
            <w:noWrap/>
            <w:hideMark/>
          </w:tcPr>
          <w:p w14:paraId="1CD6C11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18</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75BB7F53"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351094C7"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828796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23C709FD"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28-34p, Moderate (</w:t>
            </w:r>
            <w:r w:rsidRPr="00543A21">
              <w:rPr>
                <w:rFonts w:ascii="Helvetica" w:hAnsi="Helvetica" w:cs="Helvetica"/>
                <w:color w:val="000000"/>
                <w:sz w:val="16"/>
                <w:szCs w:val="16"/>
                <w:lang w:eastAsia="en-GB"/>
              </w:rPr>
              <w:t>2000-2006</w:t>
            </w:r>
            <w:r>
              <w:rPr>
                <w:rFonts w:ascii="Helvetica" w:hAnsi="Helvetica" w:cs="Helvetica"/>
                <w:color w:val="000000"/>
                <w:sz w:val="16"/>
                <w:szCs w:val="16"/>
                <w:lang w:eastAsia="en-GB"/>
              </w:rPr>
              <w:t>)</w:t>
            </w:r>
            <w:r w:rsidRPr="002A4908">
              <w:rPr>
                <w:rFonts w:ascii="Helvetica" w:hAnsi="Helvetica" w:cs="Helvetica"/>
                <w:color w:val="000000"/>
                <w:sz w:val="16"/>
                <w:szCs w:val="16"/>
                <w:vertAlign w:val="superscript"/>
                <w:lang w:eastAsia="en-GB"/>
              </w:rPr>
              <w:t>4</w:t>
            </w:r>
          </w:p>
        </w:tc>
        <w:tc>
          <w:tcPr>
            <w:tcW w:w="1276" w:type="dxa"/>
            <w:shd w:val="clear" w:color="auto" w:fill="FFFFFF" w:themeFill="background1"/>
            <w:noWrap/>
            <w:hideMark/>
          </w:tcPr>
          <w:p w14:paraId="25D6FC0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438ED56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w:t>
            </w:r>
            <w:proofErr w:type="gramEnd"/>
            <w:r w:rsidRPr="00543A21">
              <w:rPr>
                <w:rFonts w:ascii="Helvetica" w:hAnsi="Helvetica" w:cs="Helvetica"/>
                <w:color w:val="000000"/>
                <w:sz w:val="16"/>
                <w:szCs w:val="16"/>
                <w:lang w:eastAsia="en-GB"/>
              </w:rPr>
              <w:t xml:space="preserve"> Moderate </w:t>
            </w:r>
          </w:p>
        </w:tc>
        <w:tc>
          <w:tcPr>
            <w:tcW w:w="1134" w:type="dxa"/>
            <w:shd w:val="clear" w:color="auto" w:fill="FFFFFF" w:themeFill="background1"/>
            <w:noWrap/>
            <w:hideMark/>
          </w:tcPr>
          <w:p w14:paraId="599DDA36"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7C924E2" w14:textId="77777777" w:rsidR="001B42BC" w:rsidRDefault="001B42BC" w:rsidP="007527DB"/>
        </w:tc>
        <w:tc>
          <w:tcPr>
            <w:tcW w:w="1148" w:type="dxa"/>
            <w:shd w:val="clear" w:color="auto" w:fill="FFFFFF" w:themeFill="background1"/>
            <w:noWrap/>
            <w:vAlign w:val="bottom"/>
            <w:hideMark/>
          </w:tcPr>
          <w:p w14:paraId="1A98AEB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C543C6E" w14:textId="77777777" w:rsidTr="007527DB">
        <w:tc>
          <w:tcPr>
            <w:tcW w:w="1597" w:type="dxa"/>
            <w:vMerge/>
            <w:shd w:val="clear" w:color="auto" w:fill="FFFFFF" w:themeFill="background1"/>
            <w:noWrap/>
            <w:vAlign w:val="bottom"/>
          </w:tcPr>
          <w:p w14:paraId="64E748BC"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17DE504E"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46BB8B6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294" w:type="dxa"/>
            <w:gridSpan w:val="2"/>
            <w:shd w:val="clear" w:color="auto" w:fill="FFFFFF" w:themeFill="background1"/>
            <w:noWrap/>
            <w:hideMark/>
          </w:tcPr>
          <w:p w14:paraId="23E03B80"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350</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6C5756BE"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DA7AE8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4DF8CD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hideMark/>
          </w:tcPr>
          <w:p w14:paraId="1F2A200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350p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2E1C11FA"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604</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05EA5E58"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hideMark/>
          </w:tcPr>
          <w:p w14:paraId="0B320421"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8D51545" w14:textId="77777777" w:rsidR="001B42BC" w:rsidRDefault="001B42BC" w:rsidP="007527DB"/>
        </w:tc>
        <w:tc>
          <w:tcPr>
            <w:tcW w:w="1148" w:type="dxa"/>
            <w:shd w:val="clear" w:color="auto" w:fill="FFFFFF" w:themeFill="background1"/>
            <w:noWrap/>
            <w:vAlign w:val="bottom"/>
            <w:hideMark/>
          </w:tcPr>
          <w:p w14:paraId="419DC32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309879C" w14:textId="77777777" w:rsidTr="007527DB">
        <w:tc>
          <w:tcPr>
            <w:tcW w:w="1597" w:type="dxa"/>
            <w:vMerge/>
            <w:shd w:val="clear" w:color="auto" w:fill="FFFFFF" w:themeFill="background1"/>
            <w:noWrap/>
            <w:vAlign w:val="bottom"/>
          </w:tcPr>
          <w:p w14:paraId="269F2792"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42BDDD30"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08DB496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Monaco</w:t>
            </w:r>
          </w:p>
        </w:tc>
        <w:tc>
          <w:tcPr>
            <w:tcW w:w="1294" w:type="dxa"/>
            <w:gridSpan w:val="2"/>
            <w:shd w:val="clear" w:color="auto" w:fill="FFFFFF" w:themeFill="background1"/>
            <w:noWrap/>
            <w:hideMark/>
          </w:tcPr>
          <w:p w14:paraId="5F9C2C37"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0559297A"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4898EB96"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D92B12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FFFFFF" w:themeFill="background1"/>
            <w:noWrap/>
            <w:hideMark/>
          </w:tcPr>
          <w:p w14:paraId="6FA3394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63DA1CC8"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418F0E6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2827846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0F0ED26A" w14:textId="77777777" w:rsidR="001B42BC" w:rsidRDefault="001B42BC" w:rsidP="007527DB"/>
        </w:tc>
        <w:tc>
          <w:tcPr>
            <w:tcW w:w="1148" w:type="dxa"/>
            <w:shd w:val="clear" w:color="auto" w:fill="FFFFFF" w:themeFill="background1"/>
            <w:noWrap/>
            <w:vAlign w:val="bottom"/>
            <w:hideMark/>
          </w:tcPr>
          <w:p w14:paraId="46AAD71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763989A" w14:textId="77777777" w:rsidTr="007527DB">
        <w:tc>
          <w:tcPr>
            <w:tcW w:w="1597" w:type="dxa"/>
            <w:vMerge/>
            <w:shd w:val="clear" w:color="auto" w:fill="FFFFFF" w:themeFill="background1"/>
            <w:noWrap/>
            <w:vAlign w:val="bottom"/>
          </w:tcPr>
          <w:p w14:paraId="3FA43CBF"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1ABB3365"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1AAF728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294" w:type="dxa"/>
            <w:gridSpan w:val="2"/>
            <w:shd w:val="clear" w:color="auto" w:fill="FFFFFF" w:themeFill="background1"/>
            <w:noWrap/>
            <w:hideMark/>
          </w:tcPr>
          <w:p w14:paraId="57C9476F"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200</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260</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5FC65579"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56C9EF3A"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BEB6FF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hideMark/>
          </w:tcPr>
          <w:p w14:paraId="3233462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200-260p, Poor, </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2008-2010</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W: 400i, Moderate, </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2003/2004-2007/2008</w:t>
            </w:r>
            <w:r>
              <w:rPr>
                <w:rFonts w:ascii="Helvetica" w:hAnsi="Helvetica" w:cs="Helvetica"/>
                <w:color w:val="000000"/>
                <w:sz w:val="16"/>
                <w:szCs w:val="16"/>
                <w:lang w:eastAsia="en-GB"/>
              </w:rPr>
              <w:t>)</w:t>
            </w:r>
          </w:p>
        </w:tc>
        <w:tc>
          <w:tcPr>
            <w:tcW w:w="1276" w:type="dxa"/>
            <w:shd w:val="clear" w:color="auto" w:fill="FFFFFF" w:themeFill="background1"/>
            <w:noWrap/>
            <w:hideMark/>
          </w:tcPr>
          <w:p w14:paraId="7416FD7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96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31069A05"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Poor </w:t>
            </w:r>
          </w:p>
          <w:p w14:paraId="654F78E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Moderate</w:t>
            </w:r>
          </w:p>
        </w:tc>
        <w:tc>
          <w:tcPr>
            <w:tcW w:w="1134" w:type="dxa"/>
            <w:shd w:val="clear" w:color="auto" w:fill="FFFFFF" w:themeFill="background1"/>
            <w:noWrap/>
            <w:hideMark/>
          </w:tcPr>
          <w:p w14:paraId="34DEDE09"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64F8D31D" w14:textId="77777777" w:rsidR="001B42BC" w:rsidRDefault="001B42BC" w:rsidP="007527DB"/>
        </w:tc>
        <w:tc>
          <w:tcPr>
            <w:tcW w:w="1148" w:type="dxa"/>
            <w:shd w:val="clear" w:color="auto" w:fill="FFFFFF" w:themeFill="background1"/>
            <w:noWrap/>
            <w:vAlign w:val="bottom"/>
            <w:hideMark/>
          </w:tcPr>
          <w:p w14:paraId="38C7E33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8C2178E" w14:textId="77777777" w:rsidTr="007527DB">
        <w:tc>
          <w:tcPr>
            <w:tcW w:w="1597" w:type="dxa"/>
            <w:vMerge/>
            <w:shd w:val="clear" w:color="auto" w:fill="FFFFFF" w:themeFill="background1"/>
            <w:noWrap/>
            <w:vAlign w:val="bottom"/>
          </w:tcPr>
          <w:p w14:paraId="72E248EC"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6E148509"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24409B7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Poland</w:t>
            </w:r>
          </w:p>
        </w:tc>
        <w:tc>
          <w:tcPr>
            <w:tcW w:w="1294" w:type="dxa"/>
            <w:gridSpan w:val="2"/>
            <w:shd w:val="clear" w:color="auto" w:fill="FFFFFF" w:themeFill="background1"/>
            <w:noWrap/>
          </w:tcPr>
          <w:p w14:paraId="5D99CF91"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&lt;</w:t>
            </w:r>
            <w:r w:rsidRPr="00543A21">
              <w:rPr>
                <w:rFonts w:ascii="Helvetica" w:hAnsi="Helvetica" w:cs="Helvetica"/>
                <w:color w:val="000000"/>
                <w:sz w:val="16"/>
                <w:szCs w:val="16"/>
                <w:lang w:eastAsia="en-GB"/>
              </w:rPr>
              <w:t>20</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70BCE09D"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1901D94E"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76FA38F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Poland</w:t>
            </w:r>
          </w:p>
        </w:tc>
        <w:tc>
          <w:tcPr>
            <w:tcW w:w="1786" w:type="dxa"/>
            <w:shd w:val="clear" w:color="auto" w:fill="FFFFFF" w:themeFill="background1"/>
            <w:noWrap/>
          </w:tcPr>
          <w:p w14:paraId="786814F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4BF98BF8"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108</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3F7B782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7EBCEF1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312E3D46" w14:textId="77777777" w:rsidR="001B42BC" w:rsidRDefault="001B42BC" w:rsidP="007527DB"/>
        </w:tc>
        <w:tc>
          <w:tcPr>
            <w:tcW w:w="1148" w:type="dxa"/>
            <w:shd w:val="clear" w:color="auto" w:fill="FFFFFF" w:themeFill="background1"/>
            <w:noWrap/>
            <w:vAlign w:val="bottom"/>
          </w:tcPr>
          <w:p w14:paraId="55F1652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7705205" w14:textId="77777777" w:rsidTr="007527DB">
        <w:tc>
          <w:tcPr>
            <w:tcW w:w="1597" w:type="dxa"/>
            <w:vMerge/>
            <w:shd w:val="clear" w:color="auto" w:fill="FFFFFF" w:themeFill="background1"/>
            <w:noWrap/>
            <w:vAlign w:val="bottom"/>
          </w:tcPr>
          <w:p w14:paraId="390E77A1"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7B103B8B"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38C93E7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Spain</w:t>
            </w:r>
          </w:p>
        </w:tc>
        <w:tc>
          <w:tcPr>
            <w:tcW w:w="1294" w:type="dxa"/>
            <w:gridSpan w:val="2"/>
            <w:shd w:val="clear" w:color="auto" w:fill="FFFFFF" w:themeFill="background1"/>
            <w:noWrap/>
            <w:hideMark/>
          </w:tcPr>
          <w:p w14:paraId="1B6DC4D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Occasional</w:t>
            </w:r>
          </w:p>
        </w:tc>
        <w:tc>
          <w:tcPr>
            <w:tcW w:w="974" w:type="dxa"/>
            <w:vMerge/>
            <w:shd w:val="clear" w:color="auto" w:fill="FFFFFF" w:themeFill="background1"/>
            <w:noWrap/>
            <w:vAlign w:val="bottom"/>
            <w:hideMark/>
          </w:tcPr>
          <w:p w14:paraId="5D24C6F1"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6F0E1CB"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213053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Spain</w:t>
            </w:r>
          </w:p>
        </w:tc>
        <w:tc>
          <w:tcPr>
            <w:tcW w:w="1786" w:type="dxa"/>
            <w:shd w:val="clear" w:color="auto" w:fill="FFFFFF" w:themeFill="background1"/>
            <w:noWrap/>
            <w:hideMark/>
          </w:tcPr>
          <w:p w14:paraId="6EBBA1A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2F34CCD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17A26FA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4DA1371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3CCAA799" w14:textId="77777777" w:rsidR="001B42BC" w:rsidRDefault="001B42BC" w:rsidP="007527DB"/>
        </w:tc>
        <w:tc>
          <w:tcPr>
            <w:tcW w:w="1148" w:type="dxa"/>
            <w:shd w:val="clear" w:color="auto" w:fill="FFFFFF" w:themeFill="background1"/>
            <w:noWrap/>
            <w:vAlign w:val="bottom"/>
            <w:hideMark/>
          </w:tcPr>
          <w:p w14:paraId="458C6E4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3012464" w14:textId="77777777" w:rsidTr="007527DB">
        <w:tc>
          <w:tcPr>
            <w:tcW w:w="1597" w:type="dxa"/>
            <w:vMerge/>
            <w:shd w:val="clear" w:color="auto" w:fill="FFFFFF" w:themeFill="background1"/>
            <w:noWrap/>
            <w:vAlign w:val="bottom"/>
          </w:tcPr>
          <w:p w14:paraId="6B075FAF"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14EE9C8F"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20F8E7A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Switzerland</w:t>
            </w:r>
          </w:p>
        </w:tc>
        <w:tc>
          <w:tcPr>
            <w:tcW w:w="1294" w:type="dxa"/>
            <w:gridSpan w:val="2"/>
            <w:shd w:val="clear" w:color="auto" w:fill="FFFFFF" w:themeFill="background1"/>
            <w:noWrap/>
            <w:hideMark/>
          </w:tcPr>
          <w:p w14:paraId="07DBB302"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&lt;</w:t>
            </w:r>
            <w:r w:rsidRPr="00543A21">
              <w:rPr>
                <w:rFonts w:ascii="Helvetica" w:hAnsi="Helvetica" w:cs="Helvetica"/>
                <w:color w:val="000000"/>
                <w:sz w:val="16"/>
                <w:szCs w:val="16"/>
                <w:lang w:eastAsia="en-GB"/>
              </w:rPr>
              <w:t>10</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126F1631"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4AB30DB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22152D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Switzerland</w:t>
            </w:r>
          </w:p>
        </w:tc>
        <w:tc>
          <w:tcPr>
            <w:tcW w:w="1786" w:type="dxa"/>
            <w:shd w:val="clear" w:color="auto" w:fill="FFFFFF" w:themeFill="background1"/>
            <w:noWrap/>
            <w:hideMark/>
          </w:tcPr>
          <w:p w14:paraId="6373A82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3-16p, Good (</w:t>
            </w:r>
            <w:r w:rsidRPr="00543A21">
              <w:rPr>
                <w:rFonts w:ascii="Helvetica" w:hAnsi="Helvetica" w:cs="Helvetica"/>
                <w:color w:val="000000"/>
                <w:sz w:val="16"/>
                <w:szCs w:val="16"/>
                <w:lang w:eastAsia="en-GB"/>
              </w:rPr>
              <w:t>2009-2013</w:t>
            </w:r>
            <w:r>
              <w:rPr>
                <w:rFonts w:ascii="Helvetica" w:hAnsi="Helvetica" w:cs="Helvetica"/>
                <w:color w:val="000000"/>
                <w:sz w:val="16"/>
                <w:szCs w:val="16"/>
                <w:lang w:eastAsia="en-GB"/>
              </w:rPr>
              <w:t>) W: 100-134i, Good (</w:t>
            </w:r>
            <w:r w:rsidRPr="00543A21">
              <w:rPr>
                <w:rFonts w:ascii="Helvetica" w:hAnsi="Helvetica" w:cs="Helvetica"/>
                <w:color w:val="000000"/>
                <w:sz w:val="16"/>
                <w:szCs w:val="16"/>
                <w:lang w:eastAsia="en-GB"/>
              </w:rPr>
              <w:t>2005-2014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67075DF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87</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20AC1570"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p>
          <w:p w14:paraId="04BF1B3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3283E94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p>
        </w:tc>
        <w:tc>
          <w:tcPr>
            <w:tcW w:w="701" w:type="dxa"/>
            <w:vMerge/>
            <w:shd w:val="clear" w:color="auto" w:fill="77A6B7"/>
            <w:noWrap/>
            <w:vAlign w:val="bottom"/>
          </w:tcPr>
          <w:p w14:paraId="0999B3B2" w14:textId="77777777" w:rsidR="001B42BC" w:rsidRDefault="001B42BC" w:rsidP="007527DB"/>
        </w:tc>
        <w:tc>
          <w:tcPr>
            <w:tcW w:w="1148" w:type="dxa"/>
            <w:shd w:val="clear" w:color="auto" w:fill="FFFFFF" w:themeFill="background1"/>
            <w:noWrap/>
            <w:vAlign w:val="bottom"/>
            <w:hideMark/>
          </w:tcPr>
          <w:p w14:paraId="688F782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H</w:t>
            </w:r>
            <w:r w:rsidRPr="00685F5A">
              <w:rPr>
                <w:rFonts w:ascii="Helvetica" w:hAnsi="Helvetica" w:cs="Helvetica"/>
                <w:color w:val="000000"/>
                <w:sz w:val="16"/>
                <w:szCs w:val="16"/>
                <w:lang w:eastAsia="en-GB"/>
              </w:rPr>
              <w:t>unting permitted</w:t>
            </w:r>
          </w:p>
        </w:tc>
      </w:tr>
      <w:tr w:rsidR="001B42BC" w:rsidRPr="00543A21" w14:paraId="1F40D8B0" w14:textId="77777777" w:rsidTr="007527DB">
        <w:tc>
          <w:tcPr>
            <w:tcW w:w="1597" w:type="dxa"/>
            <w:vMerge/>
            <w:shd w:val="clear" w:color="auto" w:fill="FFFFFF" w:themeFill="background1"/>
            <w:noWrap/>
            <w:vAlign w:val="bottom"/>
          </w:tcPr>
          <w:p w14:paraId="3DDE0152"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08E57D56"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tcBorders>
            <w:shd w:val="clear" w:color="auto" w:fill="FFFFFF" w:themeFill="background1"/>
            <w:noWrap/>
            <w:hideMark/>
          </w:tcPr>
          <w:p w14:paraId="6705F7D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294" w:type="dxa"/>
            <w:gridSpan w:val="2"/>
            <w:tcBorders>
              <w:bottom w:val="single" w:sz="4" w:space="0" w:color="auto"/>
            </w:tcBorders>
            <w:shd w:val="clear" w:color="auto" w:fill="FFFFFF" w:themeFill="background1"/>
            <w:noWrap/>
            <w:hideMark/>
          </w:tcPr>
          <w:p w14:paraId="6B023518"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 xml:space="preserve">~7,000i </w:t>
            </w:r>
            <w:r w:rsidRPr="00543A21">
              <w:rPr>
                <w:rFonts w:ascii="Helvetica" w:hAnsi="Helvetica" w:cs="Helvetica"/>
                <w:color w:val="000000"/>
                <w:sz w:val="16"/>
                <w:szCs w:val="16"/>
                <w:lang w:eastAsia="en-GB"/>
              </w:rPr>
              <w:t>present in early 19</w:t>
            </w:r>
            <w:r>
              <w:rPr>
                <w:rFonts w:ascii="Helvetica" w:hAnsi="Helvetica" w:cs="Helvetica"/>
                <w:color w:val="000000"/>
                <w:sz w:val="16"/>
                <w:szCs w:val="16"/>
                <w:lang w:eastAsia="en-GB"/>
              </w:rPr>
              <w:t xml:space="preserve">90s </w:t>
            </w:r>
          </w:p>
        </w:tc>
        <w:tc>
          <w:tcPr>
            <w:tcW w:w="974" w:type="dxa"/>
            <w:vMerge/>
            <w:tcBorders>
              <w:bottom w:val="single" w:sz="4" w:space="0" w:color="auto"/>
            </w:tcBorders>
            <w:shd w:val="clear" w:color="auto" w:fill="FFFFFF" w:themeFill="background1"/>
            <w:noWrap/>
            <w:vAlign w:val="bottom"/>
            <w:hideMark/>
          </w:tcPr>
          <w:p w14:paraId="4EBBBDD3"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tcPr>
          <w:p w14:paraId="136E14E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124C62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hideMark/>
          </w:tcPr>
          <w:p w14:paraId="7AD3612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7000i, Moderate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1A43B100"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hideMark/>
          </w:tcPr>
          <w:p w14:paraId="31EA0E1D"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7B2C427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tcPr>
          <w:p w14:paraId="6BFE46C3"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4ED92F7" w14:textId="77777777" w:rsidR="001B42BC" w:rsidRDefault="001B42BC" w:rsidP="007527DB"/>
        </w:tc>
        <w:tc>
          <w:tcPr>
            <w:tcW w:w="1148" w:type="dxa"/>
            <w:shd w:val="clear" w:color="auto" w:fill="FFFFFF" w:themeFill="background1"/>
            <w:noWrap/>
            <w:vAlign w:val="bottom"/>
            <w:hideMark/>
          </w:tcPr>
          <w:p w14:paraId="792BC56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4542C6E" w14:textId="77777777" w:rsidTr="007527DB">
        <w:tc>
          <w:tcPr>
            <w:tcW w:w="1597" w:type="dxa"/>
            <w:vMerge/>
            <w:shd w:val="clear" w:color="auto" w:fill="FFFFFF" w:themeFill="background1"/>
            <w:noWrap/>
            <w:vAlign w:val="bottom"/>
          </w:tcPr>
          <w:p w14:paraId="15C58A84"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565FB4BB"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30A54E6A"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bottom w:val="nil"/>
              <w:right w:val="nil"/>
            </w:tcBorders>
            <w:shd w:val="clear" w:color="auto" w:fill="FFFFFF" w:themeFill="background1"/>
            <w:noWrap/>
          </w:tcPr>
          <w:p w14:paraId="50BE023D" w14:textId="77777777" w:rsidR="001B42BC" w:rsidRDefault="001B42BC" w:rsidP="007527DB">
            <w:pPr>
              <w:jc w:val="right"/>
              <w:rPr>
                <w:rFonts w:ascii="Helvetica" w:hAnsi="Helvetica" w:cs="Helvetica"/>
                <w:color w:val="000000"/>
                <w:sz w:val="16"/>
                <w:szCs w:val="16"/>
                <w:lang w:eastAsia="en-GB"/>
              </w:rPr>
            </w:pPr>
          </w:p>
        </w:tc>
        <w:tc>
          <w:tcPr>
            <w:tcW w:w="974" w:type="dxa"/>
            <w:tcBorders>
              <w:left w:val="nil"/>
              <w:bottom w:val="nil"/>
            </w:tcBorders>
            <w:shd w:val="clear" w:color="auto" w:fill="FFFFFF" w:themeFill="background1"/>
            <w:noWrap/>
            <w:vAlign w:val="bottom"/>
          </w:tcPr>
          <w:p w14:paraId="2468ADD0"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bottom w:val="nil"/>
              <w:right w:val="single" w:sz="4" w:space="0" w:color="auto"/>
            </w:tcBorders>
            <w:shd w:val="clear" w:color="auto" w:fill="B4C92B"/>
            <w:noWrap/>
            <w:vAlign w:val="bottom"/>
          </w:tcPr>
          <w:p w14:paraId="5EE0BB4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E7CC3BE"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Bosnia</w:t>
            </w:r>
          </w:p>
        </w:tc>
        <w:tc>
          <w:tcPr>
            <w:tcW w:w="1786" w:type="dxa"/>
            <w:shd w:val="clear" w:color="auto" w:fill="FFFFFF" w:themeFill="background1"/>
            <w:noWrap/>
          </w:tcPr>
          <w:p w14:paraId="436E3806"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76681C83"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2i (2012)</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131AC1BB"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486EB65"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701279B" w14:textId="77777777" w:rsidR="001B42BC" w:rsidRPr="007D1530"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12593BB4" w14:textId="77777777" w:rsidR="001B42BC" w:rsidRPr="00543A21" w:rsidRDefault="001B42BC" w:rsidP="007527DB">
            <w:pPr>
              <w:rPr>
                <w:rFonts w:ascii="Helvetica" w:hAnsi="Helvetica" w:cs="Helvetica"/>
                <w:color w:val="000000"/>
                <w:sz w:val="16"/>
                <w:szCs w:val="16"/>
                <w:lang w:eastAsia="en-GB"/>
              </w:rPr>
            </w:pPr>
          </w:p>
        </w:tc>
      </w:tr>
      <w:tr w:rsidR="001B42BC" w:rsidRPr="00543A21" w14:paraId="3DC5533F" w14:textId="77777777" w:rsidTr="007527DB">
        <w:tc>
          <w:tcPr>
            <w:tcW w:w="1597" w:type="dxa"/>
            <w:vMerge/>
            <w:shd w:val="clear" w:color="auto" w:fill="FFFFFF" w:themeFill="background1"/>
            <w:noWrap/>
            <w:vAlign w:val="bottom"/>
          </w:tcPr>
          <w:p w14:paraId="2C3928BE"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27DCBE0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5A7273B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73CF4D7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72DC8BD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11EE032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72FB209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Croatia</w:t>
            </w:r>
          </w:p>
        </w:tc>
        <w:tc>
          <w:tcPr>
            <w:tcW w:w="1786" w:type="dxa"/>
            <w:shd w:val="clear" w:color="auto" w:fill="FFFFFF" w:themeFill="background1"/>
            <w:noWrap/>
            <w:hideMark/>
          </w:tcPr>
          <w:p w14:paraId="271D4620"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2i, Good (</w:t>
            </w:r>
            <w:r w:rsidRPr="00543A21">
              <w:rPr>
                <w:rFonts w:ascii="Helvetica" w:hAnsi="Helvetica" w:cs="Helvetica"/>
                <w:color w:val="000000"/>
                <w:sz w:val="16"/>
                <w:szCs w:val="16"/>
                <w:lang w:eastAsia="en-GB"/>
              </w:rPr>
              <w:t>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2917FF6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18AD309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FFFFFF" w:themeFill="background1"/>
            <w:noWrap/>
          </w:tcPr>
          <w:p w14:paraId="472CD59C"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E0B9E96" w14:textId="77777777" w:rsidR="001B42BC" w:rsidRDefault="001B42BC" w:rsidP="007527DB"/>
        </w:tc>
        <w:tc>
          <w:tcPr>
            <w:tcW w:w="1148" w:type="dxa"/>
            <w:shd w:val="clear" w:color="auto" w:fill="FFFFFF" w:themeFill="background1"/>
            <w:noWrap/>
            <w:vAlign w:val="bottom"/>
            <w:hideMark/>
          </w:tcPr>
          <w:p w14:paraId="3ECF9CF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9AFFC84" w14:textId="77777777" w:rsidTr="007527DB">
        <w:tc>
          <w:tcPr>
            <w:tcW w:w="1597" w:type="dxa"/>
            <w:vMerge/>
            <w:shd w:val="clear" w:color="auto" w:fill="FFFFFF" w:themeFill="background1"/>
            <w:noWrap/>
            <w:vAlign w:val="bottom"/>
          </w:tcPr>
          <w:p w14:paraId="56177579"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5D0277C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42B9D87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6EB16E5E"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27E40E0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72F9E79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7836AB0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Czech Republic</w:t>
            </w:r>
          </w:p>
        </w:tc>
        <w:tc>
          <w:tcPr>
            <w:tcW w:w="1786" w:type="dxa"/>
            <w:shd w:val="clear" w:color="auto" w:fill="FFFFFF" w:themeFill="background1"/>
            <w:noWrap/>
            <w:hideMark/>
          </w:tcPr>
          <w:p w14:paraId="644B17B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2-5p, Good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 W: 20-50i, Good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2FD96C9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4326F382"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48588D3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
        </w:tc>
        <w:tc>
          <w:tcPr>
            <w:tcW w:w="1134" w:type="dxa"/>
            <w:shd w:val="clear" w:color="auto" w:fill="FFFFFF" w:themeFill="background1"/>
            <w:noWrap/>
          </w:tcPr>
          <w:p w14:paraId="082EE37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Other – no further information specified</w:t>
            </w:r>
          </w:p>
        </w:tc>
        <w:tc>
          <w:tcPr>
            <w:tcW w:w="701" w:type="dxa"/>
            <w:vMerge/>
            <w:shd w:val="clear" w:color="auto" w:fill="77A6B7"/>
            <w:noWrap/>
            <w:vAlign w:val="bottom"/>
          </w:tcPr>
          <w:p w14:paraId="09D8BCE0" w14:textId="77777777" w:rsidR="001B42BC" w:rsidRDefault="001B42BC" w:rsidP="007527DB"/>
        </w:tc>
        <w:tc>
          <w:tcPr>
            <w:tcW w:w="1148" w:type="dxa"/>
            <w:shd w:val="clear" w:color="auto" w:fill="FFFFFF" w:themeFill="background1"/>
            <w:noWrap/>
            <w:vAlign w:val="bottom"/>
            <w:hideMark/>
          </w:tcPr>
          <w:p w14:paraId="5AD287C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C8AA8A0" w14:textId="77777777" w:rsidTr="007527DB">
        <w:tc>
          <w:tcPr>
            <w:tcW w:w="1597" w:type="dxa"/>
            <w:vMerge/>
            <w:shd w:val="clear" w:color="auto" w:fill="FFFFFF" w:themeFill="background1"/>
            <w:noWrap/>
            <w:vAlign w:val="bottom"/>
          </w:tcPr>
          <w:p w14:paraId="4F772D44"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2A10775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54BE7B0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2A82872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6C877AD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2480999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7491301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Estonia</w:t>
            </w:r>
          </w:p>
        </w:tc>
        <w:tc>
          <w:tcPr>
            <w:tcW w:w="1786" w:type="dxa"/>
            <w:shd w:val="clear" w:color="auto" w:fill="FFFFFF" w:themeFill="background1"/>
            <w:noWrap/>
            <w:hideMark/>
          </w:tcPr>
          <w:p w14:paraId="00EDB97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occasionally recorded, Good (</w:t>
            </w:r>
            <w:r w:rsidRPr="00543A21">
              <w:rPr>
                <w:rFonts w:ascii="Helvetica" w:hAnsi="Helvetica" w:cs="Helvetica"/>
                <w:color w:val="000000"/>
                <w:sz w:val="16"/>
                <w:szCs w:val="16"/>
                <w:lang w:eastAsia="en-GB"/>
              </w:rPr>
              <w:t>2008-2012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3AF0FA8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49C8B16A"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334B0BAC"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610B88FE" w14:textId="77777777" w:rsidR="001B42BC" w:rsidRDefault="001B42BC" w:rsidP="007527DB"/>
        </w:tc>
        <w:tc>
          <w:tcPr>
            <w:tcW w:w="1148" w:type="dxa"/>
            <w:shd w:val="clear" w:color="auto" w:fill="FFFFFF" w:themeFill="background1"/>
            <w:noWrap/>
            <w:vAlign w:val="bottom"/>
            <w:hideMark/>
          </w:tcPr>
          <w:p w14:paraId="12936B5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6A9870B" w14:textId="77777777" w:rsidTr="007527DB">
        <w:tc>
          <w:tcPr>
            <w:tcW w:w="1597" w:type="dxa"/>
            <w:vMerge/>
            <w:shd w:val="clear" w:color="auto" w:fill="FFFFFF" w:themeFill="background1"/>
            <w:noWrap/>
            <w:vAlign w:val="bottom"/>
          </w:tcPr>
          <w:p w14:paraId="2E73D3CC"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2C911280"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547F86B9"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3B605953"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tcBorders>
            <w:shd w:val="clear" w:color="auto" w:fill="FFFFFF" w:themeFill="background1"/>
            <w:noWrap/>
            <w:vAlign w:val="bottom"/>
          </w:tcPr>
          <w:p w14:paraId="7A4F9120"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597F7FDF"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B59629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Ireland</w:t>
            </w:r>
          </w:p>
        </w:tc>
        <w:tc>
          <w:tcPr>
            <w:tcW w:w="1786" w:type="dxa"/>
            <w:shd w:val="clear" w:color="auto" w:fill="FFFFFF" w:themeFill="background1"/>
            <w:noWrap/>
          </w:tcPr>
          <w:p w14:paraId="7F28B0EB"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571814B1"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4i (2013)</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51DEA4BD"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6562C9B7"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9E15044" w14:textId="77777777" w:rsidR="001B42BC" w:rsidRPr="007D1530"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73D111EC" w14:textId="77777777" w:rsidR="001B42BC" w:rsidRPr="00543A21" w:rsidRDefault="001B42BC" w:rsidP="007527DB">
            <w:pPr>
              <w:rPr>
                <w:rFonts w:ascii="Helvetica" w:hAnsi="Helvetica" w:cs="Helvetica"/>
                <w:color w:val="000000"/>
                <w:sz w:val="16"/>
                <w:szCs w:val="16"/>
                <w:lang w:eastAsia="en-GB"/>
              </w:rPr>
            </w:pPr>
          </w:p>
        </w:tc>
      </w:tr>
      <w:tr w:rsidR="001B42BC" w:rsidRPr="00543A21" w14:paraId="53CF0D03" w14:textId="77777777" w:rsidTr="007527DB">
        <w:tc>
          <w:tcPr>
            <w:tcW w:w="1597" w:type="dxa"/>
            <w:vMerge/>
            <w:shd w:val="clear" w:color="auto" w:fill="FFFFFF" w:themeFill="background1"/>
            <w:noWrap/>
            <w:vAlign w:val="bottom"/>
          </w:tcPr>
          <w:p w14:paraId="20AE71A9"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5F4B30D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629E91A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7845DDA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2B55156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7A23D4A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4BA1231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FFFFFF" w:themeFill="background1"/>
            <w:noWrap/>
            <w:hideMark/>
          </w:tcPr>
          <w:p w14:paraId="7FCD0ED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 occa</w:t>
            </w:r>
            <w:r>
              <w:rPr>
                <w:rFonts w:ascii="Helvetica" w:hAnsi="Helvetica" w:cs="Helvetica"/>
                <w:color w:val="000000"/>
                <w:sz w:val="16"/>
                <w:szCs w:val="16"/>
                <w:lang w:eastAsia="en-GB"/>
              </w:rPr>
              <w:t>sionally recorded W: 71i, Good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78BF18E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27</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562A7ABB"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w:t>
            </w:r>
            <w:r>
              <w:rPr>
                <w:rFonts w:ascii="Helvetica" w:hAnsi="Helvetica" w:cs="Helvetica"/>
                <w:color w:val="000000"/>
                <w:sz w:val="16"/>
                <w:szCs w:val="16"/>
                <w:lang w:eastAsia="en-GB"/>
              </w:rPr>
              <w:t xml:space="preserve"> ?</w:t>
            </w:r>
            <w:proofErr w:type="gramEnd"/>
            <w:r w:rsidRPr="00543A21">
              <w:rPr>
                <w:rFonts w:ascii="Helvetica" w:hAnsi="Helvetica" w:cs="Helvetica"/>
                <w:color w:val="000000"/>
                <w:sz w:val="16"/>
                <w:szCs w:val="16"/>
                <w:lang w:eastAsia="en-GB"/>
              </w:rPr>
              <w:t xml:space="preserve">  </w:t>
            </w:r>
          </w:p>
          <w:p w14:paraId="36B32FA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tcPr>
          <w:p w14:paraId="1338CE3A"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054C3A66" w14:textId="77777777" w:rsidR="001B42BC" w:rsidRDefault="001B42BC" w:rsidP="007527DB"/>
        </w:tc>
        <w:tc>
          <w:tcPr>
            <w:tcW w:w="1148" w:type="dxa"/>
            <w:shd w:val="clear" w:color="auto" w:fill="FFFFFF" w:themeFill="background1"/>
            <w:noWrap/>
            <w:vAlign w:val="bottom"/>
            <w:hideMark/>
          </w:tcPr>
          <w:p w14:paraId="58691EC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C</w:t>
            </w:r>
            <w:r w:rsidRPr="00965186">
              <w:rPr>
                <w:rFonts w:ascii="Helvetica" w:hAnsi="Helvetica" w:cs="Helvetica"/>
                <w:color w:val="000000"/>
                <w:sz w:val="16"/>
                <w:szCs w:val="16"/>
                <w:lang w:eastAsia="en-GB"/>
              </w:rPr>
              <w:t>ontrol in place</w:t>
            </w:r>
          </w:p>
        </w:tc>
      </w:tr>
      <w:tr w:rsidR="001B42BC" w:rsidRPr="00543A21" w14:paraId="01368837" w14:textId="77777777" w:rsidTr="007527DB">
        <w:tc>
          <w:tcPr>
            <w:tcW w:w="1597" w:type="dxa"/>
            <w:vMerge/>
            <w:shd w:val="clear" w:color="auto" w:fill="FFFFFF" w:themeFill="background1"/>
            <w:noWrap/>
            <w:vAlign w:val="bottom"/>
          </w:tcPr>
          <w:p w14:paraId="49331FEE"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495CC042"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064872CE"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2468FF9C"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tcBorders>
            <w:shd w:val="clear" w:color="auto" w:fill="FFFFFF" w:themeFill="background1"/>
            <w:noWrap/>
            <w:vAlign w:val="bottom"/>
          </w:tcPr>
          <w:p w14:paraId="6B22D50B"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3253EAE0"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58667228"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Latvia</w:t>
            </w:r>
          </w:p>
        </w:tc>
        <w:tc>
          <w:tcPr>
            <w:tcW w:w="1786" w:type="dxa"/>
            <w:shd w:val="clear" w:color="auto" w:fill="FFFFFF" w:themeFill="background1"/>
            <w:noWrap/>
          </w:tcPr>
          <w:p w14:paraId="6D36601D"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5A1234D7"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(2011)</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07820323"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1BEFFD4"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37691EA4" w14:textId="77777777" w:rsidR="001B42BC" w:rsidRPr="007D1530"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56C93D03" w14:textId="77777777" w:rsidR="001B42BC" w:rsidRPr="00543A21" w:rsidRDefault="001B42BC" w:rsidP="007527DB">
            <w:pPr>
              <w:rPr>
                <w:rFonts w:ascii="Helvetica" w:hAnsi="Helvetica" w:cs="Helvetica"/>
                <w:color w:val="000000"/>
                <w:sz w:val="16"/>
                <w:szCs w:val="16"/>
                <w:lang w:eastAsia="en-GB"/>
              </w:rPr>
            </w:pPr>
          </w:p>
        </w:tc>
      </w:tr>
      <w:tr w:rsidR="001B42BC" w:rsidRPr="00543A21" w14:paraId="3A277F45" w14:textId="77777777" w:rsidTr="007527DB">
        <w:tc>
          <w:tcPr>
            <w:tcW w:w="1597" w:type="dxa"/>
            <w:vMerge/>
            <w:shd w:val="clear" w:color="auto" w:fill="FFFFFF" w:themeFill="background1"/>
            <w:noWrap/>
            <w:vAlign w:val="bottom"/>
          </w:tcPr>
          <w:p w14:paraId="24145D94"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3C56C811"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6845F639"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5F03DA26"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tcBorders>
            <w:shd w:val="clear" w:color="auto" w:fill="FFFFFF" w:themeFill="background1"/>
            <w:noWrap/>
            <w:vAlign w:val="bottom"/>
          </w:tcPr>
          <w:p w14:paraId="31D4BDCB"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4981F45B"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9881835" w14:textId="77777777" w:rsidR="001B42BC"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Lithuania</w:t>
            </w:r>
          </w:p>
        </w:tc>
        <w:tc>
          <w:tcPr>
            <w:tcW w:w="1786" w:type="dxa"/>
            <w:shd w:val="clear" w:color="auto" w:fill="FFFFFF" w:themeFill="background1"/>
            <w:noWrap/>
          </w:tcPr>
          <w:p w14:paraId="1515783B"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73B23424" w14:textId="77777777" w:rsidR="001B42BC"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(2011)</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16873893"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5C921DAB"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6C8900C9" w14:textId="77777777" w:rsidR="001B42BC" w:rsidRPr="007D1530"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5EF00CCA" w14:textId="77777777" w:rsidR="001B42BC" w:rsidRPr="00543A21" w:rsidRDefault="001B42BC" w:rsidP="007527DB">
            <w:pPr>
              <w:rPr>
                <w:rFonts w:ascii="Helvetica" w:hAnsi="Helvetica" w:cs="Helvetica"/>
                <w:color w:val="000000"/>
                <w:sz w:val="16"/>
                <w:szCs w:val="16"/>
                <w:lang w:eastAsia="en-GB"/>
              </w:rPr>
            </w:pPr>
          </w:p>
        </w:tc>
      </w:tr>
      <w:tr w:rsidR="001B42BC" w:rsidRPr="00543A21" w14:paraId="45C7BB53" w14:textId="77777777" w:rsidTr="007527DB">
        <w:tc>
          <w:tcPr>
            <w:tcW w:w="1597" w:type="dxa"/>
            <w:vMerge/>
            <w:shd w:val="clear" w:color="auto" w:fill="FFFFFF" w:themeFill="background1"/>
            <w:noWrap/>
            <w:vAlign w:val="bottom"/>
          </w:tcPr>
          <w:p w14:paraId="184A4466"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742EB7B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3F4B16A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3EB1454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31BCC17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3156BCE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79AFA5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Norway</w:t>
            </w:r>
          </w:p>
        </w:tc>
        <w:tc>
          <w:tcPr>
            <w:tcW w:w="1786" w:type="dxa"/>
            <w:shd w:val="clear" w:color="auto" w:fill="FFFFFF" w:themeFill="background1"/>
            <w:noWrap/>
            <w:hideMark/>
          </w:tcPr>
          <w:p w14:paraId="3F828318"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1p, Good (2014) W: 10-25i, Good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0CEBFEF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54A236DB"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6E1F4E9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w:t>
            </w:r>
            <w:r w:rsidRPr="00543A21">
              <w:rPr>
                <w:rFonts w:ascii="Helvetica" w:hAnsi="Helvetica" w:cs="Helvetica"/>
                <w:color w:val="000000"/>
                <w:sz w:val="16"/>
                <w:szCs w:val="16"/>
                <w:lang w:eastAsia="en-GB"/>
              </w:rPr>
              <w:t xml:space="preserve"> Good</w:t>
            </w:r>
          </w:p>
        </w:tc>
        <w:tc>
          <w:tcPr>
            <w:tcW w:w="1134" w:type="dxa"/>
            <w:shd w:val="clear" w:color="auto" w:fill="FFFFFF" w:themeFill="background1"/>
            <w:noWrap/>
          </w:tcPr>
          <w:p w14:paraId="4215F6CE"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5FAA067D" w14:textId="77777777" w:rsidR="001B42BC" w:rsidRDefault="001B42BC" w:rsidP="007527DB"/>
        </w:tc>
        <w:tc>
          <w:tcPr>
            <w:tcW w:w="1148" w:type="dxa"/>
            <w:shd w:val="clear" w:color="auto" w:fill="FFFFFF" w:themeFill="background1"/>
            <w:noWrap/>
            <w:vAlign w:val="bottom"/>
            <w:hideMark/>
          </w:tcPr>
          <w:p w14:paraId="18C7D87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H</w:t>
            </w:r>
            <w:r w:rsidRPr="00685F5A">
              <w:rPr>
                <w:rFonts w:ascii="Helvetica" w:hAnsi="Helvetica" w:cs="Helvetica"/>
                <w:color w:val="000000"/>
                <w:sz w:val="16"/>
                <w:szCs w:val="16"/>
                <w:lang w:eastAsia="en-GB"/>
              </w:rPr>
              <w:t>unting permitted</w:t>
            </w:r>
          </w:p>
        </w:tc>
      </w:tr>
      <w:tr w:rsidR="001B42BC" w:rsidRPr="00543A21" w14:paraId="1CB70635" w14:textId="77777777" w:rsidTr="007527DB">
        <w:tc>
          <w:tcPr>
            <w:tcW w:w="1597" w:type="dxa"/>
            <w:vMerge/>
            <w:shd w:val="clear" w:color="auto" w:fill="FFFFFF" w:themeFill="background1"/>
            <w:noWrap/>
            <w:vAlign w:val="bottom"/>
          </w:tcPr>
          <w:p w14:paraId="1A6A292F"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single" w:sz="4" w:space="0" w:color="auto"/>
              <w:right w:val="nil"/>
            </w:tcBorders>
            <w:shd w:val="clear" w:color="auto" w:fill="FFFFFF" w:themeFill="background1"/>
            <w:noWrap/>
            <w:vAlign w:val="bottom"/>
          </w:tcPr>
          <w:p w14:paraId="75BAB53B"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single" w:sz="4" w:space="0" w:color="auto"/>
              <w:right w:val="nil"/>
            </w:tcBorders>
            <w:shd w:val="clear" w:color="auto" w:fill="FFFFFF" w:themeFill="background1"/>
            <w:noWrap/>
          </w:tcPr>
          <w:p w14:paraId="16C78B60"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single" w:sz="4" w:space="0" w:color="auto"/>
              <w:right w:val="nil"/>
            </w:tcBorders>
            <w:shd w:val="clear" w:color="auto" w:fill="FFFFFF" w:themeFill="background1"/>
            <w:noWrap/>
          </w:tcPr>
          <w:p w14:paraId="003AADEE"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single" w:sz="4" w:space="0" w:color="auto"/>
            </w:tcBorders>
            <w:shd w:val="clear" w:color="auto" w:fill="FFFFFF" w:themeFill="background1"/>
            <w:noWrap/>
            <w:vAlign w:val="bottom"/>
          </w:tcPr>
          <w:p w14:paraId="662F44F2"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bottom w:val="single" w:sz="4" w:space="0" w:color="auto"/>
              <w:right w:val="single" w:sz="4" w:space="0" w:color="auto"/>
            </w:tcBorders>
            <w:shd w:val="clear" w:color="auto" w:fill="B4C92B"/>
            <w:noWrap/>
            <w:vAlign w:val="bottom"/>
          </w:tcPr>
          <w:p w14:paraId="3E74EEA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26F5474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Romania</w:t>
            </w:r>
          </w:p>
        </w:tc>
        <w:tc>
          <w:tcPr>
            <w:tcW w:w="1786" w:type="dxa"/>
            <w:shd w:val="clear" w:color="auto" w:fill="FFFFFF" w:themeFill="background1"/>
            <w:noWrap/>
          </w:tcPr>
          <w:p w14:paraId="2ABB4B60"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6E4775A4"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(2009)</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467917A1"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E8C497D"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56EC1D9F" w14:textId="77777777" w:rsidR="001B42BC" w:rsidRPr="007D1530"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3B39351A" w14:textId="77777777" w:rsidR="001B42BC" w:rsidRPr="00543A21" w:rsidRDefault="001B42BC" w:rsidP="007527DB">
            <w:pPr>
              <w:rPr>
                <w:rFonts w:ascii="Helvetica" w:hAnsi="Helvetica" w:cs="Helvetica"/>
                <w:color w:val="000000"/>
                <w:sz w:val="16"/>
                <w:szCs w:val="16"/>
                <w:lang w:eastAsia="en-GB"/>
              </w:rPr>
            </w:pPr>
          </w:p>
        </w:tc>
      </w:tr>
      <w:tr w:rsidR="001B42BC" w:rsidRPr="00543A21" w14:paraId="09D420F7" w14:textId="77777777" w:rsidTr="007527DB">
        <w:tc>
          <w:tcPr>
            <w:tcW w:w="1597" w:type="dxa"/>
            <w:vMerge/>
            <w:shd w:val="clear" w:color="auto" w:fill="FFFFFF" w:themeFill="background1"/>
            <w:noWrap/>
            <w:vAlign w:val="bottom"/>
          </w:tcPr>
          <w:p w14:paraId="3475D7FA"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single" w:sz="4" w:space="0" w:color="auto"/>
              <w:bottom w:val="nil"/>
              <w:right w:val="nil"/>
            </w:tcBorders>
            <w:shd w:val="clear" w:color="auto" w:fill="FFFFFF" w:themeFill="background1"/>
            <w:noWrap/>
            <w:vAlign w:val="bottom"/>
            <w:hideMark/>
          </w:tcPr>
          <w:p w14:paraId="27EB588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single" w:sz="4" w:space="0" w:color="auto"/>
              <w:left w:val="nil"/>
              <w:bottom w:val="nil"/>
              <w:right w:val="nil"/>
            </w:tcBorders>
            <w:shd w:val="clear" w:color="auto" w:fill="FFFFFF" w:themeFill="background1"/>
            <w:noWrap/>
            <w:hideMark/>
          </w:tcPr>
          <w:p w14:paraId="0AB1050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single" w:sz="4" w:space="0" w:color="auto"/>
              <w:left w:val="nil"/>
              <w:bottom w:val="nil"/>
              <w:right w:val="nil"/>
            </w:tcBorders>
            <w:shd w:val="clear" w:color="auto" w:fill="FFFFFF" w:themeFill="background1"/>
            <w:noWrap/>
            <w:hideMark/>
          </w:tcPr>
          <w:p w14:paraId="441B5F7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single" w:sz="4" w:space="0" w:color="auto"/>
              <w:left w:val="nil"/>
              <w:bottom w:val="nil"/>
            </w:tcBorders>
            <w:shd w:val="clear" w:color="auto" w:fill="FFFFFF" w:themeFill="background1"/>
            <w:noWrap/>
            <w:vAlign w:val="bottom"/>
            <w:hideMark/>
          </w:tcPr>
          <w:p w14:paraId="69297A3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single" w:sz="4" w:space="0" w:color="auto"/>
              <w:bottom w:val="nil"/>
              <w:right w:val="single" w:sz="4" w:space="0" w:color="auto"/>
            </w:tcBorders>
            <w:shd w:val="clear" w:color="auto" w:fill="B4C92B"/>
            <w:noWrap/>
            <w:vAlign w:val="bottom"/>
            <w:hideMark/>
          </w:tcPr>
          <w:p w14:paraId="7741AB9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2D60175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Slovakia</w:t>
            </w:r>
          </w:p>
        </w:tc>
        <w:tc>
          <w:tcPr>
            <w:tcW w:w="1786" w:type="dxa"/>
            <w:shd w:val="clear" w:color="auto" w:fill="FFFFFF" w:themeFill="background1"/>
            <w:noWrap/>
            <w:hideMark/>
          </w:tcPr>
          <w:p w14:paraId="5A6B7470"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1p, Good (2013) W: 5-15i, Good (</w:t>
            </w:r>
            <w:r w:rsidRPr="00543A21">
              <w:rPr>
                <w:rFonts w:ascii="Helvetica" w:hAnsi="Helvetica" w:cs="Helvetica"/>
                <w:color w:val="000000"/>
                <w:sz w:val="16"/>
                <w:szCs w:val="16"/>
                <w:lang w:eastAsia="en-GB"/>
              </w:rPr>
              <w:t>2011-2013</w:t>
            </w:r>
            <w:r>
              <w:rPr>
                <w:rFonts w:ascii="Helvetica" w:hAnsi="Helvetica" w:cs="Helvetica"/>
                <w:color w:val="000000"/>
                <w:sz w:val="16"/>
                <w:szCs w:val="16"/>
                <w:lang w:eastAsia="en-GB"/>
              </w:rPr>
              <w:t>)</w:t>
            </w:r>
          </w:p>
        </w:tc>
        <w:tc>
          <w:tcPr>
            <w:tcW w:w="1276" w:type="dxa"/>
            <w:shd w:val="clear" w:color="auto" w:fill="FFFFFF" w:themeFill="background1"/>
            <w:noWrap/>
            <w:hideMark/>
          </w:tcPr>
          <w:p w14:paraId="675EC9BF"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hideMark/>
          </w:tcPr>
          <w:p w14:paraId="3A6E9528"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3F5CE12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69370CF4" w14:textId="77777777" w:rsidR="001B42BC" w:rsidRDefault="001B42BC" w:rsidP="007527DB"/>
        </w:tc>
        <w:tc>
          <w:tcPr>
            <w:tcW w:w="1148" w:type="dxa"/>
            <w:shd w:val="clear" w:color="auto" w:fill="FFFFFF" w:themeFill="background1"/>
            <w:noWrap/>
            <w:vAlign w:val="bottom"/>
          </w:tcPr>
          <w:p w14:paraId="7FF8E0C7" w14:textId="77777777" w:rsidR="001B42BC" w:rsidRPr="00543A21" w:rsidRDefault="001B42BC" w:rsidP="007527DB">
            <w:pPr>
              <w:rPr>
                <w:rFonts w:ascii="Helvetica" w:hAnsi="Helvetica" w:cs="Helvetica"/>
                <w:color w:val="000000"/>
                <w:sz w:val="16"/>
                <w:szCs w:val="16"/>
                <w:lang w:eastAsia="en-GB"/>
              </w:rPr>
            </w:pPr>
          </w:p>
        </w:tc>
      </w:tr>
      <w:tr w:rsidR="001B42BC" w:rsidRPr="00543A21" w14:paraId="04EA1D93" w14:textId="77777777" w:rsidTr="007527DB">
        <w:tc>
          <w:tcPr>
            <w:tcW w:w="1597" w:type="dxa"/>
            <w:vMerge/>
            <w:shd w:val="clear" w:color="auto" w:fill="FFFFFF" w:themeFill="background1"/>
            <w:noWrap/>
            <w:vAlign w:val="bottom"/>
          </w:tcPr>
          <w:p w14:paraId="2A016226"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121F0B0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4BF78A8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728A153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365DA7D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41FCC57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193112D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Slovenia</w:t>
            </w:r>
          </w:p>
        </w:tc>
        <w:tc>
          <w:tcPr>
            <w:tcW w:w="1786" w:type="dxa"/>
            <w:shd w:val="clear" w:color="auto" w:fill="FFFFFF" w:themeFill="background1"/>
            <w:noWrap/>
            <w:hideMark/>
          </w:tcPr>
          <w:p w14:paraId="0AACB86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2i, Good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1F2BB37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6A8FD65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FFFFFF" w:themeFill="background1"/>
            <w:noWrap/>
          </w:tcPr>
          <w:p w14:paraId="2B1E6461"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7FDAD7C" w14:textId="77777777" w:rsidR="001B42BC" w:rsidRDefault="001B42BC" w:rsidP="007527DB"/>
        </w:tc>
        <w:tc>
          <w:tcPr>
            <w:tcW w:w="1148" w:type="dxa"/>
            <w:shd w:val="clear" w:color="auto" w:fill="FFFFFF" w:themeFill="background1"/>
            <w:noWrap/>
            <w:vAlign w:val="bottom"/>
            <w:hideMark/>
          </w:tcPr>
          <w:p w14:paraId="69F55C7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3024E2E" w14:textId="77777777" w:rsidTr="007527DB">
        <w:tc>
          <w:tcPr>
            <w:tcW w:w="1597" w:type="dxa"/>
            <w:vMerge/>
            <w:shd w:val="clear" w:color="auto" w:fill="FFFFFF" w:themeFill="background1"/>
            <w:noWrap/>
            <w:vAlign w:val="bottom"/>
          </w:tcPr>
          <w:p w14:paraId="247D550A"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hideMark/>
          </w:tcPr>
          <w:p w14:paraId="773422C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2627AE7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right w:val="nil"/>
            </w:tcBorders>
            <w:shd w:val="clear" w:color="auto" w:fill="FFFFFF" w:themeFill="background1"/>
            <w:noWrap/>
            <w:hideMark/>
          </w:tcPr>
          <w:p w14:paraId="5B5E159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tcBorders>
            <w:shd w:val="clear" w:color="auto" w:fill="FFFFFF" w:themeFill="background1"/>
            <w:noWrap/>
            <w:vAlign w:val="bottom"/>
            <w:hideMark/>
          </w:tcPr>
          <w:p w14:paraId="436EA7A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right w:val="single" w:sz="4" w:space="0" w:color="auto"/>
            </w:tcBorders>
            <w:shd w:val="clear" w:color="auto" w:fill="B4C92B"/>
            <w:noWrap/>
            <w:vAlign w:val="bottom"/>
            <w:hideMark/>
          </w:tcPr>
          <w:p w14:paraId="0721B5A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3342FCF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Sweden</w:t>
            </w:r>
          </w:p>
        </w:tc>
        <w:tc>
          <w:tcPr>
            <w:tcW w:w="1786" w:type="dxa"/>
            <w:shd w:val="clear" w:color="auto" w:fill="FFFFFF" w:themeFill="background1"/>
            <w:noWrap/>
            <w:hideMark/>
          </w:tcPr>
          <w:p w14:paraId="2BF08BF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occasionally recorded, Moderate</w:t>
            </w:r>
          </w:p>
        </w:tc>
        <w:tc>
          <w:tcPr>
            <w:tcW w:w="1276" w:type="dxa"/>
            <w:shd w:val="clear" w:color="auto" w:fill="FFFFFF" w:themeFill="background1"/>
            <w:noWrap/>
            <w:hideMark/>
          </w:tcPr>
          <w:p w14:paraId="4637627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(2015)</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55C87AB7"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718AD61"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58C00F1F"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5B10EA8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4F76837" w14:textId="77777777" w:rsidTr="007527DB">
        <w:tc>
          <w:tcPr>
            <w:tcW w:w="1597" w:type="dxa"/>
            <w:vMerge/>
            <w:shd w:val="clear" w:color="auto" w:fill="FFFFFF" w:themeFill="background1"/>
            <w:noWrap/>
            <w:vAlign w:val="bottom"/>
          </w:tcPr>
          <w:p w14:paraId="7A7E0E54" w14:textId="77777777" w:rsidR="001B42BC" w:rsidRPr="00543A21" w:rsidRDefault="001B42BC" w:rsidP="007527DB">
            <w:pPr>
              <w:rPr>
                <w:rFonts w:ascii="Helvetica" w:hAnsi="Helvetica" w:cs="Helvetica"/>
                <w:i/>
                <w:iCs/>
                <w:color w:val="000000"/>
                <w:sz w:val="16"/>
                <w:szCs w:val="16"/>
                <w:lang w:eastAsia="en-GB"/>
              </w:rPr>
            </w:pPr>
          </w:p>
        </w:tc>
        <w:tc>
          <w:tcPr>
            <w:tcW w:w="1092" w:type="dxa"/>
            <w:shd w:val="clear" w:color="auto" w:fill="FFFFFF" w:themeFill="background1"/>
            <w:noWrap/>
          </w:tcPr>
          <w:p w14:paraId="50F8A1A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Widespread, i</w:t>
            </w:r>
            <w:r w:rsidRPr="00543A21">
              <w:rPr>
                <w:rFonts w:ascii="Helvetica" w:hAnsi="Helvetica" w:cs="Helvetica"/>
                <w:color w:val="000000"/>
                <w:sz w:val="16"/>
                <w:szCs w:val="16"/>
                <w:lang w:eastAsia="en-GB"/>
              </w:rPr>
              <w:t>ncreasing</w:t>
            </w:r>
          </w:p>
        </w:tc>
        <w:tc>
          <w:tcPr>
            <w:tcW w:w="992" w:type="dxa"/>
            <w:shd w:val="clear" w:color="auto" w:fill="FFFFFF" w:themeFill="background1"/>
            <w:noWrap/>
          </w:tcPr>
          <w:p w14:paraId="6D5D73B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South Africa (possibly)</w:t>
            </w:r>
          </w:p>
        </w:tc>
        <w:tc>
          <w:tcPr>
            <w:tcW w:w="1294" w:type="dxa"/>
            <w:gridSpan w:val="2"/>
            <w:shd w:val="clear" w:color="auto" w:fill="FFFFFF" w:themeFill="background1"/>
            <w:noWrap/>
          </w:tcPr>
          <w:p w14:paraId="352DA96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Breeding may occur occasionally but not confirmed</w:t>
            </w:r>
          </w:p>
        </w:tc>
        <w:tc>
          <w:tcPr>
            <w:tcW w:w="974" w:type="dxa"/>
            <w:shd w:val="clear" w:color="auto" w:fill="FFFFFF" w:themeFill="background1"/>
            <w:noWrap/>
            <w:vAlign w:val="bottom"/>
          </w:tcPr>
          <w:p w14:paraId="33C8673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b/>
                <w:bCs/>
                <w:color w:val="000000"/>
                <w:sz w:val="16"/>
                <w:szCs w:val="16"/>
                <w:lang w:eastAsia="en-GB"/>
              </w:rPr>
              <w:t>2</w:t>
            </w:r>
            <w:r w:rsidRPr="00543A21">
              <w:rPr>
                <w:rFonts w:ascii="Helvetica" w:hAnsi="Helvetica" w:cs="Helvetica"/>
                <w:color w:val="000000"/>
                <w:sz w:val="16"/>
                <w:szCs w:val="16"/>
                <w:lang w:eastAsia="en-GB"/>
              </w:rPr>
              <w:t>, 3</w:t>
            </w:r>
          </w:p>
        </w:tc>
        <w:tc>
          <w:tcPr>
            <w:tcW w:w="709" w:type="dxa"/>
            <w:tcBorders>
              <w:right w:val="single" w:sz="4" w:space="0" w:color="auto"/>
            </w:tcBorders>
            <w:shd w:val="clear" w:color="auto" w:fill="B4C92B"/>
            <w:noWrap/>
            <w:vAlign w:val="center"/>
          </w:tcPr>
          <w:p w14:paraId="2A2CE640" w14:textId="77777777" w:rsidR="001B42BC" w:rsidRPr="00543A21" w:rsidRDefault="001B42BC" w:rsidP="007527DB">
            <w:pPr>
              <w:jc w:val="center"/>
              <w:rPr>
                <w:rFonts w:ascii="Helvetica" w:hAnsi="Helvetica" w:cs="Helvetica"/>
                <w:color w:val="000000"/>
                <w:sz w:val="16"/>
                <w:szCs w:val="16"/>
                <w:lang w:eastAsia="en-GB"/>
              </w:rPr>
            </w:pPr>
            <w:r>
              <w:rPr>
                <w:rFonts w:ascii="Helvetica" w:hAnsi="Helvetica" w:cs="Helvetica"/>
                <w:color w:val="000000"/>
                <w:sz w:val="16"/>
                <w:szCs w:val="16"/>
                <w:lang w:eastAsia="en-GB"/>
              </w:rPr>
              <w:t>-</w:t>
            </w:r>
          </w:p>
        </w:tc>
        <w:tc>
          <w:tcPr>
            <w:tcW w:w="1190" w:type="dxa"/>
            <w:tcBorders>
              <w:left w:val="single" w:sz="4" w:space="0" w:color="auto"/>
            </w:tcBorders>
            <w:shd w:val="clear" w:color="auto" w:fill="FFFFFF" w:themeFill="background1"/>
            <w:noWrap/>
          </w:tcPr>
          <w:p w14:paraId="1789F85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South Africa</w:t>
            </w:r>
          </w:p>
        </w:tc>
        <w:tc>
          <w:tcPr>
            <w:tcW w:w="1786" w:type="dxa"/>
            <w:shd w:val="clear" w:color="auto" w:fill="FFFFFF" w:themeFill="background1"/>
            <w:noWrap/>
          </w:tcPr>
          <w:p w14:paraId="230932A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occasionally recorded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tcPr>
          <w:p w14:paraId="32E996C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(2009)</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4649FCCD"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1F741A45"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4207BB8"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2D371398" w14:textId="77777777" w:rsidR="001B42BC" w:rsidRPr="00543A21" w:rsidRDefault="001B42BC" w:rsidP="007527DB">
            <w:pPr>
              <w:rPr>
                <w:rFonts w:ascii="Helvetica" w:hAnsi="Helvetica" w:cs="Helvetica"/>
                <w:color w:val="000000"/>
                <w:sz w:val="16"/>
                <w:szCs w:val="16"/>
                <w:lang w:eastAsia="en-GB"/>
              </w:rPr>
            </w:pPr>
          </w:p>
        </w:tc>
      </w:tr>
      <w:tr w:rsidR="001B42BC" w:rsidRPr="00543A21" w14:paraId="1FD74057" w14:textId="77777777" w:rsidTr="007527DB">
        <w:tc>
          <w:tcPr>
            <w:tcW w:w="2689" w:type="dxa"/>
            <w:gridSpan w:val="2"/>
            <w:shd w:val="clear" w:color="auto" w:fill="A6A6A6" w:themeFill="background1" w:themeFillShade="A6"/>
            <w:noWrap/>
            <w:hideMark/>
          </w:tcPr>
          <w:p w14:paraId="1265D016" w14:textId="77777777" w:rsidR="001B42BC" w:rsidRPr="000226F0" w:rsidRDefault="001B42BC" w:rsidP="007527DB">
            <w:pPr>
              <w:rPr>
                <w:rFonts w:ascii="Helvetica" w:hAnsi="Helvetica" w:cs="Helvetica"/>
                <w:b/>
                <w:bCs/>
                <w:color w:val="000000"/>
                <w:sz w:val="16"/>
                <w:szCs w:val="16"/>
                <w:lang w:eastAsia="en-GB"/>
              </w:rPr>
            </w:pPr>
            <w:r w:rsidRPr="008D7641">
              <w:rPr>
                <w:rFonts w:ascii="Helvetica" w:hAnsi="Helvetica" w:cs="Helvetica"/>
                <w:b/>
                <w:bCs/>
                <w:i/>
                <w:color w:val="000000"/>
                <w:sz w:val="16"/>
                <w:szCs w:val="16"/>
                <w:lang w:eastAsia="en-GB"/>
              </w:rPr>
              <w:t xml:space="preserve">Aix </w:t>
            </w:r>
            <w:proofErr w:type="spellStart"/>
            <w:r w:rsidRPr="008D7641">
              <w:rPr>
                <w:rFonts w:ascii="Helvetica" w:hAnsi="Helvetica" w:cs="Helvetica"/>
                <w:b/>
                <w:bCs/>
                <w:i/>
                <w:color w:val="000000"/>
                <w:sz w:val="16"/>
                <w:szCs w:val="16"/>
                <w:lang w:eastAsia="en-GB"/>
              </w:rPr>
              <w:t>galericulata</w:t>
            </w:r>
            <w:proofErr w:type="spellEnd"/>
            <w:r w:rsidRPr="00543A21">
              <w:rPr>
                <w:rFonts w:ascii="Helvetica" w:hAnsi="Helvetica" w:cs="Helvetica"/>
                <w:b/>
                <w:bCs/>
                <w:color w:val="000000"/>
                <w:sz w:val="16"/>
                <w:szCs w:val="16"/>
                <w:lang w:eastAsia="en-GB"/>
              </w:rPr>
              <w:t xml:space="preserve"> totals:</w:t>
            </w:r>
          </w:p>
        </w:tc>
        <w:tc>
          <w:tcPr>
            <w:tcW w:w="992" w:type="dxa"/>
            <w:shd w:val="clear" w:color="auto" w:fill="A6A6A6" w:themeFill="background1" w:themeFillShade="A6"/>
            <w:noWrap/>
            <w:hideMark/>
          </w:tcPr>
          <w:p w14:paraId="66ECA81E"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auto" w:fill="A6A6A6" w:themeFill="background1" w:themeFillShade="A6"/>
            <w:noWrap/>
            <w:hideMark/>
          </w:tcPr>
          <w:p w14:paraId="1FFA75B8"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85 -3,</w:t>
            </w:r>
            <w:r w:rsidRPr="00543A21">
              <w:rPr>
                <w:rFonts w:ascii="Helvetica" w:hAnsi="Helvetica" w:cs="Helvetica"/>
                <w:b/>
                <w:bCs/>
                <w:color w:val="000000"/>
                <w:sz w:val="16"/>
                <w:szCs w:val="16"/>
                <w:lang w:eastAsia="en-GB"/>
              </w:rPr>
              <w:t>000</w:t>
            </w:r>
            <w:r>
              <w:rPr>
                <w:rFonts w:ascii="Helvetica" w:hAnsi="Helvetica" w:cs="Helvetica"/>
                <w:b/>
                <w:bCs/>
                <w:color w:val="000000"/>
                <w:sz w:val="16"/>
                <w:szCs w:val="16"/>
                <w:lang w:eastAsia="en-GB"/>
              </w:rPr>
              <w:t>p</w:t>
            </w:r>
          </w:p>
        </w:tc>
        <w:tc>
          <w:tcPr>
            <w:tcW w:w="974" w:type="dxa"/>
            <w:tcBorders>
              <w:bottom w:val="single" w:sz="4" w:space="0" w:color="auto"/>
            </w:tcBorders>
            <w:shd w:val="clear" w:color="auto" w:fill="A6A6A6" w:themeFill="background1" w:themeFillShade="A6"/>
            <w:noWrap/>
            <w:vAlign w:val="bottom"/>
            <w:hideMark/>
          </w:tcPr>
          <w:p w14:paraId="6682E01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45DCDBA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4E38011"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66B4E351" w14:textId="77777777" w:rsidR="001B42BC" w:rsidRDefault="001B42BC" w:rsidP="007527DB">
            <w:pPr>
              <w:rPr>
                <w:rFonts w:ascii="Arial" w:hAnsi="Arial" w:cs="Arial"/>
                <w:b/>
                <w:color w:val="000000"/>
                <w:sz w:val="16"/>
                <w:szCs w:val="16"/>
              </w:rPr>
            </w:pPr>
            <w:r w:rsidRPr="007D3C3C">
              <w:rPr>
                <w:rFonts w:ascii="Arial" w:hAnsi="Arial" w:cs="Arial"/>
                <w:b/>
                <w:color w:val="000000"/>
                <w:sz w:val="16"/>
                <w:szCs w:val="16"/>
              </w:rPr>
              <w:t xml:space="preserve">B: </w:t>
            </w:r>
            <w:r w:rsidRPr="003D3A32">
              <w:rPr>
                <w:rFonts w:ascii="Helvetica" w:hAnsi="Helvetica" w:cs="Helvetica"/>
                <w:b/>
                <w:color w:val="000000"/>
                <w:sz w:val="14"/>
                <w:szCs w:val="16"/>
                <w:lang w:eastAsia="en-GB"/>
              </w:rPr>
              <w:t>~</w:t>
            </w:r>
            <w:r w:rsidRPr="007D3C3C">
              <w:rPr>
                <w:rFonts w:ascii="Arial" w:hAnsi="Arial" w:cs="Arial"/>
                <w:b/>
                <w:color w:val="000000"/>
                <w:sz w:val="16"/>
                <w:szCs w:val="16"/>
              </w:rPr>
              <w:t xml:space="preserve">685-767p </w:t>
            </w:r>
          </w:p>
          <w:p w14:paraId="44817DC8" w14:textId="77777777" w:rsidR="001B42BC" w:rsidRPr="007D3C3C" w:rsidRDefault="001B42BC" w:rsidP="007527DB">
            <w:pPr>
              <w:rPr>
                <w:rFonts w:ascii="Arial" w:hAnsi="Arial" w:cs="Arial"/>
                <w:b/>
                <w:color w:val="000000"/>
                <w:sz w:val="16"/>
                <w:szCs w:val="16"/>
              </w:rPr>
            </w:pPr>
            <w:r w:rsidRPr="007D3C3C">
              <w:rPr>
                <w:rFonts w:ascii="Arial" w:hAnsi="Arial" w:cs="Arial"/>
                <w:b/>
                <w:color w:val="000000"/>
                <w:sz w:val="16"/>
                <w:szCs w:val="16"/>
              </w:rPr>
              <w:t xml:space="preserve">W: </w:t>
            </w:r>
            <w:r w:rsidRPr="003D3A32">
              <w:rPr>
                <w:rFonts w:ascii="Helvetica" w:hAnsi="Helvetica" w:cs="Helvetica"/>
                <w:b/>
                <w:color w:val="000000"/>
                <w:sz w:val="14"/>
                <w:szCs w:val="16"/>
                <w:lang w:eastAsia="en-GB"/>
              </w:rPr>
              <w:t>~</w:t>
            </w:r>
            <w:r w:rsidRPr="007D3C3C">
              <w:rPr>
                <w:rFonts w:ascii="Arial" w:hAnsi="Arial" w:cs="Arial"/>
                <w:b/>
                <w:color w:val="000000"/>
                <w:sz w:val="16"/>
                <w:szCs w:val="16"/>
              </w:rPr>
              <w:t>7</w:t>
            </w:r>
            <w:r>
              <w:rPr>
                <w:rFonts w:ascii="Arial" w:hAnsi="Arial" w:cs="Arial"/>
                <w:b/>
                <w:color w:val="000000"/>
                <w:sz w:val="16"/>
                <w:szCs w:val="16"/>
              </w:rPr>
              <w:t>,</w:t>
            </w:r>
            <w:r w:rsidRPr="007D3C3C">
              <w:rPr>
                <w:rFonts w:ascii="Arial" w:hAnsi="Arial" w:cs="Arial"/>
                <w:b/>
                <w:color w:val="000000"/>
                <w:sz w:val="16"/>
                <w:szCs w:val="16"/>
              </w:rPr>
              <w:t>610-7</w:t>
            </w:r>
            <w:r>
              <w:rPr>
                <w:rFonts w:ascii="Arial" w:hAnsi="Arial" w:cs="Arial"/>
                <w:b/>
                <w:color w:val="000000"/>
                <w:sz w:val="16"/>
                <w:szCs w:val="16"/>
              </w:rPr>
              <w:t>,</w:t>
            </w:r>
            <w:r w:rsidRPr="007D3C3C">
              <w:rPr>
                <w:rFonts w:ascii="Arial" w:hAnsi="Arial" w:cs="Arial"/>
                <w:b/>
                <w:color w:val="000000"/>
                <w:sz w:val="16"/>
                <w:szCs w:val="16"/>
              </w:rPr>
              <w:t>699i</w:t>
            </w:r>
          </w:p>
        </w:tc>
        <w:tc>
          <w:tcPr>
            <w:tcW w:w="1276" w:type="dxa"/>
            <w:shd w:val="clear" w:color="auto" w:fill="A6A6A6" w:themeFill="background1" w:themeFillShade="A6"/>
            <w:noWrap/>
            <w:hideMark/>
          </w:tcPr>
          <w:p w14:paraId="36C335F4" w14:textId="77777777" w:rsidR="001B42BC" w:rsidRPr="00543A21" w:rsidRDefault="001B42BC" w:rsidP="007527DB">
            <w:pPr>
              <w:jc w:val="right"/>
              <w:rPr>
                <w:rFonts w:ascii="Helvetica" w:hAnsi="Helvetica" w:cs="Helvetica"/>
                <w:b/>
                <w:bCs/>
                <w:color w:val="000000"/>
                <w:sz w:val="16"/>
                <w:szCs w:val="16"/>
                <w:lang w:eastAsia="en-GB"/>
              </w:rPr>
            </w:pPr>
            <w:r w:rsidRPr="003D3A32">
              <w:rPr>
                <w:rFonts w:ascii="Helvetica" w:hAnsi="Helvetica" w:cs="Helvetica"/>
                <w:b/>
                <w:color w:val="000000"/>
                <w:sz w:val="14"/>
                <w:szCs w:val="16"/>
                <w:lang w:eastAsia="en-GB"/>
              </w:rPr>
              <w:t>~</w:t>
            </w:r>
            <w:r>
              <w:rPr>
                <w:rFonts w:ascii="Helvetica" w:hAnsi="Helvetica" w:cs="Helvetica"/>
                <w:b/>
                <w:bCs/>
                <w:color w:val="000000"/>
                <w:sz w:val="16"/>
                <w:szCs w:val="16"/>
                <w:lang w:eastAsia="en-GB"/>
              </w:rPr>
              <w:t>1,504i</w:t>
            </w:r>
          </w:p>
        </w:tc>
        <w:tc>
          <w:tcPr>
            <w:tcW w:w="1276" w:type="dxa"/>
            <w:shd w:val="clear" w:color="auto" w:fill="A6A6A6" w:themeFill="background1" w:themeFillShade="A6"/>
            <w:noWrap/>
            <w:hideMark/>
          </w:tcPr>
          <w:p w14:paraId="79F9926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76716AA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78166E2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0F8C990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DC49323" w14:textId="77777777" w:rsidTr="007527DB">
        <w:tc>
          <w:tcPr>
            <w:tcW w:w="1597" w:type="dxa"/>
            <w:vMerge w:val="restart"/>
            <w:shd w:val="clear" w:color="auto" w:fill="FFFFFF" w:themeFill="background1"/>
            <w:noWrap/>
          </w:tcPr>
          <w:p w14:paraId="1FCC162F" w14:textId="77777777" w:rsidR="001B42BC" w:rsidRDefault="001B42BC" w:rsidP="007527DB">
            <w:pPr>
              <w:rPr>
                <w:rFonts w:ascii="Helvetica" w:hAnsi="Helvetica" w:cs="Helvetica"/>
                <w:i/>
                <w:iCs/>
                <w:color w:val="000000"/>
                <w:sz w:val="16"/>
                <w:szCs w:val="16"/>
                <w:lang w:eastAsia="en-GB"/>
              </w:rPr>
            </w:pPr>
            <w:r w:rsidRPr="00543A21">
              <w:rPr>
                <w:rFonts w:ascii="Helvetica" w:hAnsi="Helvetica" w:cs="Helvetica"/>
                <w:i/>
                <w:iCs/>
                <w:color w:val="000000"/>
                <w:sz w:val="16"/>
                <w:szCs w:val="16"/>
                <w:lang w:eastAsia="en-GB"/>
              </w:rPr>
              <w:t xml:space="preserve">Aix </w:t>
            </w:r>
            <w:proofErr w:type="spellStart"/>
            <w:r w:rsidRPr="00543A21">
              <w:rPr>
                <w:rFonts w:ascii="Helvetica" w:hAnsi="Helvetica" w:cs="Helvetica"/>
                <w:i/>
                <w:iCs/>
                <w:color w:val="000000"/>
                <w:sz w:val="16"/>
                <w:szCs w:val="16"/>
                <w:lang w:eastAsia="en-GB"/>
              </w:rPr>
              <w:t>sponsa</w:t>
            </w:r>
            <w:proofErr w:type="spellEnd"/>
            <w:r>
              <w:rPr>
                <w:rFonts w:ascii="Helvetica" w:hAnsi="Helvetica" w:cs="Helvetica"/>
                <w:i/>
                <w:iCs/>
                <w:color w:val="000000"/>
                <w:sz w:val="16"/>
                <w:szCs w:val="16"/>
                <w:lang w:eastAsia="en-GB"/>
              </w:rPr>
              <w:t xml:space="preserve"> </w:t>
            </w:r>
          </w:p>
          <w:p w14:paraId="737BD4F9" w14:textId="77777777" w:rsidR="001B42BC" w:rsidRPr="00285565" w:rsidRDefault="001B42BC" w:rsidP="007527DB">
            <w:pPr>
              <w:rPr>
                <w:rFonts w:ascii="Helvetica" w:hAnsi="Helvetica" w:cs="Helvetica"/>
                <w:iCs/>
                <w:color w:val="000000"/>
                <w:sz w:val="16"/>
                <w:szCs w:val="16"/>
                <w:lang w:eastAsia="en-GB"/>
              </w:rPr>
            </w:pPr>
            <w:r>
              <w:rPr>
                <w:rFonts w:ascii="Helvetica" w:hAnsi="Helvetica" w:cs="Helvetica"/>
                <w:iCs/>
                <w:color w:val="000000"/>
                <w:sz w:val="16"/>
                <w:szCs w:val="16"/>
                <w:lang w:eastAsia="en-GB"/>
              </w:rPr>
              <w:t>(Wood Duck)</w:t>
            </w:r>
          </w:p>
        </w:tc>
        <w:tc>
          <w:tcPr>
            <w:tcW w:w="1092" w:type="dxa"/>
            <w:vMerge w:val="restart"/>
            <w:shd w:val="clear" w:color="auto" w:fill="FFFFFF" w:themeFill="background1"/>
            <w:noWrap/>
            <w:vAlign w:val="center"/>
          </w:tcPr>
          <w:p w14:paraId="70A654BB" w14:textId="77777777" w:rsidR="001B42BC" w:rsidRPr="00543A21" w:rsidRDefault="001B42BC" w:rsidP="007527DB">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Localised</w:t>
            </w:r>
            <w:proofErr w:type="spellEnd"/>
            <w:r>
              <w:rPr>
                <w:rFonts w:ascii="Helvetica" w:hAnsi="Helvetica" w:cs="Helvetica"/>
                <w:color w:val="000000"/>
                <w:sz w:val="16"/>
                <w:szCs w:val="16"/>
                <w:lang w:eastAsia="en-GB"/>
              </w:rPr>
              <w:t>, i</w:t>
            </w:r>
            <w:r w:rsidRPr="00543A21">
              <w:rPr>
                <w:rFonts w:ascii="Helvetica" w:hAnsi="Helvetica" w:cs="Helvetica"/>
                <w:color w:val="000000"/>
                <w:sz w:val="16"/>
                <w:szCs w:val="16"/>
                <w:lang w:eastAsia="en-GB"/>
              </w:rPr>
              <w:t>ncreasing</w:t>
            </w:r>
          </w:p>
        </w:tc>
        <w:tc>
          <w:tcPr>
            <w:tcW w:w="992" w:type="dxa"/>
            <w:shd w:val="clear" w:color="auto" w:fill="FFFFFF" w:themeFill="background1"/>
            <w:noWrap/>
          </w:tcPr>
          <w:p w14:paraId="380D88F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Austria</w:t>
            </w:r>
          </w:p>
        </w:tc>
        <w:tc>
          <w:tcPr>
            <w:tcW w:w="1294" w:type="dxa"/>
            <w:gridSpan w:val="2"/>
            <w:shd w:val="clear" w:color="auto" w:fill="FFFFFF" w:themeFill="background1"/>
            <w:noWrap/>
          </w:tcPr>
          <w:p w14:paraId="7A4B3487"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0-</w:t>
            </w:r>
            <w:r w:rsidRPr="00543A21">
              <w:rPr>
                <w:rFonts w:ascii="Helvetica" w:hAnsi="Helvetica" w:cs="Helvetica"/>
                <w:color w:val="000000"/>
                <w:sz w:val="16"/>
                <w:szCs w:val="16"/>
                <w:lang w:eastAsia="en-GB"/>
              </w:rPr>
              <w:t>2</w:t>
            </w:r>
          </w:p>
        </w:tc>
        <w:tc>
          <w:tcPr>
            <w:tcW w:w="974" w:type="dxa"/>
            <w:vMerge w:val="restart"/>
            <w:shd w:val="clear" w:color="auto" w:fill="FFFFFF" w:themeFill="background1"/>
            <w:noWrap/>
            <w:vAlign w:val="center"/>
          </w:tcPr>
          <w:p w14:paraId="322B1AF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None known</w:t>
            </w:r>
          </w:p>
        </w:tc>
        <w:tc>
          <w:tcPr>
            <w:tcW w:w="709" w:type="dxa"/>
            <w:vMerge w:val="restart"/>
            <w:tcBorders>
              <w:right w:val="single" w:sz="4" w:space="0" w:color="auto"/>
            </w:tcBorders>
            <w:shd w:val="clear" w:color="auto" w:fill="B4C92B"/>
            <w:noWrap/>
            <w:vAlign w:val="center"/>
          </w:tcPr>
          <w:p w14:paraId="3AB6AD1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Low</w:t>
            </w:r>
          </w:p>
        </w:tc>
        <w:tc>
          <w:tcPr>
            <w:tcW w:w="1190" w:type="dxa"/>
            <w:tcBorders>
              <w:left w:val="single" w:sz="4" w:space="0" w:color="auto"/>
            </w:tcBorders>
            <w:shd w:val="clear" w:color="auto" w:fill="FFFFFF" w:themeFill="background1"/>
            <w:noWrap/>
          </w:tcPr>
          <w:p w14:paraId="0D1AC45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Austria</w:t>
            </w:r>
          </w:p>
        </w:tc>
        <w:tc>
          <w:tcPr>
            <w:tcW w:w="1786" w:type="dxa"/>
            <w:shd w:val="clear" w:color="auto" w:fill="FFFFFF" w:themeFill="background1"/>
            <w:noWrap/>
          </w:tcPr>
          <w:p w14:paraId="56EA080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6B43D68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9</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(2009)</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2488EF6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3455027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val="restart"/>
            <w:shd w:val="clear" w:color="auto" w:fill="77A6B7"/>
            <w:noWrap/>
            <w:vAlign w:val="center"/>
          </w:tcPr>
          <w:p w14:paraId="3C4D0E2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Low</w:t>
            </w:r>
          </w:p>
        </w:tc>
        <w:tc>
          <w:tcPr>
            <w:tcW w:w="1148" w:type="dxa"/>
            <w:shd w:val="clear" w:color="auto" w:fill="FFFFFF" w:themeFill="background1"/>
            <w:noWrap/>
            <w:vAlign w:val="bottom"/>
          </w:tcPr>
          <w:p w14:paraId="73242C4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4A854EA" w14:textId="77777777" w:rsidTr="007527DB">
        <w:tc>
          <w:tcPr>
            <w:tcW w:w="1597" w:type="dxa"/>
            <w:vMerge/>
            <w:shd w:val="clear" w:color="auto" w:fill="FFFFFF" w:themeFill="background1"/>
            <w:noWrap/>
            <w:vAlign w:val="bottom"/>
          </w:tcPr>
          <w:p w14:paraId="094D87A6"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center"/>
          </w:tcPr>
          <w:p w14:paraId="7E59AE49"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5180358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294" w:type="dxa"/>
            <w:gridSpan w:val="2"/>
            <w:shd w:val="clear" w:color="auto" w:fill="FFFFFF" w:themeFill="background1"/>
            <w:noWrap/>
            <w:hideMark/>
          </w:tcPr>
          <w:p w14:paraId="3E937F59"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25-</w:t>
            </w:r>
            <w:r w:rsidRPr="00543A21">
              <w:rPr>
                <w:rFonts w:ascii="Helvetica" w:hAnsi="Helvetica" w:cs="Helvetica"/>
                <w:color w:val="000000"/>
                <w:sz w:val="16"/>
                <w:szCs w:val="16"/>
                <w:lang w:eastAsia="en-GB"/>
              </w:rPr>
              <w:t>30</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3B894F5A"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1DB5F741"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8DB3DF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786" w:type="dxa"/>
            <w:shd w:val="clear" w:color="auto" w:fill="FFFFFF" w:themeFill="background1"/>
            <w:noWrap/>
            <w:hideMark/>
          </w:tcPr>
          <w:p w14:paraId="3DE6411E"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25-30p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455D01CD"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8i (2012-2014)</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1C1AF083"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50899FAA"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ABF20F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215F6B6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73886FF" w14:textId="77777777" w:rsidTr="007527DB">
        <w:tc>
          <w:tcPr>
            <w:tcW w:w="1597" w:type="dxa"/>
            <w:vMerge/>
            <w:shd w:val="clear" w:color="auto" w:fill="FFFFFF" w:themeFill="background1"/>
            <w:noWrap/>
            <w:vAlign w:val="bottom"/>
          </w:tcPr>
          <w:p w14:paraId="28CE7092"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center"/>
          </w:tcPr>
          <w:p w14:paraId="12C16988"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20FA4DB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294" w:type="dxa"/>
            <w:gridSpan w:val="2"/>
            <w:shd w:val="clear" w:color="auto" w:fill="FFFFFF" w:themeFill="background1"/>
            <w:noWrap/>
            <w:hideMark/>
          </w:tcPr>
          <w:p w14:paraId="3D85228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Occasional</w:t>
            </w:r>
          </w:p>
        </w:tc>
        <w:tc>
          <w:tcPr>
            <w:tcW w:w="974" w:type="dxa"/>
            <w:vMerge/>
            <w:shd w:val="clear" w:color="auto" w:fill="FFFFFF" w:themeFill="background1"/>
            <w:noWrap/>
            <w:vAlign w:val="bottom"/>
            <w:hideMark/>
          </w:tcPr>
          <w:p w14:paraId="37897659"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2F8DF2C0"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73A66EF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52FCC570"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1p (</w:t>
            </w:r>
            <w:r w:rsidRPr="00543A21">
              <w:rPr>
                <w:rFonts w:ascii="Helvetica" w:hAnsi="Helvetica" w:cs="Helvetica"/>
                <w:color w:val="000000"/>
                <w:sz w:val="16"/>
                <w:szCs w:val="16"/>
                <w:lang w:eastAsia="en-GB"/>
              </w:rPr>
              <w:t>2002-2006</w:t>
            </w:r>
            <w:r>
              <w:rPr>
                <w:rFonts w:ascii="Helvetica" w:hAnsi="Helvetica" w:cs="Helvetica"/>
                <w:color w:val="000000"/>
                <w:sz w:val="16"/>
                <w:szCs w:val="16"/>
                <w:lang w:eastAsia="en-GB"/>
              </w:rPr>
              <w:t>)</w:t>
            </w:r>
          </w:p>
        </w:tc>
        <w:tc>
          <w:tcPr>
            <w:tcW w:w="1276" w:type="dxa"/>
            <w:shd w:val="clear" w:color="auto" w:fill="FFFFFF" w:themeFill="background1"/>
            <w:noWrap/>
            <w:hideMark/>
          </w:tcPr>
          <w:p w14:paraId="462F385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1C908B7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Moderate </w:t>
            </w:r>
          </w:p>
        </w:tc>
        <w:tc>
          <w:tcPr>
            <w:tcW w:w="1134" w:type="dxa"/>
            <w:shd w:val="clear" w:color="auto" w:fill="FFFFFF" w:themeFill="background1"/>
            <w:noWrap/>
          </w:tcPr>
          <w:p w14:paraId="704225DF"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34B3C237"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F2E888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33E4D80" w14:textId="77777777" w:rsidTr="007527DB">
        <w:tc>
          <w:tcPr>
            <w:tcW w:w="1597" w:type="dxa"/>
            <w:vMerge/>
            <w:shd w:val="clear" w:color="auto" w:fill="FFFFFF" w:themeFill="background1"/>
            <w:noWrap/>
            <w:vAlign w:val="bottom"/>
          </w:tcPr>
          <w:p w14:paraId="7E9FCA76"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center"/>
          </w:tcPr>
          <w:p w14:paraId="53270B4D"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1BE95B5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294" w:type="dxa"/>
            <w:gridSpan w:val="2"/>
            <w:shd w:val="clear" w:color="auto" w:fill="FFFFFF" w:themeFill="background1"/>
            <w:noWrap/>
            <w:hideMark/>
          </w:tcPr>
          <w:p w14:paraId="6261242A"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30</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43B5551F"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1E8F5563"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7BCB899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hideMark/>
          </w:tcPr>
          <w:p w14:paraId="4A6B0CE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 30p</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07DB9F4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8</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0F79ABE7"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49C4793C"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16BD51B"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0DB2C4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91BA973" w14:textId="77777777" w:rsidTr="007527DB">
        <w:tc>
          <w:tcPr>
            <w:tcW w:w="1597" w:type="dxa"/>
            <w:vMerge/>
            <w:shd w:val="clear" w:color="auto" w:fill="FFFFFF" w:themeFill="background1"/>
            <w:noWrap/>
            <w:vAlign w:val="bottom"/>
          </w:tcPr>
          <w:p w14:paraId="282FF9D9"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center"/>
          </w:tcPr>
          <w:p w14:paraId="5390C536"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73EA781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294" w:type="dxa"/>
            <w:gridSpan w:val="2"/>
            <w:shd w:val="clear" w:color="auto" w:fill="FFFFFF" w:themeFill="background1"/>
            <w:noWrap/>
            <w:hideMark/>
          </w:tcPr>
          <w:p w14:paraId="050EE607"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w:t>
            </w: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279B46D4"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0AF8F3E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BB1CA4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hideMark/>
          </w:tcPr>
          <w:p w14:paraId="3EAA963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1-5p (</w:t>
            </w:r>
            <w:r w:rsidRPr="00543A21">
              <w:rPr>
                <w:rFonts w:ascii="Helvetica" w:hAnsi="Helvetica" w:cs="Helvetica"/>
                <w:color w:val="000000"/>
                <w:sz w:val="16"/>
                <w:szCs w:val="16"/>
                <w:lang w:eastAsia="en-GB"/>
              </w:rPr>
              <w:t>2008-2010</w:t>
            </w:r>
            <w:r>
              <w:rPr>
                <w:rFonts w:ascii="Helvetica" w:hAnsi="Helvetica" w:cs="Helvetica"/>
                <w:color w:val="000000"/>
                <w:sz w:val="16"/>
                <w:szCs w:val="16"/>
                <w:lang w:eastAsia="en-GB"/>
              </w:rPr>
              <w:t>) W: 10-20i, Moderate (</w:t>
            </w:r>
            <w:r w:rsidRPr="00543A21">
              <w:rPr>
                <w:rFonts w:ascii="Helvetica" w:hAnsi="Helvetica" w:cs="Helvetica"/>
                <w:color w:val="000000"/>
                <w:sz w:val="16"/>
                <w:szCs w:val="16"/>
                <w:lang w:eastAsia="en-GB"/>
              </w:rPr>
              <w:t>2008-2010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3152405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3B7BC49E"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Poor </w:t>
            </w:r>
          </w:p>
          <w:p w14:paraId="1632A7E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Poor</w:t>
            </w:r>
          </w:p>
        </w:tc>
        <w:tc>
          <w:tcPr>
            <w:tcW w:w="1134" w:type="dxa"/>
            <w:shd w:val="clear" w:color="auto" w:fill="FFFFFF" w:themeFill="background1"/>
            <w:noWrap/>
            <w:hideMark/>
          </w:tcPr>
          <w:p w14:paraId="3060463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p>
        </w:tc>
        <w:tc>
          <w:tcPr>
            <w:tcW w:w="701" w:type="dxa"/>
            <w:vMerge/>
            <w:shd w:val="clear" w:color="auto" w:fill="77A6B7"/>
            <w:noWrap/>
            <w:vAlign w:val="bottom"/>
          </w:tcPr>
          <w:p w14:paraId="7871E0F9"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3D0B77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2718F4A" w14:textId="77777777" w:rsidTr="007527DB">
        <w:tc>
          <w:tcPr>
            <w:tcW w:w="1597" w:type="dxa"/>
            <w:vMerge/>
            <w:shd w:val="clear" w:color="auto" w:fill="FFFFFF" w:themeFill="background1"/>
            <w:noWrap/>
            <w:vAlign w:val="bottom"/>
          </w:tcPr>
          <w:p w14:paraId="75406A5B"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center"/>
          </w:tcPr>
          <w:p w14:paraId="433D0D22"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182DB6B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Spain</w:t>
            </w:r>
          </w:p>
        </w:tc>
        <w:tc>
          <w:tcPr>
            <w:tcW w:w="1294" w:type="dxa"/>
            <w:gridSpan w:val="2"/>
            <w:shd w:val="clear" w:color="auto" w:fill="FFFFFF" w:themeFill="background1"/>
            <w:noWrap/>
            <w:hideMark/>
          </w:tcPr>
          <w:p w14:paraId="2CC7F48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Occasional</w:t>
            </w:r>
          </w:p>
        </w:tc>
        <w:tc>
          <w:tcPr>
            <w:tcW w:w="974" w:type="dxa"/>
            <w:vMerge/>
            <w:shd w:val="clear" w:color="auto" w:fill="FFFFFF" w:themeFill="background1"/>
            <w:noWrap/>
            <w:vAlign w:val="bottom"/>
            <w:hideMark/>
          </w:tcPr>
          <w:p w14:paraId="0DFDD683"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5E1B1AC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0DF578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Spain</w:t>
            </w:r>
          </w:p>
        </w:tc>
        <w:tc>
          <w:tcPr>
            <w:tcW w:w="1786" w:type="dxa"/>
            <w:shd w:val="clear" w:color="auto" w:fill="FFFFFF" w:themeFill="background1"/>
            <w:noWrap/>
            <w:hideMark/>
          </w:tcPr>
          <w:p w14:paraId="232DACF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2A5127D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(2008)</w:t>
            </w:r>
            <w:r w:rsidRPr="00566B5B">
              <w:rPr>
                <w:rFonts w:ascii="Helvetica" w:hAnsi="Helvetica" w:cs="Helvetica"/>
                <w:color w:val="000000"/>
                <w:sz w:val="16"/>
                <w:szCs w:val="16"/>
                <w:vertAlign w:val="superscript"/>
                <w:lang w:eastAsia="en-GB"/>
              </w:rPr>
              <w:t xml:space="preserve"> </w:t>
            </w:r>
            <w:r>
              <w:rPr>
                <w:rFonts w:ascii="Helvetica" w:hAnsi="Helvetica" w:cs="Helvetica"/>
                <w:color w:val="000000"/>
                <w:sz w:val="16"/>
                <w:szCs w:val="16"/>
                <w:vertAlign w:val="superscript"/>
                <w:lang w:eastAsia="en-GB"/>
              </w:rPr>
              <w:t>4</w:t>
            </w:r>
          </w:p>
        </w:tc>
        <w:tc>
          <w:tcPr>
            <w:tcW w:w="1276" w:type="dxa"/>
            <w:shd w:val="clear" w:color="auto" w:fill="FFFFFF" w:themeFill="background1"/>
            <w:noWrap/>
            <w:hideMark/>
          </w:tcPr>
          <w:p w14:paraId="06715D9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4620031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552404D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1D98FE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519CE9F" w14:textId="77777777" w:rsidTr="007527DB">
        <w:tc>
          <w:tcPr>
            <w:tcW w:w="1597" w:type="dxa"/>
            <w:vMerge/>
            <w:shd w:val="clear" w:color="auto" w:fill="FFFFFF" w:themeFill="background1"/>
            <w:noWrap/>
            <w:vAlign w:val="bottom"/>
          </w:tcPr>
          <w:p w14:paraId="099300F3"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center"/>
          </w:tcPr>
          <w:p w14:paraId="67980F84"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tcBorders>
            <w:shd w:val="clear" w:color="auto" w:fill="FFFFFF" w:themeFill="background1"/>
            <w:noWrap/>
            <w:hideMark/>
          </w:tcPr>
          <w:p w14:paraId="4F981F5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294" w:type="dxa"/>
            <w:gridSpan w:val="2"/>
            <w:tcBorders>
              <w:bottom w:val="single" w:sz="4" w:space="0" w:color="auto"/>
            </w:tcBorders>
            <w:shd w:val="clear" w:color="auto" w:fill="FFFFFF" w:themeFill="background1"/>
            <w:noWrap/>
            <w:hideMark/>
          </w:tcPr>
          <w:p w14:paraId="19F7CF30"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&lt;</w:t>
            </w: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most years, probably under-recorded</w:t>
            </w:r>
          </w:p>
        </w:tc>
        <w:tc>
          <w:tcPr>
            <w:tcW w:w="974" w:type="dxa"/>
            <w:vMerge/>
            <w:tcBorders>
              <w:bottom w:val="single" w:sz="4" w:space="0" w:color="auto"/>
            </w:tcBorders>
            <w:shd w:val="clear" w:color="auto" w:fill="FFFFFF" w:themeFill="background1"/>
            <w:noWrap/>
            <w:vAlign w:val="bottom"/>
            <w:hideMark/>
          </w:tcPr>
          <w:p w14:paraId="52D411D8"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hideMark/>
          </w:tcPr>
          <w:p w14:paraId="2CBD682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7951947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hideMark/>
          </w:tcPr>
          <w:p w14:paraId="49B922B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2-5p (</w:t>
            </w:r>
            <w:r w:rsidRPr="00543A21">
              <w:rPr>
                <w:rFonts w:ascii="Helvetica" w:hAnsi="Helvetica" w:cs="Helvetica"/>
                <w:color w:val="000000"/>
                <w:sz w:val="16"/>
                <w:szCs w:val="16"/>
                <w:lang w:eastAsia="en-GB"/>
              </w:rPr>
              <w:t>2006-2008</w:t>
            </w:r>
            <w:r>
              <w:rPr>
                <w:rFonts w:ascii="Helvetica" w:hAnsi="Helvetica" w:cs="Helvetica"/>
                <w:color w:val="000000"/>
                <w:sz w:val="16"/>
                <w:szCs w:val="16"/>
                <w:lang w:eastAsia="en-GB"/>
              </w:rPr>
              <w:t>) W: 5i, Moderate (2012-2013)</w:t>
            </w:r>
          </w:p>
        </w:tc>
        <w:tc>
          <w:tcPr>
            <w:tcW w:w="1276" w:type="dxa"/>
            <w:shd w:val="clear" w:color="auto" w:fill="FFFFFF" w:themeFill="background1"/>
            <w:noWrap/>
            <w:hideMark/>
          </w:tcPr>
          <w:p w14:paraId="5E76D5EC"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hideMark/>
          </w:tcPr>
          <w:p w14:paraId="0FF9A517" w14:textId="77777777" w:rsidR="001B42BC"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w:t>
            </w:r>
            <w:proofErr w:type="gramStart"/>
            <w:r>
              <w:rPr>
                <w:rFonts w:ascii="Helvetica" w:hAnsi="Helvetica" w:cs="Helvetica"/>
                <w:color w:val="000000"/>
                <w:sz w:val="16"/>
                <w:szCs w:val="16"/>
                <w:lang w:eastAsia="en-GB"/>
              </w:rPr>
              <w:t>: ?</w:t>
            </w:r>
            <w:proofErr w:type="gramEnd"/>
          </w:p>
          <w:p w14:paraId="773F1B7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Moderate</w:t>
            </w:r>
          </w:p>
        </w:tc>
        <w:tc>
          <w:tcPr>
            <w:tcW w:w="1134" w:type="dxa"/>
            <w:shd w:val="clear" w:color="auto" w:fill="FFFFFF" w:themeFill="background1"/>
            <w:noWrap/>
          </w:tcPr>
          <w:p w14:paraId="4B0DF308"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71316055"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0E49825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E105DF0" w14:textId="77777777" w:rsidTr="007527DB">
        <w:tc>
          <w:tcPr>
            <w:tcW w:w="1597" w:type="dxa"/>
            <w:vMerge/>
            <w:shd w:val="clear" w:color="auto" w:fill="FFFFFF" w:themeFill="background1"/>
            <w:noWrap/>
            <w:vAlign w:val="bottom"/>
          </w:tcPr>
          <w:p w14:paraId="3A187823"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hideMark/>
          </w:tcPr>
          <w:p w14:paraId="57C5B06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left w:val="nil"/>
              <w:bottom w:val="nil"/>
              <w:right w:val="nil"/>
            </w:tcBorders>
            <w:shd w:val="clear" w:color="auto" w:fill="FFFFFF" w:themeFill="background1"/>
            <w:noWrap/>
            <w:hideMark/>
          </w:tcPr>
          <w:p w14:paraId="560D498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left w:val="nil"/>
              <w:bottom w:val="nil"/>
              <w:right w:val="nil"/>
            </w:tcBorders>
            <w:shd w:val="clear" w:color="auto" w:fill="FFFFFF" w:themeFill="background1"/>
            <w:noWrap/>
            <w:hideMark/>
          </w:tcPr>
          <w:p w14:paraId="56CA2E9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left w:val="nil"/>
              <w:bottom w:val="nil"/>
            </w:tcBorders>
            <w:shd w:val="clear" w:color="auto" w:fill="FFFFFF" w:themeFill="background1"/>
            <w:noWrap/>
            <w:vAlign w:val="bottom"/>
            <w:hideMark/>
          </w:tcPr>
          <w:p w14:paraId="2569FDF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bottom w:val="nil"/>
              <w:right w:val="single" w:sz="4" w:space="0" w:color="auto"/>
            </w:tcBorders>
            <w:shd w:val="clear" w:color="auto" w:fill="B4C92B"/>
            <w:noWrap/>
            <w:vAlign w:val="bottom"/>
            <w:hideMark/>
          </w:tcPr>
          <w:p w14:paraId="6E40E5E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4AC02AA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Croatia</w:t>
            </w:r>
          </w:p>
        </w:tc>
        <w:tc>
          <w:tcPr>
            <w:tcW w:w="1786" w:type="dxa"/>
            <w:shd w:val="clear" w:color="auto" w:fill="FFFFFF" w:themeFill="background1"/>
            <w:noWrap/>
            <w:hideMark/>
          </w:tcPr>
          <w:p w14:paraId="493125CE"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0-7i, Good (</w:t>
            </w:r>
            <w:r w:rsidRPr="00543A21">
              <w:rPr>
                <w:rFonts w:ascii="Helvetica" w:hAnsi="Helvetica" w:cs="Helvetica"/>
                <w:color w:val="000000"/>
                <w:sz w:val="16"/>
                <w:szCs w:val="16"/>
                <w:lang w:eastAsia="en-GB"/>
              </w:rPr>
              <w:t>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7D84213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50FAD22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FFFFFF" w:themeFill="background1"/>
            <w:noWrap/>
          </w:tcPr>
          <w:p w14:paraId="415C4123"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0B3BACF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0B66492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A34905B" w14:textId="77777777" w:rsidTr="007527DB">
        <w:tc>
          <w:tcPr>
            <w:tcW w:w="1597" w:type="dxa"/>
            <w:vMerge/>
            <w:shd w:val="clear" w:color="auto" w:fill="FFFFFF" w:themeFill="background1"/>
            <w:noWrap/>
            <w:vAlign w:val="bottom"/>
          </w:tcPr>
          <w:p w14:paraId="04F0B00F"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209EEA4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0B8E231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66E53B3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031E861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450B5F5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055B33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Czech Republic</w:t>
            </w:r>
          </w:p>
        </w:tc>
        <w:tc>
          <w:tcPr>
            <w:tcW w:w="1786" w:type="dxa"/>
            <w:shd w:val="clear" w:color="auto" w:fill="FFFFFF" w:themeFill="background1"/>
            <w:noWrap/>
            <w:hideMark/>
          </w:tcPr>
          <w:p w14:paraId="52CA6787"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1-5i, Good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39F2989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2AD5681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tcPr>
          <w:p w14:paraId="58074F3D"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2B77ADEE"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295843F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CB5DE8E" w14:textId="77777777" w:rsidTr="007527DB">
        <w:tc>
          <w:tcPr>
            <w:tcW w:w="1597" w:type="dxa"/>
            <w:vMerge/>
            <w:shd w:val="clear" w:color="auto" w:fill="FFFFFF" w:themeFill="background1"/>
            <w:noWrap/>
            <w:vAlign w:val="bottom"/>
          </w:tcPr>
          <w:p w14:paraId="0D92D84A"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5580519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36C61AD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69008AE9"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54DE008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63C847B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1574023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Estonia</w:t>
            </w:r>
          </w:p>
        </w:tc>
        <w:tc>
          <w:tcPr>
            <w:tcW w:w="1786" w:type="dxa"/>
            <w:shd w:val="clear" w:color="auto" w:fill="FFFFFF" w:themeFill="background1"/>
            <w:noWrap/>
            <w:hideMark/>
          </w:tcPr>
          <w:p w14:paraId="1E84A296"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occasionally recorded, Good (</w:t>
            </w:r>
            <w:r w:rsidRPr="00543A21">
              <w:rPr>
                <w:rFonts w:ascii="Helvetica" w:hAnsi="Helvetica" w:cs="Helvetica"/>
                <w:color w:val="000000"/>
                <w:sz w:val="16"/>
                <w:szCs w:val="16"/>
                <w:lang w:eastAsia="en-GB"/>
              </w:rPr>
              <w:t>2008-2012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615E2257"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7358593D"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1F64801C"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6D936AE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B7899E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0D82691" w14:textId="77777777" w:rsidTr="007527DB">
        <w:tc>
          <w:tcPr>
            <w:tcW w:w="1597" w:type="dxa"/>
            <w:vMerge/>
            <w:shd w:val="clear" w:color="auto" w:fill="FFFFFF" w:themeFill="background1"/>
            <w:noWrap/>
            <w:vAlign w:val="bottom"/>
          </w:tcPr>
          <w:p w14:paraId="1827D60A"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4B4AF93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164702E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3D46340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4947A70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5CE0466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22F9F5D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FFFFFF" w:themeFill="background1"/>
            <w:noWrap/>
            <w:hideMark/>
          </w:tcPr>
          <w:p w14:paraId="6A5864A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7i, Good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5C1A8C6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0188F93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tcPr>
          <w:p w14:paraId="7ECCF2B0"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7874FFD"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3D145A47"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C</w:t>
            </w:r>
            <w:r w:rsidRPr="00965186">
              <w:rPr>
                <w:rFonts w:ascii="Helvetica" w:hAnsi="Helvetica" w:cs="Helvetica"/>
                <w:color w:val="000000"/>
                <w:sz w:val="16"/>
                <w:szCs w:val="16"/>
                <w:lang w:eastAsia="en-GB"/>
              </w:rPr>
              <w:t>ontrol in place</w:t>
            </w:r>
          </w:p>
        </w:tc>
      </w:tr>
      <w:tr w:rsidR="001B42BC" w:rsidRPr="00543A21" w14:paraId="0BE5D13E" w14:textId="77777777" w:rsidTr="007527DB">
        <w:tc>
          <w:tcPr>
            <w:tcW w:w="1597" w:type="dxa"/>
            <w:vMerge/>
            <w:shd w:val="clear" w:color="auto" w:fill="FFFFFF" w:themeFill="background1"/>
            <w:noWrap/>
            <w:vAlign w:val="bottom"/>
          </w:tcPr>
          <w:p w14:paraId="0F4C5B2D"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7F52804C"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1B10D13B"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6F379461"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tcBorders>
            <w:shd w:val="clear" w:color="auto" w:fill="FFFFFF" w:themeFill="background1"/>
            <w:noWrap/>
            <w:vAlign w:val="bottom"/>
          </w:tcPr>
          <w:p w14:paraId="4244462C"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5044E66B"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7E4867F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Lithuania</w:t>
            </w:r>
          </w:p>
        </w:tc>
        <w:tc>
          <w:tcPr>
            <w:tcW w:w="1786" w:type="dxa"/>
            <w:shd w:val="clear" w:color="auto" w:fill="FFFFFF" w:themeFill="background1"/>
            <w:noWrap/>
          </w:tcPr>
          <w:p w14:paraId="3AC876EC"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378704A4"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(2014)</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51C9D74D"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47558900"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3775B1A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392CEF51" w14:textId="77777777" w:rsidR="001B42BC" w:rsidRPr="00543A21" w:rsidRDefault="001B42BC" w:rsidP="007527DB">
            <w:pPr>
              <w:rPr>
                <w:rFonts w:ascii="Helvetica" w:hAnsi="Helvetica" w:cs="Helvetica"/>
                <w:color w:val="000000"/>
                <w:sz w:val="16"/>
                <w:szCs w:val="16"/>
                <w:lang w:eastAsia="en-GB"/>
              </w:rPr>
            </w:pPr>
          </w:p>
        </w:tc>
      </w:tr>
      <w:tr w:rsidR="001B42BC" w:rsidRPr="00543A21" w14:paraId="1F011338" w14:textId="77777777" w:rsidTr="007527DB">
        <w:tc>
          <w:tcPr>
            <w:tcW w:w="1597" w:type="dxa"/>
            <w:vMerge/>
            <w:shd w:val="clear" w:color="auto" w:fill="FFFFFF" w:themeFill="background1"/>
            <w:noWrap/>
            <w:vAlign w:val="bottom"/>
          </w:tcPr>
          <w:p w14:paraId="0A98F0B3"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2856A6D8"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1F4B7F91"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2E69A203"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tcBorders>
            <w:shd w:val="clear" w:color="auto" w:fill="FFFFFF" w:themeFill="background1"/>
            <w:noWrap/>
            <w:vAlign w:val="bottom"/>
          </w:tcPr>
          <w:p w14:paraId="257919BE"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31DD60E5"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4DB06FD"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Poland</w:t>
            </w:r>
          </w:p>
        </w:tc>
        <w:tc>
          <w:tcPr>
            <w:tcW w:w="1786" w:type="dxa"/>
            <w:shd w:val="clear" w:color="auto" w:fill="FFFFFF" w:themeFill="background1"/>
            <w:noWrap/>
          </w:tcPr>
          <w:p w14:paraId="31A7CA90"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0D12C810"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5i (2014)</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2491C7CF"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7AB1A4F"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A1CEE7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52F513AF" w14:textId="77777777" w:rsidR="001B42BC" w:rsidRPr="00543A21" w:rsidRDefault="001B42BC" w:rsidP="007527DB">
            <w:pPr>
              <w:rPr>
                <w:rFonts w:ascii="Helvetica" w:hAnsi="Helvetica" w:cs="Helvetica"/>
                <w:color w:val="000000"/>
                <w:sz w:val="16"/>
                <w:szCs w:val="16"/>
                <w:lang w:eastAsia="en-GB"/>
              </w:rPr>
            </w:pPr>
          </w:p>
        </w:tc>
      </w:tr>
      <w:tr w:rsidR="001B42BC" w:rsidRPr="00543A21" w14:paraId="050DE913" w14:textId="77777777" w:rsidTr="007527DB">
        <w:tc>
          <w:tcPr>
            <w:tcW w:w="1597" w:type="dxa"/>
            <w:vMerge/>
            <w:shd w:val="clear" w:color="auto" w:fill="FFFFFF" w:themeFill="background1"/>
            <w:noWrap/>
            <w:vAlign w:val="bottom"/>
          </w:tcPr>
          <w:p w14:paraId="074AFB60"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629A55E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55DEA2C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5917DC6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036E232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33480FB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E9003A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Slovakia</w:t>
            </w:r>
          </w:p>
        </w:tc>
        <w:tc>
          <w:tcPr>
            <w:tcW w:w="1786" w:type="dxa"/>
            <w:shd w:val="clear" w:color="auto" w:fill="FFFFFF" w:themeFill="background1"/>
            <w:noWrap/>
            <w:hideMark/>
          </w:tcPr>
          <w:p w14:paraId="25E8D02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2-5i, Moderate (</w:t>
            </w:r>
            <w:r w:rsidRPr="00543A21">
              <w:rPr>
                <w:rFonts w:ascii="Helvetica" w:hAnsi="Helvetica" w:cs="Helvetica"/>
                <w:color w:val="000000"/>
                <w:sz w:val="16"/>
                <w:szCs w:val="16"/>
                <w:lang w:eastAsia="en-GB"/>
              </w:rPr>
              <w:t>2011-2012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6F86EBF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(2004)</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2616731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Moderate</w:t>
            </w:r>
          </w:p>
        </w:tc>
        <w:tc>
          <w:tcPr>
            <w:tcW w:w="1134" w:type="dxa"/>
            <w:shd w:val="clear" w:color="auto" w:fill="FFFFFF" w:themeFill="background1"/>
            <w:noWrap/>
          </w:tcPr>
          <w:p w14:paraId="4649FA9E"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F206142"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383FDCF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138DF64" w14:textId="77777777" w:rsidTr="007527DB">
        <w:tc>
          <w:tcPr>
            <w:tcW w:w="1597" w:type="dxa"/>
            <w:vMerge/>
            <w:shd w:val="clear" w:color="auto" w:fill="FFFFFF" w:themeFill="background1"/>
            <w:noWrap/>
            <w:vAlign w:val="bottom"/>
          </w:tcPr>
          <w:p w14:paraId="01B3277E"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50FEB8F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570B557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68DAB6B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29A1117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2328649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5FA7C49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Slovenia</w:t>
            </w:r>
          </w:p>
        </w:tc>
        <w:tc>
          <w:tcPr>
            <w:tcW w:w="1786" w:type="dxa"/>
            <w:shd w:val="clear" w:color="auto" w:fill="FFFFFF" w:themeFill="background1"/>
            <w:noWrap/>
            <w:hideMark/>
          </w:tcPr>
          <w:p w14:paraId="422D45C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no information (</w:t>
            </w:r>
            <w:r w:rsidRPr="00543A21">
              <w:rPr>
                <w:rFonts w:ascii="Helvetica" w:hAnsi="Helvetica" w:cs="Helvetica"/>
                <w:color w:val="000000"/>
                <w:sz w:val="16"/>
                <w:szCs w:val="16"/>
                <w:lang w:eastAsia="en-GB"/>
              </w:rPr>
              <w:t>2008-2010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5DDB696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456709B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FFFFFF" w:themeFill="background1"/>
            <w:noWrap/>
          </w:tcPr>
          <w:p w14:paraId="1CEC1935"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288FBF6D"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2DAF82C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3B482C5" w14:textId="77777777" w:rsidTr="007527DB">
        <w:tc>
          <w:tcPr>
            <w:tcW w:w="1597" w:type="dxa"/>
            <w:vMerge/>
            <w:shd w:val="clear" w:color="auto" w:fill="auto"/>
            <w:noWrap/>
            <w:vAlign w:val="bottom"/>
          </w:tcPr>
          <w:p w14:paraId="3DDEC3AA"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auto"/>
            <w:noWrap/>
            <w:vAlign w:val="bottom"/>
            <w:hideMark/>
          </w:tcPr>
          <w:p w14:paraId="26051D6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auto"/>
            <w:noWrap/>
            <w:hideMark/>
          </w:tcPr>
          <w:p w14:paraId="2D46180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auto"/>
            <w:noWrap/>
            <w:hideMark/>
          </w:tcPr>
          <w:p w14:paraId="7514273E"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auto"/>
            <w:noWrap/>
            <w:vAlign w:val="bottom"/>
            <w:hideMark/>
          </w:tcPr>
          <w:p w14:paraId="213274E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27BB93A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uto"/>
            <w:noWrap/>
            <w:hideMark/>
          </w:tcPr>
          <w:p w14:paraId="621CC11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South Africa</w:t>
            </w:r>
          </w:p>
        </w:tc>
        <w:tc>
          <w:tcPr>
            <w:tcW w:w="1786" w:type="dxa"/>
            <w:shd w:val="clear" w:color="auto" w:fill="auto"/>
            <w:noWrap/>
            <w:hideMark/>
          </w:tcPr>
          <w:p w14:paraId="0429660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no information</w:t>
            </w:r>
          </w:p>
        </w:tc>
        <w:tc>
          <w:tcPr>
            <w:tcW w:w="1276" w:type="dxa"/>
            <w:shd w:val="clear" w:color="auto" w:fill="auto"/>
            <w:noWrap/>
            <w:hideMark/>
          </w:tcPr>
          <w:p w14:paraId="433B007E"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(2006)</w:t>
            </w:r>
            <w:r w:rsidRPr="00566B5B">
              <w:rPr>
                <w:rFonts w:ascii="Helvetica" w:hAnsi="Helvetica" w:cs="Helvetica"/>
                <w:color w:val="000000"/>
                <w:sz w:val="16"/>
                <w:szCs w:val="16"/>
                <w:vertAlign w:val="superscript"/>
                <w:lang w:eastAsia="en-GB"/>
              </w:rPr>
              <w:t xml:space="preserve"> 3</w:t>
            </w:r>
          </w:p>
        </w:tc>
        <w:tc>
          <w:tcPr>
            <w:tcW w:w="1276" w:type="dxa"/>
            <w:shd w:val="clear" w:color="auto" w:fill="auto"/>
            <w:noWrap/>
            <w:hideMark/>
          </w:tcPr>
          <w:p w14:paraId="498EAA3B"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auto"/>
            <w:noWrap/>
          </w:tcPr>
          <w:p w14:paraId="012565B7"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2BBCD83"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uto"/>
            <w:noWrap/>
            <w:vAlign w:val="bottom"/>
            <w:hideMark/>
          </w:tcPr>
          <w:p w14:paraId="49C7DEA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363A6A6" w14:textId="77777777" w:rsidTr="007527DB">
        <w:tc>
          <w:tcPr>
            <w:tcW w:w="1597" w:type="dxa"/>
            <w:vMerge/>
            <w:shd w:val="clear" w:color="auto" w:fill="FFFFFF" w:themeFill="background1"/>
            <w:noWrap/>
            <w:vAlign w:val="bottom"/>
          </w:tcPr>
          <w:p w14:paraId="0F098B3F"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7C2FB4E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4D3B9A3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0297445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002463D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0F17F4F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251DBD3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Sweden</w:t>
            </w:r>
          </w:p>
        </w:tc>
        <w:tc>
          <w:tcPr>
            <w:tcW w:w="1786" w:type="dxa"/>
            <w:shd w:val="clear" w:color="auto" w:fill="FFFFFF" w:themeFill="background1"/>
            <w:noWrap/>
            <w:hideMark/>
          </w:tcPr>
          <w:p w14:paraId="00F0722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occasionally recorded, Moderate</w:t>
            </w:r>
          </w:p>
        </w:tc>
        <w:tc>
          <w:tcPr>
            <w:tcW w:w="1276" w:type="dxa"/>
            <w:shd w:val="clear" w:color="auto" w:fill="FFFFFF" w:themeFill="background1"/>
            <w:noWrap/>
            <w:hideMark/>
          </w:tcPr>
          <w:p w14:paraId="2357D1C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7B16AA8F"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F9A264D"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7BC1AE2"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66031D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1EBD003" w14:textId="77777777" w:rsidTr="007527DB">
        <w:tc>
          <w:tcPr>
            <w:tcW w:w="1597" w:type="dxa"/>
            <w:vMerge/>
            <w:shd w:val="clear" w:color="auto" w:fill="FFFFFF" w:themeFill="background1"/>
            <w:noWrap/>
            <w:vAlign w:val="bottom"/>
          </w:tcPr>
          <w:p w14:paraId="20FCD69E"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tcPr>
          <w:p w14:paraId="1EC23A9A"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right w:val="nil"/>
            </w:tcBorders>
            <w:shd w:val="clear" w:color="auto" w:fill="FFFFFF" w:themeFill="background1"/>
            <w:noWrap/>
          </w:tcPr>
          <w:p w14:paraId="1C4ED933"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right w:val="nil"/>
            </w:tcBorders>
            <w:shd w:val="clear" w:color="auto" w:fill="FFFFFF" w:themeFill="background1"/>
            <w:noWrap/>
          </w:tcPr>
          <w:p w14:paraId="17EF364C"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tcBorders>
            <w:shd w:val="clear" w:color="auto" w:fill="FFFFFF" w:themeFill="background1"/>
            <w:noWrap/>
            <w:vAlign w:val="bottom"/>
          </w:tcPr>
          <w:p w14:paraId="4F02C100"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right w:val="single" w:sz="4" w:space="0" w:color="auto"/>
            </w:tcBorders>
            <w:shd w:val="clear" w:color="auto" w:fill="B4C92B"/>
            <w:noWrap/>
            <w:vAlign w:val="bottom"/>
          </w:tcPr>
          <w:p w14:paraId="37B2EA1A"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5CBBDC3"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Switzerland</w:t>
            </w:r>
          </w:p>
        </w:tc>
        <w:tc>
          <w:tcPr>
            <w:tcW w:w="1786" w:type="dxa"/>
            <w:shd w:val="clear" w:color="auto" w:fill="FFFFFF" w:themeFill="background1"/>
            <w:noWrap/>
          </w:tcPr>
          <w:p w14:paraId="543BC545"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140BC355"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4i (2014)</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2251507F"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489EFF4"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5AC738FC"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27E1F11E" w14:textId="77777777" w:rsidR="001B42BC" w:rsidRPr="00543A21" w:rsidRDefault="001B42BC" w:rsidP="007527DB">
            <w:pPr>
              <w:rPr>
                <w:rFonts w:ascii="Helvetica" w:hAnsi="Helvetica" w:cs="Helvetica"/>
                <w:color w:val="000000"/>
                <w:sz w:val="16"/>
                <w:szCs w:val="16"/>
                <w:lang w:eastAsia="en-GB"/>
              </w:rPr>
            </w:pPr>
          </w:p>
        </w:tc>
      </w:tr>
      <w:tr w:rsidR="001B42BC" w:rsidRPr="00543A21" w14:paraId="6D86F0BC" w14:textId="77777777" w:rsidTr="007527DB">
        <w:tc>
          <w:tcPr>
            <w:tcW w:w="2689" w:type="dxa"/>
            <w:gridSpan w:val="2"/>
            <w:shd w:val="clear" w:color="000000" w:fill="A6A6A6"/>
            <w:noWrap/>
            <w:hideMark/>
          </w:tcPr>
          <w:p w14:paraId="6E97BAD5" w14:textId="77777777" w:rsidR="001B42BC" w:rsidRPr="000226F0" w:rsidRDefault="001B42BC" w:rsidP="007527DB">
            <w:pPr>
              <w:rPr>
                <w:rFonts w:ascii="Helvetica" w:hAnsi="Helvetica" w:cs="Helvetica"/>
                <w:b/>
                <w:bCs/>
                <w:color w:val="000000"/>
                <w:sz w:val="16"/>
                <w:szCs w:val="16"/>
                <w:lang w:eastAsia="en-GB"/>
              </w:rPr>
            </w:pPr>
            <w:r w:rsidRPr="008D7641">
              <w:rPr>
                <w:rFonts w:ascii="Helvetica" w:hAnsi="Helvetica" w:cs="Helvetica"/>
                <w:b/>
                <w:bCs/>
                <w:i/>
                <w:color w:val="000000"/>
                <w:sz w:val="16"/>
                <w:szCs w:val="16"/>
                <w:lang w:eastAsia="en-GB"/>
              </w:rPr>
              <w:t xml:space="preserve">Aix </w:t>
            </w:r>
            <w:proofErr w:type="spellStart"/>
            <w:r w:rsidRPr="008D7641">
              <w:rPr>
                <w:rFonts w:ascii="Helvetica" w:hAnsi="Helvetica" w:cs="Helvetica"/>
                <w:b/>
                <w:bCs/>
                <w:i/>
                <w:color w:val="000000"/>
                <w:sz w:val="16"/>
                <w:szCs w:val="16"/>
                <w:lang w:eastAsia="en-GB"/>
              </w:rPr>
              <w:t>sponsa</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4DE782FA"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45988590"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50-</w:t>
            </w:r>
            <w:r w:rsidRPr="00543A21">
              <w:rPr>
                <w:rFonts w:ascii="Helvetica" w:hAnsi="Helvetica" w:cs="Helvetica"/>
                <w:b/>
                <w:bCs/>
                <w:color w:val="000000"/>
                <w:sz w:val="16"/>
                <w:szCs w:val="16"/>
                <w:lang w:eastAsia="en-GB"/>
              </w:rPr>
              <w:t>100</w:t>
            </w:r>
            <w:r>
              <w:rPr>
                <w:rFonts w:ascii="Helvetica" w:hAnsi="Helvetica" w:cs="Helvetica"/>
                <w:b/>
                <w:bCs/>
                <w:color w:val="000000"/>
                <w:sz w:val="16"/>
                <w:szCs w:val="16"/>
                <w:lang w:eastAsia="en-GB"/>
              </w:rPr>
              <w:t>p</w:t>
            </w:r>
          </w:p>
        </w:tc>
        <w:tc>
          <w:tcPr>
            <w:tcW w:w="974" w:type="dxa"/>
            <w:tcBorders>
              <w:bottom w:val="single" w:sz="4" w:space="0" w:color="auto"/>
            </w:tcBorders>
            <w:shd w:val="clear" w:color="auto" w:fill="A6A6A6" w:themeFill="background1" w:themeFillShade="A6"/>
            <w:noWrap/>
            <w:vAlign w:val="bottom"/>
            <w:hideMark/>
          </w:tcPr>
          <w:p w14:paraId="0748CFD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0F5B100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3381AB1D"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108E4C95" w14:textId="77777777" w:rsidR="001B42BC" w:rsidRPr="00543A21" w:rsidRDefault="001B42BC" w:rsidP="007527DB">
            <w:pPr>
              <w:rPr>
                <w:rFonts w:ascii="Helvetica" w:hAnsi="Helvetica" w:cs="Helvetica"/>
                <w:color w:val="000000"/>
                <w:sz w:val="16"/>
                <w:szCs w:val="16"/>
                <w:lang w:eastAsia="en-GB"/>
              </w:rPr>
            </w:pPr>
            <w:r w:rsidRPr="007D3C3C">
              <w:rPr>
                <w:rFonts w:ascii="Helvetica" w:hAnsi="Helvetica" w:cs="Helvetica"/>
                <w:b/>
                <w:color w:val="000000"/>
                <w:sz w:val="16"/>
                <w:szCs w:val="16"/>
                <w:lang w:eastAsia="en-GB"/>
              </w:rPr>
              <w:t>B: 59-71p</w:t>
            </w:r>
            <w:r>
              <w:rPr>
                <w:rFonts w:ascii="Helvetica" w:hAnsi="Helvetica" w:cs="Helvetica"/>
                <w:b/>
                <w:color w:val="000000"/>
                <w:sz w:val="16"/>
                <w:szCs w:val="16"/>
                <w:lang w:eastAsia="en-GB"/>
              </w:rPr>
              <w:t xml:space="preserve">; </w:t>
            </w:r>
            <w:r w:rsidRPr="007D3C3C">
              <w:rPr>
                <w:rFonts w:ascii="Helvetica" w:hAnsi="Helvetica" w:cs="Helvetica"/>
                <w:b/>
                <w:color w:val="000000"/>
                <w:sz w:val="16"/>
                <w:szCs w:val="16"/>
                <w:lang w:eastAsia="en-GB"/>
              </w:rPr>
              <w:t xml:space="preserve">W: </w:t>
            </w:r>
            <w:r w:rsidRPr="003D3A32">
              <w:rPr>
                <w:rFonts w:ascii="Helvetica" w:hAnsi="Helvetica" w:cs="Helvetica"/>
                <w:b/>
                <w:color w:val="000000"/>
                <w:sz w:val="14"/>
                <w:szCs w:val="16"/>
                <w:lang w:eastAsia="en-GB"/>
              </w:rPr>
              <w:t>~</w:t>
            </w:r>
            <w:r w:rsidRPr="007D3C3C">
              <w:rPr>
                <w:rFonts w:ascii="Helvetica" w:hAnsi="Helvetica" w:cs="Helvetica"/>
                <w:b/>
                <w:color w:val="000000"/>
                <w:sz w:val="16"/>
                <w:szCs w:val="16"/>
                <w:lang w:eastAsia="en-GB"/>
              </w:rPr>
              <w:t>25-49i</w:t>
            </w:r>
          </w:p>
        </w:tc>
        <w:tc>
          <w:tcPr>
            <w:tcW w:w="1276" w:type="dxa"/>
            <w:shd w:val="clear" w:color="auto" w:fill="A6A6A6" w:themeFill="background1" w:themeFillShade="A6"/>
            <w:noWrap/>
            <w:hideMark/>
          </w:tcPr>
          <w:p w14:paraId="3E1CA9D3" w14:textId="77777777" w:rsidR="001B42BC" w:rsidRPr="00543A21" w:rsidRDefault="001B42BC" w:rsidP="007527DB">
            <w:pPr>
              <w:jc w:val="right"/>
              <w:rPr>
                <w:rFonts w:ascii="Helvetica" w:hAnsi="Helvetica" w:cs="Helvetica"/>
                <w:b/>
                <w:bCs/>
                <w:color w:val="000000"/>
                <w:sz w:val="16"/>
                <w:szCs w:val="16"/>
                <w:lang w:eastAsia="en-GB"/>
              </w:rPr>
            </w:pPr>
            <w:r w:rsidRPr="003D3A32">
              <w:rPr>
                <w:rFonts w:ascii="Helvetica" w:hAnsi="Helvetica" w:cs="Helvetica"/>
                <w:b/>
                <w:color w:val="000000"/>
                <w:sz w:val="14"/>
                <w:szCs w:val="16"/>
                <w:lang w:eastAsia="en-GB"/>
              </w:rPr>
              <w:t>~</w:t>
            </w:r>
            <w:r>
              <w:rPr>
                <w:rFonts w:ascii="Helvetica" w:hAnsi="Helvetica" w:cs="Helvetica"/>
                <w:b/>
                <w:bCs/>
                <w:color w:val="000000"/>
                <w:sz w:val="16"/>
                <w:szCs w:val="16"/>
                <w:lang w:eastAsia="en-GB"/>
              </w:rPr>
              <w:t>50i</w:t>
            </w:r>
          </w:p>
        </w:tc>
        <w:tc>
          <w:tcPr>
            <w:tcW w:w="1276" w:type="dxa"/>
            <w:shd w:val="clear" w:color="auto" w:fill="A6A6A6" w:themeFill="background1" w:themeFillShade="A6"/>
            <w:noWrap/>
            <w:hideMark/>
          </w:tcPr>
          <w:p w14:paraId="6CABD83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1793C58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1B0C867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4A8F10D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525ABCE" w14:textId="77777777" w:rsidTr="007527DB">
        <w:tc>
          <w:tcPr>
            <w:tcW w:w="1597" w:type="dxa"/>
            <w:vMerge w:val="restart"/>
            <w:shd w:val="clear" w:color="auto" w:fill="FFFFFF" w:themeFill="background1"/>
            <w:noWrap/>
            <w:hideMark/>
          </w:tcPr>
          <w:p w14:paraId="6CCE3F33" w14:textId="77777777" w:rsidR="001B42BC" w:rsidRPr="00285565" w:rsidRDefault="001B42BC" w:rsidP="007527DB">
            <w:pPr>
              <w:rPr>
                <w:rFonts w:ascii="Helvetica" w:hAnsi="Helvetica" w:cs="Helvetica"/>
                <w:iCs/>
                <w:color w:val="000000"/>
                <w:sz w:val="16"/>
                <w:szCs w:val="16"/>
                <w:lang w:eastAsia="en-GB"/>
              </w:rPr>
            </w:pPr>
            <w:proofErr w:type="spellStart"/>
            <w:r w:rsidRPr="00543A21">
              <w:rPr>
                <w:rFonts w:ascii="Helvetica" w:hAnsi="Helvetica" w:cs="Helvetica"/>
                <w:i/>
                <w:iCs/>
                <w:color w:val="000000"/>
                <w:sz w:val="16"/>
                <w:szCs w:val="16"/>
                <w:lang w:eastAsia="en-GB"/>
              </w:rPr>
              <w:t>Alopochen</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aegyptiaca</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w:t>
            </w:r>
            <w:r w:rsidRPr="00285565">
              <w:rPr>
                <w:rFonts w:ascii="Helvetica" w:hAnsi="Helvetica" w:cs="Helvetica"/>
                <w:iCs/>
                <w:color w:val="000000"/>
                <w:sz w:val="16"/>
                <w:szCs w:val="16"/>
                <w:lang w:eastAsia="en-GB"/>
              </w:rPr>
              <w:t>Egyptian Goose</w:t>
            </w:r>
            <w:r>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hideMark/>
          </w:tcPr>
          <w:p w14:paraId="3F5B7EBD"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Widespread, increasing r</w:t>
            </w:r>
            <w:r w:rsidRPr="00543A21">
              <w:rPr>
                <w:rFonts w:ascii="Helvetica" w:hAnsi="Helvetica" w:cs="Helvetica"/>
                <w:color w:val="000000"/>
                <w:sz w:val="16"/>
                <w:szCs w:val="16"/>
                <w:lang w:eastAsia="en-GB"/>
              </w:rPr>
              <w:t>apidly</w:t>
            </w:r>
          </w:p>
        </w:tc>
        <w:tc>
          <w:tcPr>
            <w:tcW w:w="992" w:type="dxa"/>
            <w:shd w:val="clear" w:color="auto" w:fill="FFFFFF" w:themeFill="background1"/>
            <w:noWrap/>
            <w:hideMark/>
          </w:tcPr>
          <w:p w14:paraId="3419F23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294" w:type="dxa"/>
            <w:gridSpan w:val="2"/>
            <w:shd w:val="clear" w:color="auto" w:fill="FFFFFF" w:themeFill="background1"/>
            <w:noWrap/>
            <w:hideMark/>
          </w:tcPr>
          <w:p w14:paraId="626D6AB0"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800-1,</w:t>
            </w:r>
            <w:r w:rsidRPr="00543A21">
              <w:rPr>
                <w:rFonts w:ascii="Helvetica" w:hAnsi="Helvetica" w:cs="Helvetica"/>
                <w:color w:val="000000"/>
                <w:sz w:val="16"/>
                <w:szCs w:val="16"/>
                <w:lang w:eastAsia="en-GB"/>
              </w:rPr>
              <w:t>100</w:t>
            </w:r>
            <w:r>
              <w:rPr>
                <w:rFonts w:ascii="Helvetica" w:hAnsi="Helvetica" w:cs="Helvetica"/>
                <w:color w:val="000000"/>
                <w:sz w:val="16"/>
                <w:szCs w:val="16"/>
                <w:lang w:eastAsia="en-GB"/>
              </w:rPr>
              <w:t>p</w:t>
            </w:r>
          </w:p>
        </w:tc>
        <w:tc>
          <w:tcPr>
            <w:tcW w:w="974" w:type="dxa"/>
            <w:tcBorders>
              <w:bottom w:val="single" w:sz="4" w:space="0" w:color="auto"/>
            </w:tcBorders>
            <w:shd w:val="clear" w:color="auto" w:fill="FFFFFF" w:themeFill="background1"/>
            <w:noWrap/>
            <w:vAlign w:val="bottom"/>
            <w:hideMark/>
          </w:tcPr>
          <w:p w14:paraId="1AA2CBD0"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2, 4, 5</w:t>
            </w:r>
          </w:p>
        </w:tc>
        <w:tc>
          <w:tcPr>
            <w:tcW w:w="709" w:type="dxa"/>
            <w:vMerge w:val="restart"/>
            <w:tcBorders>
              <w:right w:val="single" w:sz="4" w:space="0" w:color="auto"/>
            </w:tcBorders>
            <w:shd w:val="clear" w:color="auto" w:fill="B4C92B"/>
            <w:noWrap/>
            <w:vAlign w:val="center"/>
            <w:hideMark/>
          </w:tcPr>
          <w:p w14:paraId="7271B74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Medium - High</w:t>
            </w:r>
          </w:p>
        </w:tc>
        <w:tc>
          <w:tcPr>
            <w:tcW w:w="1190" w:type="dxa"/>
            <w:tcBorders>
              <w:left w:val="single" w:sz="4" w:space="0" w:color="auto"/>
            </w:tcBorders>
            <w:shd w:val="clear" w:color="auto" w:fill="FFFFFF" w:themeFill="background1"/>
            <w:noWrap/>
            <w:hideMark/>
          </w:tcPr>
          <w:p w14:paraId="0F916BB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786" w:type="dxa"/>
            <w:shd w:val="clear" w:color="auto" w:fill="FFFFFF" w:themeFill="background1"/>
            <w:noWrap/>
            <w:hideMark/>
          </w:tcPr>
          <w:p w14:paraId="58DE69F4"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800-1,100p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 W: 1,780-2,486i, Good (</w:t>
            </w:r>
            <w:r w:rsidRPr="00543A21">
              <w:rPr>
                <w:rFonts w:ascii="Helvetica" w:hAnsi="Helvetica" w:cs="Helvetica"/>
                <w:color w:val="000000"/>
                <w:sz w:val="16"/>
                <w:szCs w:val="16"/>
                <w:lang w:eastAsia="en-GB"/>
              </w:rPr>
              <w:t>2013-2014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679395FF" w14:textId="77777777" w:rsidR="001B42BC" w:rsidRDefault="001B42BC" w:rsidP="007527DB">
            <w:pPr>
              <w:jc w:val="right"/>
              <w:rPr>
                <w:rFonts w:ascii="Helvetica" w:hAnsi="Helvetica" w:cs="Helvetica"/>
                <w:color w:val="000000"/>
                <w:sz w:val="16"/>
                <w:szCs w:val="16"/>
                <w:lang w:eastAsia="en-GB"/>
              </w:rPr>
            </w:pPr>
          </w:p>
          <w:p w14:paraId="23EE481B"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2,522i (2012-2014)</w:t>
            </w:r>
            <w:r w:rsidRPr="00566B5B">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0750FFF1"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497762A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0410203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2 (herons, raptors, peregrine </w:t>
            </w:r>
            <w:r>
              <w:rPr>
                <w:rFonts w:ascii="Helvetica" w:hAnsi="Helvetica" w:cs="Helvetica"/>
                <w:color w:val="000000"/>
                <w:sz w:val="16"/>
                <w:szCs w:val="16"/>
                <w:lang w:eastAsia="en-GB"/>
              </w:rPr>
              <w:lastRenderedPageBreak/>
              <w:t xml:space="preserve">falcons), </w:t>
            </w:r>
            <w:r w:rsidRPr="00543A21">
              <w:rPr>
                <w:rFonts w:ascii="Helvetica" w:hAnsi="Helvetica" w:cs="Helvetica"/>
                <w:color w:val="000000"/>
                <w:sz w:val="16"/>
                <w:szCs w:val="16"/>
                <w:lang w:eastAsia="en-GB"/>
              </w:rPr>
              <w:t>4, 5, 6</w:t>
            </w:r>
          </w:p>
        </w:tc>
        <w:tc>
          <w:tcPr>
            <w:tcW w:w="701" w:type="dxa"/>
            <w:vMerge w:val="restart"/>
            <w:shd w:val="clear" w:color="auto" w:fill="77A6B7"/>
            <w:noWrap/>
            <w:vAlign w:val="center"/>
            <w:hideMark/>
          </w:tcPr>
          <w:p w14:paraId="79B0DAB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lastRenderedPageBreak/>
              <w:t>Medium-High</w:t>
            </w:r>
          </w:p>
        </w:tc>
        <w:tc>
          <w:tcPr>
            <w:tcW w:w="1148" w:type="dxa"/>
            <w:shd w:val="clear" w:color="auto" w:fill="FFFFFF" w:themeFill="background1"/>
            <w:noWrap/>
            <w:vAlign w:val="bottom"/>
            <w:hideMark/>
          </w:tcPr>
          <w:p w14:paraId="10C448B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7B018BA" w14:textId="77777777" w:rsidTr="007527DB">
        <w:tc>
          <w:tcPr>
            <w:tcW w:w="1597" w:type="dxa"/>
            <w:vMerge/>
            <w:shd w:val="clear" w:color="auto" w:fill="FFFFFF" w:themeFill="background1"/>
            <w:noWrap/>
            <w:vAlign w:val="bottom"/>
          </w:tcPr>
          <w:p w14:paraId="213CE131"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3797E919"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59D624D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Denmark</w:t>
            </w:r>
          </w:p>
        </w:tc>
        <w:tc>
          <w:tcPr>
            <w:tcW w:w="1294" w:type="dxa"/>
            <w:gridSpan w:val="2"/>
            <w:tcBorders>
              <w:top w:val="single" w:sz="4" w:space="0" w:color="auto"/>
            </w:tcBorders>
            <w:shd w:val="clear" w:color="auto" w:fill="FFFFFF" w:themeFill="background1"/>
            <w:noWrap/>
            <w:hideMark/>
          </w:tcPr>
          <w:p w14:paraId="074F63B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20</w:t>
            </w:r>
            <w:r>
              <w:rPr>
                <w:rFonts w:ascii="Helvetica" w:hAnsi="Helvetica" w:cs="Helvetica"/>
                <w:color w:val="000000"/>
                <w:sz w:val="16"/>
                <w:szCs w:val="16"/>
                <w:lang w:eastAsia="en-GB"/>
              </w:rPr>
              <w:t>p</w:t>
            </w:r>
          </w:p>
        </w:tc>
        <w:tc>
          <w:tcPr>
            <w:tcW w:w="974" w:type="dxa"/>
            <w:tcBorders>
              <w:top w:val="single" w:sz="4" w:space="0" w:color="auto"/>
              <w:bottom w:val="nil"/>
            </w:tcBorders>
            <w:shd w:val="clear" w:color="auto" w:fill="FFFFFF" w:themeFill="background1"/>
            <w:noWrap/>
            <w:vAlign w:val="bottom"/>
          </w:tcPr>
          <w:p w14:paraId="0BB1D5CD"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063DD4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22CFBC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Denmark</w:t>
            </w:r>
          </w:p>
        </w:tc>
        <w:tc>
          <w:tcPr>
            <w:tcW w:w="1786" w:type="dxa"/>
            <w:shd w:val="clear" w:color="auto" w:fill="FFFFFF" w:themeFill="background1"/>
            <w:noWrap/>
            <w:hideMark/>
          </w:tcPr>
          <w:p w14:paraId="22C30AD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8-32p (</w:t>
            </w:r>
            <w:r w:rsidRPr="00543A21">
              <w:rPr>
                <w:rFonts w:ascii="Helvetica" w:hAnsi="Helvetica" w:cs="Helvetica"/>
                <w:color w:val="000000"/>
                <w:sz w:val="16"/>
                <w:szCs w:val="16"/>
                <w:lang w:eastAsia="en-GB"/>
              </w:rPr>
              <w:t>2014-2015</w:t>
            </w:r>
            <w:r>
              <w:rPr>
                <w:rFonts w:ascii="Helvetica" w:hAnsi="Helvetica" w:cs="Helvetica"/>
                <w:color w:val="000000"/>
                <w:sz w:val="16"/>
                <w:szCs w:val="16"/>
                <w:lang w:eastAsia="en-GB"/>
              </w:rPr>
              <w:t>) W: 300-500i, Good (</w:t>
            </w:r>
            <w:r w:rsidRPr="00543A21">
              <w:rPr>
                <w:rFonts w:ascii="Helvetica" w:hAnsi="Helvetica" w:cs="Helvetica"/>
                <w:color w:val="000000"/>
                <w:sz w:val="16"/>
                <w:szCs w:val="16"/>
                <w:lang w:eastAsia="en-GB"/>
              </w:rPr>
              <w:t>2005-2014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2F83608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5E1BCC86"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6B821F9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7A021DA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8 (unknown)</w:t>
            </w:r>
          </w:p>
        </w:tc>
        <w:tc>
          <w:tcPr>
            <w:tcW w:w="701" w:type="dxa"/>
            <w:vMerge/>
            <w:shd w:val="clear" w:color="auto" w:fill="77A6B7"/>
            <w:noWrap/>
            <w:vAlign w:val="bottom"/>
          </w:tcPr>
          <w:p w14:paraId="3E383BA7"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0E554120"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H</w:t>
            </w:r>
            <w:r w:rsidRPr="00685F5A">
              <w:rPr>
                <w:rFonts w:ascii="Helvetica" w:hAnsi="Helvetica" w:cs="Helvetica"/>
                <w:color w:val="000000"/>
                <w:sz w:val="16"/>
                <w:szCs w:val="16"/>
                <w:lang w:eastAsia="en-GB"/>
              </w:rPr>
              <w:t>unting permitted</w:t>
            </w:r>
          </w:p>
        </w:tc>
      </w:tr>
      <w:tr w:rsidR="001B42BC" w:rsidRPr="00543A21" w14:paraId="69B96000" w14:textId="77777777" w:rsidTr="007527DB">
        <w:tc>
          <w:tcPr>
            <w:tcW w:w="1597" w:type="dxa"/>
            <w:vMerge/>
            <w:shd w:val="clear" w:color="auto" w:fill="FFFFFF" w:themeFill="background1"/>
            <w:noWrap/>
            <w:vAlign w:val="bottom"/>
          </w:tcPr>
          <w:p w14:paraId="39B188F0"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6ADF3248"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0F98DED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294" w:type="dxa"/>
            <w:gridSpan w:val="2"/>
            <w:shd w:val="clear" w:color="auto" w:fill="FFFFFF" w:themeFill="background1"/>
            <w:noWrap/>
            <w:hideMark/>
          </w:tcPr>
          <w:p w14:paraId="76AA443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23</w:t>
            </w:r>
            <w:r>
              <w:rPr>
                <w:rFonts w:ascii="Helvetica" w:hAnsi="Helvetica" w:cs="Helvetica"/>
                <w:color w:val="000000"/>
                <w:sz w:val="16"/>
                <w:szCs w:val="16"/>
                <w:lang w:eastAsia="en-GB"/>
              </w:rPr>
              <w:t>p</w:t>
            </w:r>
          </w:p>
        </w:tc>
        <w:tc>
          <w:tcPr>
            <w:tcW w:w="974" w:type="dxa"/>
            <w:tcBorders>
              <w:top w:val="nil"/>
              <w:bottom w:val="nil"/>
            </w:tcBorders>
            <w:shd w:val="clear" w:color="auto" w:fill="FFFFFF" w:themeFill="background1"/>
            <w:noWrap/>
            <w:vAlign w:val="bottom"/>
          </w:tcPr>
          <w:p w14:paraId="7D079E7C"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2857F75B"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1B91EB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45DC6FAE"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150-200p (20</w:t>
            </w:r>
            <w:r w:rsidRPr="00543A21">
              <w:rPr>
                <w:rFonts w:ascii="Helvetica" w:hAnsi="Helvetica" w:cs="Helvetica"/>
                <w:color w:val="000000"/>
                <w:sz w:val="16"/>
                <w:szCs w:val="16"/>
                <w:lang w:eastAsia="en-GB"/>
              </w:rPr>
              <w:t>09-2011</w:t>
            </w:r>
            <w:r>
              <w:rPr>
                <w:rFonts w:ascii="Helvetica" w:hAnsi="Helvetica" w:cs="Helvetica"/>
                <w:color w:val="000000"/>
                <w:sz w:val="16"/>
                <w:szCs w:val="16"/>
                <w:lang w:eastAsia="en-GB"/>
              </w:rPr>
              <w:t>) W: 460-686i, Good (</w:t>
            </w:r>
            <w:r w:rsidRPr="00543A21">
              <w:rPr>
                <w:rFonts w:ascii="Helvetica" w:hAnsi="Helvetica" w:cs="Helvetica"/>
                <w:color w:val="000000"/>
                <w:sz w:val="16"/>
                <w:szCs w:val="16"/>
                <w:lang w:eastAsia="en-GB"/>
              </w:rPr>
              <w:t>2011</w:t>
            </w:r>
            <w:r>
              <w:rPr>
                <w:rFonts w:ascii="Helvetica" w:hAnsi="Helvetica" w:cs="Helvetica"/>
                <w:color w:val="000000"/>
                <w:sz w:val="16"/>
                <w:szCs w:val="16"/>
                <w:lang w:eastAsia="en-GB"/>
              </w:rPr>
              <w:t>)</w:t>
            </w:r>
          </w:p>
        </w:tc>
        <w:tc>
          <w:tcPr>
            <w:tcW w:w="1276" w:type="dxa"/>
            <w:shd w:val="clear" w:color="auto" w:fill="FFFFFF" w:themeFill="background1"/>
            <w:noWrap/>
            <w:hideMark/>
          </w:tcPr>
          <w:p w14:paraId="34B5433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362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9B3322">
              <w:rPr>
                <w:rFonts w:ascii="Helvetica" w:hAnsi="Helvetica" w:cs="Helvetica"/>
                <w:color w:val="000000"/>
                <w:sz w:val="16"/>
                <w:szCs w:val="16"/>
                <w:vertAlign w:val="superscript"/>
                <w:lang w:eastAsia="en-GB"/>
              </w:rPr>
              <w:t>4</w:t>
            </w:r>
          </w:p>
        </w:tc>
        <w:tc>
          <w:tcPr>
            <w:tcW w:w="1276" w:type="dxa"/>
            <w:shd w:val="clear" w:color="auto" w:fill="FFFFFF" w:themeFill="background1"/>
            <w:noWrap/>
            <w:hideMark/>
          </w:tcPr>
          <w:p w14:paraId="28DFBEF7"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2AADCF7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68FDCC5E"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6B9629CE"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vAlign w:val="bottom"/>
            <w:hideMark/>
          </w:tcPr>
          <w:p w14:paraId="7ACEC71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No national plan for </w:t>
            </w:r>
            <w:r>
              <w:rPr>
                <w:rFonts w:ascii="Helvetica" w:hAnsi="Helvetica" w:cs="Helvetica"/>
                <w:color w:val="000000"/>
                <w:sz w:val="16"/>
                <w:szCs w:val="16"/>
                <w:lang w:eastAsia="en-GB"/>
              </w:rPr>
              <w:t>control, only local initiatives</w:t>
            </w:r>
          </w:p>
        </w:tc>
      </w:tr>
      <w:tr w:rsidR="001B42BC" w:rsidRPr="00543A21" w14:paraId="33C789CF" w14:textId="77777777" w:rsidTr="007527DB">
        <w:tc>
          <w:tcPr>
            <w:tcW w:w="1597" w:type="dxa"/>
            <w:vMerge/>
            <w:shd w:val="clear" w:color="auto" w:fill="FFFFFF" w:themeFill="background1"/>
            <w:noWrap/>
            <w:vAlign w:val="bottom"/>
          </w:tcPr>
          <w:p w14:paraId="07A4D052"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58D897FA"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084B48E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294" w:type="dxa"/>
            <w:gridSpan w:val="2"/>
            <w:shd w:val="clear" w:color="auto" w:fill="FFFFFF" w:themeFill="background1"/>
            <w:noWrap/>
            <w:hideMark/>
          </w:tcPr>
          <w:p w14:paraId="4B37D1A1"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000</w:t>
            </w:r>
            <w:r>
              <w:rPr>
                <w:rFonts w:ascii="Helvetica" w:hAnsi="Helvetica" w:cs="Helvetica"/>
                <w:color w:val="000000"/>
                <w:sz w:val="16"/>
                <w:szCs w:val="16"/>
                <w:lang w:eastAsia="en-GB"/>
              </w:rPr>
              <w:t>p</w:t>
            </w:r>
          </w:p>
        </w:tc>
        <w:tc>
          <w:tcPr>
            <w:tcW w:w="974" w:type="dxa"/>
            <w:tcBorders>
              <w:top w:val="nil"/>
              <w:bottom w:val="nil"/>
            </w:tcBorders>
            <w:shd w:val="clear" w:color="auto" w:fill="FFFFFF" w:themeFill="background1"/>
            <w:noWrap/>
            <w:vAlign w:val="bottom"/>
          </w:tcPr>
          <w:p w14:paraId="3771EAED"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284E4CFB"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EEC0C9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hideMark/>
          </w:tcPr>
          <w:p w14:paraId="20AB69F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5,000-7,500p (</w:t>
            </w:r>
            <w:r w:rsidRPr="00543A21">
              <w:rPr>
                <w:rFonts w:ascii="Helvetica" w:hAnsi="Helvetica" w:cs="Helvetica"/>
                <w:color w:val="000000"/>
                <w:sz w:val="16"/>
                <w:szCs w:val="16"/>
                <w:lang w:eastAsia="en-GB"/>
              </w:rPr>
              <w:t>2009</w:t>
            </w:r>
            <w:r>
              <w:rPr>
                <w:rFonts w:ascii="Helvetica" w:hAnsi="Helvetica" w:cs="Helvetica"/>
                <w:color w:val="000000"/>
                <w:sz w:val="16"/>
                <w:szCs w:val="16"/>
                <w:lang w:eastAsia="en-GB"/>
              </w:rPr>
              <w:t>)</w:t>
            </w:r>
          </w:p>
        </w:tc>
        <w:tc>
          <w:tcPr>
            <w:tcW w:w="1276" w:type="dxa"/>
            <w:shd w:val="clear" w:color="auto" w:fill="FFFFFF" w:themeFill="background1"/>
            <w:noWrap/>
            <w:hideMark/>
          </w:tcPr>
          <w:p w14:paraId="6B0D57F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496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9B3322">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79F5594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tc>
        <w:tc>
          <w:tcPr>
            <w:tcW w:w="1134" w:type="dxa"/>
            <w:shd w:val="clear" w:color="auto" w:fill="FFFFFF" w:themeFill="background1"/>
            <w:noWrap/>
            <w:hideMark/>
          </w:tcPr>
          <w:p w14:paraId="546EE703"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3DA13F6C"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E0AEA33"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H</w:t>
            </w:r>
            <w:r w:rsidRPr="00685F5A">
              <w:rPr>
                <w:rFonts w:ascii="Helvetica" w:hAnsi="Helvetica" w:cs="Helvetica"/>
                <w:color w:val="000000"/>
                <w:sz w:val="16"/>
                <w:szCs w:val="16"/>
                <w:lang w:eastAsia="en-GB"/>
              </w:rPr>
              <w:t>unting permitted</w:t>
            </w:r>
          </w:p>
        </w:tc>
      </w:tr>
      <w:tr w:rsidR="001B42BC" w:rsidRPr="00543A21" w14:paraId="7D5C2795" w14:textId="77777777" w:rsidTr="007527DB">
        <w:tc>
          <w:tcPr>
            <w:tcW w:w="1597" w:type="dxa"/>
            <w:vMerge/>
            <w:shd w:val="clear" w:color="auto" w:fill="FFFFFF" w:themeFill="background1"/>
            <w:noWrap/>
            <w:vAlign w:val="bottom"/>
          </w:tcPr>
          <w:p w14:paraId="08FE979B"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2A0ABAC6"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78AC10D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Israel</w:t>
            </w:r>
          </w:p>
        </w:tc>
        <w:tc>
          <w:tcPr>
            <w:tcW w:w="1294" w:type="dxa"/>
            <w:gridSpan w:val="2"/>
            <w:shd w:val="clear" w:color="auto" w:fill="FFFFFF" w:themeFill="background1"/>
            <w:noWrap/>
            <w:hideMark/>
          </w:tcPr>
          <w:p w14:paraId="7C103E2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30 </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50</w:t>
            </w:r>
            <w:r>
              <w:rPr>
                <w:rFonts w:ascii="Helvetica" w:hAnsi="Helvetica" w:cs="Helvetica"/>
                <w:color w:val="000000"/>
                <w:sz w:val="16"/>
                <w:szCs w:val="16"/>
                <w:lang w:eastAsia="en-GB"/>
              </w:rPr>
              <w:t>p</w:t>
            </w:r>
          </w:p>
        </w:tc>
        <w:tc>
          <w:tcPr>
            <w:tcW w:w="974" w:type="dxa"/>
            <w:tcBorders>
              <w:top w:val="nil"/>
              <w:bottom w:val="nil"/>
            </w:tcBorders>
            <w:shd w:val="clear" w:color="auto" w:fill="FFFFFF" w:themeFill="background1"/>
            <w:noWrap/>
            <w:vAlign w:val="bottom"/>
          </w:tcPr>
          <w:p w14:paraId="162C99C3"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813879C"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3046473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Israel</w:t>
            </w:r>
          </w:p>
        </w:tc>
        <w:tc>
          <w:tcPr>
            <w:tcW w:w="1786" w:type="dxa"/>
            <w:shd w:val="clear" w:color="auto" w:fill="FFFFFF" w:themeFill="background1"/>
            <w:noWrap/>
            <w:hideMark/>
          </w:tcPr>
          <w:p w14:paraId="1327A14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72635B3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4</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(2006)</w:t>
            </w:r>
            <w:r w:rsidRPr="00EF68F0">
              <w:rPr>
                <w:rFonts w:ascii="Helvetica" w:hAnsi="Helvetica" w:cs="Helvetica"/>
                <w:color w:val="000000"/>
                <w:sz w:val="16"/>
                <w:szCs w:val="16"/>
                <w:vertAlign w:val="superscript"/>
                <w:lang w:eastAsia="en-GB"/>
              </w:rPr>
              <w:t>2</w:t>
            </w:r>
          </w:p>
        </w:tc>
        <w:tc>
          <w:tcPr>
            <w:tcW w:w="1276" w:type="dxa"/>
            <w:shd w:val="clear" w:color="auto" w:fill="FFFFFF" w:themeFill="background1"/>
            <w:noWrap/>
            <w:hideMark/>
          </w:tcPr>
          <w:p w14:paraId="68AF23D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21FE1D3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2CB3660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95CEF7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0AB4E66" w14:textId="77777777" w:rsidTr="007527DB">
        <w:tc>
          <w:tcPr>
            <w:tcW w:w="1597" w:type="dxa"/>
            <w:vMerge/>
            <w:shd w:val="clear" w:color="auto" w:fill="FFFFFF" w:themeFill="background1"/>
            <w:noWrap/>
            <w:vAlign w:val="bottom"/>
          </w:tcPr>
          <w:p w14:paraId="53678087"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44BAAF8E"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48EDC5B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Mauritius</w:t>
            </w:r>
          </w:p>
        </w:tc>
        <w:tc>
          <w:tcPr>
            <w:tcW w:w="1294" w:type="dxa"/>
            <w:gridSpan w:val="2"/>
            <w:shd w:val="clear" w:color="auto" w:fill="FFFFFF" w:themeFill="background1"/>
            <w:noWrap/>
            <w:hideMark/>
          </w:tcPr>
          <w:p w14:paraId="64C78D6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Confirmed but no data</w:t>
            </w:r>
          </w:p>
        </w:tc>
        <w:tc>
          <w:tcPr>
            <w:tcW w:w="974" w:type="dxa"/>
            <w:tcBorders>
              <w:top w:val="nil"/>
              <w:bottom w:val="nil"/>
            </w:tcBorders>
            <w:shd w:val="clear" w:color="auto" w:fill="FFFFFF" w:themeFill="background1"/>
            <w:noWrap/>
            <w:vAlign w:val="bottom"/>
          </w:tcPr>
          <w:p w14:paraId="56883C33"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37A4891"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53ECCE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FFFFFF" w:themeFill="background1"/>
            <w:noWrap/>
            <w:hideMark/>
          </w:tcPr>
          <w:p w14:paraId="1548694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5FC9A9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6C2A69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447D904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2014A7B8"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537312F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95A6869" w14:textId="77777777" w:rsidTr="007527DB">
        <w:tc>
          <w:tcPr>
            <w:tcW w:w="1597" w:type="dxa"/>
            <w:vMerge/>
            <w:shd w:val="clear" w:color="auto" w:fill="FFFFFF" w:themeFill="background1"/>
            <w:noWrap/>
            <w:vAlign w:val="bottom"/>
          </w:tcPr>
          <w:p w14:paraId="46EB492A"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4B62AD3F"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239D18C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294" w:type="dxa"/>
            <w:gridSpan w:val="2"/>
            <w:shd w:val="clear" w:color="auto" w:fill="FFFFFF" w:themeFill="background1"/>
            <w:noWrap/>
            <w:hideMark/>
          </w:tcPr>
          <w:p w14:paraId="5CCCBB1F"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&gt;4,500-5,</w:t>
            </w:r>
            <w:r w:rsidRPr="00543A21">
              <w:rPr>
                <w:rFonts w:ascii="Helvetica" w:hAnsi="Helvetica" w:cs="Helvetica"/>
                <w:color w:val="000000"/>
                <w:sz w:val="16"/>
                <w:szCs w:val="16"/>
                <w:lang w:eastAsia="en-GB"/>
              </w:rPr>
              <w:t>000</w:t>
            </w:r>
            <w:r>
              <w:rPr>
                <w:rFonts w:ascii="Helvetica" w:hAnsi="Helvetica" w:cs="Helvetica"/>
                <w:color w:val="000000"/>
                <w:sz w:val="16"/>
                <w:szCs w:val="16"/>
                <w:lang w:eastAsia="en-GB"/>
              </w:rPr>
              <w:t>p</w:t>
            </w:r>
          </w:p>
        </w:tc>
        <w:tc>
          <w:tcPr>
            <w:tcW w:w="974" w:type="dxa"/>
            <w:tcBorders>
              <w:top w:val="nil"/>
              <w:bottom w:val="nil"/>
            </w:tcBorders>
            <w:shd w:val="clear" w:color="auto" w:fill="FFFFFF" w:themeFill="background1"/>
            <w:noWrap/>
            <w:vAlign w:val="bottom"/>
          </w:tcPr>
          <w:p w14:paraId="353387E1"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14F080A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9837BA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hideMark/>
          </w:tcPr>
          <w:p w14:paraId="742C77D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7,700-11,900p (</w:t>
            </w:r>
            <w:r w:rsidRPr="00543A21">
              <w:rPr>
                <w:rFonts w:ascii="Helvetica" w:hAnsi="Helvetica" w:cs="Helvetica"/>
                <w:color w:val="000000"/>
                <w:sz w:val="16"/>
                <w:szCs w:val="16"/>
                <w:lang w:eastAsia="en-GB"/>
              </w:rPr>
              <w:t>2012</w:t>
            </w:r>
            <w:r>
              <w:rPr>
                <w:rFonts w:ascii="Helvetica" w:hAnsi="Helvetica" w:cs="Helvetica"/>
                <w:color w:val="000000"/>
                <w:sz w:val="16"/>
                <w:szCs w:val="16"/>
                <w:lang w:eastAsia="en-GB"/>
              </w:rPr>
              <w:t>) W: 31,800-38,000i, Good (2007/2</w:t>
            </w:r>
            <w:r w:rsidRPr="00543A21">
              <w:rPr>
                <w:rFonts w:ascii="Helvetica" w:hAnsi="Helvetica" w:cs="Helvetica"/>
                <w:color w:val="000000"/>
                <w:sz w:val="16"/>
                <w:szCs w:val="16"/>
                <w:lang w:eastAsia="en-GB"/>
              </w:rPr>
              <w:t>008-2009/2010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68FF0ED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18</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855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9B3322">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1BE9E2F8"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76B4FDC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Good</w:t>
            </w:r>
          </w:p>
        </w:tc>
        <w:tc>
          <w:tcPr>
            <w:tcW w:w="1134" w:type="dxa"/>
            <w:shd w:val="clear" w:color="auto" w:fill="FFFFFF" w:themeFill="background1"/>
            <w:noWrap/>
            <w:hideMark/>
          </w:tcPr>
          <w:p w14:paraId="187902F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2, 3</w:t>
            </w:r>
          </w:p>
        </w:tc>
        <w:tc>
          <w:tcPr>
            <w:tcW w:w="701" w:type="dxa"/>
            <w:vMerge/>
            <w:shd w:val="clear" w:color="auto" w:fill="77A6B7"/>
            <w:noWrap/>
            <w:vAlign w:val="bottom"/>
          </w:tcPr>
          <w:p w14:paraId="75740D8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00370228"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Eradication by all legal means; currently no nat. </w:t>
            </w:r>
            <w:proofErr w:type="spellStart"/>
            <w:r>
              <w:rPr>
                <w:rFonts w:ascii="Helvetica" w:hAnsi="Helvetica" w:cs="Helvetica"/>
                <w:color w:val="000000"/>
                <w:sz w:val="16"/>
                <w:szCs w:val="16"/>
                <w:lang w:eastAsia="en-GB"/>
              </w:rPr>
              <w:t>programme</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 xml:space="preserve">provinces are responsible for policy and </w:t>
            </w:r>
            <w:r>
              <w:rPr>
                <w:rFonts w:ascii="Helvetica" w:hAnsi="Helvetica" w:cs="Helvetica"/>
                <w:color w:val="000000"/>
                <w:sz w:val="16"/>
                <w:szCs w:val="16"/>
                <w:lang w:eastAsia="en-GB"/>
              </w:rPr>
              <w:t>management</w:t>
            </w:r>
          </w:p>
        </w:tc>
      </w:tr>
      <w:tr w:rsidR="001B42BC" w:rsidRPr="00543A21" w14:paraId="0DA9546A" w14:textId="77777777" w:rsidTr="007527DB">
        <w:tc>
          <w:tcPr>
            <w:tcW w:w="1597" w:type="dxa"/>
            <w:vMerge/>
            <w:shd w:val="clear" w:color="auto" w:fill="FFFFFF" w:themeFill="background1"/>
            <w:noWrap/>
            <w:vAlign w:val="bottom"/>
          </w:tcPr>
          <w:p w14:paraId="7C64609B"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31DB0814"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3AD1C52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Spain</w:t>
            </w:r>
          </w:p>
        </w:tc>
        <w:tc>
          <w:tcPr>
            <w:tcW w:w="1294" w:type="dxa"/>
            <w:gridSpan w:val="2"/>
            <w:shd w:val="clear" w:color="auto" w:fill="FFFFFF" w:themeFill="background1"/>
            <w:noWrap/>
            <w:hideMark/>
          </w:tcPr>
          <w:p w14:paraId="1C85338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Occasional</w:t>
            </w:r>
          </w:p>
        </w:tc>
        <w:tc>
          <w:tcPr>
            <w:tcW w:w="974" w:type="dxa"/>
            <w:tcBorders>
              <w:top w:val="nil"/>
              <w:bottom w:val="nil"/>
            </w:tcBorders>
            <w:shd w:val="clear" w:color="auto" w:fill="FFFFFF" w:themeFill="background1"/>
            <w:noWrap/>
            <w:vAlign w:val="bottom"/>
          </w:tcPr>
          <w:p w14:paraId="3D15702B"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7A7D0413"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91240A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Spain</w:t>
            </w:r>
          </w:p>
        </w:tc>
        <w:tc>
          <w:tcPr>
            <w:tcW w:w="1786" w:type="dxa"/>
            <w:shd w:val="clear" w:color="auto" w:fill="FFFFFF" w:themeFill="background1"/>
            <w:noWrap/>
            <w:hideMark/>
          </w:tcPr>
          <w:p w14:paraId="3C47AC0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249F3C18"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9B3322">
              <w:rPr>
                <w:rFonts w:ascii="Helvetica" w:hAnsi="Helvetica" w:cs="Helvetica"/>
                <w:color w:val="000000"/>
                <w:sz w:val="16"/>
                <w:szCs w:val="16"/>
                <w:vertAlign w:val="superscript"/>
                <w:lang w:eastAsia="en-GB"/>
              </w:rPr>
              <w:t>4</w:t>
            </w:r>
          </w:p>
        </w:tc>
        <w:tc>
          <w:tcPr>
            <w:tcW w:w="1276" w:type="dxa"/>
            <w:shd w:val="clear" w:color="auto" w:fill="FFFFFF" w:themeFill="background1"/>
            <w:noWrap/>
            <w:hideMark/>
          </w:tcPr>
          <w:p w14:paraId="0BD13D5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752BC7B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2B989FE7"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93B293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775A0B4" w14:textId="77777777" w:rsidTr="007527DB">
        <w:tc>
          <w:tcPr>
            <w:tcW w:w="1597" w:type="dxa"/>
            <w:vMerge/>
            <w:shd w:val="clear" w:color="auto" w:fill="FFFFFF" w:themeFill="background1"/>
            <w:noWrap/>
            <w:vAlign w:val="bottom"/>
          </w:tcPr>
          <w:p w14:paraId="34181EC8"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1C61A1F2"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688E78B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Switzerland</w:t>
            </w:r>
          </w:p>
        </w:tc>
        <w:tc>
          <w:tcPr>
            <w:tcW w:w="1294" w:type="dxa"/>
            <w:gridSpan w:val="2"/>
            <w:shd w:val="clear" w:color="auto" w:fill="FFFFFF" w:themeFill="background1"/>
            <w:noWrap/>
            <w:hideMark/>
          </w:tcPr>
          <w:p w14:paraId="3CBAAA8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w:t>
            </w:r>
          </w:p>
        </w:tc>
        <w:tc>
          <w:tcPr>
            <w:tcW w:w="974" w:type="dxa"/>
            <w:tcBorders>
              <w:top w:val="nil"/>
              <w:bottom w:val="nil"/>
            </w:tcBorders>
            <w:shd w:val="clear" w:color="auto" w:fill="FFFFFF" w:themeFill="background1"/>
            <w:noWrap/>
            <w:vAlign w:val="bottom"/>
          </w:tcPr>
          <w:p w14:paraId="602BC10C"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0999CD51"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C665BB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Switzerland</w:t>
            </w:r>
          </w:p>
        </w:tc>
        <w:tc>
          <w:tcPr>
            <w:tcW w:w="1786" w:type="dxa"/>
            <w:shd w:val="clear" w:color="auto" w:fill="FFFFFF" w:themeFill="background1"/>
            <w:noWrap/>
            <w:hideMark/>
          </w:tcPr>
          <w:p w14:paraId="2DDA4E28"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8p (2013) W: 24-28i, good (2005-2014)</w:t>
            </w:r>
          </w:p>
        </w:tc>
        <w:tc>
          <w:tcPr>
            <w:tcW w:w="1276" w:type="dxa"/>
            <w:shd w:val="clear" w:color="auto" w:fill="FFFFFF" w:themeFill="background1"/>
            <w:noWrap/>
            <w:hideMark/>
          </w:tcPr>
          <w:p w14:paraId="2AF52EF9"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9B3322">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1B17C327" w14:textId="77777777" w:rsidR="001B42BC"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w:t>
            </w:r>
            <w:r w:rsidRPr="00543A21">
              <w:rPr>
                <w:rFonts w:ascii="Helvetica" w:hAnsi="Helvetica" w:cs="Helvetica"/>
                <w:color w:val="000000"/>
                <w:sz w:val="16"/>
                <w:szCs w:val="16"/>
                <w:lang w:eastAsia="en-GB"/>
              </w:rPr>
              <w:t>↑ Good</w:t>
            </w:r>
            <w:r>
              <w:rPr>
                <w:rFonts w:ascii="Helvetica" w:hAnsi="Helvetica" w:cs="Helvetica"/>
                <w:color w:val="000000"/>
                <w:sz w:val="16"/>
                <w:szCs w:val="16"/>
                <w:lang w:eastAsia="en-GB"/>
              </w:rPr>
              <w:t xml:space="preserve"> </w:t>
            </w:r>
          </w:p>
          <w:p w14:paraId="79A66796"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w:t>
            </w:r>
            <w:r w:rsidRPr="00543A21">
              <w:rPr>
                <w:rFonts w:ascii="Helvetica" w:hAnsi="Helvetica" w:cs="Helvetica"/>
                <w:color w:val="000000"/>
                <w:sz w:val="16"/>
                <w:szCs w:val="16"/>
                <w:lang w:eastAsia="en-GB"/>
              </w:rPr>
              <w:t>↑ Good</w:t>
            </w:r>
          </w:p>
        </w:tc>
        <w:tc>
          <w:tcPr>
            <w:tcW w:w="1134" w:type="dxa"/>
            <w:shd w:val="clear" w:color="auto" w:fill="FFFFFF" w:themeFill="background1"/>
            <w:noWrap/>
            <w:hideMark/>
          </w:tcPr>
          <w:p w14:paraId="7FE0DD1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708E1E35"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729BE48"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C</w:t>
            </w:r>
            <w:r w:rsidRPr="00965186">
              <w:rPr>
                <w:rFonts w:ascii="Helvetica" w:hAnsi="Helvetica" w:cs="Helvetica"/>
                <w:color w:val="000000"/>
                <w:sz w:val="16"/>
                <w:szCs w:val="16"/>
                <w:lang w:eastAsia="en-GB"/>
              </w:rPr>
              <w:t>ontrol in place</w:t>
            </w:r>
          </w:p>
        </w:tc>
      </w:tr>
      <w:tr w:rsidR="001B42BC" w:rsidRPr="00543A21" w14:paraId="0EEFFD43" w14:textId="77777777" w:rsidTr="007527DB">
        <w:tc>
          <w:tcPr>
            <w:tcW w:w="1597" w:type="dxa"/>
            <w:vMerge/>
            <w:shd w:val="clear" w:color="auto" w:fill="FFFFFF" w:themeFill="background1"/>
            <w:noWrap/>
            <w:vAlign w:val="bottom"/>
          </w:tcPr>
          <w:p w14:paraId="36A2FD59"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25DDFEA6"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507EEC7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Arab Emirates</w:t>
            </w:r>
          </w:p>
        </w:tc>
        <w:tc>
          <w:tcPr>
            <w:tcW w:w="1294" w:type="dxa"/>
            <w:gridSpan w:val="2"/>
            <w:shd w:val="clear" w:color="auto" w:fill="FFFFFF" w:themeFill="background1"/>
            <w:noWrap/>
          </w:tcPr>
          <w:p w14:paraId="30415F21"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100-</w:t>
            </w:r>
            <w:r w:rsidRPr="00543A21">
              <w:rPr>
                <w:rFonts w:ascii="Helvetica" w:hAnsi="Helvetica" w:cs="Helvetica"/>
                <w:color w:val="000000"/>
                <w:sz w:val="16"/>
                <w:szCs w:val="16"/>
                <w:lang w:eastAsia="en-GB"/>
              </w:rPr>
              <w:t>200</w:t>
            </w:r>
          </w:p>
        </w:tc>
        <w:tc>
          <w:tcPr>
            <w:tcW w:w="974" w:type="dxa"/>
            <w:tcBorders>
              <w:top w:val="nil"/>
              <w:bottom w:val="nil"/>
            </w:tcBorders>
            <w:shd w:val="clear" w:color="auto" w:fill="FFFFFF" w:themeFill="background1"/>
            <w:noWrap/>
            <w:vAlign w:val="bottom"/>
          </w:tcPr>
          <w:p w14:paraId="56EB31AE"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17DDBEFF"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0F50DD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Arab Emirates</w:t>
            </w:r>
          </w:p>
        </w:tc>
        <w:tc>
          <w:tcPr>
            <w:tcW w:w="1786" w:type="dxa"/>
            <w:shd w:val="clear" w:color="auto" w:fill="FFFFFF" w:themeFill="background1"/>
            <w:noWrap/>
          </w:tcPr>
          <w:p w14:paraId="442186D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553FB33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90E30">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07CBF4A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3675FED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67BF4DB5"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3115086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7A72654" w14:textId="77777777" w:rsidTr="007527DB">
        <w:tc>
          <w:tcPr>
            <w:tcW w:w="1597" w:type="dxa"/>
            <w:vMerge/>
            <w:shd w:val="clear" w:color="auto" w:fill="FFFFFF" w:themeFill="background1"/>
            <w:noWrap/>
            <w:vAlign w:val="bottom"/>
          </w:tcPr>
          <w:p w14:paraId="27D39C67"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7C23E392"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tcBorders>
            <w:shd w:val="clear" w:color="auto" w:fill="FFFFFF" w:themeFill="background1"/>
            <w:noWrap/>
            <w:hideMark/>
          </w:tcPr>
          <w:p w14:paraId="07DE552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294" w:type="dxa"/>
            <w:gridSpan w:val="2"/>
            <w:tcBorders>
              <w:bottom w:val="single" w:sz="4" w:space="0" w:color="auto"/>
            </w:tcBorders>
            <w:shd w:val="clear" w:color="auto" w:fill="FFFFFF" w:themeFill="background1"/>
            <w:noWrap/>
            <w:hideMark/>
          </w:tcPr>
          <w:p w14:paraId="777639A5"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78-</w:t>
            </w:r>
            <w:r w:rsidRPr="00543A21">
              <w:rPr>
                <w:rFonts w:ascii="Helvetica" w:hAnsi="Helvetica" w:cs="Helvetica"/>
                <w:color w:val="000000"/>
                <w:sz w:val="16"/>
                <w:szCs w:val="16"/>
                <w:lang w:eastAsia="en-GB"/>
              </w:rPr>
              <w:t>130</w:t>
            </w: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poss. underestimate, poss. &gt;</w:t>
            </w: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,520-3,160p)</w:t>
            </w:r>
          </w:p>
        </w:tc>
        <w:tc>
          <w:tcPr>
            <w:tcW w:w="974" w:type="dxa"/>
            <w:tcBorders>
              <w:top w:val="nil"/>
              <w:bottom w:val="single" w:sz="4" w:space="0" w:color="auto"/>
            </w:tcBorders>
            <w:shd w:val="clear" w:color="auto" w:fill="FFFFFF" w:themeFill="background1"/>
            <w:noWrap/>
            <w:vAlign w:val="bottom"/>
          </w:tcPr>
          <w:p w14:paraId="0D8E65C8"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tcPr>
          <w:p w14:paraId="2AE3606E"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FF72D5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hideMark/>
          </w:tcPr>
          <w:p w14:paraId="7892F9C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1,100p (</w:t>
            </w:r>
            <w:r w:rsidRPr="00543A21">
              <w:rPr>
                <w:rFonts w:ascii="Helvetica" w:hAnsi="Helvetica" w:cs="Helvetica"/>
                <w:color w:val="000000"/>
                <w:sz w:val="16"/>
                <w:szCs w:val="16"/>
                <w:lang w:eastAsia="en-GB"/>
              </w:rPr>
              <w:t>2004-2008</w:t>
            </w:r>
            <w:r>
              <w:rPr>
                <w:rFonts w:ascii="Helvetica" w:hAnsi="Helvetica" w:cs="Helvetica"/>
                <w:color w:val="000000"/>
                <w:sz w:val="16"/>
                <w:szCs w:val="16"/>
                <w:lang w:eastAsia="en-GB"/>
              </w:rPr>
              <w:t>) W: 2,520-3,160i, Moderate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39846643"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hideMark/>
          </w:tcPr>
          <w:p w14:paraId="2753E9A4"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5936EF2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2B808175"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7BF32F6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3B6DA03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4E345F0" w14:textId="77777777" w:rsidTr="007527DB">
        <w:tc>
          <w:tcPr>
            <w:tcW w:w="1597" w:type="dxa"/>
            <w:vMerge/>
            <w:shd w:val="clear" w:color="auto" w:fill="FFFFFF" w:themeFill="background1"/>
            <w:noWrap/>
            <w:vAlign w:val="bottom"/>
          </w:tcPr>
          <w:p w14:paraId="62765D00"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71DAA5D5"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6C18DE9A"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bottom w:val="nil"/>
              <w:right w:val="nil"/>
            </w:tcBorders>
            <w:shd w:val="clear" w:color="auto" w:fill="FFFFFF" w:themeFill="background1"/>
            <w:noWrap/>
          </w:tcPr>
          <w:p w14:paraId="1120AE76"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left w:val="nil"/>
              <w:bottom w:val="nil"/>
            </w:tcBorders>
            <w:shd w:val="clear" w:color="auto" w:fill="FFFFFF" w:themeFill="background1"/>
            <w:noWrap/>
            <w:vAlign w:val="bottom"/>
          </w:tcPr>
          <w:p w14:paraId="2DD1A9BA"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bottom w:val="nil"/>
              <w:right w:val="single" w:sz="4" w:space="0" w:color="auto"/>
            </w:tcBorders>
            <w:shd w:val="clear" w:color="auto" w:fill="B4C92B"/>
            <w:noWrap/>
            <w:vAlign w:val="bottom"/>
          </w:tcPr>
          <w:p w14:paraId="5F691BA3"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5E56189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Austria</w:t>
            </w:r>
          </w:p>
        </w:tc>
        <w:tc>
          <w:tcPr>
            <w:tcW w:w="1786" w:type="dxa"/>
            <w:shd w:val="clear" w:color="auto" w:fill="FFFFFF" w:themeFill="background1"/>
            <w:noWrap/>
          </w:tcPr>
          <w:p w14:paraId="27FAA45D"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55804426"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(2005)</w:t>
            </w:r>
            <w:r w:rsidRPr="00B90E30">
              <w:rPr>
                <w:rFonts w:ascii="Helvetica" w:hAnsi="Helvetica" w:cs="Helvetica"/>
                <w:color w:val="000000"/>
                <w:sz w:val="16"/>
                <w:szCs w:val="16"/>
                <w:vertAlign w:val="superscript"/>
                <w:lang w:eastAsia="en-GB"/>
              </w:rPr>
              <w:t>3</w:t>
            </w:r>
          </w:p>
        </w:tc>
        <w:tc>
          <w:tcPr>
            <w:tcW w:w="1276" w:type="dxa"/>
            <w:shd w:val="clear" w:color="auto" w:fill="FFFFFF" w:themeFill="background1"/>
            <w:noWrap/>
          </w:tcPr>
          <w:p w14:paraId="34C340C5"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41988CAC"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4598ACA"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4A2E14DD" w14:textId="77777777" w:rsidR="001B42BC" w:rsidRPr="00543A21" w:rsidRDefault="001B42BC" w:rsidP="007527DB">
            <w:pPr>
              <w:rPr>
                <w:rFonts w:ascii="Helvetica" w:hAnsi="Helvetica" w:cs="Helvetica"/>
                <w:color w:val="000000"/>
                <w:sz w:val="16"/>
                <w:szCs w:val="16"/>
                <w:lang w:eastAsia="en-GB"/>
              </w:rPr>
            </w:pPr>
          </w:p>
        </w:tc>
      </w:tr>
      <w:tr w:rsidR="001B42BC" w:rsidRPr="00543A21" w14:paraId="2452CBFC" w14:textId="77777777" w:rsidTr="007527DB">
        <w:tc>
          <w:tcPr>
            <w:tcW w:w="1597" w:type="dxa"/>
            <w:vMerge/>
            <w:shd w:val="clear" w:color="auto" w:fill="FFFFFF" w:themeFill="background1"/>
            <w:noWrap/>
            <w:vAlign w:val="bottom"/>
          </w:tcPr>
          <w:p w14:paraId="7DFEF85A"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398A91A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140372C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63577A29"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2DF65B60"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5F1C3B9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592778F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Croatia</w:t>
            </w:r>
          </w:p>
        </w:tc>
        <w:tc>
          <w:tcPr>
            <w:tcW w:w="1786" w:type="dxa"/>
            <w:shd w:val="clear" w:color="auto" w:fill="FFFFFF" w:themeFill="background1"/>
            <w:noWrap/>
            <w:hideMark/>
          </w:tcPr>
          <w:p w14:paraId="5A582C10"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1i, Good (</w:t>
            </w:r>
            <w:r w:rsidRPr="00543A21">
              <w:rPr>
                <w:rFonts w:ascii="Helvetica" w:hAnsi="Helvetica" w:cs="Helvetica"/>
                <w:color w:val="000000"/>
                <w:sz w:val="16"/>
                <w:szCs w:val="16"/>
                <w:lang w:eastAsia="en-GB"/>
              </w:rPr>
              <w:t>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039F529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22FDFC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FFFFFF" w:themeFill="background1"/>
            <w:noWrap/>
            <w:hideMark/>
          </w:tcPr>
          <w:p w14:paraId="51A84089"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3EC0BBE9"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02F5A1F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EEB1A06" w14:textId="77777777" w:rsidTr="007527DB">
        <w:tc>
          <w:tcPr>
            <w:tcW w:w="1597" w:type="dxa"/>
            <w:vMerge/>
            <w:shd w:val="clear" w:color="auto" w:fill="FFFFFF" w:themeFill="background1"/>
            <w:noWrap/>
            <w:vAlign w:val="bottom"/>
          </w:tcPr>
          <w:p w14:paraId="17683AD3"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14A5649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281056E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15E2032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1A9ED977"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5B0960D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11D574F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Czech Republic</w:t>
            </w:r>
          </w:p>
        </w:tc>
        <w:tc>
          <w:tcPr>
            <w:tcW w:w="1786" w:type="dxa"/>
            <w:shd w:val="clear" w:color="auto" w:fill="FFFFFF" w:themeFill="background1"/>
            <w:noWrap/>
            <w:hideMark/>
          </w:tcPr>
          <w:p w14:paraId="44F6206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10-15p (2014) W: 30-50i, Good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3145A0A7"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B90E30">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5730F7F7"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0CA59BA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4850C56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p>
        </w:tc>
        <w:tc>
          <w:tcPr>
            <w:tcW w:w="701" w:type="dxa"/>
            <w:vMerge/>
            <w:shd w:val="clear" w:color="auto" w:fill="77A6B7"/>
            <w:noWrap/>
            <w:vAlign w:val="bottom"/>
          </w:tcPr>
          <w:p w14:paraId="5DB2170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42A1EC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BC3F005" w14:textId="77777777" w:rsidTr="007527DB">
        <w:tc>
          <w:tcPr>
            <w:tcW w:w="1597" w:type="dxa"/>
            <w:vMerge/>
            <w:shd w:val="clear" w:color="auto" w:fill="FFFFFF" w:themeFill="background1"/>
            <w:noWrap/>
            <w:vAlign w:val="bottom"/>
          </w:tcPr>
          <w:p w14:paraId="0C522356"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462254D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2E1D713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3A8DB5F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698A4374"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784AB5F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533DC7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Estonia</w:t>
            </w:r>
          </w:p>
        </w:tc>
        <w:tc>
          <w:tcPr>
            <w:tcW w:w="1786" w:type="dxa"/>
            <w:shd w:val="clear" w:color="auto" w:fill="FFFFFF" w:themeFill="background1"/>
            <w:noWrap/>
            <w:hideMark/>
          </w:tcPr>
          <w:p w14:paraId="119D6DF7"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occasionally recorded, Good (</w:t>
            </w:r>
            <w:r w:rsidRPr="00543A21">
              <w:rPr>
                <w:rFonts w:ascii="Helvetica" w:hAnsi="Helvetica" w:cs="Helvetica"/>
                <w:color w:val="000000"/>
                <w:sz w:val="16"/>
                <w:szCs w:val="16"/>
                <w:lang w:eastAsia="en-GB"/>
              </w:rPr>
              <w:t>2008-2012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5F90611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40E895D4"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35C8B8E3"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7069B24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21E866F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0606C49" w14:textId="77777777" w:rsidTr="007527DB">
        <w:tc>
          <w:tcPr>
            <w:tcW w:w="1597" w:type="dxa"/>
            <w:vMerge/>
            <w:shd w:val="clear" w:color="auto" w:fill="FFFFFF" w:themeFill="background1"/>
            <w:noWrap/>
            <w:vAlign w:val="bottom"/>
          </w:tcPr>
          <w:p w14:paraId="56DBD02C"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49CE189A"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0292A603"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4EF7814E"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tcBorders>
            <w:shd w:val="clear" w:color="auto" w:fill="FFFFFF" w:themeFill="background1"/>
            <w:noWrap/>
            <w:vAlign w:val="bottom"/>
          </w:tcPr>
          <w:p w14:paraId="08285A5E"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0F1F8824"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7B68533"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Greece</w:t>
            </w:r>
          </w:p>
        </w:tc>
        <w:tc>
          <w:tcPr>
            <w:tcW w:w="1786" w:type="dxa"/>
            <w:shd w:val="clear" w:color="auto" w:fill="FFFFFF" w:themeFill="background1"/>
            <w:noWrap/>
          </w:tcPr>
          <w:p w14:paraId="4020D13D"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4607F796"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tcPr>
          <w:p w14:paraId="3AB21AF2"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1 (2014)</w:t>
            </w:r>
          </w:p>
        </w:tc>
        <w:tc>
          <w:tcPr>
            <w:tcW w:w="1134" w:type="dxa"/>
            <w:shd w:val="clear" w:color="auto" w:fill="FFFFFF" w:themeFill="background1"/>
            <w:noWrap/>
          </w:tcPr>
          <w:p w14:paraId="5DC08D81"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3F0174AA"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35E57FB1" w14:textId="77777777" w:rsidR="001B42BC" w:rsidRPr="00543A21" w:rsidRDefault="001B42BC" w:rsidP="007527DB">
            <w:pPr>
              <w:rPr>
                <w:rFonts w:ascii="Helvetica" w:hAnsi="Helvetica" w:cs="Helvetica"/>
                <w:color w:val="000000"/>
                <w:sz w:val="16"/>
                <w:szCs w:val="16"/>
                <w:lang w:eastAsia="en-GB"/>
              </w:rPr>
            </w:pPr>
          </w:p>
        </w:tc>
      </w:tr>
      <w:tr w:rsidR="001B42BC" w:rsidRPr="00543A21" w14:paraId="41D1CCB6" w14:textId="77777777" w:rsidTr="007527DB">
        <w:tc>
          <w:tcPr>
            <w:tcW w:w="1597" w:type="dxa"/>
            <w:vMerge/>
            <w:shd w:val="clear" w:color="auto" w:fill="FFFFFF" w:themeFill="background1"/>
            <w:noWrap/>
            <w:vAlign w:val="bottom"/>
          </w:tcPr>
          <w:p w14:paraId="4E271532"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4C64EF7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57445D7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74C2438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5BA616DE"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0DC827B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52A8E5A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FFFFFF" w:themeFill="background1"/>
            <w:noWrap/>
            <w:hideMark/>
          </w:tcPr>
          <w:p w14:paraId="34803F9E"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24</w:t>
            </w:r>
            <w:r w:rsidRPr="00543A21">
              <w:rPr>
                <w:rFonts w:ascii="Helvetica" w:hAnsi="Helvetica" w:cs="Helvetica"/>
                <w:color w:val="000000"/>
                <w:sz w:val="16"/>
                <w:szCs w:val="16"/>
                <w:lang w:eastAsia="en-GB"/>
              </w:rPr>
              <w:t>i, Good, 2006-2010</w:t>
            </w:r>
          </w:p>
        </w:tc>
        <w:tc>
          <w:tcPr>
            <w:tcW w:w="1276" w:type="dxa"/>
            <w:shd w:val="clear" w:color="auto" w:fill="FFFFFF" w:themeFill="background1"/>
            <w:noWrap/>
            <w:hideMark/>
          </w:tcPr>
          <w:p w14:paraId="3715707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18</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B90E30">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4C880D1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tcPr>
          <w:p w14:paraId="1A6B54B2"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229CF7A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AD4691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C</w:t>
            </w:r>
            <w:r w:rsidRPr="00965186">
              <w:rPr>
                <w:rFonts w:ascii="Helvetica" w:hAnsi="Helvetica" w:cs="Helvetica"/>
                <w:color w:val="000000"/>
                <w:sz w:val="16"/>
                <w:szCs w:val="16"/>
                <w:lang w:eastAsia="en-GB"/>
              </w:rPr>
              <w:t>ontrol in place</w:t>
            </w:r>
          </w:p>
        </w:tc>
      </w:tr>
      <w:tr w:rsidR="001B42BC" w:rsidRPr="00543A21" w14:paraId="08EDE636" w14:textId="77777777" w:rsidTr="007527DB">
        <w:tc>
          <w:tcPr>
            <w:tcW w:w="1597" w:type="dxa"/>
            <w:vMerge/>
            <w:shd w:val="clear" w:color="auto" w:fill="FFFFFF" w:themeFill="background1"/>
            <w:noWrap/>
            <w:vAlign w:val="bottom"/>
          </w:tcPr>
          <w:p w14:paraId="28A74519"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3412A7E6"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4ABFF7E6"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4196081F"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tcBorders>
            <w:shd w:val="clear" w:color="auto" w:fill="FFFFFF" w:themeFill="background1"/>
            <w:noWrap/>
            <w:vAlign w:val="bottom"/>
          </w:tcPr>
          <w:p w14:paraId="33C277BC"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4678456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F0B860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Jordan</w:t>
            </w:r>
          </w:p>
        </w:tc>
        <w:tc>
          <w:tcPr>
            <w:tcW w:w="1786" w:type="dxa"/>
            <w:shd w:val="clear" w:color="auto" w:fill="FFFFFF" w:themeFill="background1"/>
            <w:noWrap/>
          </w:tcPr>
          <w:p w14:paraId="48211C1F"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3940B4D8"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(2013)</w:t>
            </w:r>
            <w:r w:rsidRPr="00B90E30">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0266854F"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3214DC13"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654B9D78"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20E4E9E6" w14:textId="77777777" w:rsidR="001B42BC" w:rsidRPr="00543A21" w:rsidRDefault="001B42BC" w:rsidP="007527DB">
            <w:pPr>
              <w:rPr>
                <w:rFonts w:ascii="Helvetica" w:hAnsi="Helvetica" w:cs="Helvetica"/>
                <w:color w:val="000000"/>
                <w:sz w:val="16"/>
                <w:szCs w:val="16"/>
                <w:lang w:eastAsia="en-GB"/>
              </w:rPr>
            </w:pPr>
          </w:p>
        </w:tc>
      </w:tr>
      <w:tr w:rsidR="001B42BC" w:rsidRPr="00543A21" w14:paraId="1C30E50C" w14:textId="77777777" w:rsidTr="007527DB">
        <w:tc>
          <w:tcPr>
            <w:tcW w:w="1597" w:type="dxa"/>
            <w:vMerge/>
            <w:shd w:val="clear" w:color="auto" w:fill="FFFFFF" w:themeFill="background1"/>
            <w:noWrap/>
            <w:vAlign w:val="bottom"/>
          </w:tcPr>
          <w:p w14:paraId="29A56E4D"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single" w:sz="4" w:space="0" w:color="auto"/>
              <w:right w:val="nil"/>
            </w:tcBorders>
            <w:shd w:val="clear" w:color="auto" w:fill="FFFFFF" w:themeFill="background1"/>
            <w:noWrap/>
            <w:vAlign w:val="bottom"/>
            <w:hideMark/>
          </w:tcPr>
          <w:p w14:paraId="4A853AC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single" w:sz="4" w:space="0" w:color="auto"/>
              <w:right w:val="nil"/>
            </w:tcBorders>
            <w:shd w:val="clear" w:color="auto" w:fill="FFFFFF" w:themeFill="background1"/>
            <w:noWrap/>
            <w:hideMark/>
          </w:tcPr>
          <w:p w14:paraId="742D47C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single" w:sz="4" w:space="0" w:color="auto"/>
              <w:right w:val="nil"/>
            </w:tcBorders>
            <w:shd w:val="clear" w:color="auto" w:fill="FFFFFF" w:themeFill="background1"/>
            <w:noWrap/>
            <w:hideMark/>
          </w:tcPr>
          <w:p w14:paraId="0827627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single" w:sz="4" w:space="0" w:color="auto"/>
            </w:tcBorders>
            <w:shd w:val="clear" w:color="auto" w:fill="FFFFFF" w:themeFill="background1"/>
            <w:noWrap/>
            <w:vAlign w:val="bottom"/>
            <w:hideMark/>
          </w:tcPr>
          <w:p w14:paraId="69F8C8CA"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bottom w:val="single" w:sz="4" w:space="0" w:color="auto"/>
              <w:right w:val="single" w:sz="4" w:space="0" w:color="auto"/>
            </w:tcBorders>
            <w:shd w:val="clear" w:color="auto" w:fill="B4C92B"/>
            <w:noWrap/>
            <w:vAlign w:val="bottom"/>
            <w:hideMark/>
          </w:tcPr>
          <w:p w14:paraId="083BE69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7D0B113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Luxembourg</w:t>
            </w:r>
          </w:p>
        </w:tc>
        <w:tc>
          <w:tcPr>
            <w:tcW w:w="1786" w:type="dxa"/>
            <w:shd w:val="clear" w:color="auto" w:fill="FFFFFF" w:themeFill="background1"/>
            <w:noWrap/>
            <w:hideMark/>
          </w:tcPr>
          <w:p w14:paraId="2C9F5DD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4-30p (</w:t>
            </w:r>
            <w:r w:rsidRPr="00543A21">
              <w:rPr>
                <w:rFonts w:ascii="Helvetica" w:hAnsi="Helvetica" w:cs="Helvetica"/>
                <w:color w:val="000000"/>
                <w:sz w:val="16"/>
                <w:szCs w:val="16"/>
                <w:lang w:eastAsia="en-GB"/>
              </w:rPr>
              <w:t>2010-2012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78DEECA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B2A62D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tc>
        <w:tc>
          <w:tcPr>
            <w:tcW w:w="1134" w:type="dxa"/>
            <w:shd w:val="clear" w:color="auto" w:fill="FFFFFF" w:themeFill="background1"/>
            <w:noWrap/>
          </w:tcPr>
          <w:p w14:paraId="441EC2B9"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6B210D45"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E06F6A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BF4B0CC" w14:textId="77777777" w:rsidTr="007527DB">
        <w:tc>
          <w:tcPr>
            <w:tcW w:w="1597" w:type="dxa"/>
            <w:vMerge/>
            <w:shd w:val="clear" w:color="auto" w:fill="FFFFFF" w:themeFill="background1"/>
            <w:noWrap/>
            <w:vAlign w:val="bottom"/>
          </w:tcPr>
          <w:p w14:paraId="1ACFAD64"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single" w:sz="4" w:space="0" w:color="auto"/>
              <w:bottom w:val="nil"/>
              <w:right w:val="nil"/>
            </w:tcBorders>
            <w:shd w:val="clear" w:color="auto" w:fill="FFFFFF" w:themeFill="background1"/>
            <w:noWrap/>
            <w:vAlign w:val="bottom"/>
          </w:tcPr>
          <w:p w14:paraId="2C3B995D"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single" w:sz="4" w:space="0" w:color="auto"/>
              <w:left w:val="nil"/>
              <w:bottom w:val="nil"/>
              <w:right w:val="nil"/>
            </w:tcBorders>
            <w:shd w:val="clear" w:color="auto" w:fill="FFFFFF" w:themeFill="background1"/>
            <w:noWrap/>
          </w:tcPr>
          <w:p w14:paraId="05775BEE"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single" w:sz="4" w:space="0" w:color="auto"/>
              <w:left w:val="nil"/>
              <w:bottom w:val="nil"/>
              <w:right w:val="nil"/>
            </w:tcBorders>
            <w:shd w:val="clear" w:color="auto" w:fill="FFFFFF" w:themeFill="background1"/>
            <w:noWrap/>
          </w:tcPr>
          <w:p w14:paraId="4F0E7674"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single" w:sz="4" w:space="0" w:color="auto"/>
              <w:left w:val="nil"/>
              <w:bottom w:val="nil"/>
            </w:tcBorders>
            <w:shd w:val="clear" w:color="auto" w:fill="FFFFFF" w:themeFill="background1"/>
            <w:noWrap/>
            <w:vAlign w:val="bottom"/>
          </w:tcPr>
          <w:p w14:paraId="78E3146F"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top w:val="single" w:sz="4" w:space="0" w:color="auto"/>
              <w:bottom w:val="nil"/>
              <w:right w:val="single" w:sz="4" w:space="0" w:color="auto"/>
            </w:tcBorders>
            <w:shd w:val="clear" w:color="auto" w:fill="B4C92B"/>
            <w:noWrap/>
            <w:vAlign w:val="bottom"/>
          </w:tcPr>
          <w:p w14:paraId="3A93CD6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533CA60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Poland</w:t>
            </w:r>
          </w:p>
        </w:tc>
        <w:tc>
          <w:tcPr>
            <w:tcW w:w="1786" w:type="dxa"/>
            <w:shd w:val="clear" w:color="auto" w:fill="FFFFFF" w:themeFill="background1"/>
            <w:noWrap/>
          </w:tcPr>
          <w:p w14:paraId="58BAA67F"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0B924050"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(2012)</w:t>
            </w:r>
            <w:r w:rsidRPr="00B90E30">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04B9FF4E"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6E83F653"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578DC7AF"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75327663" w14:textId="77777777" w:rsidR="001B42BC" w:rsidRPr="00543A21" w:rsidRDefault="001B42BC" w:rsidP="007527DB">
            <w:pPr>
              <w:rPr>
                <w:rFonts w:ascii="Helvetica" w:hAnsi="Helvetica" w:cs="Helvetica"/>
                <w:color w:val="000000"/>
                <w:sz w:val="16"/>
                <w:szCs w:val="16"/>
                <w:lang w:eastAsia="en-GB"/>
              </w:rPr>
            </w:pPr>
          </w:p>
        </w:tc>
      </w:tr>
      <w:tr w:rsidR="001B42BC" w:rsidRPr="00543A21" w14:paraId="7FA2C483" w14:textId="77777777" w:rsidTr="007527DB">
        <w:tc>
          <w:tcPr>
            <w:tcW w:w="1597" w:type="dxa"/>
            <w:vMerge/>
            <w:shd w:val="clear" w:color="auto" w:fill="FFFFFF" w:themeFill="background1"/>
            <w:noWrap/>
            <w:vAlign w:val="bottom"/>
          </w:tcPr>
          <w:p w14:paraId="652F4D43"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62B3E44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2A4A131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76CB779A"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76B840C2"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15994F6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358734A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Slovakia</w:t>
            </w:r>
          </w:p>
        </w:tc>
        <w:tc>
          <w:tcPr>
            <w:tcW w:w="1786" w:type="dxa"/>
            <w:shd w:val="clear" w:color="auto" w:fill="FFFFFF" w:themeFill="background1"/>
            <w:noWrap/>
            <w:hideMark/>
          </w:tcPr>
          <w:p w14:paraId="1EFB9A2D"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1p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 W: 1-4i, Good (2007</w:t>
            </w:r>
            <w:r w:rsidRPr="00543A21">
              <w:rPr>
                <w:rFonts w:ascii="Helvetica" w:hAnsi="Helvetica" w:cs="Helvetica"/>
                <w:color w:val="000000"/>
                <w:sz w:val="16"/>
                <w:szCs w:val="16"/>
                <w:lang w:eastAsia="en-GB"/>
              </w:rPr>
              <w:t>-</w:t>
            </w:r>
            <w:r>
              <w:rPr>
                <w:rFonts w:ascii="Helvetica" w:hAnsi="Helvetica" w:cs="Helvetica"/>
                <w:color w:val="000000"/>
                <w:sz w:val="16"/>
                <w:szCs w:val="16"/>
                <w:lang w:eastAsia="en-GB"/>
              </w:rPr>
              <w:t>2</w:t>
            </w:r>
            <w:r w:rsidRPr="00543A21">
              <w:rPr>
                <w:rFonts w:ascii="Helvetica" w:hAnsi="Helvetica" w:cs="Helvetica"/>
                <w:color w:val="000000"/>
                <w:sz w:val="16"/>
                <w:szCs w:val="16"/>
                <w:lang w:eastAsia="en-GB"/>
              </w:rPr>
              <w:t>013</w:t>
            </w:r>
            <w:r>
              <w:rPr>
                <w:rFonts w:ascii="Helvetica" w:hAnsi="Helvetica" w:cs="Helvetica"/>
                <w:color w:val="000000"/>
                <w:sz w:val="16"/>
                <w:szCs w:val="16"/>
                <w:lang w:eastAsia="en-GB"/>
              </w:rPr>
              <w:t>)</w:t>
            </w:r>
          </w:p>
        </w:tc>
        <w:tc>
          <w:tcPr>
            <w:tcW w:w="1276" w:type="dxa"/>
            <w:shd w:val="clear" w:color="auto" w:fill="FFFFFF" w:themeFill="background1"/>
            <w:noWrap/>
            <w:hideMark/>
          </w:tcPr>
          <w:p w14:paraId="355669F8"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4F2C1CB8"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w:t>
            </w:r>
            <w:r>
              <w:rPr>
                <w:rFonts w:ascii="Helvetica" w:hAnsi="Helvetica" w:cs="Helvetica"/>
                <w:color w:val="000000"/>
                <w:sz w:val="16"/>
                <w:szCs w:val="16"/>
                <w:lang w:eastAsia="en-GB"/>
              </w:rPr>
              <w:t xml:space="preserve"> ?</w:t>
            </w:r>
            <w:proofErr w:type="gramEnd"/>
          </w:p>
          <w:p w14:paraId="6A569F9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Moderate</w:t>
            </w:r>
          </w:p>
        </w:tc>
        <w:tc>
          <w:tcPr>
            <w:tcW w:w="1134" w:type="dxa"/>
            <w:shd w:val="clear" w:color="auto" w:fill="FFFFFF" w:themeFill="background1"/>
            <w:noWrap/>
          </w:tcPr>
          <w:p w14:paraId="1834B75A"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396AAF38"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CD0C1A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A4D13C5" w14:textId="77777777" w:rsidTr="007527DB">
        <w:tc>
          <w:tcPr>
            <w:tcW w:w="1597" w:type="dxa"/>
            <w:vMerge/>
            <w:shd w:val="clear" w:color="auto" w:fill="FFFFFF" w:themeFill="background1"/>
            <w:noWrap/>
            <w:vAlign w:val="bottom"/>
          </w:tcPr>
          <w:p w14:paraId="2259DE69"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6CB62FB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2450996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431ADBD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786FA602"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6E4086B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3C7C512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Slovenia</w:t>
            </w:r>
          </w:p>
        </w:tc>
        <w:tc>
          <w:tcPr>
            <w:tcW w:w="1786" w:type="dxa"/>
            <w:shd w:val="clear" w:color="auto" w:fill="FFFFFF" w:themeFill="background1"/>
            <w:noWrap/>
            <w:hideMark/>
          </w:tcPr>
          <w:p w14:paraId="08411936"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w:t>
            </w:r>
            <w:r w:rsidRPr="0051769B">
              <w:rPr>
                <w:rFonts w:ascii="Helvetica" w:hAnsi="Helvetica" w:cs="Helvetica"/>
                <w:color w:val="000000"/>
                <w:sz w:val="16"/>
                <w:szCs w:val="16"/>
                <w:lang w:eastAsia="en-GB"/>
              </w:rPr>
              <w:t>: 3i,</w:t>
            </w:r>
            <w:r>
              <w:rPr>
                <w:rFonts w:ascii="Helvetica" w:hAnsi="Helvetica" w:cs="Helvetica"/>
                <w:color w:val="000000"/>
                <w:sz w:val="16"/>
                <w:szCs w:val="16"/>
                <w:lang w:eastAsia="en-GB"/>
              </w:rPr>
              <w:t xml:space="preserve"> Good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4470E54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B90E30">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3A182178"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4AC8C22C"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2CDFA1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02FEF6C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A080F15" w14:textId="77777777" w:rsidTr="007527DB">
        <w:tc>
          <w:tcPr>
            <w:tcW w:w="1597" w:type="dxa"/>
            <w:vMerge/>
            <w:shd w:val="clear" w:color="auto" w:fill="FFFFFF" w:themeFill="background1"/>
            <w:noWrap/>
            <w:vAlign w:val="bottom"/>
          </w:tcPr>
          <w:p w14:paraId="49FC3540"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hideMark/>
          </w:tcPr>
          <w:p w14:paraId="6B93AA0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1AEFFFD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right w:val="nil"/>
            </w:tcBorders>
            <w:shd w:val="clear" w:color="auto" w:fill="FFFFFF" w:themeFill="background1"/>
            <w:noWrap/>
            <w:hideMark/>
          </w:tcPr>
          <w:p w14:paraId="0437388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tcBorders>
            <w:shd w:val="clear" w:color="auto" w:fill="FFFFFF" w:themeFill="background1"/>
            <w:noWrap/>
            <w:vAlign w:val="bottom"/>
            <w:hideMark/>
          </w:tcPr>
          <w:p w14:paraId="5580167D"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right w:val="single" w:sz="4" w:space="0" w:color="auto"/>
            </w:tcBorders>
            <w:shd w:val="clear" w:color="auto" w:fill="B4C92B"/>
            <w:noWrap/>
            <w:vAlign w:val="bottom"/>
            <w:hideMark/>
          </w:tcPr>
          <w:p w14:paraId="2DEBA0E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4387F86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Sweden</w:t>
            </w:r>
          </w:p>
        </w:tc>
        <w:tc>
          <w:tcPr>
            <w:tcW w:w="1786" w:type="dxa"/>
            <w:shd w:val="clear" w:color="auto" w:fill="FFFFFF" w:themeFill="background1"/>
            <w:noWrap/>
            <w:hideMark/>
          </w:tcPr>
          <w:p w14:paraId="5250B23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occasionally recorded, Moderate</w:t>
            </w:r>
          </w:p>
        </w:tc>
        <w:tc>
          <w:tcPr>
            <w:tcW w:w="1276" w:type="dxa"/>
            <w:shd w:val="clear" w:color="auto" w:fill="FFFFFF" w:themeFill="background1"/>
            <w:noWrap/>
            <w:hideMark/>
          </w:tcPr>
          <w:p w14:paraId="7CD220C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243F631B"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EC9D84E"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07BE57B"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C1F5B8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23DAFE9" w14:textId="77777777" w:rsidTr="007527DB">
        <w:tc>
          <w:tcPr>
            <w:tcW w:w="2689" w:type="dxa"/>
            <w:gridSpan w:val="2"/>
            <w:shd w:val="clear" w:color="000000" w:fill="A6A6A6"/>
            <w:noWrap/>
            <w:hideMark/>
          </w:tcPr>
          <w:p w14:paraId="023770F9" w14:textId="77777777" w:rsidR="001B42BC" w:rsidRPr="000226F0" w:rsidRDefault="001B42BC" w:rsidP="007527DB">
            <w:pPr>
              <w:rPr>
                <w:rFonts w:ascii="Helvetica" w:hAnsi="Helvetica" w:cs="Helvetica"/>
                <w:b/>
                <w:bCs/>
                <w:color w:val="000000"/>
                <w:sz w:val="16"/>
                <w:szCs w:val="16"/>
                <w:lang w:eastAsia="en-GB"/>
              </w:rPr>
            </w:pPr>
            <w:proofErr w:type="spellStart"/>
            <w:r w:rsidRPr="008D7641">
              <w:rPr>
                <w:rFonts w:ascii="Helvetica" w:hAnsi="Helvetica" w:cs="Helvetica"/>
                <w:b/>
                <w:bCs/>
                <w:i/>
                <w:color w:val="000000"/>
                <w:sz w:val="16"/>
                <w:szCs w:val="16"/>
                <w:lang w:eastAsia="en-GB"/>
              </w:rPr>
              <w:t>Alopochen</w:t>
            </w:r>
            <w:proofErr w:type="spellEnd"/>
            <w:r w:rsidRPr="008D7641">
              <w:rPr>
                <w:rFonts w:ascii="Helvetica" w:hAnsi="Helvetica" w:cs="Helvetica"/>
                <w:b/>
                <w:bCs/>
                <w:i/>
                <w:color w:val="000000"/>
                <w:sz w:val="16"/>
                <w:szCs w:val="16"/>
                <w:lang w:eastAsia="en-GB"/>
              </w:rPr>
              <w:t xml:space="preserve"> </w:t>
            </w:r>
            <w:proofErr w:type="spellStart"/>
            <w:r w:rsidRPr="008D7641">
              <w:rPr>
                <w:rFonts w:ascii="Helvetica" w:hAnsi="Helvetica" w:cs="Helvetica"/>
                <w:b/>
                <w:bCs/>
                <w:i/>
                <w:color w:val="000000"/>
                <w:sz w:val="16"/>
                <w:szCs w:val="16"/>
                <w:lang w:eastAsia="en-GB"/>
              </w:rPr>
              <w:t>aegyptiaca</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23F5B9DB"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24E7BF49"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7,550-10,</w:t>
            </w:r>
            <w:r w:rsidRPr="00543A21">
              <w:rPr>
                <w:rFonts w:ascii="Helvetica" w:hAnsi="Helvetica" w:cs="Helvetica"/>
                <w:b/>
                <w:bCs/>
                <w:color w:val="000000"/>
                <w:sz w:val="16"/>
                <w:szCs w:val="16"/>
                <w:lang w:eastAsia="en-GB"/>
              </w:rPr>
              <w:t>000</w:t>
            </w:r>
            <w:r>
              <w:rPr>
                <w:rFonts w:ascii="Helvetica" w:hAnsi="Helvetica" w:cs="Helvetica"/>
                <w:b/>
                <w:bCs/>
                <w:color w:val="000000"/>
                <w:sz w:val="16"/>
                <w:szCs w:val="16"/>
                <w:lang w:eastAsia="en-GB"/>
              </w:rPr>
              <w:t>p</w:t>
            </w:r>
          </w:p>
        </w:tc>
        <w:tc>
          <w:tcPr>
            <w:tcW w:w="974" w:type="dxa"/>
            <w:shd w:val="clear" w:color="auto" w:fill="A6A6A6" w:themeFill="background1" w:themeFillShade="A6"/>
            <w:noWrap/>
            <w:vAlign w:val="bottom"/>
            <w:hideMark/>
          </w:tcPr>
          <w:p w14:paraId="69A20AE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bottom w:val="single" w:sz="4" w:space="0" w:color="auto"/>
              <w:right w:val="single" w:sz="4" w:space="0" w:color="auto"/>
            </w:tcBorders>
            <w:shd w:val="clear" w:color="auto" w:fill="A6A6A6" w:themeFill="background1" w:themeFillShade="A6"/>
            <w:noWrap/>
            <w:vAlign w:val="bottom"/>
            <w:hideMark/>
          </w:tcPr>
          <w:p w14:paraId="0888AF9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7EC4D066"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5F7BE11F" w14:textId="77777777" w:rsidR="001B42BC" w:rsidRPr="007D3C3C" w:rsidRDefault="001B42BC" w:rsidP="007527DB">
            <w:pPr>
              <w:rPr>
                <w:rFonts w:ascii="Helvetica" w:hAnsi="Helvetica" w:cs="Helvetica"/>
                <w:b/>
                <w:color w:val="000000"/>
                <w:sz w:val="16"/>
                <w:szCs w:val="16"/>
                <w:lang w:eastAsia="en-GB"/>
              </w:rPr>
            </w:pPr>
            <w:r w:rsidRPr="007D3C3C">
              <w:rPr>
                <w:rFonts w:ascii="Helvetica" w:hAnsi="Helvetica" w:cs="Helvetica"/>
                <w:b/>
                <w:color w:val="000000"/>
                <w:sz w:val="16"/>
                <w:szCs w:val="16"/>
                <w:lang w:eastAsia="en-GB"/>
              </w:rPr>
              <w:t xml:space="preserve">B: </w:t>
            </w:r>
            <w:r>
              <w:rPr>
                <w:rFonts w:ascii="Helvetica" w:hAnsi="Helvetica" w:cs="Helvetica"/>
                <w:b/>
                <w:color w:val="000000"/>
                <w:sz w:val="16"/>
                <w:szCs w:val="16"/>
                <w:lang w:eastAsia="en-GB"/>
              </w:rPr>
              <w:t>14,781-21,886</w:t>
            </w:r>
            <w:r w:rsidRPr="007D3C3C">
              <w:rPr>
                <w:rFonts w:ascii="Helvetica" w:hAnsi="Helvetica" w:cs="Helvetica"/>
                <w:b/>
                <w:color w:val="000000"/>
                <w:sz w:val="16"/>
                <w:szCs w:val="16"/>
                <w:lang w:eastAsia="en-GB"/>
              </w:rPr>
              <w:t xml:space="preserve">p W: </w:t>
            </w:r>
            <w:r w:rsidRPr="003D3A32">
              <w:rPr>
                <w:rFonts w:ascii="Helvetica" w:hAnsi="Helvetica" w:cs="Helvetica"/>
                <w:b/>
                <w:color w:val="000000"/>
                <w:sz w:val="14"/>
                <w:szCs w:val="16"/>
                <w:lang w:eastAsia="en-GB"/>
              </w:rPr>
              <w:t>~</w:t>
            </w:r>
            <w:r>
              <w:rPr>
                <w:rFonts w:ascii="Helvetica" w:hAnsi="Helvetica" w:cs="Helvetica"/>
                <w:b/>
                <w:color w:val="000000"/>
                <w:sz w:val="16"/>
                <w:szCs w:val="16"/>
                <w:lang w:eastAsia="en-GB"/>
              </w:rPr>
              <w:t>36,943-44,942</w:t>
            </w:r>
            <w:r w:rsidRPr="007D3C3C">
              <w:rPr>
                <w:rFonts w:ascii="Helvetica" w:hAnsi="Helvetica" w:cs="Helvetica"/>
                <w:b/>
                <w:color w:val="000000"/>
                <w:sz w:val="16"/>
                <w:szCs w:val="16"/>
                <w:lang w:eastAsia="en-GB"/>
              </w:rPr>
              <w:t>i</w:t>
            </w:r>
          </w:p>
        </w:tc>
        <w:tc>
          <w:tcPr>
            <w:tcW w:w="1276" w:type="dxa"/>
            <w:shd w:val="clear" w:color="auto" w:fill="A6A6A6" w:themeFill="background1" w:themeFillShade="A6"/>
            <w:noWrap/>
            <w:hideMark/>
          </w:tcPr>
          <w:p w14:paraId="2E785D12" w14:textId="77777777" w:rsidR="001B42BC" w:rsidRPr="00543A21" w:rsidRDefault="001B42BC" w:rsidP="007527DB">
            <w:pPr>
              <w:jc w:val="right"/>
              <w:rPr>
                <w:rFonts w:ascii="Helvetica" w:hAnsi="Helvetica" w:cs="Helvetica"/>
                <w:b/>
                <w:bCs/>
                <w:color w:val="000000"/>
                <w:sz w:val="16"/>
                <w:szCs w:val="16"/>
                <w:lang w:eastAsia="en-GB"/>
              </w:rPr>
            </w:pPr>
            <w:r w:rsidRPr="003D3A32">
              <w:rPr>
                <w:rFonts w:ascii="Helvetica" w:hAnsi="Helvetica" w:cs="Helvetica"/>
                <w:b/>
                <w:color w:val="000000"/>
                <w:sz w:val="14"/>
                <w:szCs w:val="16"/>
                <w:lang w:eastAsia="en-GB"/>
              </w:rPr>
              <w:t>~</w:t>
            </w:r>
            <w:r w:rsidRPr="00543A21">
              <w:rPr>
                <w:rFonts w:ascii="Helvetica" w:hAnsi="Helvetica" w:cs="Helvetica"/>
                <w:b/>
                <w:bCs/>
                <w:color w:val="000000"/>
                <w:sz w:val="16"/>
                <w:szCs w:val="16"/>
                <w:lang w:eastAsia="en-GB"/>
              </w:rPr>
              <w:t>23</w:t>
            </w:r>
            <w:r>
              <w:rPr>
                <w:rFonts w:ascii="Helvetica" w:hAnsi="Helvetica" w:cs="Helvetica"/>
                <w:b/>
                <w:bCs/>
                <w:color w:val="000000"/>
                <w:sz w:val="16"/>
                <w:szCs w:val="16"/>
                <w:lang w:eastAsia="en-GB"/>
              </w:rPr>
              <w:t>999i</w:t>
            </w:r>
          </w:p>
        </w:tc>
        <w:tc>
          <w:tcPr>
            <w:tcW w:w="1276" w:type="dxa"/>
            <w:shd w:val="clear" w:color="auto" w:fill="A6A6A6" w:themeFill="background1" w:themeFillShade="A6"/>
            <w:noWrap/>
            <w:hideMark/>
          </w:tcPr>
          <w:p w14:paraId="5A974A3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7906EF2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1A12915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555E004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FDB031B" w14:textId="77777777" w:rsidTr="007527DB">
        <w:tc>
          <w:tcPr>
            <w:tcW w:w="1597" w:type="dxa"/>
            <w:vMerge w:val="restart"/>
            <w:shd w:val="clear" w:color="auto" w:fill="FFFFFF" w:themeFill="background1"/>
            <w:noWrap/>
            <w:hideMark/>
          </w:tcPr>
          <w:p w14:paraId="63924ABE" w14:textId="77777777" w:rsidR="001B42BC" w:rsidRPr="00285565" w:rsidRDefault="001B42BC" w:rsidP="007527DB">
            <w:pPr>
              <w:rPr>
                <w:rFonts w:ascii="Helvetica" w:hAnsi="Helvetica" w:cs="Helvetica"/>
                <w:i/>
                <w:iCs/>
                <w:sz w:val="16"/>
                <w:szCs w:val="16"/>
                <w:lang w:eastAsia="en-GB"/>
              </w:rPr>
            </w:pPr>
            <w:proofErr w:type="spellStart"/>
            <w:r w:rsidRPr="00543A21">
              <w:rPr>
                <w:rFonts w:ascii="Helvetica" w:hAnsi="Helvetica" w:cs="Helvetica"/>
                <w:i/>
                <w:iCs/>
                <w:sz w:val="16"/>
                <w:szCs w:val="16"/>
                <w:lang w:eastAsia="en-GB"/>
              </w:rPr>
              <w:t>Anas</w:t>
            </w:r>
            <w:proofErr w:type="spellEnd"/>
            <w:r w:rsidRPr="00543A21">
              <w:rPr>
                <w:rFonts w:ascii="Helvetica" w:hAnsi="Helvetica" w:cs="Helvetica"/>
                <w:i/>
                <w:iCs/>
                <w:sz w:val="16"/>
                <w:szCs w:val="16"/>
                <w:lang w:eastAsia="en-GB"/>
              </w:rPr>
              <w:t xml:space="preserve"> </w:t>
            </w:r>
            <w:proofErr w:type="spellStart"/>
            <w:r w:rsidRPr="00543A21">
              <w:rPr>
                <w:rFonts w:ascii="Helvetica" w:hAnsi="Helvetica" w:cs="Helvetica"/>
                <w:i/>
                <w:iCs/>
                <w:sz w:val="16"/>
                <w:szCs w:val="16"/>
                <w:lang w:eastAsia="en-GB"/>
              </w:rPr>
              <w:t>bahamensis</w:t>
            </w:r>
            <w:proofErr w:type="spellEnd"/>
            <w:r>
              <w:rPr>
                <w:rFonts w:ascii="Helvetica" w:hAnsi="Helvetica" w:cs="Helvetica"/>
                <w:iCs/>
                <w:sz w:val="16"/>
                <w:szCs w:val="16"/>
                <w:vertAlign w:val="superscript"/>
                <w:lang w:eastAsia="en-GB"/>
              </w:rPr>
              <w:t xml:space="preserve"> </w:t>
            </w:r>
            <w:r>
              <w:rPr>
                <w:rFonts w:ascii="Helvetica" w:hAnsi="Helvetica" w:cs="Helvetica"/>
                <w:iCs/>
                <w:sz w:val="16"/>
                <w:szCs w:val="16"/>
                <w:lang w:eastAsia="en-GB"/>
              </w:rPr>
              <w:t>(</w:t>
            </w:r>
            <w:r w:rsidRPr="00285565">
              <w:rPr>
                <w:rFonts w:ascii="Helvetica" w:hAnsi="Helvetica" w:cs="Helvetica"/>
                <w:iCs/>
                <w:sz w:val="16"/>
                <w:szCs w:val="16"/>
                <w:lang w:eastAsia="en-GB"/>
              </w:rPr>
              <w:t>White-cheeked Pintail</w:t>
            </w:r>
            <w:r>
              <w:rPr>
                <w:rFonts w:ascii="Helvetica" w:hAnsi="Helvetica" w:cs="Helvetica"/>
                <w:iCs/>
                <w:sz w:val="16"/>
                <w:szCs w:val="16"/>
                <w:lang w:eastAsia="en-GB"/>
              </w:rPr>
              <w:t>)</w:t>
            </w:r>
          </w:p>
        </w:tc>
        <w:tc>
          <w:tcPr>
            <w:tcW w:w="1092" w:type="dxa"/>
            <w:tcBorders>
              <w:bottom w:val="nil"/>
              <w:right w:val="nil"/>
            </w:tcBorders>
            <w:shd w:val="clear" w:color="auto" w:fill="FFFFFF" w:themeFill="background1"/>
            <w:noWrap/>
            <w:vAlign w:val="bottom"/>
            <w:hideMark/>
          </w:tcPr>
          <w:p w14:paraId="7E4A57B3"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992" w:type="dxa"/>
            <w:tcBorders>
              <w:left w:val="nil"/>
              <w:bottom w:val="nil"/>
              <w:right w:val="nil"/>
            </w:tcBorders>
            <w:shd w:val="clear" w:color="auto" w:fill="FFFFFF" w:themeFill="background1"/>
            <w:noWrap/>
            <w:hideMark/>
          </w:tcPr>
          <w:p w14:paraId="051377D3"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1294" w:type="dxa"/>
            <w:gridSpan w:val="2"/>
            <w:tcBorders>
              <w:left w:val="nil"/>
              <w:bottom w:val="nil"/>
              <w:right w:val="nil"/>
            </w:tcBorders>
            <w:shd w:val="clear" w:color="auto" w:fill="FFFFFF" w:themeFill="background1"/>
            <w:noWrap/>
            <w:hideMark/>
          </w:tcPr>
          <w:p w14:paraId="56E88EA0" w14:textId="77777777" w:rsidR="001B42BC" w:rsidRPr="00543A21" w:rsidRDefault="001B42BC" w:rsidP="007527DB">
            <w:pPr>
              <w:jc w:val="right"/>
              <w:rPr>
                <w:rFonts w:ascii="Helvetica" w:hAnsi="Helvetica" w:cs="Helvetica"/>
                <w:sz w:val="16"/>
                <w:szCs w:val="16"/>
                <w:lang w:eastAsia="en-GB"/>
              </w:rPr>
            </w:pPr>
            <w:r w:rsidRPr="00543A21">
              <w:rPr>
                <w:rFonts w:ascii="Helvetica" w:hAnsi="Helvetica" w:cs="Helvetica"/>
                <w:sz w:val="16"/>
                <w:szCs w:val="16"/>
                <w:lang w:eastAsia="en-GB"/>
              </w:rPr>
              <w:t> </w:t>
            </w:r>
          </w:p>
        </w:tc>
        <w:tc>
          <w:tcPr>
            <w:tcW w:w="974" w:type="dxa"/>
            <w:tcBorders>
              <w:left w:val="nil"/>
              <w:bottom w:val="nil"/>
            </w:tcBorders>
            <w:shd w:val="clear" w:color="auto" w:fill="FFFFFF" w:themeFill="background1"/>
            <w:noWrap/>
            <w:vAlign w:val="bottom"/>
            <w:hideMark/>
          </w:tcPr>
          <w:p w14:paraId="32B47A13"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709" w:type="dxa"/>
            <w:tcBorders>
              <w:bottom w:val="nil"/>
              <w:right w:val="single" w:sz="4" w:space="0" w:color="auto"/>
            </w:tcBorders>
            <w:shd w:val="clear" w:color="auto" w:fill="B4C92B"/>
            <w:noWrap/>
            <w:vAlign w:val="bottom"/>
            <w:hideMark/>
          </w:tcPr>
          <w:p w14:paraId="50BBFE99"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1190" w:type="dxa"/>
            <w:tcBorders>
              <w:left w:val="single" w:sz="4" w:space="0" w:color="auto"/>
            </w:tcBorders>
            <w:shd w:val="clear" w:color="auto" w:fill="FFFFFF" w:themeFill="background1"/>
            <w:noWrap/>
            <w:hideMark/>
          </w:tcPr>
          <w:p w14:paraId="5723094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7628A104"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occasionally recorded (</w:t>
            </w:r>
            <w:r w:rsidRPr="00543A21">
              <w:rPr>
                <w:rFonts w:ascii="Helvetica" w:hAnsi="Helvetica" w:cs="Helvetica"/>
                <w:color w:val="000000"/>
                <w:sz w:val="16"/>
                <w:szCs w:val="16"/>
                <w:lang w:eastAsia="en-GB"/>
              </w:rPr>
              <w:t>1987-2007</w:t>
            </w:r>
            <w:r>
              <w:rPr>
                <w:rFonts w:ascii="Helvetica" w:hAnsi="Helvetica" w:cs="Helvetica"/>
                <w:color w:val="000000"/>
                <w:sz w:val="16"/>
                <w:szCs w:val="16"/>
                <w:lang w:eastAsia="en-GB"/>
              </w:rPr>
              <w:t>)</w:t>
            </w:r>
            <w:r w:rsidRPr="002A4908">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0FB612B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B90E30">
              <w:rPr>
                <w:rFonts w:ascii="Helvetica" w:hAnsi="Helvetica" w:cs="Helvetica"/>
                <w:color w:val="000000"/>
                <w:sz w:val="16"/>
                <w:szCs w:val="16"/>
                <w:vertAlign w:val="superscript"/>
                <w:lang w:eastAsia="en-GB"/>
              </w:rPr>
              <w:t>3</w:t>
            </w:r>
          </w:p>
        </w:tc>
        <w:tc>
          <w:tcPr>
            <w:tcW w:w="1276" w:type="dxa"/>
            <w:shd w:val="clear" w:color="auto" w:fill="FFFFFF" w:themeFill="background1"/>
            <w:noWrap/>
          </w:tcPr>
          <w:p w14:paraId="56F7A3B5"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5503250"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hideMark/>
          </w:tcPr>
          <w:p w14:paraId="20A725E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Very low</w:t>
            </w:r>
          </w:p>
        </w:tc>
        <w:tc>
          <w:tcPr>
            <w:tcW w:w="1148" w:type="dxa"/>
            <w:shd w:val="clear" w:color="auto" w:fill="FFFFFF" w:themeFill="background1"/>
            <w:noWrap/>
            <w:vAlign w:val="bottom"/>
            <w:hideMark/>
          </w:tcPr>
          <w:p w14:paraId="47666FC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73B8B46" w14:textId="77777777" w:rsidTr="007527DB">
        <w:tc>
          <w:tcPr>
            <w:tcW w:w="1597" w:type="dxa"/>
            <w:vMerge/>
            <w:shd w:val="clear" w:color="auto" w:fill="FFFFFF" w:themeFill="background1"/>
            <w:noWrap/>
            <w:vAlign w:val="bottom"/>
          </w:tcPr>
          <w:p w14:paraId="5012E62B" w14:textId="77777777" w:rsidR="001B42BC" w:rsidRPr="00543A21" w:rsidRDefault="001B42BC" w:rsidP="007527DB">
            <w:pPr>
              <w:rPr>
                <w:rFonts w:ascii="Helvetica" w:hAnsi="Helvetica" w:cs="Helvetica"/>
                <w:i/>
                <w:iCs/>
                <w:sz w:val="16"/>
                <w:szCs w:val="16"/>
                <w:lang w:eastAsia="en-GB"/>
              </w:rPr>
            </w:pPr>
          </w:p>
        </w:tc>
        <w:tc>
          <w:tcPr>
            <w:tcW w:w="1092" w:type="dxa"/>
            <w:tcBorders>
              <w:top w:val="nil"/>
              <w:right w:val="nil"/>
            </w:tcBorders>
            <w:shd w:val="clear" w:color="auto" w:fill="FFFFFF" w:themeFill="background1"/>
            <w:noWrap/>
            <w:vAlign w:val="bottom"/>
            <w:hideMark/>
          </w:tcPr>
          <w:p w14:paraId="0014E4C7"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992" w:type="dxa"/>
            <w:tcBorders>
              <w:top w:val="nil"/>
              <w:left w:val="nil"/>
              <w:right w:val="nil"/>
            </w:tcBorders>
            <w:shd w:val="clear" w:color="auto" w:fill="FFFFFF" w:themeFill="background1"/>
            <w:noWrap/>
            <w:hideMark/>
          </w:tcPr>
          <w:p w14:paraId="3C996203"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1294" w:type="dxa"/>
            <w:gridSpan w:val="2"/>
            <w:tcBorders>
              <w:top w:val="nil"/>
              <w:left w:val="nil"/>
              <w:right w:val="nil"/>
            </w:tcBorders>
            <w:shd w:val="clear" w:color="auto" w:fill="FFFFFF" w:themeFill="background1"/>
            <w:noWrap/>
            <w:hideMark/>
          </w:tcPr>
          <w:p w14:paraId="6351DE03" w14:textId="77777777" w:rsidR="001B42BC" w:rsidRPr="00543A21" w:rsidRDefault="001B42BC" w:rsidP="007527DB">
            <w:pPr>
              <w:jc w:val="right"/>
              <w:rPr>
                <w:rFonts w:ascii="Helvetica" w:hAnsi="Helvetica" w:cs="Helvetica"/>
                <w:sz w:val="16"/>
                <w:szCs w:val="16"/>
                <w:lang w:eastAsia="en-GB"/>
              </w:rPr>
            </w:pPr>
            <w:r w:rsidRPr="00543A21">
              <w:rPr>
                <w:rFonts w:ascii="Helvetica" w:hAnsi="Helvetica" w:cs="Helvetica"/>
                <w:sz w:val="16"/>
                <w:szCs w:val="16"/>
                <w:lang w:eastAsia="en-GB"/>
              </w:rPr>
              <w:t> </w:t>
            </w:r>
          </w:p>
        </w:tc>
        <w:tc>
          <w:tcPr>
            <w:tcW w:w="974" w:type="dxa"/>
            <w:tcBorders>
              <w:top w:val="nil"/>
              <w:left w:val="nil"/>
            </w:tcBorders>
            <w:shd w:val="clear" w:color="auto" w:fill="FFFFFF" w:themeFill="background1"/>
            <w:noWrap/>
            <w:vAlign w:val="bottom"/>
            <w:hideMark/>
          </w:tcPr>
          <w:p w14:paraId="56BF0729"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79828336"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1190" w:type="dxa"/>
            <w:tcBorders>
              <w:left w:val="single" w:sz="4" w:space="0" w:color="auto"/>
            </w:tcBorders>
            <w:shd w:val="clear" w:color="auto" w:fill="FFFFFF" w:themeFill="background1"/>
            <w:noWrap/>
            <w:hideMark/>
          </w:tcPr>
          <w:p w14:paraId="1EF0AE3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FFFFFF" w:themeFill="background1"/>
            <w:noWrap/>
            <w:hideMark/>
          </w:tcPr>
          <w:p w14:paraId="12588113"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occasionally recorded (</w:t>
            </w:r>
            <w:r w:rsidRPr="00543A21">
              <w:rPr>
                <w:rFonts w:ascii="Helvetica" w:hAnsi="Helvetica" w:cs="Helvetica"/>
                <w:color w:val="000000"/>
                <w:sz w:val="16"/>
                <w:szCs w:val="16"/>
                <w:lang w:eastAsia="en-GB"/>
              </w:rPr>
              <w:t>2001-2010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685C6A8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(2005)</w:t>
            </w:r>
            <w:r w:rsidRPr="00B90E30">
              <w:rPr>
                <w:rFonts w:ascii="Helvetica" w:hAnsi="Helvetica" w:cs="Helvetica"/>
                <w:color w:val="000000"/>
                <w:sz w:val="16"/>
                <w:szCs w:val="16"/>
                <w:vertAlign w:val="superscript"/>
                <w:lang w:eastAsia="en-GB"/>
              </w:rPr>
              <w:t>3</w:t>
            </w:r>
          </w:p>
        </w:tc>
        <w:tc>
          <w:tcPr>
            <w:tcW w:w="1276" w:type="dxa"/>
            <w:shd w:val="clear" w:color="auto" w:fill="FFFFFF" w:themeFill="background1"/>
            <w:noWrap/>
          </w:tcPr>
          <w:p w14:paraId="3C6E9DF9"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AAF1B64"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2ABAC58A"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5A38FC7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C</w:t>
            </w:r>
            <w:r w:rsidRPr="00965186">
              <w:rPr>
                <w:rFonts w:ascii="Helvetica" w:hAnsi="Helvetica" w:cs="Helvetica"/>
                <w:color w:val="000000"/>
                <w:sz w:val="16"/>
                <w:szCs w:val="16"/>
                <w:lang w:eastAsia="en-GB"/>
              </w:rPr>
              <w:t>ontrol in place</w:t>
            </w:r>
          </w:p>
        </w:tc>
      </w:tr>
      <w:tr w:rsidR="001B42BC" w:rsidRPr="00543A21" w14:paraId="11E83D93" w14:textId="77777777" w:rsidTr="007527DB">
        <w:tc>
          <w:tcPr>
            <w:tcW w:w="1597" w:type="dxa"/>
            <w:vMerge/>
            <w:shd w:val="clear" w:color="auto" w:fill="FFFFFF" w:themeFill="background1"/>
            <w:noWrap/>
            <w:vAlign w:val="bottom"/>
          </w:tcPr>
          <w:p w14:paraId="225ACEEE" w14:textId="77777777" w:rsidR="001B42BC" w:rsidRPr="00543A21" w:rsidRDefault="001B42BC" w:rsidP="007527DB">
            <w:pPr>
              <w:rPr>
                <w:rFonts w:ascii="Helvetica" w:hAnsi="Helvetica" w:cs="Helvetica"/>
                <w:i/>
                <w:iCs/>
                <w:sz w:val="16"/>
                <w:szCs w:val="16"/>
                <w:lang w:eastAsia="en-GB"/>
              </w:rPr>
            </w:pPr>
          </w:p>
        </w:tc>
        <w:tc>
          <w:tcPr>
            <w:tcW w:w="1092" w:type="dxa"/>
            <w:tcBorders>
              <w:bottom w:val="single" w:sz="4" w:space="0" w:color="auto"/>
            </w:tcBorders>
            <w:shd w:val="clear" w:color="auto" w:fill="FFFFFF" w:themeFill="background1"/>
            <w:noWrap/>
            <w:vAlign w:val="bottom"/>
            <w:hideMark/>
          </w:tcPr>
          <w:p w14:paraId="10C1336A"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992" w:type="dxa"/>
            <w:tcBorders>
              <w:bottom w:val="single" w:sz="4" w:space="0" w:color="auto"/>
            </w:tcBorders>
            <w:shd w:val="clear" w:color="auto" w:fill="FFFFFF" w:themeFill="background1"/>
            <w:noWrap/>
            <w:hideMark/>
          </w:tcPr>
          <w:p w14:paraId="5EDE30C3"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r>
              <w:rPr>
                <w:rFonts w:ascii="Helvetica" w:hAnsi="Helvetica" w:cs="Helvetica"/>
                <w:sz w:val="16"/>
                <w:szCs w:val="16"/>
                <w:lang w:eastAsia="en-GB"/>
              </w:rPr>
              <w:t>Netherlands</w:t>
            </w:r>
            <w:r w:rsidRPr="00AA2495">
              <w:rPr>
                <w:rFonts w:ascii="Helvetica" w:hAnsi="Helvetica" w:cs="Helvetica"/>
                <w:iCs/>
                <w:sz w:val="16"/>
                <w:szCs w:val="16"/>
                <w:vertAlign w:val="superscript"/>
                <w:lang w:eastAsia="en-GB"/>
              </w:rPr>
              <w:t>1</w:t>
            </w:r>
          </w:p>
        </w:tc>
        <w:tc>
          <w:tcPr>
            <w:tcW w:w="1294" w:type="dxa"/>
            <w:gridSpan w:val="2"/>
            <w:tcBorders>
              <w:bottom w:val="single" w:sz="4" w:space="0" w:color="auto"/>
            </w:tcBorders>
            <w:shd w:val="clear" w:color="auto" w:fill="FFFFFF" w:themeFill="background1"/>
            <w:noWrap/>
            <w:hideMark/>
          </w:tcPr>
          <w:p w14:paraId="0D019F15" w14:textId="77777777" w:rsidR="001B42BC" w:rsidRPr="00543A21" w:rsidRDefault="001B42BC" w:rsidP="007527DB">
            <w:pPr>
              <w:jc w:val="right"/>
              <w:rPr>
                <w:rFonts w:ascii="Helvetica" w:hAnsi="Helvetica" w:cs="Helvetica"/>
                <w:sz w:val="16"/>
                <w:szCs w:val="16"/>
                <w:lang w:eastAsia="en-GB"/>
              </w:rPr>
            </w:pPr>
            <w:r>
              <w:rPr>
                <w:rFonts w:ascii="Helvetica" w:hAnsi="Helvetica" w:cs="Helvetica"/>
                <w:sz w:val="16"/>
                <w:szCs w:val="16"/>
                <w:lang w:eastAsia="en-GB"/>
              </w:rPr>
              <w:t>W: 1i, occasionally recorded, Poor (2007/2008-2009/2010)</w:t>
            </w:r>
          </w:p>
        </w:tc>
        <w:tc>
          <w:tcPr>
            <w:tcW w:w="974" w:type="dxa"/>
            <w:tcBorders>
              <w:bottom w:val="single" w:sz="4" w:space="0" w:color="auto"/>
            </w:tcBorders>
            <w:shd w:val="clear" w:color="auto" w:fill="FFFFFF" w:themeFill="background1"/>
            <w:noWrap/>
            <w:vAlign w:val="bottom"/>
            <w:hideMark/>
          </w:tcPr>
          <w:p w14:paraId="12408DDF"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518F620D"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1190" w:type="dxa"/>
            <w:tcBorders>
              <w:left w:val="single" w:sz="4" w:space="0" w:color="auto"/>
            </w:tcBorders>
            <w:shd w:val="clear" w:color="auto" w:fill="FFFFFF" w:themeFill="background1"/>
            <w:noWrap/>
            <w:hideMark/>
          </w:tcPr>
          <w:p w14:paraId="04B175D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hideMark/>
          </w:tcPr>
          <w:p w14:paraId="2702D99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5-10i, Poor, </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2010/2011-2012/2013</w:t>
            </w:r>
            <w:r>
              <w:rPr>
                <w:rFonts w:ascii="Helvetica" w:hAnsi="Helvetica" w:cs="Helvetica"/>
                <w:color w:val="000000"/>
                <w:sz w:val="16"/>
                <w:szCs w:val="16"/>
                <w:lang w:eastAsia="en-GB"/>
              </w:rPr>
              <w:t>)</w:t>
            </w:r>
            <w:r w:rsidRPr="002A4908">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3362C5A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(2008)</w:t>
            </w:r>
            <w:r w:rsidRPr="00B90E30">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6F44A5C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Poor</w:t>
            </w:r>
          </w:p>
        </w:tc>
        <w:tc>
          <w:tcPr>
            <w:tcW w:w="1134" w:type="dxa"/>
            <w:shd w:val="clear" w:color="auto" w:fill="FFFFFF" w:themeFill="background1"/>
            <w:noWrap/>
            <w:hideMark/>
          </w:tcPr>
          <w:p w14:paraId="37989989"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7446F94E"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1D70BB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A644804" w14:textId="77777777" w:rsidTr="007527DB">
        <w:tc>
          <w:tcPr>
            <w:tcW w:w="1597" w:type="dxa"/>
            <w:vMerge/>
            <w:shd w:val="clear" w:color="auto" w:fill="FFFFFF" w:themeFill="background1"/>
            <w:noWrap/>
            <w:vAlign w:val="bottom"/>
          </w:tcPr>
          <w:p w14:paraId="158EF3B1" w14:textId="77777777" w:rsidR="001B42BC" w:rsidRPr="00543A21" w:rsidRDefault="001B42BC" w:rsidP="007527DB">
            <w:pPr>
              <w:rPr>
                <w:rFonts w:ascii="Helvetica" w:hAnsi="Helvetica" w:cs="Helvetica"/>
                <w:i/>
                <w:iCs/>
                <w:sz w:val="16"/>
                <w:szCs w:val="16"/>
                <w:lang w:eastAsia="en-GB"/>
              </w:rPr>
            </w:pPr>
          </w:p>
        </w:tc>
        <w:tc>
          <w:tcPr>
            <w:tcW w:w="1092" w:type="dxa"/>
            <w:tcBorders>
              <w:bottom w:val="nil"/>
              <w:right w:val="nil"/>
            </w:tcBorders>
            <w:shd w:val="clear" w:color="auto" w:fill="FFFFFF" w:themeFill="background1"/>
            <w:noWrap/>
            <w:vAlign w:val="bottom"/>
            <w:hideMark/>
          </w:tcPr>
          <w:p w14:paraId="28278520"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992" w:type="dxa"/>
            <w:tcBorders>
              <w:left w:val="nil"/>
              <w:bottom w:val="nil"/>
              <w:right w:val="nil"/>
            </w:tcBorders>
            <w:shd w:val="clear" w:color="auto" w:fill="FFFFFF" w:themeFill="background1"/>
            <w:noWrap/>
            <w:hideMark/>
          </w:tcPr>
          <w:p w14:paraId="0F2ADC78"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1294" w:type="dxa"/>
            <w:gridSpan w:val="2"/>
            <w:tcBorders>
              <w:left w:val="nil"/>
              <w:bottom w:val="nil"/>
              <w:right w:val="nil"/>
            </w:tcBorders>
            <w:shd w:val="clear" w:color="auto" w:fill="FFFFFF" w:themeFill="background1"/>
            <w:noWrap/>
            <w:hideMark/>
          </w:tcPr>
          <w:p w14:paraId="7A5891C6" w14:textId="77777777" w:rsidR="001B42BC" w:rsidRPr="00543A21" w:rsidRDefault="001B42BC" w:rsidP="007527DB">
            <w:pPr>
              <w:jc w:val="right"/>
              <w:rPr>
                <w:rFonts w:ascii="Helvetica" w:hAnsi="Helvetica" w:cs="Helvetica"/>
                <w:sz w:val="16"/>
                <w:szCs w:val="16"/>
                <w:lang w:eastAsia="en-GB"/>
              </w:rPr>
            </w:pPr>
            <w:r w:rsidRPr="00543A21">
              <w:rPr>
                <w:rFonts w:ascii="Helvetica" w:hAnsi="Helvetica" w:cs="Helvetica"/>
                <w:sz w:val="16"/>
                <w:szCs w:val="16"/>
                <w:lang w:eastAsia="en-GB"/>
              </w:rPr>
              <w:t> </w:t>
            </w:r>
          </w:p>
        </w:tc>
        <w:tc>
          <w:tcPr>
            <w:tcW w:w="974" w:type="dxa"/>
            <w:tcBorders>
              <w:left w:val="nil"/>
              <w:bottom w:val="nil"/>
            </w:tcBorders>
            <w:shd w:val="clear" w:color="auto" w:fill="FFFFFF" w:themeFill="background1"/>
            <w:noWrap/>
            <w:vAlign w:val="bottom"/>
            <w:hideMark/>
          </w:tcPr>
          <w:p w14:paraId="32DD6340"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72354DB6"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1190" w:type="dxa"/>
            <w:tcBorders>
              <w:left w:val="single" w:sz="4" w:space="0" w:color="auto"/>
            </w:tcBorders>
            <w:shd w:val="clear" w:color="auto" w:fill="FFFFFF" w:themeFill="background1"/>
            <w:noWrap/>
          </w:tcPr>
          <w:p w14:paraId="01F3398E"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Germany</w:t>
            </w:r>
          </w:p>
        </w:tc>
        <w:tc>
          <w:tcPr>
            <w:tcW w:w="1786" w:type="dxa"/>
            <w:shd w:val="clear" w:color="auto" w:fill="FFFFFF" w:themeFill="background1"/>
            <w:noWrap/>
          </w:tcPr>
          <w:p w14:paraId="6AF3A891"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2096B46C"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2i (2010)</w:t>
            </w:r>
            <w:r w:rsidRPr="00B90E30">
              <w:rPr>
                <w:rFonts w:ascii="Helvetica" w:hAnsi="Helvetica" w:cs="Helvetica"/>
                <w:color w:val="000000"/>
                <w:sz w:val="16"/>
                <w:szCs w:val="16"/>
                <w:vertAlign w:val="superscript"/>
                <w:lang w:eastAsia="en-GB"/>
              </w:rPr>
              <w:t>3</w:t>
            </w:r>
          </w:p>
        </w:tc>
        <w:tc>
          <w:tcPr>
            <w:tcW w:w="1276" w:type="dxa"/>
            <w:shd w:val="clear" w:color="auto" w:fill="FFFFFF" w:themeFill="background1"/>
            <w:noWrap/>
          </w:tcPr>
          <w:p w14:paraId="50945372"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65522FCD"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D00C13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uto"/>
            <w:noWrap/>
            <w:vAlign w:val="bottom"/>
            <w:hideMark/>
          </w:tcPr>
          <w:p w14:paraId="41000FA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FEAD876" w14:textId="77777777" w:rsidTr="007527DB">
        <w:tc>
          <w:tcPr>
            <w:tcW w:w="1597" w:type="dxa"/>
            <w:vMerge/>
            <w:shd w:val="clear" w:color="auto" w:fill="FFFFFF" w:themeFill="background1"/>
            <w:noWrap/>
            <w:vAlign w:val="bottom"/>
          </w:tcPr>
          <w:p w14:paraId="342B8198" w14:textId="77777777" w:rsidR="001B42BC" w:rsidRPr="00543A21" w:rsidRDefault="001B42BC" w:rsidP="007527DB">
            <w:pPr>
              <w:rPr>
                <w:rFonts w:ascii="Helvetica" w:hAnsi="Helvetica" w:cs="Helvetica"/>
                <w:i/>
                <w:iCs/>
                <w:sz w:val="16"/>
                <w:szCs w:val="16"/>
                <w:lang w:eastAsia="en-GB"/>
              </w:rPr>
            </w:pPr>
          </w:p>
        </w:tc>
        <w:tc>
          <w:tcPr>
            <w:tcW w:w="1092" w:type="dxa"/>
            <w:tcBorders>
              <w:top w:val="nil"/>
              <w:bottom w:val="nil"/>
              <w:right w:val="nil"/>
            </w:tcBorders>
            <w:shd w:val="clear" w:color="auto" w:fill="FFFFFF" w:themeFill="background1"/>
            <w:noWrap/>
            <w:vAlign w:val="bottom"/>
          </w:tcPr>
          <w:p w14:paraId="04176A48" w14:textId="77777777" w:rsidR="001B42BC" w:rsidRPr="00543A21" w:rsidRDefault="001B42BC" w:rsidP="007527DB">
            <w:pPr>
              <w:rPr>
                <w:rFonts w:ascii="Helvetica" w:hAnsi="Helvetica" w:cs="Helvetica"/>
                <w:sz w:val="16"/>
                <w:szCs w:val="16"/>
                <w:lang w:eastAsia="en-GB"/>
              </w:rPr>
            </w:pPr>
          </w:p>
        </w:tc>
        <w:tc>
          <w:tcPr>
            <w:tcW w:w="992" w:type="dxa"/>
            <w:tcBorders>
              <w:top w:val="nil"/>
              <w:left w:val="nil"/>
              <w:bottom w:val="nil"/>
              <w:right w:val="nil"/>
            </w:tcBorders>
            <w:shd w:val="clear" w:color="auto" w:fill="FFFFFF" w:themeFill="background1"/>
            <w:noWrap/>
          </w:tcPr>
          <w:p w14:paraId="1154F944" w14:textId="77777777" w:rsidR="001B42BC" w:rsidRPr="00543A21" w:rsidRDefault="001B42BC" w:rsidP="007527DB">
            <w:pPr>
              <w:rPr>
                <w:rFonts w:ascii="Helvetica" w:hAnsi="Helvetica" w:cs="Helvetica"/>
                <w:sz w:val="16"/>
                <w:szCs w:val="16"/>
                <w:lang w:eastAsia="en-GB"/>
              </w:rPr>
            </w:pPr>
          </w:p>
        </w:tc>
        <w:tc>
          <w:tcPr>
            <w:tcW w:w="1294" w:type="dxa"/>
            <w:gridSpan w:val="2"/>
            <w:tcBorders>
              <w:top w:val="nil"/>
              <w:left w:val="nil"/>
              <w:bottom w:val="nil"/>
              <w:right w:val="nil"/>
            </w:tcBorders>
            <w:shd w:val="clear" w:color="auto" w:fill="FFFFFF" w:themeFill="background1"/>
            <w:noWrap/>
          </w:tcPr>
          <w:p w14:paraId="03EB6685" w14:textId="77777777" w:rsidR="001B42BC" w:rsidRPr="00543A21" w:rsidRDefault="001B42BC" w:rsidP="007527DB">
            <w:pPr>
              <w:jc w:val="right"/>
              <w:rPr>
                <w:rFonts w:ascii="Helvetica" w:hAnsi="Helvetica" w:cs="Helvetica"/>
                <w:sz w:val="16"/>
                <w:szCs w:val="16"/>
                <w:lang w:eastAsia="en-GB"/>
              </w:rPr>
            </w:pPr>
          </w:p>
        </w:tc>
        <w:tc>
          <w:tcPr>
            <w:tcW w:w="974" w:type="dxa"/>
            <w:tcBorders>
              <w:top w:val="nil"/>
              <w:left w:val="nil"/>
              <w:bottom w:val="nil"/>
            </w:tcBorders>
            <w:shd w:val="clear" w:color="auto" w:fill="FFFFFF" w:themeFill="background1"/>
            <w:noWrap/>
            <w:vAlign w:val="bottom"/>
          </w:tcPr>
          <w:p w14:paraId="78C8B45C" w14:textId="77777777" w:rsidR="001B42BC" w:rsidRPr="00543A21" w:rsidRDefault="001B42BC" w:rsidP="007527DB">
            <w:pPr>
              <w:rPr>
                <w:rFonts w:ascii="Helvetica" w:hAnsi="Helvetica" w:cs="Helvetica"/>
                <w:sz w:val="16"/>
                <w:szCs w:val="16"/>
                <w:lang w:eastAsia="en-GB"/>
              </w:rPr>
            </w:pPr>
          </w:p>
        </w:tc>
        <w:tc>
          <w:tcPr>
            <w:tcW w:w="709" w:type="dxa"/>
            <w:tcBorders>
              <w:top w:val="nil"/>
              <w:bottom w:val="nil"/>
              <w:right w:val="single" w:sz="4" w:space="0" w:color="auto"/>
            </w:tcBorders>
            <w:shd w:val="clear" w:color="auto" w:fill="B4C92B"/>
            <w:noWrap/>
            <w:vAlign w:val="bottom"/>
          </w:tcPr>
          <w:p w14:paraId="46BC2887" w14:textId="77777777" w:rsidR="001B42BC" w:rsidRPr="00543A21" w:rsidRDefault="001B42BC" w:rsidP="007527DB">
            <w:pPr>
              <w:rPr>
                <w:rFonts w:ascii="Helvetica" w:hAnsi="Helvetica" w:cs="Helvetica"/>
                <w:sz w:val="16"/>
                <w:szCs w:val="16"/>
                <w:lang w:eastAsia="en-GB"/>
              </w:rPr>
            </w:pPr>
          </w:p>
        </w:tc>
        <w:tc>
          <w:tcPr>
            <w:tcW w:w="1190" w:type="dxa"/>
            <w:tcBorders>
              <w:left w:val="single" w:sz="4" w:space="0" w:color="auto"/>
            </w:tcBorders>
            <w:shd w:val="clear" w:color="auto" w:fill="FFFFFF" w:themeFill="background1"/>
            <w:noWrap/>
          </w:tcPr>
          <w:p w14:paraId="3B6BADA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Switzerland</w:t>
            </w:r>
          </w:p>
        </w:tc>
        <w:tc>
          <w:tcPr>
            <w:tcW w:w="1786" w:type="dxa"/>
            <w:shd w:val="clear" w:color="auto" w:fill="FFFFFF" w:themeFill="background1"/>
            <w:noWrap/>
          </w:tcPr>
          <w:p w14:paraId="2CF23ECE"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64603BD3"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4i (2014)</w:t>
            </w:r>
            <w:r w:rsidRPr="00B90E30">
              <w:rPr>
                <w:rFonts w:ascii="Helvetica" w:hAnsi="Helvetica" w:cs="Helvetica"/>
                <w:color w:val="000000"/>
                <w:sz w:val="16"/>
                <w:szCs w:val="16"/>
                <w:vertAlign w:val="superscript"/>
                <w:lang w:eastAsia="en-GB"/>
              </w:rPr>
              <w:t>3</w:t>
            </w:r>
          </w:p>
        </w:tc>
        <w:tc>
          <w:tcPr>
            <w:tcW w:w="1276" w:type="dxa"/>
            <w:shd w:val="clear" w:color="auto" w:fill="FFFFFF" w:themeFill="background1"/>
            <w:noWrap/>
          </w:tcPr>
          <w:p w14:paraId="5AE4096F"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94AC3DC"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448B54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uto"/>
            <w:noWrap/>
            <w:vAlign w:val="bottom"/>
          </w:tcPr>
          <w:p w14:paraId="345F1D11" w14:textId="77777777" w:rsidR="001B42BC" w:rsidRPr="00543A21" w:rsidRDefault="001B42BC" w:rsidP="007527DB">
            <w:pPr>
              <w:rPr>
                <w:rFonts w:ascii="Helvetica" w:hAnsi="Helvetica" w:cs="Helvetica"/>
                <w:color w:val="000000"/>
                <w:sz w:val="16"/>
                <w:szCs w:val="16"/>
                <w:lang w:eastAsia="en-GB"/>
              </w:rPr>
            </w:pPr>
          </w:p>
        </w:tc>
      </w:tr>
      <w:tr w:rsidR="001B42BC" w:rsidRPr="00543A21" w14:paraId="5689C5CD" w14:textId="77777777" w:rsidTr="007527DB">
        <w:tc>
          <w:tcPr>
            <w:tcW w:w="1597" w:type="dxa"/>
            <w:vMerge/>
            <w:shd w:val="clear" w:color="auto" w:fill="FFFFFF" w:themeFill="background1"/>
            <w:noWrap/>
            <w:vAlign w:val="bottom"/>
          </w:tcPr>
          <w:p w14:paraId="2F7F050E" w14:textId="77777777" w:rsidR="001B42BC" w:rsidRPr="00543A21" w:rsidRDefault="001B42BC" w:rsidP="007527DB">
            <w:pPr>
              <w:rPr>
                <w:rFonts w:ascii="Helvetica" w:hAnsi="Helvetica" w:cs="Helvetica"/>
                <w:i/>
                <w:iCs/>
                <w:sz w:val="16"/>
                <w:szCs w:val="16"/>
                <w:lang w:eastAsia="en-GB"/>
              </w:rPr>
            </w:pPr>
          </w:p>
        </w:tc>
        <w:tc>
          <w:tcPr>
            <w:tcW w:w="1092" w:type="dxa"/>
            <w:tcBorders>
              <w:top w:val="nil"/>
              <w:right w:val="nil"/>
            </w:tcBorders>
            <w:shd w:val="clear" w:color="auto" w:fill="FFFFFF" w:themeFill="background1"/>
            <w:noWrap/>
            <w:vAlign w:val="bottom"/>
          </w:tcPr>
          <w:p w14:paraId="36F1A9ED" w14:textId="77777777" w:rsidR="001B42BC" w:rsidRPr="00543A21" w:rsidRDefault="001B42BC" w:rsidP="007527DB">
            <w:pPr>
              <w:rPr>
                <w:rFonts w:ascii="Helvetica" w:hAnsi="Helvetica" w:cs="Helvetica"/>
                <w:sz w:val="16"/>
                <w:szCs w:val="16"/>
                <w:lang w:eastAsia="en-GB"/>
              </w:rPr>
            </w:pPr>
          </w:p>
        </w:tc>
        <w:tc>
          <w:tcPr>
            <w:tcW w:w="992" w:type="dxa"/>
            <w:tcBorders>
              <w:top w:val="nil"/>
              <w:left w:val="nil"/>
              <w:right w:val="nil"/>
            </w:tcBorders>
            <w:shd w:val="clear" w:color="auto" w:fill="FFFFFF" w:themeFill="background1"/>
            <w:noWrap/>
          </w:tcPr>
          <w:p w14:paraId="7010B9A5" w14:textId="77777777" w:rsidR="001B42BC" w:rsidRPr="00543A21" w:rsidRDefault="001B42BC" w:rsidP="007527DB">
            <w:pPr>
              <w:rPr>
                <w:rFonts w:ascii="Helvetica" w:hAnsi="Helvetica" w:cs="Helvetica"/>
                <w:sz w:val="16"/>
                <w:szCs w:val="16"/>
                <w:lang w:eastAsia="en-GB"/>
              </w:rPr>
            </w:pPr>
          </w:p>
        </w:tc>
        <w:tc>
          <w:tcPr>
            <w:tcW w:w="1294" w:type="dxa"/>
            <w:gridSpan w:val="2"/>
            <w:tcBorders>
              <w:top w:val="nil"/>
              <w:left w:val="nil"/>
              <w:right w:val="nil"/>
            </w:tcBorders>
            <w:shd w:val="clear" w:color="auto" w:fill="FFFFFF" w:themeFill="background1"/>
            <w:noWrap/>
          </w:tcPr>
          <w:p w14:paraId="4CAED2E5" w14:textId="77777777" w:rsidR="001B42BC" w:rsidRPr="00543A21" w:rsidRDefault="001B42BC" w:rsidP="007527DB">
            <w:pPr>
              <w:jc w:val="right"/>
              <w:rPr>
                <w:rFonts w:ascii="Helvetica" w:hAnsi="Helvetica" w:cs="Helvetica"/>
                <w:sz w:val="16"/>
                <w:szCs w:val="16"/>
                <w:lang w:eastAsia="en-GB"/>
              </w:rPr>
            </w:pPr>
          </w:p>
        </w:tc>
        <w:tc>
          <w:tcPr>
            <w:tcW w:w="974" w:type="dxa"/>
            <w:tcBorders>
              <w:top w:val="nil"/>
              <w:left w:val="nil"/>
            </w:tcBorders>
            <w:shd w:val="clear" w:color="auto" w:fill="FFFFFF" w:themeFill="background1"/>
            <w:noWrap/>
            <w:vAlign w:val="bottom"/>
          </w:tcPr>
          <w:p w14:paraId="69DD8104" w14:textId="77777777" w:rsidR="001B42BC" w:rsidRPr="00543A21" w:rsidRDefault="001B42BC" w:rsidP="007527DB">
            <w:pPr>
              <w:rPr>
                <w:rFonts w:ascii="Helvetica" w:hAnsi="Helvetica" w:cs="Helvetica"/>
                <w:sz w:val="16"/>
                <w:szCs w:val="16"/>
                <w:lang w:eastAsia="en-GB"/>
              </w:rPr>
            </w:pPr>
          </w:p>
        </w:tc>
        <w:tc>
          <w:tcPr>
            <w:tcW w:w="709" w:type="dxa"/>
            <w:tcBorders>
              <w:top w:val="nil"/>
              <w:right w:val="single" w:sz="4" w:space="0" w:color="auto"/>
            </w:tcBorders>
            <w:shd w:val="clear" w:color="auto" w:fill="B4C92B"/>
            <w:noWrap/>
            <w:vAlign w:val="bottom"/>
          </w:tcPr>
          <w:p w14:paraId="71AB70E2" w14:textId="77777777" w:rsidR="001B42BC" w:rsidRPr="00543A21" w:rsidRDefault="001B42BC" w:rsidP="007527DB">
            <w:pPr>
              <w:rPr>
                <w:rFonts w:ascii="Helvetica" w:hAnsi="Helvetica" w:cs="Helvetica"/>
                <w:sz w:val="16"/>
                <w:szCs w:val="16"/>
                <w:lang w:eastAsia="en-GB"/>
              </w:rPr>
            </w:pPr>
          </w:p>
        </w:tc>
        <w:tc>
          <w:tcPr>
            <w:tcW w:w="1190" w:type="dxa"/>
            <w:tcBorders>
              <w:left w:val="single" w:sz="4" w:space="0" w:color="auto"/>
            </w:tcBorders>
            <w:shd w:val="clear" w:color="auto" w:fill="FFFFFF" w:themeFill="background1"/>
            <w:noWrap/>
          </w:tcPr>
          <w:p w14:paraId="591686A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tcPr>
          <w:p w14:paraId="5038E54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w:t>
            </w:r>
            <w:r w:rsidRPr="0051769B">
              <w:rPr>
                <w:rFonts w:ascii="Helvetica" w:hAnsi="Helvetica" w:cs="Helvetica"/>
                <w:color w:val="000000"/>
                <w:sz w:val="16"/>
                <w:szCs w:val="16"/>
                <w:lang w:eastAsia="en-GB"/>
              </w:rPr>
              <w:t>4i, Good</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2010/11</w:t>
            </w:r>
            <w:r>
              <w:rPr>
                <w:rFonts w:ascii="Helvetica" w:hAnsi="Helvetica" w:cs="Helvetica"/>
                <w:color w:val="000000"/>
                <w:sz w:val="16"/>
                <w:szCs w:val="16"/>
                <w:lang w:eastAsia="en-GB"/>
              </w:rPr>
              <w:t>)</w:t>
            </w:r>
            <w:r w:rsidRPr="002A4908">
              <w:rPr>
                <w:rFonts w:ascii="Helvetica" w:hAnsi="Helvetica" w:cs="Helvetica"/>
                <w:color w:val="000000"/>
                <w:sz w:val="16"/>
                <w:szCs w:val="16"/>
                <w:vertAlign w:val="superscript"/>
                <w:lang w:eastAsia="en-GB"/>
              </w:rPr>
              <w:t>3</w:t>
            </w:r>
          </w:p>
        </w:tc>
        <w:tc>
          <w:tcPr>
            <w:tcW w:w="1276" w:type="dxa"/>
            <w:shd w:val="clear" w:color="auto" w:fill="FFFFFF" w:themeFill="background1"/>
            <w:noWrap/>
          </w:tcPr>
          <w:p w14:paraId="31C08D24"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tcPr>
          <w:p w14:paraId="42F36855"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EF65EF2"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CA52A2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uto"/>
            <w:noWrap/>
            <w:vAlign w:val="bottom"/>
          </w:tcPr>
          <w:p w14:paraId="074E0105" w14:textId="77777777" w:rsidR="001B42BC" w:rsidRPr="00543A21" w:rsidRDefault="001B42BC" w:rsidP="007527DB">
            <w:pPr>
              <w:rPr>
                <w:rFonts w:ascii="Helvetica" w:hAnsi="Helvetica" w:cs="Helvetica"/>
                <w:color w:val="000000"/>
                <w:sz w:val="16"/>
                <w:szCs w:val="16"/>
                <w:lang w:eastAsia="en-GB"/>
              </w:rPr>
            </w:pPr>
          </w:p>
        </w:tc>
      </w:tr>
      <w:tr w:rsidR="001B42BC" w:rsidRPr="00543A21" w14:paraId="6F685BBB" w14:textId="77777777" w:rsidTr="007527DB">
        <w:tc>
          <w:tcPr>
            <w:tcW w:w="2689" w:type="dxa"/>
            <w:gridSpan w:val="2"/>
            <w:shd w:val="clear" w:color="000000" w:fill="A6A6A6"/>
            <w:noWrap/>
            <w:vAlign w:val="bottom"/>
            <w:hideMark/>
          </w:tcPr>
          <w:p w14:paraId="7E763105" w14:textId="77777777" w:rsidR="001B42BC" w:rsidRPr="000226F0" w:rsidRDefault="001B42BC" w:rsidP="007527DB">
            <w:pPr>
              <w:rPr>
                <w:rFonts w:ascii="Helvetica" w:hAnsi="Helvetica" w:cs="Helvetica"/>
                <w:b/>
                <w:bCs/>
                <w:color w:val="000000"/>
                <w:sz w:val="16"/>
                <w:szCs w:val="16"/>
                <w:lang w:eastAsia="en-GB"/>
              </w:rPr>
            </w:pPr>
            <w:proofErr w:type="spellStart"/>
            <w:r w:rsidRPr="008D7641">
              <w:rPr>
                <w:rFonts w:ascii="Helvetica" w:hAnsi="Helvetica" w:cs="Helvetica"/>
                <w:b/>
                <w:bCs/>
                <w:i/>
                <w:color w:val="000000"/>
                <w:sz w:val="16"/>
                <w:szCs w:val="16"/>
                <w:lang w:eastAsia="en-GB"/>
              </w:rPr>
              <w:t>Anas</w:t>
            </w:r>
            <w:proofErr w:type="spellEnd"/>
            <w:r w:rsidRPr="008D7641">
              <w:rPr>
                <w:rFonts w:ascii="Helvetica" w:hAnsi="Helvetica" w:cs="Helvetica"/>
                <w:b/>
                <w:bCs/>
                <w:i/>
                <w:color w:val="000000"/>
                <w:sz w:val="16"/>
                <w:szCs w:val="16"/>
                <w:lang w:eastAsia="en-GB"/>
              </w:rPr>
              <w:t xml:space="preserve"> </w:t>
            </w:r>
            <w:proofErr w:type="spellStart"/>
            <w:r w:rsidRPr="008D7641">
              <w:rPr>
                <w:rFonts w:ascii="Helvetica" w:hAnsi="Helvetica" w:cs="Helvetica"/>
                <w:b/>
                <w:bCs/>
                <w:i/>
                <w:color w:val="000000"/>
                <w:sz w:val="16"/>
                <w:szCs w:val="16"/>
                <w:lang w:eastAsia="en-GB"/>
              </w:rPr>
              <w:t>bahamensis</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17438E12"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15AE08C1"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74" w:type="dxa"/>
            <w:shd w:val="clear" w:color="auto" w:fill="A6A6A6" w:themeFill="background1" w:themeFillShade="A6"/>
            <w:noWrap/>
            <w:vAlign w:val="bottom"/>
            <w:hideMark/>
          </w:tcPr>
          <w:p w14:paraId="5092A12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243CB16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76F8A26" w14:textId="77777777" w:rsidR="001B42BC" w:rsidRPr="007D3C3C" w:rsidRDefault="001B42BC" w:rsidP="007527DB">
            <w:pPr>
              <w:rPr>
                <w:rFonts w:ascii="Helvetica" w:hAnsi="Helvetica" w:cs="Helvetica"/>
                <w:b/>
                <w:bCs/>
                <w:color w:val="000000"/>
                <w:sz w:val="16"/>
                <w:szCs w:val="16"/>
                <w:lang w:eastAsia="en-GB"/>
              </w:rPr>
            </w:pPr>
            <w:r w:rsidRPr="007D3C3C">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1D13AEB2" w14:textId="77777777" w:rsidR="001B42BC" w:rsidRPr="007D3C3C" w:rsidRDefault="001B42BC" w:rsidP="007527DB">
            <w:pPr>
              <w:rPr>
                <w:rFonts w:ascii="Helvetica" w:hAnsi="Helvetica" w:cs="Helvetica"/>
                <w:b/>
                <w:color w:val="000000"/>
                <w:sz w:val="16"/>
                <w:szCs w:val="16"/>
                <w:lang w:eastAsia="en-GB"/>
              </w:rPr>
            </w:pPr>
            <w:r w:rsidRPr="007D3C3C">
              <w:rPr>
                <w:rFonts w:ascii="Helvetica" w:hAnsi="Helvetica" w:cs="Helvetica"/>
                <w:b/>
                <w:color w:val="000000"/>
                <w:sz w:val="16"/>
                <w:szCs w:val="16"/>
                <w:lang w:eastAsia="en-GB"/>
              </w:rPr>
              <w:t xml:space="preserve"> W: </w:t>
            </w:r>
            <w:r w:rsidRPr="003D3A32">
              <w:rPr>
                <w:rFonts w:ascii="Helvetica" w:hAnsi="Helvetica" w:cs="Helvetica"/>
                <w:b/>
                <w:color w:val="000000"/>
                <w:sz w:val="14"/>
                <w:szCs w:val="16"/>
                <w:lang w:eastAsia="en-GB"/>
              </w:rPr>
              <w:t>~</w:t>
            </w:r>
            <w:r w:rsidRPr="007D3C3C">
              <w:rPr>
                <w:rFonts w:ascii="Helvetica" w:hAnsi="Helvetica" w:cs="Helvetica"/>
                <w:b/>
                <w:color w:val="000000"/>
                <w:sz w:val="16"/>
                <w:szCs w:val="16"/>
                <w:lang w:eastAsia="en-GB"/>
              </w:rPr>
              <w:t>9-14i</w:t>
            </w:r>
          </w:p>
        </w:tc>
        <w:tc>
          <w:tcPr>
            <w:tcW w:w="1276" w:type="dxa"/>
            <w:shd w:val="clear" w:color="auto" w:fill="A6A6A6" w:themeFill="background1" w:themeFillShade="A6"/>
            <w:noWrap/>
            <w:hideMark/>
          </w:tcPr>
          <w:p w14:paraId="1721A2CE" w14:textId="77777777" w:rsidR="001B42BC" w:rsidRPr="00543A21" w:rsidRDefault="001B42BC" w:rsidP="007527DB">
            <w:pPr>
              <w:jc w:val="right"/>
              <w:rPr>
                <w:rFonts w:ascii="Helvetica" w:hAnsi="Helvetica" w:cs="Helvetica"/>
                <w:b/>
                <w:bCs/>
                <w:color w:val="000000"/>
                <w:sz w:val="16"/>
                <w:szCs w:val="16"/>
                <w:lang w:eastAsia="en-GB"/>
              </w:rPr>
            </w:pPr>
            <w:r w:rsidRPr="003D3A32">
              <w:rPr>
                <w:rFonts w:ascii="Helvetica" w:hAnsi="Helvetica" w:cs="Helvetica"/>
                <w:b/>
                <w:color w:val="000000"/>
                <w:sz w:val="14"/>
                <w:szCs w:val="16"/>
                <w:lang w:eastAsia="en-GB"/>
              </w:rPr>
              <w:t>~</w:t>
            </w:r>
            <w:r>
              <w:rPr>
                <w:rFonts w:ascii="Helvetica" w:hAnsi="Helvetica" w:cs="Helvetica"/>
                <w:b/>
                <w:bCs/>
                <w:color w:val="000000"/>
                <w:sz w:val="16"/>
                <w:szCs w:val="16"/>
                <w:lang w:eastAsia="en-GB"/>
              </w:rPr>
              <w:t>10i</w:t>
            </w:r>
          </w:p>
        </w:tc>
        <w:tc>
          <w:tcPr>
            <w:tcW w:w="1276" w:type="dxa"/>
            <w:shd w:val="clear" w:color="auto" w:fill="A6A6A6" w:themeFill="background1" w:themeFillShade="A6"/>
            <w:noWrap/>
            <w:hideMark/>
          </w:tcPr>
          <w:p w14:paraId="006F7EE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5063EAA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242E3C93"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1CD696E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302B69A" w14:textId="77777777" w:rsidTr="007527DB">
        <w:tc>
          <w:tcPr>
            <w:tcW w:w="1597" w:type="dxa"/>
            <w:shd w:val="clear" w:color="auto" w:fill="auto"/>
            <w:noWrap/>
            <w:vAlign w:val="bottom"/>
            <w:hideMark/>
          </w:tcPr>
          <w:p w14:paraId="11941524" w14:textId="77777777" w:rsidR="001B42BC" w:rsidRPr="00285565" w:rsidRDefault="001B42BC" w:rsidP="007527DB">
            <w:pPr>
              <w:rPr>
                <w:rFonts w:ascii="Helvetica" w:hAnsi="Helvetica" w:cs="Helvetica"/>
                <w:iCs/>
                <w:sz w:val="16"/>
                <w:szCs w:val="16"/>
                <w:lang w:eastAsia="en-GB"/>
              </w:rPr>
            </w:pPr>
            <w:proofErr w:type="spellStart"/>
            <w:r w:rsidRPr="00543A21">
              <w:rPr>
                <w:rFonts w:ascii="Helvetica" w:hAnsi="Helvetica" w:cs="Helvetica"/>
                <w:i/>
                <w:iCs/>
                <w:sz w:val="16"/>
                <w:szCs w:val="16"/>
                <w:lang w:eastAsia="en-GB"/>
              </w:rPr>
              <w:t>Anas</w:t>
            </w:r>
            <w:proofErr w:type="spellEnd"/>
            <w:r w:rsidRPr="00543A21">
              <w:rPr>
                <w:rFonts w:ascii="Helvetica" w:hAnsi="Helvetica" w:cs="Helvetica"/>
                <w:i/>
                <w:iCs/>
                <w:sz w:val="16"/>
                <w:szCs w:val="16"/>
                <w:lang w:eastAsia="en-GB"/>
              </w:rPr>
              <w:t xml:space="preserve"> </w:t>
            </w:r>
            <w:proofErr w:type="spellStart"/>
            <w:r w:rsidRPr="00543A21">
              <w:rPr>
                <w:rFonts w:ascii="Helvetica" w:hAnsi="Helvetica" w:cs="Helvetica"/>
                <w:i/>
                <w:iCs/>
                <w:sz w:val="16"/>
                <w:szCs w:val="16"/>
                <w:lang w:eastAsia="en-GB"/>
              </w:rPr>
              <w:t>melleri</w:t>
            </w:r>
            <w:proofErr w:type="spellEnd"/>
            <w:r>
              <w:rPr>
                <w:rFonts w:ascii="Helvetica" w:hAnsi="Helvetica" w:cs="Helvetica"/>
                <w:i/>
                <w:iCs/>
                <w:sz w:val="16"/>
                <w:szCs w:val="16"/>
                <w:lang w:eastAsia="en-GB"/>
              </w:rPr>
              <w:t xml:space="preserve"> </w:t>
            </w:r>
            <w:r>
              <w:rPr>
                <w:rFonts w:ascii="Helvetica" w:hAnsi="Helvetica" w:cs="Helvetica"/>
                <w:iCs/>
                <w:sz w:val="16"/>
                <w:szCs w:val="16"/>
                <w:lang w:eastAsia="en-GB"/>
              </w:rPr>
              <w:t>(</w:t>
            </w:r>
            <w:proofErr w:type="spellStart"/>
            <w:r w:rsidRPr="00285565">
              <w:rPr>
                <w:rFonts w:ascii="Helvetica" w:hAnsi="Helvetica" w:cs="Helvetica"/>
                <w:color w:val="000000"/>
                <w:sz w:val="16"/>
                <w:szCs w:val="16"/>
              </w:rPr>
              <w:t>Meller’s</w:t>
            </w:r>
            <w:proofErr w:type="spellEnd"/>
            <w:r w:rsidRPr="00285565">
              <w:rPr>
                <w:rFonts w:ascii="Helvetica" w:hAnsi="Helvetica" w:cs="Helvetica"/>
                <w:color w:val="000000"/>
                <w:sz w:val="16"/>
                <w:szCs w:val="16"/>
              </w:rPr>
              <w:t xml:space="preserve"> Duck</w:t>
            </w:r>
            <w:r>
              <w:rPr>
                <w:rFonts w:ascii="Helvetica" w:hAnsi="Helvetica" w:cs="Helvetica"/>
                <w:iCs/>
                <w:sz w:val="16"/>
                <w:szCs w:val="16"/>
                <w:lang w:eastAsia="en-GB"/>
              </w:rPr>
              <w:t>)</w:t>
            </w:r>
          </w:p>
        </w:tc>
        <w:tc>
          <w:tcPr>
            <w:tcW w:w="1092" w:type="dxa"/>
            <w:shd w:val="clear" w:color="auto" w:fill="auto"/>
            <w:noWrap/>
            <w:vAlign w:val="bottom"/>
            <w:hideMark/>
          </w:tcPr>
          <w:p w14:paraId="78FBB175" w14:textId="77777777" w:rsidR="001B42BC" w:rsidRPr="00543A21" w:rsidRDefault="001B42BC" w:rsidP="007527DB">
            <w:pPr>
              <w:rPr>
                <w:rFonts w:ascii="Helvetica" w:hAnsi="Helvetica" w:cs="Helvetica"/>
                <w:sz w:val="16"/>
                <w:szCs w:val="16"/>
                <w:lang w:eastAsia="en-GB"/>
              </w:rPr>
            </w:pPr>
            <w:proofErr w:type="spellStart"/>
            <w:r>
              <w:rPr>
                <w:rFonts w:ascii="Helvetica" w:hAnsi="Helvetica" w:cs="Helvetica"/>
                <w:sz w:val="16"/>
                <w:szCs w:val="16"/>
                <w:lang w:eastAsia="en-GB"/>
              </w:rPr>
              <w:t>Localised</w:t>
            </w:r>
            <w:proofErr w:type="spellEnd"/>
            <w:r>
              <w:rPr>
                <w:rFonts w:ascii="Helvetica" w:hAnsi="Helvetica" w:cs="Helvetica"/>
                <w:sz w:val="16"/>
                <w:szCs w:val="16"/>
                <w:lang w:eastAsia="en-GB"/>
              </w:rPr>
              <w:t>, s</w:t>
            </w:r>
            <w:r w:rsidRPr="00543A21">
              <w:rPr>
                <w:rFonts w:ascii="Helvetica" w:hAnsi="Helvetica" w:cs="Helvetica"/>
                <w:sz w:val="16"/>
                <w:szCs w:val="16"/>
                <w:lang w:eastAsia="en-GB"/>
              </w:rPr>
              <w:t>table</w:t>
            </w:r>
          </w:p>
        </w:tc>
        <w:tc>
          <w:tcPr>
            <w:tcW w:w="992" w:type="dxa"/>
            <w:shd w:val="clear" w:color="auto" w:fill="auto"/>
            <w:noWrap/>
            <w:hideMark/>
          </w:tcPr>
          <w:p w14:paraId="6AD3DC39"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Mauritius</w:t>
            </w:r>
          </w:p>
        </w:tc>
        <w:tc>
          <w:tcPr>
            <w:tcW w:w="1294" w:type="dxa"/>
            <w:gridSpan w:val="2"/>
            <w:shd w:val="clear" w:color="auto" w:fill="auto"/>
            <w:noWrap/>
            <w:hideMark/>
          </w:tcPr>
          <w:p w14:paraId="5CB46753" w14:textId="77777777" w:rsidR="001B42BC" w:rsidRPr="00543A21" w:rsidRDefault="001B42BC" w:rsidP="007527DB">
            <w:pPr>
              <w:jc w:val="right"/>
              <w:rPr>
                <w:rFonts w:ascii="Helvetica" w:hAnsi="Helvetica" w:cs="Helvetica"/>
                <w:sz w:val="16"/>
                <w:szCs w:val="16"/>
                <w:lang w:eastAsia="en-GB"/>
              </w:rPr>
            </w:pPr>
            <w:r w:rsidRPr="00543A21">
              <w:rPr>
                <w:rFonts w:ascii="Helvetica" w:hAnsi="Helvetica" w:cs="Helvetica"/>
                <w:sz w:val="16"/>
                <w:szCs w:val="16"/>
                <w:lang w:eastAsia="en-GB"/>
              </w:rPr>
              <w:t>Not known</w:t>
            </w:r>
          </w:p>
        </w:tc>
        <w:tc>
          <w:tcPr>
            <w:tcW w:w="974" w:type="dxa"/>
            <w:shd w:val="clear" w:color="auto" w:fill="auto"/>
            <w:noWrap/>
            <w:hideMark/>
          </w:tcPr>
          <w:p w14:paraId="0FECB54B"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Not known</w:t>
            </w:r>
          </w:p>
        </w:tc>
        <w:tc>
          <w:tcPr>
            <w:tcW w:w="709" w:type="dxa"/>
            <w:tcBorders>
              <w:right w:val="single" w:sz="4" w:space="0" w:color="auto"/>
            </w:tcBorders>
            <w:shd w:val="clear" w:color="auto" w:fill="B4C92B"/>
            <w:noWrap/>
            <w:vAlign w:val="bottom"/>
            <w:hideMark/>
          </w:tcPr>
          <w:p w14:paraId="06F3C56F"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Very Low</w:t>
            </w:r>
          </w:p>
        </w:tc>
        <w:tc>
          <w:tcPr>
            <w:tcW w:w="1190" w:type="dxa"/>
            <w:tcBorders>
              <w:left w:val="single" w:sz="4" w:space="0" w:color="auto"/>
            </w:tcBorders>
            <w:shd w:val="clear" w:color="auto" w:fill="auto"/>
            <w:noWrap/>
            <w:hideMark/>
          </w:tcPr>
          <w:p w14:paraId="50E9D5D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auto"/>
            <w:noWrap/>
            <w:hideMark/>
          </w:tcPr>
          <w:p w14:paraId="35BE756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uto"/>
            <w:noWrap/>
            <w:hideMark/>
          </w:tcPr>
          <w:p w14:paraId="66A9A18A"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uto"/>
            <w:noWrap/>
            <w:hideMark/>
          </w:tcPr>
          <w:p w14:paraId="14A717C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uto"/>
            <w:noWrap/>
            <w:hideMark/>
          </w:tcPr>
          <w:p w14:paraId="694815A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77A6B7"/>
            <w:noWrap/>
            <w:vAlign w:val="bottom"/>
            <w:hideMark/>
          </w:tcPr>
          <w:p w14:paraId="0D741BF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uto"/>
            <w:noWrap/>
            <w:vAlign w:val="bottom"/>
            <w:hideMark/>
          </w:tcPr>
          <w:p w14:paraId="3A607F5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0D56A6D" w14:textId="77777777" w:rsidTr="007527DB">
        <w:tc>
          <w:tcPr>
            <w:tcW w:w="2689" w:type="dxa"/>
            <w:gridSpan w:val="2"/>
            <w:shd w:val="clear" w:color="000000" w:fill="A6A6A6"/>
            <w:noWrap/>
            <w:vAlign w:val="bottom"/>
            <w:hideMark/>
          </w:tcPr>
          <w:p w14:paraId="3A24050B" w14:textId="77777777" w:rsidR="001B42BC" w:rsidRPr="000226F0" w:rsidRDefault="001B42BC" w:rsidP="007527DB">
            <w:pPr>
              <w:rPr>
                <w:rFonts w:ascii="Helvetica" w:hAnsi="Helvetica" w:cs="Helvetica"/>
                <w:b/>
                <w:bCs/>
                <w:color w:val="000000"/>
                <w:sz w:val="16"/>
                <w:szCs w:val="16"/>
                <w:lang w:eastAsia="en-GB"/>
              </w:rPr>
            </w:pPr>
            <w:proofErr w:type="spellStart"/>
            <w:r w:rsidRPr="005D33DD">
              <w:rPr>
                <w:rFonts w:ascii="Helvetica" w:hAnsi="Helvetica" w:cs="Helvetica"/>
                <w:b/>
                <w:bCs/>
                <w:i/>
                <w:color w:val="000000"/>
                <w:sz w:val="16"/>
                <w:szCs w:val="16"/>
                <w:lang w:eastAsia="en-GB"/>
              </w:rPr>
              <w:t>Anas</w:t>
            </w:r>
            <w:proofErr w:type="spellEnd"/>
            <w:r w:rsidRPr="005D33DD">
              <w:rPr>
                <w:rFonts w:ascii="Helvetica" w:hAnsi="Helvetica" w:cs="Helvetica"/>
                <w:b/>
                <w:bCs/>
                <w:i/>
                <w:color w:val="000000"/>
                <w:sz w:val="16"/>
                <w:szCs w:val="16"/>
                <w:lang w:eastAsia="en-GB"/>
              </w:rPr>
              <w:t xml:space="preserve"> </w:t>
            </w:r>
            <w:proofErr w:type="spellStart"/>
            <w:r w:rsidRPr="005D33DD">
              <w:rPr>
                <w:rFonts w:ascii="Helvetica" w:hAnsi="Helvetica" w:cs="Helvetica"/>
                <w:b/>
                <w:bCs/>
                <w:i/>
                <w:color w:val="000000"/>
                <w:sz w:val="16"/>
                <w:szCs w:val="16"/>
                <w:lang w:eastAsia="en-GB"/>
              </w:rPr>
              <w:t>melleri</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12E23B55"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0C0AF889"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Not known</w:t>
            </w:r>
          </w:p>
        </w:tc>
        <w:tc>
          <w:tcPr>
            <w:tcW w:w="974" w:type="dxa"/>
            <w:shd w:val="clear" w:color="auto" w:fill="A6A6A6" w:themeFill="background1" w:themeFillShade="A6"/>
            <w:noWrap/>
            <w:vAlign w:val="bottom"/>
            <w:hideMark/>
          </w:tcPr>
          <w:p w14:paraId="1BED4C4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7994159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10CF48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A6A6A6" w:themeFill="background1" w:themeFillShade="A6"/>
            <w:noWrap/>
            <w:hideMark/>
          </w:tcPr>
          <w:p w14:paraId="290CF0F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6A6A6" w:themeFill="background1" w:themeFillShade="A6"/>
            <w:noWrap/>
            <w:hideMark/>
          </w:tcPr>
          <w:p w14:paraId="708560D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6A6A6" w:themeFill="background1" w:themeFillShade="A6"/>
            <w:noWrap/>
            <w:hideMark/>
          </w:tcPr>
          <w:p w14:paraId="47DFFC0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76D48B1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52E98098"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000000" w:fill="A6A6A6"/>
            <w:noWrap/>
            <w:vAlign w:val="bottom"/>
            <w:hideMark/>
          </w:tcPr>
          <w:p w14:paraId="62F735B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850FAB0" w14:textId="77777777" w:rsidTr="007527DB">
        <w:tc>
          <w:tcPr>
            <w:tcW w:w="1597" w:type="dxa"/>
            <w:tcBorders>
              <w:bottom w:val="nil"/>
            </w:tcBorders>
            <w:shd w:val="clear" w:color="auto" w:fill="FFFFFF" w:themeFill="background1"/>
            <w:noWrap/>
          </w:tcPr>
          <w:p w14:paraId="5660BE79" w14:textId="77777777" w:rsidR="001B42BC" w:rsidRPr="00543A21" w:rsidRDefault="001B42BC" w:rsidP="007527DB">
            <w:pPr>
              <w:rPr>
                <w:rFonts w:ascii="Helvetica" w:hAnsi="Helvetica" w:cs="Helvetica"/>
                <w:i/>
                <w:iCs/>
                <w:color w:val="000000"/>
                <w:sz w:val="16"/>
                <w:szCs w:val="16"/>
                <w:lang w:eastAsia="en-GB"/>
              </w:rPr>
            </w:pPr>
            <w:proofErr w:type="spellStart"/>
            <w:r w:rsidRPr="00543A21">
              <w:rPr>
                <w:rFonts w:ascii="Helvetica" w:hAnsi="Helvetica" w:cs="Helvetica"/>
                <w:i/>
                <w:iCs/>
                <w:color w:val="000000"/>
                <w:sz w:val="16"/>
                <w:szCs w:val="16"/>
                <w:lang w:eastAsia="en-GB"/>
              </w:rPr>
              <w:t>Anas</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platyrhynchos</w:t>
            </w:r>
            <w:proofErr w:type="spellEnd"/>
            <w:r w:rsidRPr="00543A21">
              <w:rPr>
                <w:rFonts w:ascii="Helvetica" w:hAnsi="Helvetica" w:cs="Helvetica"/>
                <w:i/>
                <w:iCs/>
                <w:color w:val="000000"/>
                <w:sz w:val="16"/>
                <w:szCs w:val="16"/>
                <w:lang w:eastAsia="en-GB"/>
              </w:rPr>
              <w:t xml:space="preserve"> (including A</w:t>
            </w:r>
            <w:r>
              <w:rPr>
                <w:rFonts w:ascii="Helvetica" w:hAnsi="Helvetica" w:cs="Helvetica"/>
                <w:i/>
                <w:iCs/>
                <w:color w:val="000000"/>
                <w:sz w:val="16"/>
                <w:szCs w:val="16"/>
                <w:lang w:eastAsia="en-GB"/>
              </w:rPr>
              <w:t>. </w:t>
            </w:r>
            <w:proofErr w:type="spellStart"/>
            <w:r w:rsidRPr="00543A21">
              <w:rPr>
                <w:rFonts w:ascii="Helvetica" w:hAnsi="Helvetica" w:cs="Helvetica"/>
                <w:i/>
                <w:iCs/>
                <w:color w:val="000000"/>
                <w:sz w:val="16"/>
                <w:szCs w:val="16"/>
                <w:lang w:eastAsia="en-GB"/>
              </w:rPr>
              <w:t>platyrhychos</w:t>
            </w:r>
            <w:proofErr w:type="spellEnd"/>
            <w:r w:rsidRPr="00543A21">
              <w:rPr>
                <w:rFonts w:ascii="Helvetica" w:hAnsi="Helvetica" w:cs="Helvetica"/>
                <w:i/>
                <w:iCs/>
                <w:color w:val="000000"/>
                <w:sz w:val="16"/>
                <w:szCs w:val="16"/>
                <w:lang w:eastAsia="en-GB"/>
              </w:rPr>
              <w:t xml:space="preserve"> forma </w:t>
            </w:r>
            <w:proofErr w:type="spellStart"/>
            <w:r w:rsidRPr="00543A21">
              <w:rPr>
                <w:rFonts w:ascii="Helvetica" w:hAnsi="Helvetica" w:cs="Helvetica"/>
                <w:i/>
                <w:iCs/>
                <w:color w:val="000000"/>
                <w:sz w:val="16"/>
                <w:szCs w:val="16"/>
                <w:lang w:eastAsia="en-GB"/>
              </w:rPr>
              <w:t>domestica</w:t>
            </w:r>
            <w:proofErr w:type="spellEnd"/>
            <w:r w:rsidRPr="00543A21">
              <w:rPr>
                <w:rFonts w:ascii="Helvetica" w:hAnsi="Helvetica" w:cs="Helvetica"/>
                <w:i/>
                <w:iCs/>
                <w:color w:val="000000"/>
                <w:sz w:val="16"/>
                <w:szCs w:val="16"/>
                <w:lang w:eastAsia="en-GB"/>
              </w:rPr>
              <w:t>)</w:t>
            </w:r>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(Mallard)</w:t>
            </w:r>
          </w:p>
        </w:tc>
        <w:tc>
          <w:tcPr>
            <w:tcW w:w="1092" w:type="dxa"/>
            <w:vMerge w:val="restart"/>
            <w:shd w:val="clear" w:color="auto" w:fill="FFFFFF" w:themeFill="background1"/>
            <w:noWrap/>
            <w:vAlign w:val="center"/>
          </w:tcPr>
          <w:p w14:paraId="587810D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Widespread, increasing l</w:t>
            </w:r>
            <w:r w:rsidRPr="00543A21">
              <w:rPr>
                <w:rFonts w:ascii="Helvetica" w:hAnsi="Helvetica" w:cs="Helvetica"/>
                <w:color w:val="000000"/>
                <w:sz w:val="16"/>
                <w:szCs w:val="16"/>
                <w:lang w:eastAsia="en-GB"/>
              </w:rPr>
              <w:t>ocally</w:t>
            </w:r>
          </w:p>
        </w:tc>
        <w:tc>
          <w:tcPr>
            <w:tcW w:w="992" w:type="dxa"/>
            <w:shd w:val="clear" w:color="auto" w:fill="FFFFFF" w:themeFill="background1"/>
            <w:noWrap/>
          </w:tcPr>
          <w:p w14:paraId="112B86C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Austria </w:t>
            </w:r>
            <w:r w:rsidRPr="00543A21">
              <w:rPr>
                <w:rFonts w:ascii="Helvetica" w:hAnsi="Helvetica" w:cs="Helvetica"/>
                <w:i/>
                <w:iCs/>
                <w:color w:val="000000"/>
                <w:sz w:val="16"/>
                <w:szCs w:val="16"/>
                <w:lang w:eastAsia="en-GB"/>
              </w:rPr>
              <w:t xml:space="preserve">(forma </w:t>
            </w:r>
            <w:proofErr w:type="spellStart"/>
            <w:r w:rsidRPr="00543A21">
              <w:rPr>
                <w:rFonts w:ascii="Helvetica" w:hAnsi="Helvetica" w:cs="Helvetica"/>
                <w:i/>
                <w:iCs/>
                <w:color w:val="000000"/>
                <w:sz w:val="16"/>
                <w:szCs w:val="16"/>
                <w:lang w:eastAsia="en-GB"/>
              </w:rPr>
              <w:t>domestica</w:t>
            </w:r>
            <w:proofErr w:type="spellEnd"/>
            <w:r w:rsidRPr="00543A21">
              <w:rPr>
                <w:rFonts w:ascii="Helvetica" w:hAnsi="Helvetica" w:cs="Helvetica"/>
                <w:i/>
                <w:iCs/>
                <w:color w:val="000000"/>
                <w:sz w:val="16"/>
                <w:szCs w:val="16"/>
                <w:lang w:eastAsia="en-GB"/>
              </w:rPr>
              <w:t>)</w:t>
            </w:r>
          </w:p>
        </w:tc>
        <w:tc>
          <w:tcPr>
            <w:tcW w:w="1294" w:type="dxa"/>
            <w:gridSpan w:val="2"/>
            <w:shd w:val="clear" w:color="auto" w:fill="FFFFFF" w:themeFill="background1"/>
            <w:noWrap/>
          </w:tcPr>
          <w:p w14:paraId="4DDEB61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Not reported </w:t>
            </w:r>
            <w:r>
              <w:rPr>
                <w:rFonts w:ascii="Helvetica" w:hAnsi="Helvetica" w:cs="Helvetica"/>
                <w:color w:val="000000"/>
                <w:sz w:val="16"/>
                <w:szCs w:val="16"/>
                <w:lang w:eastAsia="en-GB"/>
              </w:rPr>
              <w:t>2004-2007</w:t>
            </w:r>
            <w:r w:rsidRPr="00543A21">
              <w:rPr>
                <w:rFonts w:ascii="Helvetica" w:hAnsi="Helvetica" w:cs="Helvetica"/>
                <w:color w:val="000000"/>
                <w:sz w:val="16"/>
                <w:szCs w:val="16"/>
                <w:lang w:eastAsia="en-GB"/>
              </w:rPr>
              <w:t>, but likely to have been present and breeding</w:t>
            </w:r>
          </w:p>
        </w:tc>
        <w:tc>
          <w:tcPr>
            <w:tcW w:w="974" w:type="dxa"/>
            <w:vMerge w:val="restart"/>
            <w:shd w:val="clear" w:color="auto" w:fill="FFFFFF" w:themeFill="background1"/>
            <w:noWrap/>
            <w:vAlign w:val="center"/>
          </w:tcPr>
          <w:p w14:paraId="73FB9D5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2, </w:t>
            </w:r>
            <w:r w:rsidRPr="00543A21">
              <w:rPr>
                <w:rFonts w:ascii="Helvetica" w:hAnsi="Helvetica" w:cs="Helvetica"/>
                <w:b/>
                <w:bCs/>
                <w:color w:val="000000"/>
                <w:sz w:val="16"/>
                <w:szCs w:val="16"/>
                <w:lang w:eastAsia="en-GB"/>
              </w:rPr>
              <w:t>3</w:t>
            </w:r>
            <w:r w:rsidRPr="00543A21">
              <w:rPr>
                <w:rFonts w:ascii="Helvetica" w:hAnsi="Helvetica" w:cs="Helvetica"/>
                <w:color w:val="000000"/>
                <w:sz w:val="16"/>
                <w:szCs w:val="16"/>
                <w:lang w:eastAsia="en-GB"/>
              </w:rPr>
              <w:t>, 7</w:t>
            </w:r>
          </w:p>
        </w:tc>
        <w:tc>
          <w:tcPr>
            <w:tcW w:w="709" w:type="dxa"/>
            <w:vMerge w:val="restart"/>
            <w:tcBorders>
              <w:right w:val="single" w:sz="4" w:space="0" w:color="auto"/>
            </w:tcBorders>
            <w:shd w:val="clear" w:color="auto" w:fill="B4C92B"/>
            <w:noWrap/>
            <w:vAlign w:val="center"/>
          </w:tcPr>
          <w:p w14:paraId="16CFF36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Medium</w:t>
            </w:r>
          </w:p>
        </w:tc>
        <w:tc>
          <w:tcPr>
            <w:tcW w:w="1190" w:type="dxa"/>
            <w:tcBorders>
              <w:left w:val="single" w:sz="4" w:space="0" w:color="auto"/>
            </w:tcBorders>
            <w:shd w:val="clear" w:color="auto" w:fill="FFFFFF" w:themeFill="background1"/>
            <w:noWrap/>
          </w:tcPr>
          <w:p w14:paraId="42B9F70F" w14:textId="77777777" w:rsidR="001B42BC" w:rsidRPr="00543A21" w:rsidRDefault="001B42BC" w:rsidP="007527DB">
            <w:pPr>
              <w:rPr>
                <w:rFonts w:ascii="Helvetica" w:hAnsi="Helvetica" w:cs="Helvetica"/>
                <w:b/>
                <w:bCs/>
                <w:color w:val="000000"/>
                <w:sz w:val="16"/>
                <w:szCs w:val="16"/>
                <w:lang w:eastAsia="en-GB"/>
              </w:rPr>
            </w:pPr>
            <w:r>
              <w:rPr>
                <w:rFonts w:ascii="Helvetica" w:hAnsi="Helvetica" w:cs="Helvetica"/>
                <w:color w:val="000000"/>
                <w:sz w:val="16"/>
                <w:szCs w:val="16"/>
                <w:lang w:eastAsia="en-GB"/>
              </w:rPr>
              <w:t>Austria</w:t>
            </w:r>
          </w:p>
        </w:tc>
        <w:tc>
          <w:tcPr>
            <w:tcW w:w="1786" w:type="dxa"/>
            <w:shd w:val="clear" w:color="auto" w:fill="FFFFFF" w:themeFill="background1"/>
            <w:noWrap/>
          </w:tcPr>
          <w:p w14:paraId="7347D43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25A50CB0" w14:textId="77777777" w:rsidR="001B42BC" w:rsidRPr="00D84A58" w:rsidRDefault="001B42BC" w:rsidP="007527DB">
            <w:pPr>
              <w:jc w:val="right"/>
              <w:rPr>
                <w:rFonts w:ascii="Helvetica" w:hAnsi="Helvetica" w:cs="Helvetica"/>
                <w:color w:val="000000"/>
                <w:sz w:val="16"/>
                <w:szCs w:val="16"/>
                <w:highlight w:val="magenta"/>
                <w:lang w:eastAsia="en-GB"/>
              </w:rPr>
            </w:pPr>
            <w:r w:rsidRPr="007058B8">
              <w:rPr>
                <w:rFonts w:ascii="Helvetica" w:hAnsi="Helvetica" w:cs="Helvetica"/>
                <w:i/>
                <w:color w:val="7F7F7F" w:themeColor="text1" w:themeTint="80"/>
                <w:sz w:val="16"/>
                <w:szCs w:val="16"/>
                <w:lang w:eastAsia="en-GB"/>
              </w:rPr>
              <w:t>42,931i (2010)</w:t>
            </w:r>
            <w:r w:rsidRPr="007058B8">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tcPr>
          <w:p w14:paraId="47E4732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2222C0B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val="restart"/>
            <w:shd w:val="clear" w:color="auto" w:fill="77A6B7"/>
            <w:noWrap/>
            <w:vAlign w:val="center"/>
          </w:tcPr>
          <w:p w14:paraId="2A47F7A3" w14:textId="77777777" w:rsidR="001B42BC" w:rsidRPr="00016830" w:rsidRDefault="001B42BC" w:rsidP="007527DB">
            <w:pPr>
              <w:rPr>
                <w:rFonts w:ascii="Helvetica" w:hAnsi="Helvetica" w:cs="Helvetica"/>
                <w:color w:val="000000"/>
                <w:sz w:val="16"/>
                <w:szCs w:val="16"/>
                <w:highlight w:val="yellow"/>
                <w:lang w:eastAsia="en-GB"/>
              </w:rPr>
            </w:pPr>
            <w:r w:rsidRPr="0093474D">
              <w:rPr>
                <w:rFonts w:ascii="Helvetica" w:hAnsi="Helvetica" w:cs="Helvetica"/>
                <w:color w:val="000000"/>
                <w:sz w:val="16"/>
                <w:szCs w:val="16"/>
                <w:lang w:eastAsia="en-GB"/>
              </w:rPr>
              <w:t>Medium</w:t>
            </w:r>
          </w:p>
        </w:tc>
        <w:tc>
          <w:tcPr>
            <w:tcW w:w="1148" w:type="dxa"/>
            <w:shd w:val="clear" w:color="auto" w:fill="FFFFFF" w:themeFill="background1"/>
            <w:noWrap/>
            <w:vAlign w:val="bottom"/>
          </w:tcPr>
          <w:p w14:paraId="25F3E2D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F0A698C" w14:textId="77777777" w:rsidTr="007527DB">
        <w:tc>
          <w:tcPr>
            <w:tcW w:w="1597" w:type="dxa"/>
            <w:tcBorders>
              <w:top w:val="nil"/>
              <w:bottom w:val="nil"/>
            </w:tcBorders>
            <w:shd w:val="clear" w:color="auto" w:fill="FFFFFF" w:themeFill="background1"/>
            <w:noWrap/>
            <w:vAlign w:val="bottom"/>
          </w:tcPr>
          <w:p w14:paraId="75AE0375" w14:textId="77777777" w:rsidR="001B42BC" w:rsidRPr="00285565" w:rsidRDefault="001B42BC" w:rsidP="007527DB">
            <w:pPr>
              <w:rPr>
                <w:rFonts w:ascii="Helvetica" w:hAnsi="Helvetica" w:cs="Helvetica"/>
                <w:iCs/>
                <w:color w:val="000000"/>
                <w:sz w:val="16"/>
                <w:szCs w:val="16"/>
                <w:lang w:eastAsia="en-GB"/>
              </w:rPr>
            </w:pPr>
          </w:p>
        </w:tc>
        <w:tc>
          <w:tcPr>
            <w:tcW w:w="1092" w:type="dxa"/>
            <w:vMerge/>
            <w:shd w:val="clear" w:color="auto" w:fill="FFFFFF" w:themeFill="background1"/>
            <w:noWrap/>
            <w:vAlign w:val="bottom"/>
            <w:hideMark/>
          </w:tcPr>
          <w:p w14:paraId="2FC79152"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161ECD5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Ireland</w:t>
            </w:r>
          </w:p>
        </w:tc>
        <w:tc>
          <w:tcPr>
            <w:tcW w:w="1294" w:type="dxa"/>
            <w:gridSpan w:val="2"/>
            <w:shd w:val="clear" w:color="auto" w:fill="FFFFFF" w:themeFill="background1"/>
            <w:noWrap/>
            <w:hideMark/>
          </w:tcPr>
          <w:p w14:paraId="36B807DA"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Not reported </w:t>
            </w:r>
            <w:r>
              <w:rPr>
                <w:rFonts w:ascii="Helvetica" w:hAnsi="Helvetica" w:cs="Helvetica"/>
                <w:color w:val="000000"/>
                <w:sz w:val="16"/>
                <w:szCs w:val="16"/>
                <w:lang w:eastAsia="en-GB"/>
              </w:rPr>
              <w:t>2004-2007</w:t>
            </w:r>
            <w:r w:rsidRPr="00543A21">
              <w:rPr>
                <w:rFonts w:ascii="Helvetica" w:hAnsi="Helvetica" w:cs="Helvetica"/>
                <w:color w:val="000000"/>
                <w:sz w:val="16"/>
                <w:szCs w:val="16"/>
                <w:lang w:eastAsia="en-GB"/>
              </w:rPr>
              <w:t>, but likely to have been present and breeding</w:t>
            </w:r>
          </w:p>
        </w:tc>
        <w:tc>
          <w:tcPr>
            <w:tcW w:w="974" w:type="dxa"/>
            <w:vMerge/>
            <w:shd w:val="clear" w:color="auto" w:fill="FFFFFF" w:themeFill="background1"/>
            <w:noWrap/>
            <w:vAlign w:val="bottom"/>
          </w:tcPr>
          <w:p w14:paraId="4D120518"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475A4DD3"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E6864E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Ireland</w:t>
            </w:r>
          </w:p>
        </w:tc>
        <w:tc>
          <w:tcPr>
            <w:tcW w:w="1786" w:type="dxa"/>
            <w:shd w:val="clear" w:color="auto" w:fill="FFFFFF" w:themeFill="background1"/>
            <w:noWrap/>
            <w:hideMark/>
          </w:tcPr>
          <w:p w14:paraId="35F3D62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666C3152" w14:textId="77777777" w:rsidR="001B42BC" w:rsidRPr="00553FAD" w:rsidRDefault="001B42BC" w:rsidP="007527DB">
            <w:pPr>
              <w:jc w:val="right"/>
              <w:rPr>
                <w:rFonts w:ascii="Helvetica" w:hAnsi="Helvetica" w:cs="Helvetica"/>
                <w:color w:val="000000"/>
                <w:sz w:val="16"/>
                <w:szCs w:val="16"/>
                <w:highlight w:val="magenta"/>
                <w:lang w:eastAsia="en-GB"/>
              </w:rPr>
            </w:pPr>
            <w:r w:rsidRPr="007058B8">
              <w:rPr>
                <w:rFonts w:ascii="Helvetica" w:hAnsi="Helvetica" w:cs="Helvetica"/>
                <w:i/>
                <w:color w:val="808080" w:themeColor="background1" w:themeShade="80"/>
                <w:sz w:val="16"/>
                <w:szCs w:val="16"/>
                <w:lang w:eastAsia="en-GB"/>
              </w:rPr>
              <w:t>5,955i (2013)</w:t>
            </w:r>
            <w:r w:rsidRPr="007058B8">
              <w:rPr>
                <w:rFonts w:ascii="Helvetica" w:hAnsi="Helvetica" w:cs="Helvetica"/>
                <w:i/>
                <w:color w:val="808080" w:themeColor="background1" w:themeShade="80"/>
                <w:sz w:val="16"/>
                <w:szCs w:val="16"/>
                <w:vertAlign w:val="superscript"/>
                <w:lang w:eastAsia="en-GB"/>
              </w:rPr>
              <w:t>2</w:t>
            </w:r>
          </w:p>
        </w:tc>
        <w:tc>
          <w:tcPr>
            <w:tcW w:w="1276" w:type="dxa"/>
            <w:shd w:val="clear" w:color="auto" w:fill="FFFFFF" w:themeFill="background1"/>
            <w:noWrap/>
            <w:hideMark/>
          </w:tcPr>
          <w:p w14:paraId="5FAD00B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0B02265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hideMark/>
          </w:tcPr>
          <w:p w14:paraId="6C8646C6" w14:textId="77777777" w:rsidR="001B42BC" w:rsidRPr="00016830" w:rsidRDefault="001B42BC" w:rsidP="007527DB">
            <w:pPr>
              <w:rPr>
                <w:rFonts w:ascii="Helvetica" w:hAnsi="Helvetica" w:cs="Helvetica"/>
                <w:color w:val="000000"/>
                <w:sz w:val="16"/>
                <w:szCs w:val="16"/>
                <w:highlight w:val="yellow"/>
                <w:lang w:eastAsia="en-GB"/>
              </w:rPr>
            </w:pPr>
          </w:p>
        </w:tc>
        <w:tc>
          <w:tcPr>
            <w:tcW w:w="1148" w:type="dxa"/>
            <w:shd w:val="clear" w:color="auto" w:fill="FFFFFF" w:themeFill="background1"/>
            <w:noWrap/>
            <w:vAlign w:val="bottom"/>
            <w:hideMark/>
          </w:tcPr>
          <w:p w14:paraId="7656125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13DD7B1" w14:textId="77777777" w:rsidTr="007527DB">
        <w:tc>
          <w:tcPr>
            <w:tcW w:w="1597" w:type="dxa"/>
            <w:tcBorders>
              <w:top w:val="nil"/>
              <w:bottom w:val="nil"/>
            </w:tcBorders>
            <w:shd w:val="clear" w:color="auto" w:fill="FFFFFF" w:themeFill="background1"/>
            <w:noWrap/>
            <w:vAlign w:val="bottom"/>
          </w:tcPr>
          <w:p w14:paraId="2D8006E3"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239502F1"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269E8E2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Israel</w:t>
            </w:r>
          </w:p>
        </w:tc>
        <w:tc>
          <w:tcPr>
            <w:tcW w:w="1294" w:type="dxa"/>
            <w:gridSpan w:val="2"/>
            <w:shd w:val="clear" w:color="auto" w:fill="FFFFFF" w:themeFill="background1"/>
            <w:noWrap/>
            <w:hideMark/>
          </w:tcPr>
          <w:p w14:paraId="2BC117C9"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200</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29BA3FC8"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92D9340"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476F5E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Israel</w:t>
            </w:r>
          </w:p>
        </w:tc>
        <w:tc>
          <w:tcPr>
            <w:tcW w:w="1786" w:type="dxa"/>
            <w:shd w:val="clear" w:color="auto" w:fill="FFFFFF" w:themeFill="background1"/>
            <w:noWrap/>
            <w:hideMark/>
          </w:tcPr>
          <w:p w14:paraId="32C4C88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424ED26B"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11,028i (2006)</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hideMark/>
          </w:tcPr>
          <w:p w14:paraId="64EB1CC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2ABACF5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5BB0EB0F" w14:textId="77777777" w:rsidR="001B42BC" w:rsidRPr="00016830" w:rsidRDefault="001B42BC" w:rsidP="007527DB">
            <w:pPr>
              <w:rPr>
                <w:rFonts w:ascii="Helvetica" w:hAnsi="Helvetica" w:cs="Helvetica"/>
                <w:color w:val="000000"/>
                <w:sz w:val="16"/>
                <w:szCs w:val="16"/>
                <w:highlight w:val="yellow"/>
                <w:lang w:eastAsia="en-GB"/>
              </w:rPr>
            </w:pPr>
          </w:p>
        </w:tc>
        <w:tc>
          <w:tcPr>
            <w:tcW w:w="1148" w:type="dxa"/>
            <w:shd w:val="clear" w:color="auto" w:fill="FFFFFF" w:themeFill="background1"/>
            <w:noWrap/>
            <w:vAlign w:val="bottom"/>
            <w:hideMark/>
          </w:tcPr>
          <w:p w14:paraId="2D368FF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79B5112" w14:textId="77777777" w:rsidTr="007527DB">
        <w:tc>
          <w:tcPr>
            <w:tcW w:w="1597" w:type="dxa"/>
            <w:tcBorders>
              <w:top w:val="nil"/>
              <w:bottom w:val="nil"/>
            </w:tcBorders>
            <w:shd w:val="clear" w:color="auto" w:fill="FFFFFF" w:themeFill="background1"/>
            <w:noWrap/>
            <w:vAlign w:val="bottom"/>
          </w:tcPr>
          <w:p w14:paraId="5C88566C"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7568651E"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40FC21B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Lebanon</w:t>
            </w:r>
          </w:p>
        </w:tc>
        <w:tc>
          <w:tcPr>
            <w:tcW w:w="1294" w:type="dxa"/>
            <w:gridSpan w:val="2"/>
            <w:shd w:val="clear" w:color="auto" w:fill="FFFFFF" w:themeFill="background1"/>
            <w:noWrap/>
            <w:hideMark/>
          </w:tcPr>
          <w:p w14:paraId="23A6400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Confirmed but no data</w:t>
            </w:r>
          </w:p>
        </w:tc>
        <w:tc>
          <w:tcPr>
            <w:tcW w:w="974" w:type="dxa"/>
            <w:vMerge/>
            <w:shd w:val="clear" w:color="auto" w:fill="FFFFFF" w:themeFill="background1"/>
            <w:noWrap/>
            <w:vAlign w:val="bottom"/>
          </w:tcPr>
          <w:p w14:paraId="3BF2F827"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326BF11"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307CD34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Lebanon</w:t>
            </w:r>
          </w:p>
        </w:tc>
        <w:tc>
          <w:tcPr>
            <w:tcW w:w="1786" w:type="dxa"/>
            <w:shd w:val="clear" w:color="auto" w:fill="FFFFFF" w:themeFill="background1"/>
            <w:noWrap/>
            <w:hideMark/>
          </w:tcPr>
          <w:p w14:paraId="3FC23E6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9E1000A"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21i (2003)</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hideMark/>
          </w:tcPr>
          <w:p w14:paraId="67CB347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79A8488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47F2CBE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884BED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266F483" w14:textId="77777777" w:rsidTr="007527DB">
        <w:tc>
          <w:tcPr>
            <w:tcW w:w="1597" w:type="dxa"/>
            <w:tcBorders>
              <w:top w:val="nil"/>
              <w:bottom w:val="nil"/>
            </w:tcBorders>
            <w:shd w:val="clear" w:color="auto" w:fill="FFFFFF" w:themeFill="background1"/>
            <w:noWrap/>
            <w:vAlign w:val="bottom"/>
          </w:tcPr>
          <w:p w14:paraId="0C81F423"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707F98F6"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6A1C02A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Lesotho </w:t>
            </w:r>
            <w:r w:rsidRPr="00543A21">
              <w:rPr>
                <w:rFonts w:ascii="Helvetica" w:hAnsi="Helvetica" w:cs="Helvetica"/>
                <w:i/>
                <w:iCs/>
                <w:color w:val="000000"/>
                <w:sz w:val="16"/>
                <w:szCs w:val="16"/>
                <w:lang w:eastAsia="en-GB"/>
              </w:rPr>
              <w:t xml:space="preserve">(forma </w:t>
            </w:r>
            <w:proofErr w:type="spellStart"/>
            <w:r w:rsidRPr="00543A21">
              <w:rPr>
                <w:rFonts w:ascii="Helvetica" w:hAnsi="Helvetica" w:cs="Helvetica"/>
                <w:i/>
                <w:iCs/>
                <w:color w:val="000000"/>
                <w:sz w:val="16"/>
                <w:szCs w:val="16"/>
                <w:lang w:eastAsia="en-GB"/>
              </w:rPr>
              <w:t>domestica</w:t>
            </w:r>
            <w:proofErr w:type="spellEnd"/>
            <w:r w:rsidRPr="00543A21">
              <w:rPr>
                <w:rFonts w:ascii="Helvetica" w:hAnsi="Helvetica" w:cs="Helvetica"/>
                <w:i/>
                <w:iCs/>
                <w:color w:val="000000"/>
                <w:sz w:val="16"/>
                <w:szCs w:val="16"/>
                <w:lang w:eastAsia="en-GB"/>
              </w:rPr>
              <w:t>)</w:t>
            </w:r>
          </w:p>
        </w:tc>
        <w:tc>
          <w:tcPr>
            <w:tcW w:w="1294" w:type="dxa"/>
            <w:gridSpan w:val="2"/>
            <w:shd w:val="clear" w:color="auto" w:fill="FFFFFF" w:themeFill="background1"/>
            <w:noWrap/>
          </w:tcPr>
          <w:p w14:paraId="4F9FF460"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w:t>
            </w:r>
            <w:r w:rsidRPr="00543A21">
              <w:rPr>
                <w:rFonts w:ascii="Helvetica" w:hAnsi="Helvetica" w:cs="Helvetica"/>
                <w:color w:val="000000"/>
                <w:sz w:val="16"/>
                <w:szCs w:val="16"/>
                <w:lang w:eastAsia="en-GB"/>
              </w:rPr>
              <w:t>000</w:t>
            </w:r>
          </w:p>
        </w:tc>
        <w:tc>
          <w:tcPr>
            <w:tcW w:w="974" w:type="dxa"/>
            <w:vMerge/>
            <w:shd w:val="clear" w:color="auto" w:fill="FFFFFF" w:themeFill="background1"/>
            <w:noWrap/>
            <w:vAlign w:val="bottom"/>
          </w:tcPr>
          <w:p w14:paraId="466EE9EE"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28112E3F"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627F81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FFFFFF" w:themeFill="background1"/>
            <w:noWrap/>
          </w:tcPr>
          <w:p w14:paraId="3666201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06EADF7E"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 </w:t>
            </w:r>
          </w:p>
        </w:tc>
        <w:tc>
          <w:tcPr>
            <w:tcW w:w="1276" w:type="dxa"/>
            <w:shd w:val="clear" w:color="auto" w:fill="FFFFFF" w:themeFill="background1"/>
            <w:noWrap/>
          </w:tcPr>
          <w:p w14:paraId="7B8C87E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5946FD1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13692AF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44A1E8A6" w14:textId="77777777" w:rsidR="001B42BC" w:rsidRPr="00543A21" w:rsidRDefault="001B42BC" w:rsidP="007527DB">
            <w:pPr>
              <w:rPr>
                <w:rFonts w:ascii="Helvetica" w:hAnsi="Helvetica" w:cs="Helvetica"/>
                <w:color w:val="000000"/>
                <w:sz w:val="16"/>
                <w:szCs w:val="16"/>
                <w:lang w:eastAsia="en-GB"/>
              </w:rPr>
            </w:pPr>
          </w:p>
        </w:tc>
      </w:tr>
      <w:tr w:rsidR="001B42BC" w:rsidRPr="00543A21" w14:paraId="081D227B" w14:textId="77777777" w:rsidTr="007527DB">
        <w:tc>
          <w:tcPr>
            <w:tcW w:w="1597" w:type="dxa"/>
            <w:tcBorders>
              <w:top w:val="nil"/>
              <w:bottom w:val="nil"/>
            </w:tcBorders>
            <w:shd w:val="clear" w:color="auto" w:fill="FFFFFF" w:themeFill="background1"/>
            <w:noWrap/>
            <w:vAlign w:val="bottom"/>
          </w:tcPr>
          <w:p w14:paraId="12BEEEA7"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41D644D3"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541B296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Arab Emirates</w:t>
            </w:r>
          </w:p>
        </w:tc>
        <w:tc>
          <w:tcPr>
            <w:tcW w:w="1294" w:type="dxa"/>
            <w:gridSpan w:val="2"/>
            <w:shd w:val="clear" w:color="auto" w:fill="FFFFFF" w:themeFill="background1"/>
            <w:noWrap/>
          </w:tcPr>
          <w:p w14:paraId="3110D4C0" w14:textId="77777777" w:rsidR="001B42BC"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At least 50</w:t>
            </w:r>
            <w:r w:rsidRPr="00543A21">
              <w:rPr>
                <w:rFonts w:ascii="Helvetica" w:hAnsi="Helvetica" w:cs="Helvetica"/>
                <w:color w:val="000000"/>
                <w:sz w:val="16"/>
                <w:szCs w:val="16"/>
                <w:lang w:eastAsia="en-GB"/>
              </w:rPr>
              <w:t>-100</w:t>
            </w:r>
          </w:p>
        </w:tc>
        <w:tc>
          <w:tcPr>
            <w:tcW w:w="974" w:type="dxa"/>
            <w:vMerge/>
            <w:shd w:val="clear" w:color="auto" w:fill="FFFFFF" w:themeFill="background1"/>
            <w:noWrap/>
            <w:vAlign w:val="bottom"/>
          </w:tcPr>
          <w:p w14:paraId="6DBE8C49"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4218B1BF"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867D58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Arab Emirates</w:t>
            </w:r>
          </w:p>
        </w:tc>
        <w:tc>
          <w:tcPr>
            <w:tcW w:w="1786" w:type="dxa"/>
            <w:shd w:val="clear" w:color="auto" w:fill="FFFFFF" w:themeFill="background1"/>
            <w:noWrap/>
          </w:tcPr>
          <w:p w14:paraId="5276D65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340A641C"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288i (2013)</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tcPr>
          <w:p w14:paraId="0DAF541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1A3A195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41EA619D"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57AFA36B" w14:textId="77777777" w:rsidR="001B42BC" w:rsidRPr="00543A21" w:rsidDel="00B515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7059C33" w14:textId="77777777" w:rsidTr="007527DB">
        <w:tc>
          <w:tcPr>
            <w:tcW w:w="1597" w:type="dxa"/>
            <w:tcBorders>
              <w:top w:val="nil"/>
              <w:bottom w:val="nil"/>
            </w:tcBorders>
            <w:shd w:val="clear" w:color="auto" w:fill="FFFFFF" w:themeFill="background1"/>
            <w:noWrap/>
            <w:vAlign w:val="bottom"/>
          </w:tcPr>
          <w:p w14:paraId="60C07DA8"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53A17FFB"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75B793E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294" w:type="dxa"/>
            <w:gridSpan w:val="2"/>
            <w:shd w:val="clear" w:color="auto" w:fill="FFFFFF" w:themeFill="background1"/>
            <w:noWrap/>
          </w:tcPr>
          <w:p w14:paraId="1EB0F475" w14:textId="77777777" w:rsidR="001B42BC"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50,000</w:t>
            </w: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 xml:space="preserve">27,000p, </w:t>
            </w:r>
            <w:r w:rsidRPr="00543A21">
              <w:rPr>
                <w:rFonts w:ascii="Helvetica" w:hAnsi="Helvetica" w:cs="Helvetica"/>
                <w:color w:val="000000"/>
                <w:sz w:val="16"/>
                <w:szCs w:val="16"/>
                <w:lang w:eastAsia="en-GB"/>
              </w:rPr>
              <w:lastRenderedPageBreak/>
              <w:t>includes intr</w:t>
            </w:r>
            <w:r>
              <w:rPr>
                <w:rFonts w:ascii="Helvetica" w:hAnsi="Helvetica" w:cs="Helvetica"/>
                <w:color w:val="000000"/>
                <w:sz w:val="16"/>
                <w:szCs w:val="16"/>
                <w:lang w:eastAsia="en-GB"/>
              </w:rPr>
              <w:t xml:space="preserve">. and native birds </w:t>
            </w:r>
            <w:r w:rsidRPr="00543A21">
              <w:rPr>
                <w:rFonts w:ascii="Helvetica" w:hAnsi="Helvetica" w:cs="Helvetica"/>
                <w:color w:val="000000"/>
                <w:sz w:val="16"/>
                <w:szCs w:val="16"/>
                <w:lang w:eastAsia="en-GB"/>
              </w:rPr>
              <w:t>in unknown proportions. &gt;1million birds</w:t>
            </w:r>
            <w:r>
              <w:rPr>
                <w:rFonts w:ascii="Helvetica" w:hAnsi="Helvetica" w:cs="Helvetica"/>
                <w:color w:val="000000"/>
                <w:sz w:val="16"/>
                <w:szCs w:val="16"/>
                <w:lang w:eastAsia="en-GB"/>
              </w:rPr>
              <w:t>/ year</w:t>
            </w:r>
            <w:r w:rsidRPr="00543A21">
              <w:rPr>
                <w:rFonts w:ascii="Helvetica" w:hAnsi="Helvetica" w:cs="Helvetica"/>
                <w:color w:val="000000"/>
                <w:sz w:val="16"/>
                <w:szCs w:val="16"/>
                <w:lang w:eastAsia="en-GB"/>
              </w:rPr>
              <w:t xml:space="preserve"> may be released for shooting</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large proportion of these are shot</w:t>
            </w:r>
          </w:p>
        </w:tc>
        <w:tc>
          <w:tcPr>
            <w:tcW w:w="974" w:type="dxa"/>
            <w:vMerge/>
            <w:shd w:val="clear" w:color="auto" w:fill="FFFFFF" w:themeFill="background1"/>
            <w:noWrap/>
            <w:vAlign w:val="bottom"/>
          </w:tcPr>
          <w:p w14:paraId="059EFE8E"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3F983D17"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E6C7B5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tcPr>
          <w:p w14:paraId="32C4863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uto"/>
            <w:noWrap/>
          </w:tcPr>
          <w:p w14:paraId="385E662B" w14:textId="77777777" w:rsidR="001B42BC" w:rsidRPr="00B94451" w:rsidRDefault="001B42BC" w:rsidP="007527DB">
            <w:pPr>
              <w:jc w:val="right"/>
              <w:rPr>
                <w:rFonts w:ascii="Helvetica" w:hAnsi="Helvetica" w:cs="Helvetica"/>
                <w:i/>
                <w:color w:val="000000"/>
                <w:sz w:val="16"/>
                <w:szCs w:val="16"/>
                <w:highlight w:val="magenta"/>
                <w:lang w:eastAsia="en-GB"/>
              </w:rPr>
            </w:pPr>
            <w:r w:rsidRPr="00B94451">
              <w:rPr>
                <w:rFonts w:ascii="Helvetica" w:hAnsi="Helvetica" w:cs="Helvetica"/>
                <w:i/>
                <w:color w:val="7F7F7F" w:themeColor="text1" w:themeTint="80"/>
                <w:sz w:val="16"/>
                <w:szCs w:val="16"/>
                <w:lang w:eastAsia="en-GB"/>
              </w:rPr>
              <w:t>130,235i (2013)</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tcPr>
          <w:p w14:paraId="1882463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58CC16C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28929AA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1B42A6CC" w14:textId="77777777" w:rsidR="001B42BC" w:rsidRPr="00543A21" w:rsidDel="00B515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4CA6FA2" w14:textId="77777777" w:rsidTr="007527DB">
        <w:tc>
          <w:tcPr>
            <w:tcW w:w="1597" w:type="dxa"/>
            <w:tcBorders>
              <w:top w:val="nil"/>
              <w:bottom w:val="nil"/>
            </w:tcBorders>
            <w:shd w:val="clear" w:color="auto" w:fill="FFFFFF" w:themeFill="background1"/>
            <w:noWrap/>
            <w:vAlign w:val="bottom"/>
          </w:tcPr>
          <w:p w14:paraId="5D46444A" w14:textId="77777777" w:rsidR="001B42BC" w:rsidRPr="00543A21" w:rsidRDefault="001B42BC" w:rsidP="007527DB">
            <w:pPr>
              <w:rPr>
                <w:rFonts w:ascii="Helvetica" w:hAnsi="Helvetica" w:cs="Helvetica"/>
                <w:i/>
                <w:iCs/>
                <w:color w:val="000000"/>
                <w:sz w:val="16"/>
                <w:szCs w:val="16"/>
                <w:lang w:eastAsia="en-GB"/>
              </w:rPr>
            </w:pPr>
          </w:p>
        </w:tc>
        <w:tc>
          <w:tcPr>
            <w:tcW w:w="1092" w:type="dxa"/>
            <w:shd w:val="clear" w:color="auto" w:fill="FFFFFF" w:themeFill="background1"/>
            <w:noWrap/>
            <w:vAlign w:val="bottom"/>
          </w:tcPr>
          <w:p w14:paraId="6BB6BD1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shd w:val="clear" w:color="auto" w:fill="FFFFFF" w:themeFill="background1"/>
            <w:noWrap/>
          </w:tcPr>
          <w:p w14:paraId="5C8054D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shd w:val="clear" w:color="auto" w:fill="FFFFFF" w:themeFill="background1"/>
            <w:noWrap/>
          </w:tcPr>
          <w:p w14:paraId="4243E5AB" w14:textId="77777777" w:rsidR="001B42BC"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bottom w:val="single" w:sz="4" w:space="0" w:color="auto"/>
            </w:tcBorders>
            <w:shd w:val="clear" w:color="auto" w:fill="FFFFFF" w:themeFill="background1"/>
            <w:noWrap/>
            <w:vAlign w:val="bottom"/>
          </w:tcPr>
          <w:p w14:paraId="41CEACF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B4C92B"/>
            <w:noWrap/>
            <w:vAlign w:val="bottom"/>
          </w:tcPr>
          <w:p w14:paraId="30CF0D8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tcPr>
          <w:p w14:paraId="1247911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Swaziland</w:t>
            </w:r>
          </w:p>
        </w:tc>
        <w:tc>
          <w:tcPr>
            <w:tcW w:w="1786" w:type="dxa"/>
            <w:shd w:val="clear" w:color="auto" w:fill="FFFFFF" w:themeFill="background1"/>
            <w:noWrap/>
          </w:tcPr>
          <w:p w14:paraId="5E9537E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400-500p, Poor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r w:rsidRPr="0042088D">
              <w:rPr>
                <w:rFonts w:ascii="Helvetica" w:hAnsi="Helvetica" w:cs="Helvetica"/>
                <w:color w:val="000000"/>
                <w:sz w:val="16"/>
                <w:szCs w:val="16"/>
                <w:vertAlign w:val="superscript"/>
                <w:lang w:eastAsia="en-GB"/>
              </w:rPr>
              <w:t>4</w:t>
            </w:r>
          </w:p>
        </w:tc>
        <w:tc>
          <w:tcPr>
            <w:tcW w:w="1276" w:type="dxa"/>
            <w:shd w:val="clear" w:color="auto" w:fill="FFFFFF" w:themeFill="background1"/>
            <w:noWrap/>
          </w:tcPr>
          <w:p w14:paraId="1D8D928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5B39F13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tc>
        <w:tc>
          <w:tcPr>
            <w:tcW w:w="1134" w:type="dxa"/>
            <w:shd w:val="clear" w:color="auto" w:fill="FFFFFF" w:themeFill="background1"/>
            <w:noWrap/>
          </w:tcPr>
          <w:p w14:paraId="58E7DE7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2, 3</w:t>
            </w:r>
            <w:r>
              <w:rPr>
                <w:rFonts w:ascii="Helvetica" w:hAnsi="Helvetica" w:cs="Helvetica"/>
                <w:color w:val="000000"/>
                <w:sz w:val="16"/>
                <w:szCs w:val="16"/>
                <w:lang w:eastAsia="en-GB"/>
              </w:rPr>
              <w:t xml:space="preserve"> (</w:t>
            </w:r>
            <w:proofErr w:type="spellStart"/>
            <w:r w:rsidRPr="00596635">
              <w:rPr>
                <w:rFonts w:ascii="Helvetica" w:hAnsi="Helvetica" w:cs="Helvetica"/>
                <w:i/>
                <w:color w:val="000000"/>
                <w:sz w:val="16"/>
                <w:szCs w:val="16"/>
                <w:lang w:eastAsia="en-GB"/>
              </w:rPr>
              <w:t>Anas</w:t>
            </w:r>
            <w:proofErr w:type="spellEnd"/>
            <w:r w:rsidRPr="00596635">
              <w:rPr>
                <w:rFonts w:ascii="Helvetica" w:hAnsi="Helvetica" w:cs="Helvetica"/>
                <w:i/>
                <w:color w:val="000000"/>
                <w:sz w:val="16"/>
                <w:szCs w:val="16"/>
                <w:lang w:eastAsia="en-GB"/>
              </w:rPr>
              <w:t xml:space="preserve"> </w:t>
            </w:r>
            <w:proofErr w:type="spellStart"/>
            <w:r w:rsidRPr="00596635">
              <w:rPr>
                <w:rFonts w:ascii="Helvetica" w:hAnsi="Helvetica" w:cs="Helvetica"/>
                <w:i/>
                <w:color w:val="000000"/>
                <w:sz w:val="16"/>
                <w:szCs w:val="16"/>
                <w:lang w:eastAsia="en-GB"/>
              </w:rPr>
              <w:t>undulata</w:t>
            </w:r>
            <w:proofErr w:type="spellEnd"/>
            <w:r>
              <w:rPr>
                <w:rFonts w:ascii="Helvetica" w:hAnsi="Helvetica" w:cs="Helvetica"/>
                <w:color w:val="000000"/>
                <w:sz w:val="16"/>
                <w:szCs w:val="16"/>
                <w:lang w:eastAsia="en-GB"/>
              </w:rPr>
              <w:t xml:space="preserve">, </w:t>
            </w:r>
            <w:r w:rsidRPr="003E3215">
              <w:rPr>
                <w:rFonts w:ascii="Helvetica" w:hAnsi="Helvetica" w:cs="Helvetica"/>
                <w:i/>
                <w:color w:val="000000"/>
                <w:sz w:val="16"/>
                <w:szCs w:val="16"/>
                <w:lang w:eastAsia="en-GB"/>
              </w:rPr>
              <w:t>A</w:t>
            </w:r>
            <w:r>
              <w:rPr>
                <w:rFonts w:ascii="Helvetica" w:hAnsi="Helvetica" w:cs="Helvetica"/>
                <w:i/>
                <w:color w:val="000000"/>
                <w:sz w:val="16"/>
                <w:szCs w:val="16"/>
                <w:lang w:eastAsia="en-GB"/>
              </w:rPr>
              <w:t>. </w:t>
            </w:r>
            <w:proofErr w:type="spellStart"/>
            <w:r w:rsidRPr="003E3215">
              <w:rPr>
                <w:rFonts w:ascii="Helvetica" w:hAnsi="Helvetica" w:cs="Helvetica"/>
                <w:i/>
                <w:color w:val="000000"/>
                <w:sz w:val="16"/>
                <w:szCs w:val="16"/>
                <w:lang w:eastAsia="en-GB"/>
              </w:rPr>
              <w:t>smithii</w:t>
            </w:r>
            <w:proofErr w:type="spellEnd"/>
            <w:r>
              <w:rPr>
                <w:rFonts w:ascii="Helvetica" w:hAnsi="Helvetica" w:cs="Helvetica"/>
                <w:color w:val="000000"/>
                <w:sz w:val="16"/>
                <w:szCs w:val="16"/>
                <w:lang w:eastAsia="en-GB"/>
              </w:rPr>
              <w:t xml:space="preserve">, </w:t>
            </w:r>
            <w:r>
              <w:rPr>
                <w:rFonts w:ascii="Helvetica" w:hAnsi="Helvetica" w:cs="Helvetica"/>
                <w:i/>
                <w:color w:val="000000"/>
                <w:sz w:val="16"/>
                <w:szCs w:val="16"/>
                <w:lang w:eastAsia="en-GB"/>
              </w:rPr>
              <w:t>A. </w:t>
            </w:r>
            <w:proofErr w:type="spellStart"/>
            <w:r w:rsidRPr="003E3215">
              <w:rPr>
                <w:rFonts w:ascii="Helvetica" w:hAnsi="Helvetica" w:cs="Helvetica"/>
                <w:i/>
                <w:color w:val="000000"/>
                <w:sz w:val="16"/>
                <w:szCs w:val="16"/>
                <w:lang w:eastAsia="en-GB"/>
              </w:rPr>
              <w:t>sparsa</w:t>
            </w:r>
            <w:proofErr w:type="spellEnd"/>
            <w:r w:rsidRPr="00B5632A">
              <w:rPr>
                <w:rFonts w:ascii="Helvetica" w:hAnsi="Helvetica" w:cs="Helvetica"/>
                <w:color w:val="000000"/>
                <w:sz w:val="16"/>
                <w:szCs w:val="16"/>
                <w:lang w:eastAsia="en-GB"/>
              </w:rPr>
              <w:t>)</w:t>
            </w:r>
          </w:p>
        </w:tc>
        <w:tc>
          <w:tcPr>
            <w:tcW w:w="701" w:type="dxa"/>
            <w:vMerge/>
            <w:shd w:val="clear" w:color="auto" w:fill="77A6B7"/>
            <w:noWrap/>
            <w:vAlign w:val="bottom"/>
          </w:tcPr>
          <w:p w14:paraId="524D5A82"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7C9615A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2B70212" w14:textId="77777777" w:rsidTr="007527DB">
        <w:tc>
          <w:tcPr>
            <w:tcW w:w="1597" w:type="dxa"/>
            <w:tcBorders>
              <w:top w:val="nil"/>
              <w:bottom w:val="nil"/>
            </w:tcBorders>
            <w:shd w:val="clear" w:color="auto" w:fill="FFFFFF" w:themeFill="background1"/>
            <w:noWrap/>
            <w:vAlign w:val="bottom"/>
          </w:tcPr>
          <w:p w14:paraId="05294EFB" w14:textId="77777777" w:rsidR="001B42BC" w:rsidRPr="00543A21" w:rsidRDefault="001B42BC" w:rsidP="007527DB">
            <w:pPr>
              <w:rPr>
                <w:rFonts w:ascii="Helvetica" w:hAnsi="Helvetica" w:cs="Helvetica"/>
                <w:i/>
                <w:iCs/>
                <w:color w:val="000000"/>
                <w:sz w:val="16"/>
                <w:szCs w:val="16"/>
                <w:lang w:eastAsia="en-GB"/>
              </w:rPr>
            </w:pPr>
          </w:p>
        </w:tc>
        <w:tc>
          <w:tcPr>
            <w:tcW w:w="1092" w:type="dxa"/>
            <w:vMerge w:val="restart"/>
            <w:shd w:val="clear" w:color="auto" w:fill="FFFFFF" w:themeFill="background1"/>
            <w:noWrap/>
            <w:vAlign w:val="center"/>
            <w:hideMark/>
          </w:tcPr>
          <w:p w14:paraId="1CC79E58"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Widespread, increasing l</w:t>
            </w:r>
            <w:r w:rsidRPr="00543A21">
              <w:rPr>
                <w:rFonts w:ascii="Helvetica" w:hAnsi="Helvetica" w:cs="Helvetica"/>
                <w:color w:val="000000"/>
                <w:sz w:val="16"/>
                <w:szCs w:val="16"/>
                <w:lang w:eastAsia="en-GB"/>
              </w:rPr>
              <w:t>ocally</w:t>
            </w:r>
          </w:p>
          <w:p w14:paraId="3112616C"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293042B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Madagascar</w:t>
            </w:r>
          </w:p>
        </w:tc>
        <w:tc>
          <w:tcPr>
            <w:tcW w:w="1294" w:type="dxa"/>
            <w:gridSpan w:val="2"/>
            <w:shd w:val="clear" w:color="auto" w:fill="FFFFFF" w:themeFill="background1"/>
            <w:noWrap/>
            <w:hideMark/>
          </w:tcPr>
          <w:p w14:paraId="3B7BBE6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Not reported in </w:t>
            </w:r>
            <w:r>
              <w:rPr>
                <w:rFonts w:ascii="Helvetica" w:hAnsi="Helvetica" w:cs="Helvetica"/>
                <w:color w:val="000000"/>
                <w:sz w:val="16"/>
                <w:szCs w:val="16"/>
                <w:lang w:eastAsia="en-GB"/>
              </w:rPr>
              <w:t>2004-2007</w:t>
            </w:r>
            <w:r w:rsidRPr="00543A21">
              <w:rPr>
                <w:rFonts w:ascii="Helvetica" w:hAnsi="Helvetica" w:cs="Helvetica"/>
                <w:color w:val="000000"/>
                <w:sz w:val="16"/>
                <w:szCs w:val="16"/>
                <w:lang w:eastAsia="en-GB"/>
              </w:rPr>
              <w:t>, but likely to have been present and breeding</w:t>
            </w:r>
          </w:p>
        </w:tc>
        <w:tc>
          <w:tcPr>
            <w:tcW w:w="974" w:type="dxa"/>
            <w:vMerge w:val="restart"/>
            <w:shd w:val="clear" w:color="auto" w:fill="FFFFFF" w:themeFill="background1"/>
            <w:noWrap/>
            <w:vAlign w:val="center"/>
            <w:hideMark/>
          </w:tcPr>
          <w:p w14:paraId="1543FBB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2, </w:t>
            </w:r>
            <w:r w:rsidRPr="00543A21">
              <w:rPr>
                <w:rFonts w:ascii="Helvetica" w:hAnsi="Helvetica" w:cs="Helvetica"/>
                <w:b/>
                <w:bCs/>
                <w:color w:val="000000"/>
                <w:sz w:val="16"/>
                <w:szCs w:val="16"/>
                <w:lang w:eastAsia="en-GB"/>
              </w:rPr>
              <w:t>3</w:t>
            </w:r>
            <w:r w:rsidRPr="00543A21">
              <w:rPr>
                <w:rFonts w:ascii="Helvetica" w:hAnsi="Helvetica" w:cs="Helvetica"/>
                <w:color w:val="000000"/>
                <w:sz w:val="16"/>
                <w:szCs w:val="16"/>
                <w:lang w:eastAsia="en-GB"/>
              </w:rPr>
              <w:t>, 7</w:t>
            </w:r>
          </w:p>
        </w:tc>
        <w:tc>
          <w:tcPr>
            <w:tcW w:w="709" w:type="dxa"/>
            <w:vMerge w:val="restart"/>
            <w:tcBorders>
              <w:right w:val="single" w:sz="4" w:space="0" w:color="auto"/>
            </w:tcBorders>
            <w:shd w:val="clear" w:color="auto" w:fill="B4C92B"/>
            <w:noWrap/>
            <w:vAlign w:val="center"/>
            <w:hideMark/>
          </w:tcPr>
          <w:p w14:paraId="6C1C58D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Very High</w:t>
            </w:r>
          </w:p>
        </w:tc>
        <w:tc>
          <w:tcPr>
            <w:tcW w:w="1190" w:type="dxa"/>
            <w:tcBorders>
              <w:left w:val="single" w:sz="4" w:space="0" w:color="auto"/>
            </w:tcBorders>
            <w:shd w:val="clear" w:color="auto" w:fill="FFFFFF" w:themeFill="background1"/>
            <w:noWrap/>
            <w:hideMark/>
          </w:tcPr>
          <w:p w14:paraId="16894D9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Madagascar</w:t>
            </w:r>
          </w:p>
        </w:tc>
        <w:tc>
          <w:tcPr>
            <w:tcW w:w="1786" w:type="dxa"/>
            <w:shd w:val="clear" w:color="auto" w:fill="FFFFFF" w:themeFill="background1"/>
            <w:noWrap/>
            <w:hideMark/>
          </w:tcPr>
          <w:p w14:paraId="2C7305F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no information</w:t>
            </w:r>
          </w:p>
        </w:tc>
        <w:tc>
          <w:tcPr>
            <w:tcW w:w="1276" w:type="dxa"/>
            <w:shd w:val="clear" w:color="auto" w:fill="FFFFFF" w:themeFill="background1"/>
            <w:noWrap/>
            <w:hideMark/>
          </w:tcPr>
          <w:p w14:paraId="53B848E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5FD13834"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hideMark/>
          </w:tcPr>
          <w:p w14:paraId="786619E0"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A42A2F"/>
            <w:noWrap/>
            <w:vAlign w:val="center"/>
            <w:hideMark/>
          </w:tcPr>
          <w:p w14:paraId="7FFB914B" w14:textId="77777777" w:rsidR="001B42BC" w:rsidRPr="00543A21" w:rsidRDefault="001B42BC" w:rsidP="007527DB">
            <w:pPr>
              <w:rPr>
                <w:rFonts w:ascii="Helvetica" w:hAnsi="Helvetica" w:cs="Helvetica"/>
                <w:color w:val="000000"/>
                <w:sz w:val="16"/>
                <w:szCs w:val="16"/>
                <w:lang w:eastAsia="en-GB"/>
              </w:rPr>
            </w:pPr>
            <w:r w:rsidRPr="0070216A">
              <w:rPr>
                <w:rFonts w:ascii="Helvetica" w:hAnsi="Helvetica" w:cs="Helvetica"/>
                <w:color w:val="000000"/>
                <w:sz w:val="16"/>
                <w:szCs w:val="16"/>
                <w:lang w:eastAsia="en-GB"/>
              </w:rPr>
              <w:t>Very High</w:t>
            </w:r>
          </w:p>
        </w:tc>
        <w:tc>
          <w:tcPr>
            <w:tcW w:w="1148" w:type="dxa"/>
            <w:shd w:val="clear" w:color="auto" w:fill="FFFFFF" w:themeFill="background1"/>
            <w:noWrap/>
            <w:vAlign w:val="bottom"/>
            <w:hideMark/>
          </w:tcPr>
          <w:p w14:paraId="7101F23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A3FF54F" w14:textId="77777777" w:rsidTr="007527DB">
        <w:tc>
          <w:tcPr>
            <w:tcW w:w="1597" w:type="dxa"/>
            <w:tcBorders>
              <w:top w:val="nil"/>
              <w:bottom w:val="nil"/>
            </w:tcBorders>
            <w:shd w:val="clear" w:color="auto" w:fill="FFFFFF" w:themeFill="background1"/>
            <w:noWrap/>
            <w:vAlign w:val="bottom"/>
          </w:tcPr>
          <w:p w14:paraId="71D76CBD"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707386C5"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1B06140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Mauritius</w:t>
            </w:r>
          </w:p>
        </w:tc>
        <w:tc>
          <w:tcPr>
            <w:tcW w:w="1294" w:type="dxa"/>
            <w:gridSpan w:val="2"/>
            <w:shd w:val="clear" w:color="auto" w:fill="FFFFFF" w:themeFill="background1"/>
            <w:noWrap/>
            <w:hideMark/>
          </w:tcPr>
          <w:p w14:paraId="533A152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Confirmed but no data</w:t>
            </w:r>
          </w:p>
        </w:tc>
        <w:tc>
          <w:tcPr>
            <w:tcW w:w="974" w:type="dxa"/>
            <w:vMerge/>
            <w:shd w:val="clear" w:color="auto" w:fill="FFFFFF" w:themeFill="background1"/>
            <w:noWrap/>
            <w:vAlign w:val="bottom"/>
          </w:tcPr>
          <w:p w14:paraId="764A21C7"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14FEBA5E"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B40715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FFFFFF" w:themeFill="background1"/>
            <w:noWrap/>
            <w:hideMark/>
          </w:tcPr>
          <w:p w14:paraId="4249754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72591C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756E08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7AF0755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A42A2F"/>
            <w:noWrap/>
            <w:vAlign w:val="bottom"/>
            <w:hideMark/>
          </w:tcPr>
          <w:p w14:paraId="75D212FF"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72FA7A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FDA5FE7" w14:textId="77777777" w:rsidTr="007527DB">
        <w:tc>
          <w:tcPr>
            <w:tcW w:w="1597" w:type="dxa"/>
            <w:tcBorders>
              <w:top w:val="nil"/>
              <w:bottom w:val="nil"/>
            </w:tcBorders>
            <w:shd w:val="clear" w:color="auto" w:fill="FFFFFF" w:themeFill="background1"/>
            <w:noWrap/>
            <w:vAlign w:val="bottom"/>
          </w:tcPr>
          <w:p w14:paraId="22B2954B"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38161D90"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4378E37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South Africa</w:t>
            </w:r>
          </w:p>
        </w:tc>
        <w:tc>
          <w:tcPr>
            <w:tcW w:w="1294" w:type="dxa"/>
            <w:gridSpan w:val="2"/>
            <w:shd w:val="clear" w:color="auto" w:fill="FFFFFF" w:themeFill="background1"/>
            <w:noWrap/>
            <w:hideMark/>
          </w:tcPr>
          <w:p w14:paraId="0FBA66D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Widespread, but no data</w:t>
            </w:r>
          </w:p>
        </w:tc>
        <w:tc>
          <w:tcPr>
            <w:tcW w:w="974" w:type="dxa"/>
            <w:vMerge/>
            <w:shd w:val="clear" w:color="auto" w:fill="FFFFFF" w:themeFill="background1"/>
            <w:noWrap/>
            <w:vAlign w:val="bottom"/>
          </w:tcPr>
          <w:p w14:paraId="7D089C3F"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4E5F2209"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32A9849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South Africa</w:t>
            </w:r>
          </w:p>
        </w:tc>
        <w:tc>
          <w:tcPr>
            <w:tcW w:w="1786" w:type="dxa"/>
            <w:shd w:val="clear" w:color="auto" w:fill="FFFFFF" w:themeFill="background1"/>
            <w:noWrap/>
            <w:hideMark/>
          </w:tcPr>
          <w:p w14:paraId="2C4F8B97"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1-382i, Poor (</w:t>
            </w:r>
            <w:r w:rsidRPr="00543A21">
              <w:rPr>
                <w:rFonts w:ascii="Helvetica" w:hAnsi="Helvetica" w:cs="Helvetica"/>
                <w:color w:val="000000"/>
                <w:sz w:val="16"/>
                <w:szCs w:val="16"/>
                <w:lang w:eastAsia="en-GB"/>
              </w:rPr>
              <w:t>2015</w:t>
            </w:r>
            <w:r>
              <w:rPr>
                <w:rFonts w:ascii="Helvetica" w:hAnsi="Helvetica" w:cs="Helvetica"/>
                <w:color w:val="000000"/>
                <w:sz w:val="16"/>
                <w:szCs w:val="16"/>
                <w:lang w:eastAsia="en-GB"/>
              </w:rPr>
              <w:t>)</w:t>
            </w:r>
            <w:r w:rsidRPr="0042088D">
              <w:rPr>
                <w:rFonts w:ascii="Helvetica" w:hAnsi="Helvetica" w:cs="Helvetica"/>
                <w:color w:val="000000"/>
                <w:sz w:val="16"/>
                <w:szCs w:val="16"/>
                <w:vertAlign w:val="superscript"/>
                <w:lang w:eastAsia="en-GB"/>
              </w:rPr>
              <w:t>4</w:t>
            </w:r>
          </w:p>
        </w:tc>
        <w:tc>
          <w:tcPr>
            <w:tcW w:w="1276" w:type="dxa"/>
            <w:shd w:val="clear" w:color="auto" w:fill="FFFFFF" w:themeFill="background1"/>
            <w:noWrap/>
            <w:hideMark/>
          </w:tcPr>
          <w:p w14:paraId="02AADC5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48</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D916FF">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6FD3260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Poor </w:t>
            </w:r>
          </w:p>
        </w:tc>
        <w:tc>
          <w:tcPr>
            <w:tcW w:w="1134" w:type="dxa"/>
            <w:shd w:val="clear" w:color="auto" w:fill="FFFFFF" w:themeFill="background1"/>
            <w:noWrap/>
            <w:hideMark/>
          </w:tcPr>
          <w:p w14:paraId="1266DE7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 xml:space="preserve"> (affecting </w:t>
            </w:r>
            <w:proofErr w:type="spellStart"/>
            <w:r>
              <w:rPr>
                <w:rFonts w:ascii="Helvetica" w:hAnsi="Helvetica" w:cs="Helvetica"/>
                <w:color w:val="000000"/>
                <w:sz w:val="16"/>
                <w:szCs w:val="16"/>
                <w:lang w:eastAsia="en-GB"/>
              </w:rPr>
              <w:t>Anatidae</w:t>
            </w:r>
            <w:proofErr w:type="spellEnd"/>
            <w:r>
              <w:rPr>
                <w:rFonts w:ascii="Helvetica" w:hAnsi="Helvetica" w:cs="Helvetica"/>
                <w:color w:val="000000"/>
                <w:sz w:val="16"/>
                <w:szCs w:val="16"/>
                <w:lang w:eastAsia="en-GB"/>
              </w:rPr>
              <w:t xml:space="preserve"> in urban/ suburban areas)</w:t>
            </w:r>
            <w:r w:rsidRPr="00543A21">
              <w:rPr>
                <w:rFonts w:ascii="Helvetica" w:hAnsi="Helvetica" w:cs="Helvetica"/>
                <w:color w:val="000000"/>
                <w:sz w:val="16"/>
                <w:szCs w:val="16"/>
                <w:lang w:eastAsia="en-GB"/>
              </w:rPr>
              <w:t>, 3</w:t>
            </w:r>
            <w:r>
              <w:rPr>
                <w:rFonts w:ascii="Helvetica" w:hAnsi="Helvetica" w:cs="Helvetica"/>
                <w:color w:val="000000"/>
                <w:sz w:val="16"/>
                <w:szCs w:val="16"/>
                <w:lang w:eastAsia="en-GB"/>
              </w:rPr>
              <w:t xml:space="preserve"> (with native </w:t>
            </w:r>
            <w:proofErr w:type="spellStart"/>
            <w:r w:rsidRPr="0004009D">
              <w:rPr>
                <w:rFonts w:ascii="Helvetica" w:hAnsi="Helvetica" w:cs="Helvetica"/>
                <w:i/>
                <w:color w:val="000000"/>
                <w:sz w:val="16"/>
                <w:szCs w:val="16"/>
                <w:lang w:eastAsia="en-GB"/>
              </w:rPr>
              <w:t>Anas</w:t>
            </w:r>
            <w:proofErr w:type="spellEnd"/>
            <w:r>
              <w:rPr>
                <w:rFonts w:ascii="Helvetica" w:hAnsi="Helvetica" w:cs="Helvetica"/>
                <w:color w:val="000000"/>
                <w:sz w:val="16"/>
                <w:szCs w:val="16"/>
                <w:lang w:eastAsia="en-GB"/>
              </w:rPr>
              <w:t xml:space="preserve"> spp.)</w:t>
            </w:r>
            <w:r w:rsidRPr="00543A21">
              <w:rPr>
                <w:rFonts w:ascii="Helvetica" w:hAnsi="Helvetica" w:cs="Helvetica"/>
                <w:color w:val="000000"/>
                <w:sz w:val="16"/>
                <w:szCs w:val="16"/>
                <w:lang w:eastAsia="en-GB"/>
              </w:rPr>
              <w:t>, 4</w:t>
            </w:r>
          </w:p>
        </w:tc>
        <w:tc>
          <w:tcPr>
            <w:tcW w:w="701" w:type="dxa"/>
            <w:vMerge/>
            <w:shd w:val="clear" w:color="auto" w:fill="A42A2F"/>
            <w:noWrap/>
            <w:vAlign w:val="bottom"/>
            <w:hideMark/>
          </w:tcPr>
          <w:p w14:paraId="0F727399"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vAlign w:val="bottom"/>
            <w:hideMark/>
          </w:tcPr>
          <w:p w14:paraId="34C976A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E</w:t>
            </w:r>
            <w:r w:rsidRPr="00543A21">
              <w:rPr>
                <w:rFonts w:ascii="Helvetica" w:hAnsi="Helvetica" w:cs="Helvetica"/>
                <w:color w:val="000000"/>
                <w:sz w:val="16"/>
                <w:szCs w:val="16"/>
                <w:lang w:eastAsia="en-GB"/>
              </w:rPr>
              <w:t>stablish</w:t>
            </w:r>
            <w:r>
              <w:rPr>
                <w:rFonts w:ascii="Helvetica" w:hAnsi="Helvetica" w:cs="Helvetica"/>
                <w:color w:val="000000"/>
                <w:sz w:val="16"/>
                <w:szCs w:val="16"/>
                <w:lang w:eastAsia="en-GB"/>
              </w:rPr>
              <w:t>ing</w:t>
            </w:r>
            <w:r w:rsidRPr="00543A21">
              <w:rPr>
                <w:rFonts w:ascii="Helvetica" w:hAnsi="Helvetica" w:cs="Helvetica"/>
                <w:color w:val="000000"/>
                <w:sz w:val="16"/>
                <w:szCs w:val="16"/>
                <w:lang w:eastAsia="en-GB"/>
              </w:rPr>
              <w:t xml:space="preserve"> coordination body</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networks and partnerships to address problem</w:t>
            </w:r>
            <w:r>
              <w:rPr>
                <w:rFonts w:ascii="Helvetica" w:hAnsi="Helvetica" w:cs="Helvetica"/>
                <w:color w:val="000000"/>
                <w:sz w:val="16"/>
                <w:szCs w:val="16"/>
                <w:lang w:eastAsia="en-GB"/>
              </w:rPr>
              <w:t xml:space="preserve">; raise awareness, </w:t>
            </w:r>
            <w:r w:rsidRPr="00543A21">
              <w:rPr>
                <w:rFonts w:ascii="Helvetica" w:hAnsi="Helvetica" w:cs="Helvetica"/>
                <w:color w:val="000000"/>
                <w:sz w:val="16"/>
                <w:szCs w:val="16"/>
                <w:lang w:eastAsia="en-GB"/>
              </w:rPr>
              <w:t>building capacity</w:t>
            </w:r>
            <w:r>
              <w:rPr>
                <w:rFonts w:ascii="Helvetica" w:hAnsi="Helvetica" w:cs="Helvetica"/>
                <w:color w:val="000000"/>
                <w:sz w:val="16"/>
                <w:szCs w:val="16"/>
                <w:lang w:eastAsia="en-GB"/>
              </w:rPr>
              <w:t>, securing resources</w:t>
            </w:r>
          </w:p>
        </w:tc>
      </w:tr>
      <w:tr w:rsidR="001B42BC" w:rsidRPr="00543A21" w14:paraId="2D916244" w14:textId="77777777" w:rsidTr="007527DB">
        <w:tc>
          <w:tcPr>
            <w:tcW w:w="1597" w:type="dxa"/>
            <w:vMerge w:val="restart"/>
            <w:tcBorders>
              <w:top w:val="nil"/>
            </w:tcBorders>
            <w:shd w:val="clear" w:color="auto" w:fill="FFFFFF" w:themeFill="background1"/>
            <w:noWrap/>
            <w:vAlign w:val="bottom"/>
          </w:tcPr>
          <w:p w14:paraId="679DFC54"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32E6136F"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3F8458E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South Africa </w:t>
            </w:r>
            <w:r w:rsidRPr="00543A21">
              <w:rPr>
                <w:rFonts w:ascii="Helvetica" w:hAnsi="Helvetica" w:cs="Helvetica"/>
                <w:i/>
                <w:iCs/>
                <w:color w:val="000000"/>
                <w:sz w:val="16"/>
                <w:szCs w:val="16"/>
                <w:lang w:eastAsia="en-GB"/>
              </w:rPr>
              <w:t xml:space="preserve">(forma </w:t>
            </w:r>
            <w:proofErr w:type="spellStart"/>
            <w:r w:rsidRPr="00543A21">
              <w:rPr>
                <w:rFonts w:ascii="Helvetica" w:hAnsi="Helvetica" w:cs="Helvetica"/>
                <w:i/>
                <w:iCs/>
                <w:color w:val="000000"/>
                <w:sz w:val="16"/>
                <w:szCs w:val="16"/>
                <w:lang w:eastAsia="en-GB"/>
              </w:rPr>
              <w:t>domestica</w:t>
            </w:r>
            <w:proofErr w:type="spellEnd"/>
            <w:r w:rsidRPr="00543A21">
              <w:rPr>
                <w:rFonts w:ascii="Helvetica" w:hAnsi="Helvetica" w:cs="Helvetica"/>
                <w:i/>
                <w:iCs/>
                <w:color w:val="000000"/>
                <w:sz w:val="16"/>
                <w:szCs w:val="16"/>
                <w:lang w:eastAsia="en-GB"/>
              </w:rPr>
              <w:t>)</w:t>
            </w:r>
          </w:p>
        </w:tc>
        <w:tc>
          <w:tcPr>
            <w:tcW w:w="1294" w:type="dxa"/>
            <w:gridSpan w:val="2"/>
            <w:shd w:val="clear" w:color="auto" w:fill="FFFFFF" w:themeFill="background1"/>
            <w:noWrap/>
            <w:hideMark/>
          </w:tcPr>
          <w:p w14:paraId="535345A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Not reported </w:t>
            </w:r>
            <w:r>
              <w:rPr>
                <w:rFonts w:ascii="Helvetica" w:hAnsi="Helvetica" w:cs="Helvetica"/>
                <w:color w:val="000000"/>
                <w:sz w:val="16"/>
                <w:szCs w:val="16"/>
                <w:lang w:eastAsia="en-GB"/>
              </w:rPr>
              <w:t>2004-2007</w:t>
            </w:r>
            <w:r w:rsidRPr="00543A21">
              <w:rPr>
                <w:rFonts w:ascii="Helvetica" w:hAnsi="Helvetica" w:cs="Helvetica"/>
                <w:color w:val="000000"/>
                <w:sz w:val="16"/>
                <w:szCs w:val="16"/>
                <w:lang w:eastAsia="en-GB"/>
              </w:rPr>
              <w:t>, but likely to have been present and breeding</w:t>
            </w:r>
          </w:p>
        </w:tc>
        <w:tc>
          <w:tcPr>
            <w:tcW w:w="974" w:type="dxa"/>
            <w:vMerge/>
            <w:shd w:val="clear" w:color="auto" w:fill="FFFFFF" w:themeFill="background1"/>
            <w:noWrap/>
            <w:vAlign w:val="bottom"/>
            <w:hideMark/>
          </w:tcPr>
          <w:p w14:paraId="3CA3BFD4"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1030FA4"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D7BE87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FFFFFF" w:themeFill="background1"/>
            <w:noWrap/>
            <w:hideMark/>
          </w:tcPr>
          <w:p w14:paraId="3590CCD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0F0FC1EE"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6A8F8F2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207437F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A42A2F"/>
            <w:noWrap/>
            <w:vAlign w:val="bottom"/>
            <w:hideMark/>
          </w:tcPr>
          <w:p w14:paraId="2592F1CB"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152B90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A9D0CC1" w14:textId="77777777" w:rsidTr="007527DB">
        <w:tc>
          <w:tcPr>
            <w:tcW w:w="1597" w:type="dxa"/>
            <w:vMerge/>
            <w:shd w:val="clear" w:color="auto" w:fill="FFFFFF" w:themeFill="background1"/>
            <w:noWrap/>
            <w:vAlign w:val="bottom"/>
          </w:tcPr>
          <w:p w14:paraId="3D7395EE" w14:textId="77777777" w:rsidR="001B42BC" w:rsidRPr="00543A21" w:rsidRDefault="001B42BC" w:rsidP="007527DB">
            <w:pPr>
              <w:rPr>
                <w:rFonts w:ascii="Helvetica" w:hAnsi="Helvetica" w:cs="Helvetica"/>
                <w:i/>
                <w:iCs/>
                <w:color w:val="000000"/>
                <w:sz w:val="16"/>
                <w:szCs w:val="16"/>
                <w:lang w:eastAsia="en-GB"/>
              </w:rPr>
            </w:pPr>
          </w:p>
        </w:tc>
        <w:tc>
          <w:tcPr>
            <w:tcW w:w="1092" w:type="dxa"/>
            <w:shd w:val="clear" w:color="auto" w:fill="FFFFFF" w:themeFill="background1"/>
            <w:noWrap/>
            <w:vAlign w:val="bottom"/>
          </w:tcPr>
          <w:p w14:paraId="164BB364"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712DB454" w14:textId="77777777" w:rsidR="001B42BC" w:rsidRPr="00543A21" w:rsidRDefault="001B42BC" w:rsidP="007527DB">
            <w:pPr>
              <w:rPr>
                <w:rFonts w:ascii="Helvetica" w:hAnsi="Helvetica" w:cs="Helvetica"/>
                <w:color w:val="000000"/>
                <w:sz w:val="16"/>
                <w:szCs w:val="16"/>
                <w:lang w:eastAsia="en-GB"/>
              </w:rPr>
            </w:pPr>
          </w:p>
        </w:tc>
        <w:tc>
          <w:tcPr>
            <w:tcW w:w="1294" w:type="dxa"/>
            <w:gridSpan w:val="2"/>
            <w:shd w:val="clear" w:color="auto" w:fill="FFFFFF" w:themeFill="background1"/>
            <w:noWrap/>
          </w:tcPr>
          <w:p w14:paraId="016BF2C8"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tcBorders>
            <w:shd w:val="clear" w:color="auto" w:fill="FFFFFF" w:themeFill="background1"/>
            <w:noWrap/>
            <w:vAlign w:val="bottom"/>
          </w:tcPr>
          <w:p w14:paraId="254D844D" w14:textId="77777777" w:rsidR="001B42BC" w:rsidRPr="00543A21" w:rsidRDefault="001B42BC" w:rsidP="007527DB">
            <w:pPr>
              <w:rPr>
                <w:rFonts w:ascii="Helvetica" w:hAnsi="Helvetica" w:cs="Helvetica"/>
                <w:color w:val="000000"/>
                <w:sz w:val="16"/>
                <w:szCs w:val="16"/>
                <w:lang w:eastAsia="en-GB"/>
              </w:rPr>
            </w:pPr>
          </w:p>
        </w:tc>
        <w:tc>
          <w:tcPr>
            <w:tcW w:w="709" w:type="dxa"/>
            <w:tcBorders>
              <w:right w:val="single" w:sz="4" w:space="0" w:color="auto"/>
            </w:tcBorders>
            <w:shd w:val="clear" w:color="auto" w:fill="B4C92B"/>
            <w:noWrap/>
            <w:vAlign w:val="bottom"/>
          </w:tcPr>
          <w:p w14:paraId="29D946CE"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F7E211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Namibia</w:t>
            </w:r>
          </w:p>
        </w:tc>
        <w:tc>
          <w:tcPr>
            <w:tcW w:w="1786" w:type="dxa"/>
            <w:shd w:val="clear" w:color="auto" w:fill="FFFFFF" w:themeFill="background1"/>
            <w:noWrap/>
          </w:tcPr>
          <w:p w14:paraId="74C86627"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4703D2DA"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9i (2015)</w:t>
            </w:r>
            <w:r w:rsidRPr="00D916FF">
              <w:rPr>
                <w:rFonts w:ascii="Helvetica" w:hAnsi="Helvetica" w:cs="Helvetica"/>
                <w:color w:val="000000"/>
                <w:sz w:val="16"/>
                <w:szCs w:val="16"/>
                <w:vertAlign w:val="superscript"/>
                <w:lang w:eastAsia="en-GB"/>
              </w:rPr>
              <w:t>3</w:t>
            </w:r>
          </w:p>
        </w:tc>
        <w:tc>
          <w:tcPr>
            <w:tcW w:w="1276" w:type="dxa"/>
            <w:shd w:val="clear" w:color="auto" w:fill="FFFFFF" w:themeFill="background1"/>
            <w:noWrap/>
          </w:tcPr>
          <w:p w14:paraId="78BCCDFB"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E371FC0"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A42A2F"/>
            <w:noWrap/>
            <w:vAlign w:val="bottom"/>
          </w:tcPr>
          <w:p w14:paraId="23C9F579"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15DAEC04" w14:textId="77777777" w:rsidR="001B42BC" w:rsidRPr="00543A21" w:rsidRDefault="001B42BC" w:rsidP="007527DB">
            <w:pPr>
              <w:rPr>
                <w:rFonts w:ascii="Helvetica" w:hAnsi="Helvetica" w:cs="Helvetica"/>
                <w:color w:val="000000"/>
                <w:sz w:val="16"/>
                <w:szCs w:val="16"/>
                <w:lang w:eastAsia="en-GB"/>
              </w:rPr>
            </w:pPr>
          </w:p>
        </w:tc>
      </w:tr>
      <w:tr w:rsidR="001B42BC" w:rsidRPr="00543A21" w14:paraId="5F7797B4" w14:textId="77777777" w:rsidTr="007527DB">
        <w:tc>
          <w:tcPr>
            <w:tcW w:w="2689" w:type="dxa"/>
            <w:gridSpan w:val="2"/>
            <w:shd w:val="clear" w:color="000000" w:fill="A6A6A6"/>
            <w:noWrap/>
            <w:vAlign w:val="bottom"/>
            <w:hideMark/>
          </w:tcPr>
          <w:p w14:paraId="45FEFD8A" w14:textId="77777777" w:rsidR="001B42BC" w:rsidRPr="000112EF" w:rsidRDefault="001B42BC" w:rsidP="007527DB">
            <w:pPr>
              <w:rPr>
                <w:rFonts w:ascii="Helvetica" w:hAnsi="Helvetica" w:cs="Helvetica"/>
                <w:b/>
                <w:bCs/>
                <w:color w:val="000000"/>
                <w:sz w:val="16"/>
                <w:szCs w:val="16"/>
                <w:lang w:eastAsia="en-GB"/>
              </w:rPr>
            </w:pPr>
            <w:proofErr w:type="spellStart"/>
            <w:r w:rsidRPr="008D7641">
              <w:rPr>
                <w:rFonts w:ascii="Helvetica" w:hAnsi="Helvetica" w:cs="Helvetica"/>
                <w:b/>
                <w:bCs/>
                <w:i/>
                <w:color w:val="000000"/>
                <w:sz w:val="16"/>
                <w:szCs w:val="16"/>
                <w:lang w:eastAsia="en-GB"/>
              </w:rPr>
              <w:t>Anas</w:t>
            </w:r>
            <w:proofErr w:type="spellEnd"/>
            <w:r w:rsidRPr="008D7641">
              <w:rPr>
                <w:rFonts w:ascii="Helvetica" w:hAnsi="Helvetica" w:cs="Helvetica"/>
                <w:b/>
                <w:bCs/>
                <w:i/>
                <w:color w:val="000000"/>
                <w:sz w:val="16"/>
                <w:szCs w:val="16"/>
                <w:lang w:eastAsia="en-GB"/>
              </w:rPr>
              <w:t xml:space="preserve"> </w:t>
            </w:r>
            <w:proofErr w:type="spellStart"/>
            <w:r w:rsidRPr="008D7641">
              <w:rPr>
                <w:rFonts w:ascii="Helvetica" w:hAnsi="Helvetica" w:cs="Helvetica"/>
                <w:b/>
                <w:bCs/>
                <w:i/>
                <w:color w:val="000000"/>
                <w:sz w:val="16"/>
                <w:szCs w:val="16"/>
                <w:lang w:eastAsia="en-GB"/>
              </w:rPr>
              <w:t>platyrhynchos</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62515E2A"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66965296"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Inestimable</w:t>
            </w:r>
          </w:p>
        </w:tc>
        <w:tc>
          <w:tcPr>
            <w:tcW w:w="974" w:type="dxa"/>
            <w:shd w:val="clear" w:color="auto" w:fill="A6A6A6" w:themeFill="background1" w:themeFillShade="A6"/>
            <w:noWrap/>
            <w:vAlign w:val="bottom"/>
            <w:hideMark/>
          </w:tcPr>
          <w:p w14:paraId="2FEB42D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6F6F559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1D328F5E" w14:textId="77777777" w:rsidR="001B42BC" w:rsidRPr="007D3C3C" w:rsidRDefault="001B42BC" w:rsidP="007527DB">
            <w:pPr>
              <w:rPr>
                <w:rFonts w:ascii="Helvetica" w:hAnsi="Helvetica" w:cs="Helvetica"/>
                <w:b/>
                <w:bCs/>
                <w:color w:val="000000"/>
                <w:sz w:val="16"/>
                <w:szCs w:val="16"/>
                <w:lang w:eastAsia="en-GB"/>
              </w:rPr>
            </w:pPr>
            <w:r w:rsidRPr="007D3C3C">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37B2CE02" w14:textId="77777777" w:rsidR="001B42BC" w:rsidRPr="007D3C3C" w:rsidRDefault="001B42BC" w:rsidP="007527DB">
            <w:pPr>
              <w:rPr>
                <w:rFonts w:ascii="Helvetica" w:hAnsi="Helvetica" w:cs="Helvetica"/>
                <w:b/>
                <w:color w:val="000000"/>
                <w:sz w:val="16"/>
                <w:szCs w:val="16"/>
              </w:rPr>
            </w:pPr>
            <w:r w:rsidRPr="007D3C3C">
              <w:rPr>
                <w:rFonts w:ascii="Helvetica" w:hAnsi="Helvetica" w:cs="Helvetica"/>
                <w:color w:val="000000"/>
                <w:sz w:val="16"/>
                <w:szCs w:val="16"/>
                <w:lang w:eastAsia="en-GB"/>
              </w:rPr>
              <w:t> </w:t>
            </w:r>
            <w:r>
              <w:rPr>
                <w:rFonts w:ascii="Helvetica" w:hAnsi="Helvetica" w:cs="Helvetica"/>
                <w:b/>
                <w:color w:val="000000"/>
                <w:sz w:val="16"/>
                <w:szCs w:val="16"/>
              </w:rPr>
              <w:t>B: 401</w:t>
            </w:r>
            <w:r w:rsidRPr="007D3C3C">
              <w:rPr>
                <w:rFonts w:ascii="Helvetica" w:hAnsi="Helvetica" w:cs="Helvetica"/>
                <w:b/>
                <w:color w:val="000000"/>
                <w:sz w:val="16"/>
                <w:szCs w:val="16"/>
              </w:rPr>
              <w:t>-882p</w:t>
            </w:r>
          </w:p>
        </w:tc>
        <w:tc>
          <w:tcPr>
            <w:tcW w:w="1276" w:type="dxa"/>
            <w:shd w:val="clear" w:color="auto" w:fill="A6A6A6" w:themeFill="background1" w:themeFillShade="A6"/>
            <w:noWrap/>
            <w:hideMark/>
          </w:tcPr>
          <w:p w14:paraId="6195F9CB" w14:textId="77777777" w:rsidR="001B42BC" w:rsidRPr="00543A21" w:rsidRDefault="001B42BC" w:rsidP="007527DB">
            <w:pPr>
              <w:jc w:val="right"/>
              <w:rPr>
                <w:rFonts w:ascii="Helvetica" w:hAnsi="Helvetica" w:cs="Helvetica"/>
                <w:b/>
                <w:bCs/>
                <w:color w:val="000000"/>
                <w:sz w:val="16"/>
                <w:szCs w:val="16"/>
                <w:lang w:eastAsia="en-GB"/>
              </w:rPr>
            </w:pPr>
          </w:p>
        </w:tc>
        <w:tc>
          <w:tcPr>
            <w:tcW w:w="1276" w:type="dxa"/>
            <w:shd w:val="clear" w:color="auto" w:fill="A6A6A6" w:themeFill="background1" w:themeFillShade="A6"/>
            <w:noWrap/>
            <w:hideMark/>
          </w:tcPr>
          <w:p w14:paraId="519CBD2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051099C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68E7DAED"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21C6B76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8375BCC" w14:textId="77777777" w:rsidTr="007527DB">
        <w:tc>
          <w:tcPr>
            <w:tcW w:w="1597" w:type="dxa"/>
            <w:vMerge w:val="restart"/>
            <w:shd w:val="clear" w:color="auto" w:fill="FFFFFF" w:themeFill="background1"/>
            <w:noWrap/>
            <w:hideMark/>
          </w:tcPr>
          <w:p w14:paraId="0A03BCB2" w14:textId="77777777" w:rsidR="001B42BC" w:rsidRPr="00285565" w:rsidRDefault="001B42BC" w:rsidP="007527DB">
            <w:pPr>
              <w:rPr>
                <w:rFonts w:ascii="Helvetica" w:hAnsi="Helvetica" w:cs="Helvetica"/>
                <w:iCs/>
                <w:color w:val="000000"/>
                <w:sz w:val="16"/>
                <w:szCs w:val="16"/>
                <w:lang w:eastAsia="en-GB"/>
              </w:rPr>
            </w:pPr>
            <w:r w:rsidRPr="00543A21">
              <w:rPr>
                <w:rFonts w:ascii="Helvetica" w:hAnsi="Helvetica" w:cs="Helvetica"/>
                <w:i/>
                <w:iCs/>
                <w:color w:val="000000"/>
                <w:sz w:val="16"/>
                <w:szCs w:val="16"/>
                <w:lang w:eastAsia="en-GB"/>
              </w:rPr>
              <w:t xml:space="preserve">Anser </w:t>
            </w:r>
            <w:proofErr w:type="spellStart"/>
            <w:r w:rsidRPr="00543A21">
              <w:rPr>
                <w:rFonts w:ascii="Helvetica" w:hAnsi="Helvetica" w:cs="Helvetica"/>
                <w:i/>
                <w:iCs/>
                <w:color w:val="000000"/>
                <w:sz w:val="16"/>
                <w:szCs w:val="16"/>
                <w:lang w:eastAsia="en-GB"/>
              </w:rPr>
              <w:t>albifrons</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w:t>
            </w:r>
            <w:r w:rsidRPr="00285565">
              <w:rPr>
                <w:rFonts w:ascii="Helvetica" w:hAnsi="Helvetica" w:cs="Helvetica"/>
                <w:iCs/>
                <w:color w:val="000000"/>
                <w:sz w:val="16"/>
                <w:szCs w:val="16"/>
                <w:lang w:eastAsia="en-GB"/>
              </w:rPr>
              <w:t>Greater White-fronted Goose</w:t>
            </w:r>
            <w:r>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hideMark/>
          </w:tcPr>
          <w:p w14:paraId="4C6AA625" w14:textId="77777777" w:rsidR="001B42BC" w:rsidRPr="00543A21" w:rsidRDefault="001B42BC" w:rsidP="007527DB">
            <w:pPr>
              <w:rPr>
                <w:rFonts w:ascii="Helvetica" w:hAnsi="Helvetica" w:cs="Helvetica"/>
                <w:color w:val="000000"/>
                <w:sz w:val="16"/>
                <w:szCs w:val="16"/>
                <w:lang w:eastAsia="en-GB"/>
              </w:rPr>
            </w:pPr>
            <w:proofErr w:type="spellStart"/>
            <w:r w:rsidRPr="00543A21">
              <w:rPr>
                <w:rFonts w:ascii="Helvetica" w:hAnsi="Helvetica" w:cs="Helvetica"/>
                <w:color w:val="000000"/>
                <w:sz w:val="16"/>
                <w:szCs w:val="16"/>
                <w:lang w:eastAsia="en-GB"/>
              </w:rPr>
              <w:t>Localised</w:t>
            </w:r>
            <w:proofErr w:type="spellEnd"/>
            <w:r w:rsidRPr="00543A21">
              <w:rPr>
                <w:rFonts w:ascii="Helvetica" w:hAnsi="Helvetica" w:cs="Helvetica"/>
                <w:color w:val="000000"/>
                <w:sz w:val="16"/>
                <w:szCs w:val="16"/>
                <w:lang w:eastAsia="en-GB"/>
              </w:rPr>
              <w:t xml:space="preserve">, occasional </w:t>
            </w:r>
            <w:r>
              <w:rPr>
                <w:rFonts w:ascii="Helvetica" w:hAnsi="Helvetica" w:cs="Helvetica"/>
                <w:color w:val="000000"/>
                <w:sz w:val="16"/>
                <w:szCs w:val="16"/>
                <w:lang w:eastAsia="en-GB"/>
              </w:rPr>
              <w:t>b</w:t>
            </w:r>
            <w:r w:rsidRPr="00543A21">
              <w:rPr>
                <w:rFonts w:ascii="Helvetica" w:hAnsi="Helvetica" w:cs="Helvetica"/>
                <w:color w:val="000000"/>
                <w:sz w:val="16"/>
                <w:szCs w:val="16"/>
                <w:lang w:eastAsia="en-GB"/>
              </w:rPr>
              <w:t>reeding</w:t>
            </w:r>
          </w:p>
        </w:tc>
        <w:tc>
          <w:tcPr>
            <w:tcW w:w="992" w:type="dxa"/>
            <w:shd w:val="clear" w:color="auto" w:fill="FFFFFF" w:themeFill="background1"/>
            <w:noWrap/>
            <w:hideMark/>
          </w:tcPr>
          <w:p w14:paraId="3274BD1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r w:rsidRPr="009E7766">
              <w:rPr>
                <w:rFonts w:ascii="Helvetica" w:hAnsi="Helvetica" w:cs="Helvetica"/>
                <w:color w:val="000000"/>
                <w:sz w:val="16"/>
                <w:szCs w:val="16"/>
                <w:vertAlign w:val="superscript"/>
                <w:lang w:eastAsia="en-GB"/>
              </w:rPr>
              <w:t>2</w:t>
            </w:r>
          </w:p>
        </w:tc>
        <w:tc>
          <w:tcPr>
            <w:tcW w:w="1294" w:type="dxa"/>
            <w:gridSpan w:val="2"/>
            <w:shd w:val="clear" w:color="auto" w:fill="FFFFFF" w:themeFill="background1"/>
            <w:noWrap/>
            <w:hideMark/>
          </w:tcPr>
          <w:p w14:paraId="438731E3"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&lt;</w:t>
            </w: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p>
        </w:tc>
        <w:tc>
          <w:tcPr>
            <w:tcW w:w="974" w:type="dxa"/>
            <w:vMerge w:val="restart"/>
            <w:shd w:val="clear" w:color="auto" w:fill="FFFFFF" w:themeFill="background1"/>
            <w:noWrap/>
            <w:vAlign w:val="center"/>
            <w:hideMark/>
          </w:tcPr>
          <w:p w14:paraId="3491A81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7</w:t>
            </w:r>
          </w:p>
        </w:tc>
        <w:tc>
          <w:tcPr>
            <w:tcW w:w="709" w:type="dxa"/>
            <w:vMerge w:val="restart"/>
            <w:tcBorders>
              <w:right w:val="single" w:sz="4" w:space="0" w:color="auto"/>
            </w:tcBorders>
            <w:shd w:val="clear" w:color="auto" w:fill="B4C92B"/>
            <w:noWrap/>
            <w:vAlign w:val="center"/>
            <w:hideMark/>
          </w:tcPr>
          <w:p w14:paraId="52EA069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Very Low</w:t>
            </w:r>
          </w:p>
        </w:tc>
        <w:tc>
          <w:tcPr>
            <w:tcW w:w="1190" w:type="dxa"/>
            <w:tcBorders>
              <w:left w:val="single" w:sz="4" w:space="0" w:color="auto"/>
            </w:tcBorders>
            <w:shd w:val="clear" w:color="auto" w:fill="FFFFFF" w:themeFill="background1"/>
            <w:noWrap/>
            <w:hideMark/>
          </w:tcPr>
          <w:p w14:paraId="770AD9D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tcPr>
          <w:p w14:paraId="76530B67"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hideMark/>
          </w:tcPr>
          <w:p w14:paraId="6AE95E95"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88,725i (2011)</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hideMark/>
          </w:tcPr>
          <w:p w14:paraId="15DE773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128F260F"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hideMark/>
          </w:tcPr>
          <w:p w14:paraId="18B3DB14" w14:textId="77777777" w:rsidR="001B42BC" w:rsidRPr="00881860" w:rsidRDefault="001B42BC" w:rsidP="007527DB">
            <w:pPr>
              <w:rPr>
                <w:rFonts w:ascii="Helvetica" w:hAnsi="Helvetica" w:cs="Helvetica"/>
                <w:color w:val="000000"/>
                <w:sz w:val="16"/>
                <w:szCs w:val="16"/>
                <w:highlight w:val="yellow"/>
                <w:lang w:eastAsia="en-GB"/>
              </w:rPr>
            </w:pPr>
            <w:r w:rsidRPr="00FB51AF">
              <w:rPr>
                <w:rFonts w:ascii="Helvetica" w:hAnsi="Helvetica" w:cs="Helvetica"/>
                <w:color w:val="000000"/>
                <w:sz w:val="16"/>
                <w:szCs w:val="16"/>
                <w:lang w:eastAsia="en-GB"/>
              </w:rPr>
              <w:t>Very Low</w:t>
            </w:r>
          </w:p>
        </w:tc>
        <w:tc>
          <w:tcPr>
            <w:tcW w:w="1148" w:type="dxa"/>
            <w:shd w:val="clear" w:color="auto" w:fill="FFFFFF" w:themeFill="background1"/>
            <w:noWrap/>
            <w:vAlign w:val="bottom"/>
            <w:hideMark/>
          </w:tcPr>
          <w:p w14:paraId="46E848A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2C2CCEB" w14:textId="77777777" w:rsidTr="007527DB">
        <w:tc>
          <w:tcPr>
            <w:tcW w:w="1597" w:type="dxa"/>
            <w:vMerge/>
            <w:shd w:val="clear" w:color="auto" w:fill="FFFFFF" w:themeFill="background1"/>
            <w:noWrap/>
            <w:vAlign w:val="bottom"/>
          </w:tcPr>
          <w:p w14:paraId="5EC97EFE"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7319C6F6"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3EF2D2C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294" w:type="dxa"/>
            <w:gridSpan w:val="2"/>
            <w:shd w:val="clear" w:color="auto" w:fill="FFFFFF" w:themeFill="background1"/>
            <w:noWrap/>
            <w:hideMark/>
          </w:tcPr>
          <w:p w14:paraId="048C6560" w14:textId="77777777" w:rsidR="001B42BC" w:rsidRPr="00543A21" w:rsidRDefault="001B42BC" w:rsidP="007527DB">
            <w:pPr>
              <w:jc w:val="right"/>
              <w:rPr>
                <w:rFonts w:ascii="Helvetica" w:hAnsi="Helvetica" w:cs="Helvetica"/>
                <w:color w:val="000000"/>
                <w:sz w:val="16"/>
                <w:szCs w:val="16"/>
                <w:lang w:eastAsia="en-GB"/>
              </w:rPr>
            </w:pPr>
          </w:p>
        </w:tc>
        <w:tc>
          <w:tcPr>
            <w:tcW w:w="974" w:type="dxa"/>
            <w:vMerge/>
            <w:shd w:val="clear" w:color="auto" w:fill="FFFFFF" w:themeFill="background1"/>
            <w:noWrap/>
            <w:vAlign w:val="bottom"/>
            <w:hideMark/>
          </w:tcPr>
          <w:p w14:paraId="1919C1E2"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0C2FC2D0"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F51528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tcPr>
          <w:p w14:paraId="0DD7918F"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hideMark/>
          </w:tcPr>
          <w:p w14:paraId="21F7DB3D"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761,280i (2013)</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hideMark/>
          </w:tcPr>
          <w:p w14:paraId="3CA2872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4227D4C2"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0D19FE68" w14:textId="77777777" w:rsidR="001B42BC" w:rsidRPr="00881860" w:rsidRDefault="001B42BC" w:rsidP="007527DB">
            <w:pPr>
              <w:rPr>
                <w:rFonts w:ascii="Helvetica" w:hAnsi="Helvetica" w:cs="Helvetica"/>
                <w:color w:val="000000"/>
                <w:sz w:val="16"/>
                <w:szCs w:val="16"/>
                <w:highlight w:val="yellow"/>
                <w:lang w:eastAsia="en-GB"/>
              </w:rPr>
            </w:pPr>
          </w:p>
        </w:tc>
        <w:tc>
          <w:tcPr>
            <w:tcW w:w="1148" w:type="dxa"/>
            <w:shd w:val="clear" w:color="auto" w:fill="FFFFFF" w:themeFill="background1"/>
            <w:noWrap/>
            <w:vAlign w:val="bottom"/>
            <w:hideMark/>
          </w:tcPr>
          <w:p w14:paraId="39418CC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ACF0CDC" w14:textId="77777777" w:rsidTr="007527DB">
        <w:tc>
          <w:tcPr>
            <w:tcW w:w="1597" w:type="dxa"/>
            <w:vMerge/>
            <w:shd w:val="clear" w:color="auto" w:fill="FFFFFF" w:themeFill="background1"/>
            <w:noWrap/>
            <w:vAlign w:val="bottom"/>
          </w:tcPr>
          <w:p w14:paraId="263C1B4E"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6AF04132"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tcBorders>
            <w:shd w:val="clear" w:color="auto" w:fill="FFFFFF" w:themeFill="background1"/>
            <w:noWrap/>
            <w:hideMark/>
          </w:tcPr>
          <w:p w14:paraId="1E020E6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294" w:type="dxa"/>
            <w:gridSpan w:val="2"/>
            <w:tcBorders>
              <w:bottom w:val="single" w:sz="4" w:space="0" w:color="auto"/>
            </w:tcBorders>
            <w:shd w:val="clear" w:color="auto" w:fill="FFFFFF" w:themeFill="background1"/>
            <w:noWrap/>
            <w:hideMark/>
          </w:tcPr>
          <w:p w14:paraId="4FEF6D58"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p>
        </w:tc>
        <w:tc>
          <w:tcPr>
            <w:tcW w:w="974" w:type="dxa"/>
            <w:vMerge/>
            <w:tcBorders>
              <w:bottom w:val="single" w:sz="4" w:space="0" w:color="auto"/>
            </w:tcBorders>
            <w:shd w:val="clear" w:color="auto" w:fill="FFFFFF" w:themeFill="background1"/>
            <w:noWrap/>
            <w:vAlign w:val="bottom"/>
            <w:hideMark/>
          </w:tcPr>
          <w:p w14:paraId="2F42A056"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2A0DD524"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FB68E0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tcPr>
          <w:p w14:paraId="4972CAF4"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hideMark/>
          </w:tcPr>
          <w:p w14:paraId="53E0BF97" w14:textId="77777777" w:rsidR="001B42BC" w:rsidRPr="00B94451" w:rsidRDefault="001B42BC" w:rsidP="007527DB">
            <w:pPr>
              <w:jc w:val="right"/>
              <w:rPr>
                <w:rFonts w:ascii="Helvetica" w:hAnsi="Helvetica" w:cs="Helvetica"/>
                <w:i/>
                <w:color w:val="7F7F7F" w:themeColor="text1" w:themeTint="80"/>
                <w:sz w:val="16"/>
                <w:szCs w:val="16"/>
                <w:lang w:eastAsia="en-GB"/>
              </w:rPr>
            </w:pPr>
          </w:p>
        </w:tc>
        <w:tc>
          <w:tcPr>
            <w:tcW w:w="1276" w:type="dxa"/>
            <w:shd w:val="clear" w:color="auto" w:fill="FFFFFF" w:themeFill="background1"/>
            <w:noWrap/>
            <w:hideMark/>
          </w:tcPr>
          <w:p w14:paraId="7022F29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07C1C342"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2F6C6F3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DF2E88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4C6B333" w14:textId="77777777" w:rsidTr="007527DB">
        <w:tc>
          <w:tcPr>
            <w:tcW w:w="1597" w:type="dxa"/>
            <w:vMerge/>
            <w:shd w:val="clear" w:color="auto" w:fill="FFFFFF" w:themeFill="background1"/>
            <w:noWrap/>
            <w:vAlign w:val="bottom"/>
          </w:tcPr>
          <w:p w14:paraId="142D25F9"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right w:val="nil"/>
            </w:tcBorders>
            <w:shd w:val="clear" w:color="auto" w:fill="FFFFFF" w:themeFill="background1"/>
            <w:noWrap/>
            <w:vAlign w:val="bottom"/>
            <w:hideMark/>
          </w:tcPr>
          <w:p w14:paraId="231670F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left w:val="nil"/>
              <w:right w:val="nil"/>
            </w:tcBorders>
            <w:shd w:val="clear" w:color="auto" w:fill="FFFFFF" w:themeFill="background1"/>
            <w:noWrap/>
            <w:hideMark/>
          </w:tcPr>
          <w:p w14:paraId="2EF86D5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left w:val="nil"/>
              <w:right w:val="nil"/>
            </w:tcBorders>
            <w:shd w:val="clear" w:color="auto" w:fill="FFFFFF" w:themeFill="background1"/>
            <w:noWrap/>
            <w:hideMark/>
          </w:tcPr>
          <w:p w14:paraId="0B87E35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left w:val="nil"/>
            </w:tcBorders>
            <w:shd w:val="clear" w:color="auto" w:fill="FFFFFF" w:themeFill="background1"/>
            <w:noWrap/>
            <w:vAlign w:val="bottom"/>
            <w:hideMark/>
          </w:tcPr>
          <w:p w14:paraId="7728A18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B4C92B"/>
            <w:noWrap/>
            <w:vAlign w:val="bottom"/>
            <w:hideMark/>
          </w:tcPr>
          <w:p w14:paraId="6CC9584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034BE06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Moldova</w:t>
            </w:r>
          </w:p>
        </w:tc>
        <w:tc>
          <w:tcPr>
            <w:tcW w:w="1786" w:type="dxa"/>
            <w:shd w:val="clear" w:color="auto" w:fill="FFFFFF" w:themeFill="background1"/>
            <w:noWrap/>
          </w:tcPr>
          <w:p w14:paraId="10EB9B38"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hideMark/>
          </w:tcPr>
          <w:p w14:paraId="39AE6CBE"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3,001i (2014)</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hideMark/>
          </w:tcPr>
          <w:p w14:paraId="738E84B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3D87776B"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0FD0A3B"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567E426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3D0C702" w14:textId="77777777" w:rsidTr="007527DB">
        <w:tc>
          <w:tcPr>
            <w:tcW w:w="2689" w:type="dxa"/>
            <w:gridSpan w:val="2"/>
            <w:shd w:val="clear" w:color="000000" w:fill="A6A6A6"/>
            <w:noWrap/>
            <w:vAlign w:val="bottom"/>
            <w:hideMark/>
          </w:tcPr>
          <w:p w14:paraId="15D58B70" w14:textId="77777777" w:rsidR="001B42BC" w:rsidRPr="000112EF" w:rsidRDefault="001B42BC" w:rsidP="007527DB">
            <w:pPr>
              <w:rPr>
                <w:rFonts w:ascii="Helvetica" w:hAnsi="Helvetica" w:cs="Helvetica"/>
                <w:b/>
                <w:bCs/>
                <w:color w:val="000000"/>
                <w:sz w:val="16"/>
                <w:szCs w:val="16"/>
                <w:lang w:eastAsia="en-GB"/>
              </w:rPr>
            </w:pPr>
            <w:r w:rsidRPr="008D7641">
              <w:rPr>
                <w:rFonts w:ascii="Helvetica" w:hAnsi="Helvetica" w:cs="Helvetica"/>
                <w:b/>
                <w:bCs/>
                <w:i/>
                <w:color w:val="000000"/>
                <w:sz w:val="16"/>
                <w:szCs w:val="16"/>
                <w:lang w:eastAsia="en-GB"/>
              </w:rPr>
              <w:t xml:space="preserve">Anser </w:t>
            </w:r>
            <w:proofErr w:type="spellStart"/>
            <w:r w:rsidRPr="008D7641">
              <w:rPr>
                <w:rFonts w:ascii="Helvetica" w:hAnsi="Helvetica" w:cs="Helvetica"/>
                <w:b/>
                <w:bCs/>
                <w:i/>
                <w:color w:val="000000"/>
                <w:sz w:val="16"/>
                <w:szCs w:val="16"/>
                <w:lang w:eastAsia="en-GB"/>
              </w:rPr>
              <w:t>albifrons</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3C530E58"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595A2AD2"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5-</w:t>
            </w:r>
            <w:r w:rsidRPr="00543A21">
              <w:rPr>
                <w:rFonts w:ascii="Helvetica" w:hAnsi="Helvetica" w:cs="Helvetica"/>
                <w:b/>
                <w:bCs/>
                <w:color w:val="000000"/>
                <w:sz w:val="16"/>
                <w:szCs w:val="16"/>
                <w:lang w:eastAsia="en-GB"/>
              </w:rPr>
              <w:t>10</w:t>
            </w:r>
            <w:r>
              <w:rPr>
                <w:rFonts w:ascii="Helvetica" w:hAnsi="Helvetica" w:cs="Helvetica"/>
                <w:b/>
                <w:bCs/>
                <w:color w:val="000000"/>
                <w:sz w:val="16"/>
                <w:szCs w:val="16"/>
                <w:lang w:eastAsia="en-GB"/>
              </w:rPr>
              <w:t>p</w:t>
            </w:r>
          </w:p>
        </w:tc>
        <w:tc>
          <w:tcPr>
            <w:tcW w:w="974" w:type="dxa"/>
            <w:shd w:val="clear" w:color="auto" w:fill="A6A6A6" w:themeFill="background1" w:themeFillShade="A6"/>
            <w:noWrap/>
            <w:vAlign w:val="bottom"/>
            <w:hideMark/>
          </w:tcPr>
          <w:p w14:paraId="7329A6D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1FF3275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E38A073"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tcPr>
          <w:p w14:paraId="6D703AEF"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A6A6A6" w:themeFill="background1" w:themeFillShade="A6"/>
            <w:noWrap/>
            <w:hideMark/>
          </w:tcPr>
          <w:p w14:paraId="0591D6E4" w14:textId="77777777" w:rsidR="001B42BC" w:rsidRPr="00543A21" w:rsidRDefault="001B42BC" w:rsidP="007527DB">
            <w:pPr>
              <w:jc w:val="right"/>
              <w:rPr>
                <w:rFonts w:ascii="Helvetica" w:hAnsi="Helvetica" w:cs="Helvetica"/>
                <w:b/>
                <w:bCs/>
                <w:color w:val="000000"/>
                <w:sz w:val="16"/>
                <w:szCs w:val="16"/>
                <w:lang w:eastAsia="en-GB"/>
              </w:rPr>
            </w:pPr>
          </w:p>
        </w:tc>
        <w:tc>
          <w:tcPr>
            <w:tcW w:w="1276" w:type="dxa"/>
            <w:shd w:val="clear" w:color="auto" w:fill="A6A6A6" w:themeFill="background1" w:themeFillShade="A6"/>
            <w:noWrap/>
            <w:hideMark/>
          </w:tcPr>
          <w:p w14:paraId="46EDAA3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26A8D5F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3624CBC8"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3CAA7ED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8B14BED" w14:textId="77777777" w:rsidTr="007527DB">
        <w:tc>
          <w:tcPr>
            <w:tcW w:w="1597" w:type="dxa"/>
            <w:vMerge w:val="restart"/>
            <w:shd w:val="clear" w:color="auto" w:fill="FFFFFF" w:themeFill="background1"/>
            <w:noWrap/>
            <w:hideMark/>
          </w:tcPr>
          <w:p w14:paraId="2B6F8DD1" w14:textId="77777777" w:rsidR="001B42BC" w:rsidRDefault="001B42BC" w:rsidP="007527DB">
            <w:pPr>
              <w:rPr>
                <w:rFonts w:ascii="Helvetica" w:hAnsi="Helvetica" w:cs="Helvetica"/>
                <w:i/>
                <w:iCs/>
                <w:color w:val="000000"/>
                <w:sz w:val="16"/>
                <w:szCs w:val="16"/>
                <w:lang w:eastAsia="en-GB"/>
              </w:rPr>
            </w:pPr>
            <w:r w:rsidRPr="00543A21">
              <w:rPr>
                <w:rFonts w:ascii="Helvetica" w:hAnsi="Helvetica" w:cs="Helvetica"/>
                <w:i/>
                <w:iCs/>
                <w:color w:val="000000"/>
                <w:sz w:val="16"/>
                <w:szCs w:val="16"/>
                <w:lang w:eastAsia="en-GB"/>
              </w:rPr>
              <w:lastRenderedPageBreak/>
              <w:t xml:space="preserve">Anser </w:t>
            </w:r>
            <w:proofErr w:type="spellStart"/>
            <w:r w:rsidRPr="00543A21">
              <w:rPr>
                <w:rFonts w:ascii="Helvetica" w:hAnsi="Helvetica" w:cs="Helvetica"/>
                <w:i/>
                <w:iCs/>
                <w:color w:val="000000"/>
                <w:sz w:val="16"/>
                <w:szCs w:val="16"/>
                <w:lang w:eastAsia="en-GB"/>
              </w:rPr>
              <w:t>anser</w:t>
            </w:r>
            <w:proofErr w:type="spellEnd"/>
            <w:r>
              <w:rPr>
                <w:rFonts w:ascii="Helvetica" w:hAnsi="Helvetica" w:cs="Helvetica"/>
                <w:i/>
                <w:iCs/>
                <w:color w:val="000000"/>
                <w:sz w:val="16"/>
                <w:szCs w:val="16"/>
                <w:lang w:eastAsia="en-GB"/>
              </w:rPr>
              <w:t xml:space="preserve"> </w:t>
            </w:r>
          </w:p>
          <w:p w14:paraId="71A04897" w14:textId="77777777" w:rsidR="001B42BC" w:rsidRPr="00285565" w:rsidRDefault="001B42BC" w:rsidP="007527DB">
            <w:pPr>
              <w:rPr>
                <w:rFonts w:ascii="Helvetica" w:hAnsi="Helvetica" w:cs="Helvetica"/>
                <w:color w:val="000000"/>
                <w:sz w:val="16"/>
                <w:szCs w:val="16"/>
              </w:rPr>
            </w:pPr>
            <w:r>
              <w:rPr>
                <w:rFonts w:ascii="Helvetica" w:hAnsi="Helvetica" w:cs="Helvetica"/>
                <w:iCs/>
                <w:color w:val="000000"/>
                <w:sz w:val="16"/>
                <w:szCs w:val="16"/>
                <w:lang w:eastAsia="en-GB"/>
              </w:rPr>
              <w:t>(</w:t>
            </w:r>
            <w:proofErr w:type="spellStart"/>
            <w:r>
              <w:rPr>
                <w:rFonts w:ascii="Helvetica" w:hAnsi="Helvetica" w:cs="Helvetica"/>
                <w:color w:val="000000"/>
                <w:sz w:val="16"/>
                <w:szCs w:val="16"/>
              </w:rPr>
              <w:t>Greylag</w:t>
            </w:r>
            <w:proofErr w:type="spellEnd"/>
            <w:r>
              <w:rPr>
                <w:rFonts w:ascii="Helvetica" w:hAnsi="Helvetica" w:cs="Helvetica"/>
                <w:color w:val="000000"/>
                <w:sz w:val="16"/>
                <w:szCs w:val="16"/>
              </w:rPr>
              <w:t xml:space="preserve"> Goose)</w:t>
            </w:r>
          </w:p>
          <w:p w14:paraId="2D0DB581" w14:textId="77777777" w:rsidR="001B42BC" w:rsidRPr="00285565" w:rsidRDefault="001B42BC" w:rsidP="007527DB">
            <w:pPr>
              <w:rPr>
                <w:rFonts w:ascii="Helvetica" w:hAnsi="Helvetica" w:cs="Helvetica"/>
                <w:color w:val="000000"/>
                <w:sz w:val="16"/>
                <w:szCs w:val="16"/>
              </w:rPr>
            </w:pPr>
          </w:p>
        </w:tc>
        <w:tc>
          <w:tcPr>
            <w:tcW w:w="1092" w:type="dxa"/>
            <w:vMerge w:val="restart"/>
            <w:shd w:val="clear" w:color="auto" w:fill="FFFFFF" w:themeFill="background1"/>
            <w:noWrap/>
            <w:vAlign w:val="center"/>
            <w:hideMark/>
          </w:tcPr>
          <w:p w14:paraId="01F8D807" w14:textId="77777777" w:rsidR="001B42BC" w:rsidRPr="00CA79F8"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Widespread, i</w:t>
            </w:r>
            <w:r w:rsidRPr="00CA79F8">
              <w:rPr>
                <w:rFonts w:ascii="Helvetica" w:hAnsi="Helvetica" w:cs="Helvetica"/>
                <w:color w:val="000000"/>
                <w:sz w:val="16"/>
                <w:szCs w:val="16"/>
                <w:lang w:eastAsia="en-GB"/>
              </w:rPr>
              <w:t>n</w:t>
            </w:r>
            <w:r>
              <w:rPr>
                <w:rFonts w:ascii="Helvetica" w:hAnsi="Helvetica" w:cs="Helvetica"/>
                <w:color w:val="000000"/>
                <w:sz w:val="16"/>
                <w:szCs w:val="16"/>
                <w:lang w:eastAsia="en-GB"/>
              </w:rPr>
              <w:t>creasing r</w:t>
            </w:r>
            <w:r w:rsidRPr="00CA79F8">
              <w:rPr>
                <w:rFonts w:ascii="Helvetica" w:hAnsi="Helvetica" w:cs="Helvetica"/>
                <w:color w:val="000000"/>
                <w:sz w:val="16"/>
                <w:szCs w:val="16"/>
                <w:lang w:eastAsia="en-GB"/>
              </w:rPr>
              <w:t>apidly</w:t>
            </w:r>
          </w:p>
          <w:p w14:paraId="428446EE" w14:textId="77777777" w:rsidR="001B42BC" w:rsidRPr="00CA79F8"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67A1EFC1" w14:textId="77777777" w:rsidR="001B42BC" w:rsidRPr="00CA79F8" w:rsidRDefault="001B42BC" w:rsidP="007527DB">
            <w:pPr>
              <w:rPr>
                <w:rFonts w:ascii="Helvetica" w:hAnsi="Helvetica" w:cs="Helvetica"/>
                <w:color w:val="000000"/>
                <w:sz w:val="16"/>
                <w:szCs w:val="16"/>
                <w:lang w:eastAsia="en-GB"/>
              </w:rPr>
            </w:pPr>
            <w:r w:rsidRPr="00CA79F8">
              <w:rPr>
                <w:rFonts w:ascii="Helvetica" w:hAnsi="Helvetica" w:cs="Helvetica"/>
                <w:color w:val="000000"/>
                <w:sz w:val="16"/>
                <w:szCs w:val="16"/>
                <w:lang w:eastAsia="en-GB"/>
              </w:rPr>
              <w:t>France</w:t>
            </w:r>
          </w:p>
        </w:tc>
        <w:tc>
          <w:tcPr>
            <w:tcW w:w="1294" w:type="dxa"/>
            <w:gridSpan w:val="2"/>
            <w:shd w:val="clear" w:color="auto" w:fill="FFFFFF" w:themeFill="background1"/>
            <w:noWrap/>
            <w:hideMark/>
          </w:tcPr>
          <w:p w14:paraId="4A77A10B" w14:textId="77777777" w:rsidR="001B42BC" w:rsidRPr="00CA79F8" w:rsidRDefault="001B42BC" w:rsidP="007527DB">
            <w:pPr>
              <w:jc w:val="right"/>
              <w:rPr>
                <w:rFonts w:ascii="Helvetica" w:hAnsi="Helvetica" w:cs="Helvetica"/>
                <w:color w:val="000000"/>
                <w:sz w:val="16"/>
                <w:szCs w:val="16"/>
                <w:lang w:eastAsia="en-GB"/>
              </w:rPr>
            </w:pPr>
            <w:r w:rsidRPr="00CA79F8">
              <w:rPr>
                <w:rFonts w:ascii="Helvetica" w:hAnsi="Helvetica" w:cs="Helvetica"/>
                <w:color w:val="000000"/>
                <w:sz w:val="16"/>
                <w:szCs w:val="16"/>
                <w:lang w:eastAsia="en-GB"/>
              </w:rPr>
              <w:t>141-162p+</w:t>
            </w:r>
          </w:p>
        </w:tc>
        <w:tc>
          <w:tcPr>
            <w:tcW w:w="974" w:type="dxa"/>
            <w:vMerge w:val="restart"/>
            <w:shd w:val="clear" w:color="auto" w:fill="FFFFFF" w:themeFill="background1"/>
            <w:noWrap/>
            <w:vAlign w:val="center"/>
            <w:hideMark/>
          </w:tcPr>
          <w:p w14:paraId="6A6A0C58" w14:textId="77777777" w:rsidR="001B42BC" w:rsidRPr="00CA79F8"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2, 3, 4, 5, 6, 7</w:t>
            </w:r>
          </w:p>
        </w:tc>
        <w:tc>
          <w:tcPr>
            <w:tcW w:w="709" w:type="dxa"/>
            <w:vMerge w:val="restart"/>
            <w:tcBorders>
              <w:right w:val="single" w:sz="4" w:space="0" w:color="auto"/>
            </w:tcBorders>
            <w:shd w:val="clear" w:color="auto" w:fill="B4C92B"/>
            <w:noWrap/>
            <w:vAlign w:val="center"/>
            <w:hideMark/>
          </w:tcPr>
          <w:p w14:paraId="016874A6"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Medium</w:t>
            </w:r>
          </w:p>
        </w:tc>
        <w:tc>
          <w:tcPr>
            <w:tcW w:w="1190" w:type="dxa"/>
            <w:tcBorders>
              <w:left w:val="single" w:sz="4" w:space="0" w:color="auto"/>
            </w:tcBorders>
            <w:shd w:val="clear" w:color="auto" w:fill="FFFFFF" w:themeFill="background1"/>
            <w:noWrap/>
            <w:hideMark/>
          </w:tcPr>
          <w:p w14:paraId="1F4FAE4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tcPr>
          <w:p w14:paraId="4EDD35C1"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hideMark/>
          </w:tcPr>
          <w:p w14:paraId="1764044C"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15,635i (2014)</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hideMark/>
          </w:tcPr>
          <w:p w14:paraId="730584D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35C70766"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tcPr>
          <w:p w14:paraId="2F73AA4C" w14:textId="77777777" w:rsidR="001B42BC" w:rsidRPr="003B6569" w:rsidRDefault="001B42BC" w:rsidP="007527DB">
            <w:pPr>
              <w:rPr>
                <w:rFonts w:ascii="Helvetica" w:hAnsi="Helvetica" w:cs="Helvetica"/>
                <w:color w:val="000000"/>
                <w:sz w:val="16"/>
                <w:szCs w:val="16"/>
                <w:highlight w:val="yellow"/>
                <w:lang w:eastAsia="en-GB"/>
              </w:rPr>
            </w:pPr>
            <w:r w:rsidRPr="005D05CF">
              <w:rPr>
                <w:rFonts w:ascii="Helvetica" w:hAnsi="Helvetica" w:cs="Helvetica"/>
                <w:color w:val="000000"/>
                <w:sz w:val="16"/>
                <w:szCs w:val="16"/>
                <w:lang w:eastAsia="en-GB"/>
              </w:rPr>
              <w:t>Medium</w:t>
            </w:r>
          </w:p>
        </w:tc>
        <w:tc>
          <w:tcPr>
            <w:tcW w:w="1148" w:type="dxa"/>
            <w:shd w:val="clear" w:color="auto" w:fill="FFFFFF" w:themeFill="background1"/>
            <w:noWrap/>
            <w:vAlign w:val="bottom"/>
            <w:hideMark/>
          </w:tcPr>
          <w:p w14:paraId="0359021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BA2C21F" w14:textId="77777777" w:rsidTr="007527DB">
        <w:tc>
          <w:tcPr>
            <w:tcW w:w="1597" w:type="dxa"/>
            <w:vMerge/>
            <w:shd w:val="clear" w:color="auto" w:fill="FFFFFF" w:themeFill="background1"/>
            <w:noWrap/>
            <w:vAlign w:val="bottom"/>
          </w:tcPr>
          <w:p w14:paraId="14BA7F58"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51B407F1" w14:textId="77777777" w:rsidR="001B42BC" w:rsidRPr="00CA79F8"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02A19281" w14:textId="77777777" w:rsidR="001B42BC" w:rsidRPr="00CA79F8" w:rsidRDefault="001B42BC" w:rsidP="007527DB">
            <w:pPr>
              <w:rPr>
                <w:rFonts w:ascii="Helvetica" w:hAnsi="Helvetica" w:cs="Helvetica"/>
                <w:color w:val="000000"/>
                <w:sz w:val="16"/>
                <w:szCs w:val="16"/>
                <w:lang w:eastAsia="en-GB"/>
              </w:rPr>
            </w:pPr>
            <w:r w:rsidRPr="00CA79F8">
              <w:rPr>
                <w:rFonts w:ascii="Helvetica" w:hAnsi="Helvetica" w:cs="Helvetica"/>
                <w:color w:val="000000"/>
                <w:sz w:val="16"/>
                <w:szCs w:val="16"/>
                <w:lang w:eastAsia="en-GB"/>
              </w:rPr>
              <w:t>Germany</w:t>
            </w:r>
          </w:p>
        </w:tc>
        <w:tc>
          <w:tcPr>
            <w:tcW w:w="1294" w:type="dxa"/>
            <w:gridSpan w:val="2"/>
            <w:shd w:val="clear" w:color="auto" w:fill="FFFFFF" w:themeFill="background1"/>
            <w:noWrap/>
          </w:tcPr>
          <w:p w14:paraId="0B7E0C33" w14:textId="77777777" w:rsidR="001B42BC" w:rsidRPr="00CA79F8" w:rsidRDefault="001B42BC" w:rsidP="007527DB">
            <w:pPr>
              <w:jc w:val="right"/>
              <w:rPr>
                <w:rFonts w:ascii="Helvetica" w:hAnsi="Helvetica" w:cs="Helvetica"/>
                <w:color w:val="000000"/>
                <w:sz w:val="16"/>
                <w:szCs w:val="16"/>
                <w:lang w:eastAsia="en-GB"/>
              </w:rPr>
            </w:pPr>
            <w:r w:rsidRPr="00CA79F8">
              <w:rPr>
                <w:rFonts w:ascii="Helvetica" w:hAnsi="Helvetica" w:cs="Helvetica"/>
                <w:color w:val="000000"/>
                <w:sz w:val="16"/>
                <w:szCs w:val="16"/>
                <w:lang w:eastAsia="en-GB"/>
              </w:rPr>
              <w:t>17</w:t>
            </w:r>
            <w:r>
              <w:rPr>
                <w:rFonts w:ascii="Helvetica" w:hAnsi="Helvetica" w:cs="Helvetica"/>
                <w:color w:val="000000"/>
                <w:sz w:val="16"/>
                <w:szCs w:val="16"/>
                <w:lang w:eastAsia="en-GB"/>
              </w:rPr>
              <w:t>,</w:t>
            </w:r>
            <w:r w:rsidRPr="00CA79F8">
              <w:rPr>
                <w:rFonts w:ascii="Helvetica" w:hAnsi="Helvetica" w:cs="Helvetica"/>
                <w:color w:val="000000"/>
                <w:sz w:val="16"/>
                <w:szCs w:val="16"/>
                <w:lang w:eastAsia="en-GB"/>
              </w:rPr>
              <w:t>000-20</w:t>
            </w:r>
            <w:r>
              <w:rPr>
                <w:rFonts w:ascii="Helvetica" w:hAnsi="Helvetica" w:cs="Helvetica"/>
                <w:color w:val="000000"/>
                <w:sz w:val="16"/>
                <w:szCs w:val="16"/>
                <w:lang w:eastAsia="en-GB"/>
              </w:rPr>
              <w:t>,</w:t>
            </w:r>
            <w:r w:rsidRPr="00CA79F8">
              <w:rPr>
                <w:rFonts w:ascii="Helvetica" w:hAnsi="Helvetica" w:cs="Helvetica"/>
                <w:color w:val="000000"/>
                <w:sz w:val="16"/>
                <w:szCs w:val="16"/>
                <w:lang w:eastAsia="en-GB"/>
              </w:rPr>
              <w:t>000p</w:t>
            </w:r>
          </w:p>
        </w:tc>
        <w:tc>
          <w:tcPr>
            <w:tcW w:w="974" w:type="dxa"/>
            <w:vMerge/>
            <w:shd w:val="clear" w:color="auto" w:fill="FFFFFF" w:themeFill="background1"/>
            <w:noWrap/>
            <w:vAlign w:val="bottom"/>
          </w:tcPr>
          <w:p w14:paraId="7DA6AFE2" w14:textId="77777777" w:rsidR="001B42BC" w:rsidRPr="00CA79F8"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EB65A23"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4ACFB1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tcPr>
          <w:p w14:paraId="6B2A2787"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4B3B5563"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52,731i (2011)</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tcPr>
          <w:p w14:paraId="3E478DCF"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5A1805AE"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669EC8FD" w14:textId="77777777" w:rsidR="001B42BC" w:rsidRPr="003B6569" w:rsidRDefault="001B42BC" w:rsidP="007527DB">
            <w:pPr>
              <w:rPr>
                <w:rFonts w:ascii="Helvetica" w:hAnsi="Helvetica" w:cs="Helvetica"/>
                <w:color w:val="000000"/>
                <w:sz w:val="16"/>
                <w:szCs w:val="16"/>
                <w:highlight w:val="yellow"/>
                <w:lang w:eastAsia="en-GB"/>
              </w:rPr>
            </w:pPr>
          </w:p>
        </w:tc>
        <w:tc>
          <w:tcPr>
            <w:tcW w:w="1148" w:type="dxa"/>
            <w:shd w:val="clear" w:color="auto" w:fill="FFFFFF" w:themeFill="background1"/>
            <w:noWrap/>
            <w:vAlign w:val="bottom"/>
          </w:tcPr>
          <w:p w14:paraId="74917783" w14:textId="77777777" w:rsidR="001B42BC" w:rsidRPr="00543A21" w:rsidRDefault="001B42BC" w:rsidP="007527DB">
            <w:pPr>
              <w:rPr>
                <w:rFonts w:ascii="Helvetica" w:hAnsi="Helvetica" w:cs="Helvetica"/>
                <w:color w:val="000000"/>
                <w:sz w:val="16"/>
                <w:szCs w:val="16"/>
                <w:lang w:eastAsia="en-GB"/>
              </w:rPr>
            </w:pPr>
          </w:p>
        </w:tc>
      </w:tr>
      <w:tr w:rsidR="001B42BC" w:rsidRPr="00543A21" w14:paraId="246F9163" w14:textId="77777777" w:rsidTr="007527DB">
        <w:tc>
          <w:tcPr>
            <w:tcW w:w="1597" w:type="dxa"/>
            <w:vMerge/>
            <w:shd w:val="clear" w:color="auto" w:fill="FFFFFF" w:themeFill="background1"/>
            <w:noWrap/>
            <w:vAlign w:val="bottom"/>
          </w:tcPr>
          <w:p w14:paraId="7DFDD788"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0E42660F" w14:textId="77777777" w:rsidR="001B42BC" w:rsidRPr="00CA79F8"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2452056C" w14:textId="77777777" w:rsidR="001B42BC" w:rsidRPr="00CA79F8" w:rsidRDefault="001B42BC" w:rsidP="007527DB">
            <w:pPr>
              <w:rPr>
                <w:rFonts w:ascii="Helvetica" w:hAnsi="Helvetica" w:cs="Helvetica"/>
                <w:color w:val="000000"/>
                <w:sz w:val="16"/>
                <w:szCs w:val="16"/>
                <w:lang w:eastAsia="en-GB"/>
              </w:rPr>
            </w:pPr>
            <w:r w:rsidRPr="00CA79F8">
              <w:rPr>
                <w:rFonts w:ascii="Helvetica" w:hAnsi="Helvetica" w:cs="Helvetica"/>
                <w:color w:val="000000"/>
                <w:sz w:val="16"/>
                <w:szCs w:val="16"/>
                <w:lang w:eastAsia="en-GB"/>
              </w:rPr>
              <w:t>Italy</w:t>
            </w:r>
          </w:p>
        </w:tc>
        <w:tc>
          <w:tcPr>
            <w:tcW w:w="1294" w:type="dxa"/>
            <w:gridSpan w:val="2"/>
            <w:shd w:val="clear" w:color="auto" w:fill="FFFFFF" w:themeFill="background1"/>
            <w:noWrap/>
          </w:tcPr>
          <w:p w14:paraId="79A6CE02" w14:textId="77777777" w:rsidR="001B42BC" w:rsidRPr="00CA79F8" w:rsidRDefault="001B42BC" w:rsidP="007527DB">
            <w:pPr>
              <w:jc w:val="right"/>
              <w:rPr>
                <w:rFonts w:ascii="Helvetica" w:hAnsi="Helvetica" w:cs="Helvetica"/>
                <w:color w:val="000000"/>
                <w:sz w:val="16"/>
                <w:szCs w:val="16"/>
                <w:lang w:eastAsia="en-GB"/>
              </w:rPr>
            </w:pPr>
            <w:r w:rsidRPr="00CA79F8">
              <w:rPr>
                <w:rFonts w:ascii="Helvetica" w:hAnsi="Helvetica" w:cs="Helvetica"/>
                <w:color w:val="000000"/>
                <w:sz w:val="16"/>
                <w:szCs w:val="16"/>
                <w:lang w:eastAsia="en-GB"/>
              </w:rPr>
              <w:t>280-350p</w:t>
            </w:r>
          </w:p>
        </w:tc>
        <w:tc>
          <w:tcPr>
            <w:tcW w:w="974" w:type="dxa"/>
            <w:vMerge/>
            <w:shd w:val="clear" w:color="auto" w:fill="FFFFFF" w:themeFill="background1"/>
            <w:noWrap/>
            <w:vAlign w:val="bottom"/>
          </w:tcPr>
          <w:p w14:paraId="0F3A1166" w14:textId="77777777" w:rsidR="001B42BC" w:rsidRPr="00CA79F8"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41BA347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F7BC53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FFFFFF" w:themeFill="background1"/>
            <w:noWrap/>
          </w:tcPr>
          <w:p w14:paraId="6A48F4B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0BE008DD"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9,305i (2012)</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tcPr>
          <w:p w14:paraId="2CC0C29B"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9F6703F"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7E3D2D13" w14:textId="77777777" w:rsidR="001B42BC" w:rsidRPr="003B6569" w:rsidRDefault="001B42BC" w:rsidP="007527DB">
            <w:pPr>
              <w:rPr>
                <w:rFonts w:ascii="Helvetica" w:hAnsi="Helvetica" w:cs="Helvetica"/>
                <w:color w:val="000000"/>
                <w:sz w:val="16"/>
                <w:szCs w:val="16"/>
                <w:highlight w:val="yellow"/>
                <w:lang w:eastAsia="en-GB"/>
              </w:rPr>
            </w:pPr>
          </w:p>
        </w:tc>
        <w:tc>
          <w:tcPr>
            <w:tcW w:w="1148" w:type="dxa"/>
            <w:shd w:val="clear" w:color="auto" w:fill="FFFFFF" w:themeFill="background1"/>
            <w:noWrap/>
            <w:vAlign w:val="bottom"/>
          </w:tcPr>
          <w:p w14:paraId="0BF72C6A" w14:textId="77777777" w:rsidR="001B42BC" w:rsidRPr="00543A21" w:rsidRDefault="001B42BC" w:rsidP="007527DB">
            <w:pPr>
              <w:rPr>
                <w:rFonts w:ascii="Helvetica" w:hAnsi="Helvetica" w:cs="Helvetica"/>
                <w:color w:val="000000"/>
                <w:sz w:val="16"/>
                <w:szCs w:val="16"/>
                <w:lang w:eastAsia="en-GB"/>
              </w:rPr>
            </w:pPr>
          </w:p>
        </w:tc>
      </w:tr>
      <w:tr w:rsidR="001B42BC" w:rsidRPr="00543A21" w14:paraId="6CEC00EF" w14:textId="77777777" w:rsidTr="007527DB">
        <w:tc>
          <w:tcPr>
            <w:tcW w:w="1597" w:type="dxa"/>
            <w:vMerge/>
            <w:shd w:val="clear" w:color="auto" w:fill="FFFFFF" w:themeFill="background1"/>
            <w:noWrap/>
            <w:vAlign w:val="bottom"/>
          </w:tcPr>
          <w:p w14:paraId="67294340"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3505E89C" w14:textId="77777777" w:rsidR="001B42BC" w:rsidRPr="00CA79F8"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3EB973E6" w14:textId="77777777" w:rsidR="001B42BC" w:rsidRPr="00CA79F8" w:rsidRDefault="001B42BC" w:rsidP="007527DB">
            <w:pPr>
              <w:rPr>
                <w:rFonts w:ascii="Helvetica" w:hAnsi="Helvetica" w:cs="Helvetica"/>
                <w:color w:val="000000"/>
                <w:sz w:val="16"/>
                <w:szCs w:val="16"/>
                <w:lang w:eastAsia="en-GB"/>
              </w:rPr>
            </w:pPr>
            <w:r w:rsidRPr="00CA79F8">
              <w:rPr>
                <w:rFonts w:ascii="Helvetica" w:hAnsi="Helvetica" w:cs="Helvetica"/>
                <w:color w:val="000000"/>
                <w:sz w:val="16"/>
                <w:szCs w:val="16"/>
                <w:lang w:eastAsia="en-GB"/>
              </w:rPr>
              <w:t>Ireland</w:t>
            </w:r>
          </w:p>
        </w:tc>
        <w:tc>
          <w:tcPr>
            <w:tcW w:w="1294" w:type="dxa"/>
            <w:gridSpan w:val="2"/>
            <w:shd w:val="clear" w:color="auto" w:fill="FFFFFF" w:themeFill="background1"/>
            <w:noWrap/>
          </w:tcPr>
          <w:p w14:paraId="6BA0267A" w14:textId="77777777" w:rsidR="001B42BC" w:rsidRPr="00CA79F8" w:rsidRDefault="001B42BC" w:rsidP="007527DB">
            <w:pPr>
              <w:jc w:val="right"/>
              <w:rPr>
                <w:rFonts w:ascii="Helvetica" w:hAnsi="Helvetica" w:cs="Helvetica"/>
                <w:color w:val="000000"/>
                <w:sz w:val="16"/>
                <w:szCs w:val="16"/>
                <w:lang w:eastAsia="en-GB"/>
              </w:rPr>
            </w:pPr>
            <w:r w:rsidRPr="00CA79F8">
              <w:rPr>
                <w:rFonts w:ascii="Helvetica" w:hAnsi="Helvetica" w:cs="Helvetica"/>
                <w:color w:val="000000"/>
                <w:sz w:val="16"/>
                <w:szCs w:val="16"/>
                <w:lang w:eastAsia="en-GB"/>
              </w:rPr>
              <w:t>8</w:t>
            </w:r>
            <w:r>
              <w:rPr>
                <w:rFonts w:ascii="Helvetica" w:hAnsi="Helvetica" w:cs="Helvetica"/>
                <w:color w:val="000000"/>
                <w:sz w:val="16"/>
                <w:szCs w:val="16"/>
                <w:lang w:eastAsia="en-GB"/>
              </w:rPr>
              <w:t>,</w:t>
            </w:r>
            <w:r w:rsidRPr="00CA79F8">
              <w:rPr>
                <w:rFonts w:ascii="Helvetica" w:hAnsi="Helvetica" w:cs="Helvetica"/>
                <w:color w:val="000000"/>
                <w:sz w:val="16"/>
                <w:szCs w:val="16"/>
                <w:lang w:eastAsia="en-GB"/>
              </w:rPr>
              <w:t>000i present in winter incl. an unknown prop. of natural migrants (4</w:t>
            </w:r>
            <w:r>
              <w:rPr>
                <w:rFonts w:ascii="Helvetica" w:hAnsi="Helvetica" w:cs="Helvetica"/>
                <w:color w:val="000000"/>
                <w:sz w:val="16"/>
                <w:szCs w:val="16"/>
                <w:lang w:eastAsia="en-GB"/>
              </w:rPr>
              <w:t>,</w:t>
            </w:r>
            <w:r w:rsidRPr="00CA79F8">
              <w:rPr>
                <w:rFonts w:ascii="Helvetica" w:hAnsi="Helvetica" w:cs="Helvetica"/>
                <w:color w:val="000000"/>
                <w:sz w:val="16"/>
                <w:szCs w:val="16"/>
                <w:lang w:eastAsia="en-GB"/>
              </w:rPr>
              <w:t>000 migrants and 1</w:t>
            </w:r>
            <w:r>
              <w:rPr>
                <w:rFonts w:ascii="Helvetica" w:hAnsi="Helvetica" w:cs="Helvetica"/>
                <w:color w:val="000000"/>
                <w:sz w:val="16"/>
                <w:szCs w:val="16"/>
                <w:lang w:eastAsia="en-GB"/>
              </w:rPr>
              <w:t>,</w:t>
            </w:r>
            <w:r w:rsidRPr="00CA79F8">
              <w:rPr>
                <w:rFonts w:ascii="Helvetica" w:hAnsi="Helvetica" w:cs="Helvetica"/>
                <w:color w:val="000000"/>
                <w:sz w:val="16"/>
                <w:szCs w:val="16"/>
                <w:lang w:eastAsia="en-GB"/>
              </w:rPr>
              <w:t>000 intr</w:t>
            </w:r>
            <w:r>
              <w:rPr>
                <w:rFonts w:ascii="Helvetica" w:hAnsi="Helvetica" w:cs="Helvetica"/>
                <w:color w:val="000000"/>
                <w:sz w:val="16"/>
                <w:szCs w:val="16"/>
                <w:lang w:eastAsia="en-GB"/>
              </w:rPr>
              <w:t>.</w:t>
            </w:r>
            <w:r w:rsidRPr="00CA79F8">
              <w:rPr>
                <w:rFonts w:ascii="Helvetica" w:hAnsi="Helvetica" w:cs="Helvetica"/>
                <w:color w:val="000000"/>
                <w:sz w:val="16"/>
                <w:szCs w:val="16"/>
                <w:lang w:eastAsia="en-GB"/>
              </w:rPr>
              <w:t xml:space="preserve"> birds in 1999)</w:t>
            </w:r>
          </w:p>
        </w:tc>
        <w:tc>
          <w:tcPr>
            <w:tcW w:w="974" w:type="dxa"/>
            <w:vMerge/>
            <w:shd w:val="clear" w:color="auto" w:fill="FFFFFF" w:themeFill="background1"/>
            <w:noWrap/>
            <w:vAlign w:val="bottom"/>
          </w:tcPr>
          <w:p w14:paraId="79F1140C" w14:textId="77777777" w:rsidR="001B42BC" w:rsidRPr="00CA79F8"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309B08C5"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6AC438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Ireland</w:t>
            </w:r>
          </w:p>
        </w:tc>
        <w:tc>
          <w:tcPr>
            <w:tcW w:w="1786" w:type="dxa"/>
            <w:shd w:val="clear" w:color="auto" w:fill="FFFFFF" w:themeFill="background1"/>
            <w:noWrap/>
          </w:tcPr>
          <w:p w14:paraId="59A6B92D"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6C1AE337"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2,267i (2013)</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tcPr>
          <w:p w14:paraId="5E8B961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2C09B36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0B34D928" w14:textId="77777777" w:rsidR="001B42BC" w:rsidRPr="003B6569" w:rsidRDefault="001B42BC" w:rsidP="007527DB">
            <w:pPr>
              <w:rPr>
                <w:rFonts w:ascii="Helvetica" w:hAnsi="Helvetica" w:cs="Helvetica"/>
                <w:color w:val="000000"/>
                <w:sz w:val="16"/>
                <w:szCs w:val="16"/>
                <w:highlight w:val="yellow"/>
                <w:lang w:eastAsia="en-GB"/>
              </w:rPr>
            </w:pPr>
          </w:p>
        </w:tc>
        <w:tc>
          <w:tcPr>
            <w:tcW w:w="1148" w:type="dxa"/>
            <w:shd w:val="clear" w:color="auto" w:fill="FFFFFF" w:themeFill="background1"/>
            <w:noWrap/>
            <w:vAlign w:val="bottom"/>
          </w:tcPr>
          <w:p w14:paraId="057B7960" w14:textId="77777777" w:rsidR="001B42BC" w:rsidRPr="00543A21" w:rsidRDefault="001B42BC" w:rsidP="007527DB">
            <w:pPr>
              <w:rPr>
                <w:rFonts w:ascii="Helvetica" w:hAnsi="Helvetica" w:cs="Helvetica"/>
                <w:color w:val="000000"/>
                <w:sz w:val="16"/>
                <w:szCs w:val="16"/>
                <w:lang w:eastAsia="en-GB"/>
              </w:rPr>
            </w:pPr>
          </w:p>
        </w:tc>
      </w:tr>
      <w:tr w:rsidR="001B42BC" w:rsidRPr="00543A21" w14:paraId="77B8829C" w14:textId="77777777" w:rsidTr="007527DB">
        <w:tc>
          <w:tcPr>
            <w:tcW w:w="1597" w:type="dxa"/>
            <w:vMerge/>
            <w:shd w:val="clear" w:color="auto" w:fill="FFFFFF" w:themeFill="background1"/>
            <w:noWrap/>
            <w:vAlign w:val="bottom"/>
            <w:hideMark/>
          </w:tcPr>
          <w:p w14:paraId="34ECBF58"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797569CF" w14:textId="77777777" w:rsidR="001B42BC" w:rsidRPr="00CA79F8"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2869180C" w14:textId="77777777" w:rsidR="001B42BC" w:rsidRPr="00CA79F8" w:rsidRDefault="001B42BC" w:rsidP="007527DB">
            <w:pPr>
              <w:rPr>
                <w:rFonts w:ascii="Helvetica" w:hAnsi="Helvetica" w:cs="Helvetica"/>
                <w:color w:val="000000"/>
                <w:sz w:val="16"/>
                <w:szCs w:val="16"/>
                <w:lang w:eastAsia="en-GB"/>
              </w:rPr>
            </w:pPr>
            <w:r w:rsidRPr="00CA79F8">
              <w:rPr>
                <w:rFonts w:ascii="Helvetica" w:hAnsi="Helvetica" w:cs="Helvetica"/>
                <w:color w:val="000000"/>
                <w:sz w:val="16"/>
                <w:szCs w:val="16"/>
                <w:lang w:eastAsia="en-GB"/>
              </w:rPr>
              <w:t>Israel</w:t>
            </w:r>
          </w:p>
        </w:tc>
        <w:tc>
          <w:tcPr>
            <w:tcW w:w="1294" w:type="dxa"/>
            <w:gridSpan w:val="2"/>
            <w:shd w:val="clear" w:color="auto" w:fill="FFFFFF" w:themeFill="background1"/>
            <w:noWrap/>
          </w:tcPr>
          <w:p w14:paraId="62CC42EC" w14:textId="77777777" w:rsidR="001B42BC" w:rsidRPr="00CA79F8" w:rsidRDefault="001B42BC" w:rsidP="007527DB">
            <w:pPr>
              <w:jc w:val="right"/>
              <w:rPr>
                <w:rFonts w:ascii="Helvetica" w:hAnsi="Helvetica" w:cs="Helvetica"/>
                <w:color w:val="000000"/>
                <w:sz w:val="16"/>
                <w:szCs w:val="16"/>
                <w:lang w:eastAsia="en-GB"/>
              </w:rPr>
            </w:pPr>
            <w:r w:rsidRPr="00CA79F8">
              <w:rPr>
                <w:rFonts w:ascii="Helvetica" w:hAnsi="Helvetica" w:cs="Helvetica"/>
                <w:color w:val="000000"/>
                <w:sz w:val="16"/>
                <w:szCs w:val="16"/>
                <w:lang w:eastAsia="en-GB"/>
              </w:rPr>
              <w:t>~10p</w:t>
            </w:r>
          </w:p>
        </w:tc>
        <w:tc>
          <w:tcPr>
            <w:tcW w:w="974" w:type="dxa"/>
            <w:vMerge/>
            <w:shd w:val="clear" w:color="auto" w:fill="FFFFFF" w:themeFill="background1"/>
            <w:noWrap/>
            <w:vAlign w:val="bottom"/>
          </w:tcPr>
          <w:p w14:paraId="51304B46" w14:textId="77777777" w:rsidR="001B42BC" w:rsidRPr="00CA79F8"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44C499B7"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549E0C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Israel</w:t>
            </w:r>
          </w:p>
        </w:tc>
        <w:tc>
          <w:tcPr>
            <w:tcW w:w="1786" w:type="dxa"/>
            <w:shd w:val="clear" w:color="auto" w:fill="FFFFFF" w:themeFill="background1"/>
            <w:noWrap/>
          </w:tcPr>
          <w:p w14:paraId="3E41810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71FF7C46"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15i (2006)</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tcPr>
          <w:p w14:paraId="714F730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0FFBC4A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48B42C09" w14:textId="77777777" w:rsidR="001B42BC" w:rsidRPr="003B6569" w:rsidRDefault="001B42BC" w:rsidP="007527DB">
            <w:pPr>
              <w:rPr>
                <w:rFonts w:ascii="Helvetica" w:hAnsi="Helvetica" w:cs="Helvetica"/>
                <w:color w:val="000000"/>
                <w:sz w:val="16"/>
                <w:szCs w:val="16"/>
                <w:highlight w:val="yellow"/>
                <w:lang w:eastAsia="en-GB"/>
              </w:rPr>
            </w:pPr>
          </w:p>
        </w:tc>
        <w:tc>
          <w:tcPr>
            <w:tcW w:w="1148" w:type="dxa"/>
            <w:shd w:val="clear" w:color="auto" w:fill="FFFFFF" w:themeFill="background1"/>
            <w:noWrap/>
            <w:vAlign w:val="bottom"/>
            <w:hideMark/>
          </w:tcPr>
          <w:p w14:paraId="430A284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FB854E1" w14:textId="77777777" w:rsidTr="007527DB">
        <w:tc>
          <w:tcPr>
            <w:tcW w:w="1597" w:type="dxa"/>
            <w:vMerge/>
            <w:shd w:val="clear" w:color="auto" w:fill="FFFFFF" w:themeFill="background1"/>
            <w:noWrap/>
            <w:vAlign w:val="bottom"/>
            <w:hideMark/>
          </w:tcPr>
          <w:p w14:paraId="7C7791CE"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122184D9" w14:textId="77777777" w:rsidR="001B42BC" w:rsidRPr="00CA79F8"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2AF239CC" w14:textId="77777777" w:rsidR="001B42BC" w:rsidRPr="00CA79F8" w:rsidRDefault="001B42BC" w:rsidP="007527DB">
            <w:pPr>
              <w:rPr>
                <w:rFonts w:ascii="Helvetica" w:hAnsi="Helvetica" w:cs="Helvetica"/>
                <w:color w:val="000000"/>
                <w:sz w:val="16"/>
                <w:szCs w:val="16"/>
                <w:lang w:eastAsia="en-GB"/>
              </w:rPr>
            </w:pPr>
            <w:r w:rsidRPr="00CA79F8">
              <w:rPr>
                <w:rFonts w:ascii="Helvetica" w:hAnsi="Helvetica" w:cs="Helvetica"/>
                <w:color w:val="000000"/>
                <w:sz w:val="16"/>
                <w:szCs w:val="16"/>
                <w:lang w:eastAsia="en-GB"/>
              </w:rPr>
              <w:t>Lithuania (possibly)</w:t>
            </w:r>
          </w:p>
        </w:tc>
        <w:tc>
          <w:tcPr>
            <w:tcW w:w="1294" w:type="dxa"/>
            <w:gridSpan w:val="2"/>
            <w:shd w:val="clear" w:color="auto" w:fill="FFFFFF" w:themeFill="background1"/>
            <w:noWrap/>
          </w:tcPr>
          <w:p w14:paraId="29A00D18" w14:textId="77777777" w:rsidR="001B42BC" w:rsidRPr="00CA79F8" w:rsidRDefault="001B42BC" w:rsidP="007527DB">
            <w:pPr>
              <w:jc w:val="right"/>
              <w:rPr>
                <w:rFonts w:ascii="Helvetica" w:hAnsi="Helvetica" w:cs="Helvetica"/>
                <w:color w:val="000000"/>
                <w:sz w:val="16"/>
                <w:szCs w:val="16"/>
                <w:lang w:eastAsia="en-GB"/>
              </w:rPr>
            </w:pPr>
          </w:p>
        </w:tc>
        <w:tc>
          <w:tcPr>
            <w:tcW w:w="974" w:type="dxa"/>
            <w:vMerge/>
            <w:shd w:val="clear" w:color="auto" w:fill="FFFFFF" w:themeFill="background1"/>
            <w:noWrap/>
            <w:vAlign w:val="bottom"/>
          </w:tcPr>
          <w:p w14:paraId="7C231E38" w14:textId="77777777" w:rsidR="001B42BC" w:rsidRPr="00CA79F8"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A4B35A4"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255B29D"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Lithuania</w:t>
            </w:r>
          </w:p>
        </w:tc>
        <w:tc>
          <w:tcPr>
            <w:tcW w:w="1786" w:type="dxa"/>
            <w:shd w:val="clear" w:color="auto" w:fill="FFFFFF" w:themeFill="background1"/>
            <w:noWrap/>
          </w:tcPr>
          <w:p w14:paraId="0CB2094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251BA7C4"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156i (2014)</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tcPr>
          <w:p w14:paraId="30FFC70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5F83DDB7"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60DDA4D2" w14:textId="77777777" w:rsidR="001B42BC" w:rsidRPr="003B6569" w:rsidRDefault="001B42BC" w:rsidP="007527DB">
            <w:pPr>
              <w:rPr>
                <w:rFonts w:ascii="Helvetica" w:hAnsi="Helvetica" w:cs="Helvetica"/>
                <w:color w:val="000000"/>
                <w:sz w:val="16"/>
                <w:szCs w:val="16"/>
                <w:highlight w:val="yellow"/>
                <w:lang w:eastAsia="en-GB"/>
              </w:rPr>
            </w:pPr>
          </w:p>
        </w:tc>
        <w:tc>
          <w:tcPr>
            <w:tcW w:w="1148" w:type="dxa"/>
            <w:shd w:val="clear" w:color="auto" w:fill="FFFFFF" w:themeFill="background1"/>
            <w:noWrap/>
            <w:vAlign w:val="bottom"/>
            <w:hideMark/>
          </w:tcPr>
          <w:p w14:paraId="3209095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BA877DC" w14:textId="77777777" w:rsidTr="007527DB">
        <w:tc>
          <w:tcPr>
            <w:tcW w:w="1597" w:type="dxa"/>
            <w:vMerge/>
            <w:shd w:val="clear" w:color="auto" w:fill="FFFFFF" w:themeFill="background1"/>
            <w:noWrap/>
          </w:tcPr>
          <w:p w14:paraId="7D9D0264"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tcPr>
          <w:p w14:paraId="0B71C18C" w14:textId="77777777" w:rsidR="001B42BC" w:rsidRPr="00CA79F8"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261ADE38" w14:textId="77777777" w:rsidR="001B42BC" w:rsidRPr="00CA79F8" w:rsidRDefault="001B42BC" w:rsidP="007527DB">
            <w:pPr>
              <w:rPr>
                <w:rFonts w:ascii="Helvetica" w:hAnsi="Helvetica" w:cs="Helvetica"/>
                <w:color w:val="000000"/>
                <w:sz w:val="16"/>
                <w:szCs w:val="16"/>
                <w:lang w:eastAsia="en-GB"/>
              </w:rPr>
            </w:pPr>
            <w:r w:rsidRPr="00CA79F8">
              <w:rPr>
                <w:rFonts w:ascii="Helvetica" w:hAnsi="Helvetica" w:cs="Helvetica"/>
                <w:color w:val="000000"/>
                <w:sz w:val="16"/>
                <w:szCs w:val="16"/>
                <w:lang w:eastAsia="en-GB"/>
              </w:rPr>
              <w:t>Netherlands</w:t>
            </w:r>
          </w:p>
        </w:tc>
        <w:tc>
          <w:tcPr>
            <w:tcW w:w="1294" w:type="dxa"/>
            <w:gridSpan w:val="2"/>
            <w:shd w:val="clear" w:color="auto" w:fill="FFFFFF" w:themeFill="background1"/>
            <w:noWrap/>
          </w:tcPr>
          <w:p w14:paraId="6FCBD352" w14:textId="77777777" w:rsidR="001B42BC" w:rsidRPr="00CA79F8" w:rsidRDefault="001B42BC" w:rsidP="007527DB">
            <w:pPr>
              <w:jc w:val="right"/>
              <w:rPr>
                <w:rFonts w:ascii="Helvetica" w:hAnsi="Helvetica" w:cs="Helvetica"/>
                <w:color w:val="000000"/>
                <w:sz w:val="16"/>
                <w:szCs w:val="16"/>
                <w:lang w:eastAsia="en-GB"/>
              </w:rPr>
            </w:pPr>
          </w:p>
        </w:tc>
        <w:tc>
          <w:tcPr>
            <w:tcW w:w="974" w:type="dxa"/>
            <w:vMerge/>
            <w:shd w:val="clear" w:color="auto" w:fill="FFFFFF" w:themeFill="background1"/>
            <w:noWrap/>
            <w:vAlign w:val="bottom"/>
          </w:tcPr>
          <w:p w14:paraId="7976EDD7" w14:textId="77777777" w:rsidR="001B42BC" w:rsidRPr="00CA79F8"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28F5773"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01ACAD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tcPr>
          <w:p w14:paraId="0EE481C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6F54A4A8"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387,444i (2013)</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tcPr>
          <w:p w14:paraId="1D3DC5A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65D484F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center"/>
          </w:tcPr>
          <w:p w14:paraId="24FEB847" w14:textId="77777777" w:rsidR="001B42BC" w:rsidRPr="003B6569" w:rsidRDefault="001B42BC" w:rsidP="007527DB">
            <w:pPr>
              <w:rPr>
                <w:rFonts w:ascii="Helvetica" w:hAnsi="Helvetica" w:cs="Helvetica"/>
                <w:color w:val="000000"/>
                <w:sz w:val="16"/>
                <w:szCs w:val="16"/>
                <w:highlight w:val="yellow"/>
                <w:lang w:eastAsia="en-GB"/>
              </w:rPr>
            </w:pPr>
          </w:p>
        </w:tc>
        <w:tc>
          <w:tcPr>
            <w:tcW w:w="1148" w:type="dxa"/>
            <w:shd w:val="clear" w:color="auto" w:fill="FFFFFF" w:themeFill="background1"/>
            <w:noWrap/>
            <w:vAlign w:val="bottom"/>
            <w:hideMark/>
          </w:tcPr>
          <w:p w14:paraId="5AF0318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589CC48" w14:textId="77777777" w:rsidTr="007527DB">
        <w:tc>
          <w:tcPr>
            <w:tcW w:w="1597" w:type="dxa"/>
            <w:vMerge/>
            <w:shd w:val="clear" w:color="auto" w:fill="FFFFFF" w:themeFill="background1"/>
            <w:noWrap/>
            <w:vAlign w:val="bottom"/>
          </w:tcPr>
          <w:p w14:paraId="190B03C6"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569C7608" w14:textId="77777777" w:rsidR="001B42BC" w:rsidRPr="00CA79F8"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4B68E619" w14:textId="77777777" w:rsidR="001B42BC" w:rsidRPr="00CA79F8" w:rsidRDefault="001B42BC" w:rsidP="007527DB">
            <w:pPr>
              <w:rPr>
                <w:rFonts w:ascii="Helvetica" w:hAnsi="Helvetica" w:cs="Helvetica"/>
                <w:color w:val="000000"/>
                <w:sz w:val="16"/>
                <w:szCs w:val="16"/>
                <w:lang w:eastAsia="en-GB"/>
              </w:rPr>
            </w:pPr>
            <w:r w:rsidRPr="00CA79F8">
              <w:rPr>
                <w:rFonts w:ascii="Helvetica" w:hAnsi="Helvetica" w:cs="Helvetica"/>
                <w:color w:val="000000"/>
                <w:sz w:val="16"/>
                <w:szCs w:val="16"/>
                <w:lang w:eastAsia="en-GB"/>
              </w:rPr>
              <w:t>Switzerland (possibly)</w:t>
            </w:r>
          </w:p>
        </w:tc>
        <w:tc>
          <w:tcPr>
            <w:tcW w:w="1294" w:type="dxa"/>
            <w:gridSpan w:val="2"/>
            <w:shd w:val="clear" w:color="auto" w:fill="FFFFFF" w:themeFill="background1"/>
            <w:noWrap/>
          </w:tcPr>
          <w:p w14:paraId="12503B14" w14:textId="77777777" w:rsidR="001B42BC" w:rsidRPr="00CA79F8" w:rsidRDefault="001B42BC" w:rsidP="007527DB">
            <w:pPr>
              <w:jc w:val="right"/>
              <w:rPr>
                <w:sz w:val="16"/>
                <w:szCs w:val="16"/>
              </w:rPr>
            </w:pPr>
          </w:p>
        </w:tc>
        <w:tc>
          <w:tcPr>
            <w:tcW w:w="974" w:type="dxa"/>
            <w:vMerge/>
            <w:shd w:val="clear" w:color="auto" w:fill="FFFFFF" w:themeFill="background1"/>
            <w:noWrap/>
          </w:tcPr>
          <w:p w14:paraId="2AF73A9F" w14:textId="77777777" w:rsidR="001B42BC" w:rsidRPr="00CA79F8"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tcPr>
          <w:p w14:paraId="69909CC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BDAA4C0"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Switzerland</w:t>
            </w:r>
          </w:p>
        </w:tc>
        <w:tc>
          <w:tcPr>
            <w:tcW w:w="1786" w:type="dxa"/>
            <w:shd w:val="clear" w:color="auto" w:fill="FFFFFF" w:themeFill="background1"/>
            <w:noWrap/>
          </w:tcPr>
          <w:p w14:paraId="3DEF57A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22019B53"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896i (2014)</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tcPr>
          <w:p w14:paraId="32B07ED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37FEE71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48F3D676" w14:textId="77777777" w:rsidR="001B42BC" w:rsidRPr="00B22ECA"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D7751C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81045DC" w14:textId="77777777" w:rsidTr="007527DB">
        <w:tc>
          <w:tcPr>
            <w:tcW w:w="1597" w:type="dxa"/>
            <w:vMerge/>
            <w:shd w:val="clear" w:color="auto" w:fill="FFFFFF" w:themeFill="background1"/>
            <w:noWrap/>
            <w:vAlign w:val="bottom"/>
          </w:tcPr>
          <w:p w14:paraId="426EE9CE"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340C6339" w14:textId="77777777" w:rsidR="001B42BC" w:rsidRPr="00CA79F8"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5A473DF3" w14:textId="77777777" w:rsidR="001B42BC" w:rsidRPr="00CA79F8" w:rsidRDefault="001B42BC" w:rsidP="007527DB">
            <w:pPr>
              <w:rPr>
                <w:rFonts w:ascii="Helvetica" w:hAnsi="Helvetica" w:cs="Helvetica"/>
                <w:color w:val="000000"/>
                <w:sz w:val="16"/>
                <w:szCs w:val="16"/>
                <w:lang w:eastAsia="en-GB"/>
              </w:rPr>
            </w:pPr>
            <w:r w:rsidRPr="00CA79F8">
              <w:rPr>
                <w:rFonts w:ascii="Helvetica" w:hAnsi="Helvetica" w:cs="Helvetica"/>
                <w:color w:val="000000"/>
                <w:sz w:val="16"/>
                <w:szCs w:val="16"/>
                <w:lang w:eastAsia="en-GB"/>
              </w:rPr>
              <w:t>South Africa (probably)</w:t>
            </w:r>
          </w:p>
        </w:tc>
        <w:tc>
          <w:tcPr>
            <w:tcW w:w="1294" w:type="dxa"/>
            <w:gridSpan w:val="2"/>
            <w:shd w:val="clear" w:color="auto" w:fill="FFFFFF" w:themeFill="background1"/>
            <w:noWrap/>
          </w:tcPr>
          <w:p w14:paraId="7A206E9D" w14:textId="77777777" w:rsidR="001B42BC" w:rsidRPr="00CA79F8" w:rsidRDefault="001B42BC" w:rsidP="007527DB">
            <w:pPr>
              <w:jc w:val="right"/>
              <w:rPr>
                <w:sz w:val="16"/>
                <w:szCs w:val="16"/>
              </w:rPr>
            </w:pPr>
          </w:p>
        </w:tc>
        <w:tc>
          <w:tcPr>
            <w:tcW w:w="974" w:type="dxa"/>
            <w:vMerge/>
            <w:shd w:val="clear" w:color="auto" w:fill="FFFFFF" w:themeFill="background1"/>
            <w:noWrap/>
            <w:vAlign w:val="bottom"/>
            <w:hideMark/>
          </w:tcPr>
          <w:p w14:paraId="494066FC" w14:textId="77777777" w:rsidR="001B42BC" w:rsidRPr="00CA79F8" w:rsidRDefault="001B42BC" w:rsidP="007527DB">
            <w:pPr>
              <w:rPr>
                <w:rFonts w:ascii="Helvetica" w:hAnsi="Helvetica" w:cs="Helvetica"/>
                <w:color w:val="000000"/>
                <w:sz w:val="16"/>
                <w:szCs w:val="16"/>
                <w:lang w:eastAsia="en-GB"/>
              </w:rPr>
            </w:pPr>
          </w:p>
        </w:tc>
        <w:tc>
          <w:tcPr>
            <w:tcW w:w="709" w:type="dxa"/>
            <w:vMerge w:val="restart"/>
            <w:tcBorders>
              <w:right w:val="single" w:sz="4" w:space="0" w:color="auto"/>
            </w:tcBorders>
            <w:shd w:val="clear" w:color="auto" w:fill="B4C92B"/>
            <w:noWrap/>
            <w:vAlign w:val="center"/>
            <w:hideMark/>
          </w:tcPr>
          <w:p w14:paraId="46BBA564" w14:textId="77777777" w:rsidR="001B42BC" w:rsidRPr="00543A21" w:rsidRDefault="001B42BC" w:rsidP="007527DB">
            <w:pPr>
              <w:jc w:val="center"/>
              <w:rPr>
                <w:rFonts w:ascii="Helvetica" w:hAnsi="Helvetica" w:cs="Helvetica"/>
                <w:color w:val="000000"/>
                <w:sz w:val="16"/>
                <w:szCs w:val="16"/>
                <w:lang w:eastAsia="en-GB"/>
              </w:rPr>
            </w:pPr>
            <w:r>
              <w:rPr>
                <w:rFonts w:ascii="Helvetica" w:hAnsi="Helvetica" w:cs="Helvetica"/>
                <w:color w:val="000000"/>
                <w:sz w:val="16"/>
                <w:szCs w:val="16"/>
                <w:lang w:eastAsia="en-GB"/>
              </w:rPr>
              <w:t>-</w:t>
            </w:r>
          </w:p>
        </w:tc>
        <w:tc>
          <w:tcPr>
            <w:tcW w:w="1190" w:type="dxa"/>
            <w:tcBorders>
              <w:left w:val="single" w:sz="4" w:space="0" w:color="auto"/>
            </w:tcBorders>
            <w:shd w:val="clear" w:color="auto" w:fill="FFFFFF" w:themeFill="background1"/>
            <w:noWrap/>
            <w:hideMark/>
          </w:tcPr>
          <w:p w14:paraId="27C4D0FC" w14:textId="77777777" w:rsidR="001B42BC" w:rsidRPr="00543A21" w:rsidRDefault="001B42BC" w:rsidP="007527DB">
            <w:pPr>
              <w:rPr>
                <w:rFonts w:ascii="Helvetica" w:hAnsi="Helvetica" w:cs="Helvetica"/>
                <w:color w:val="000000"/>
                <w:sz w:val="16"/>
                <w:szCs w:val="16"/>
                <w:lang w:eastAsia="en-GB"/>
              </w:rPr>
            </w:pPr>
          </w:p>
        </w:tc>
        <w:tc>
          <w:tcPr>
            <w:tcW w:w="1786" w:type="dxa"/>
            <w:shd w:val="clear" w:color="auto" w:fill="FFFFFF" w:themeFill="background1"/>
            <w:noWrap/>
            <w:hideMark/>
          </w:tcPr>
          <w:p w14:paraId="44921D5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347CDC50"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 </w:t>
            </w:r>
          </w:p>
        </w:tc>
        <w:tc>
          <w:tcPr>
            <w:tcW w:w="1276" w:type="dxa"/>
            <w:shd w:val="clear" w:color="auto" w:fill="FFFFFF" w:themeFill="background1"/>
            <w:noWrap/>
            <w:hideMark/>
          </w:tcPr>
          <w:p w14:paraId="351CC20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2B4B6B2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77A6B7"/>
            <w:noWrap/>
            <w:vAlign w:val="bottom"/>
            <w:hideMark/>
          </w:tcPr>
          <w:p w14:paraId="075A2890" w14:textId="77777777" w:rsidR="001B42BC" w:rsidRPr="00BF6533" w:rsidRDefault="001B42BC" w:rsidP="007527DB">
            <w:pPr>
              <w:rPr>
                <w:rFonts w:ascii="Helvetica" w:hAnsi="Helvetica" w:cs="Helvetica"/>
                <w:color w:val="000000"/>
                <w:sz w:val="16"/>
                <w:szCs w:val="16"/>
                <w:highlight w:val="yellow"/>
                <w:lang w:eastAsia="en-GB"/>
              </w:rPr>
            </w:pPr>
          </w:p>
        </w:tc>
        <w:tc>
          <w:tcPr>
            <w:tcW w:w="1148" w:type="dxa"/>
            <w:shd w:val="clear" w:color="auto" w:fill="FFFFFF" w:themeFill="background1"/>
            <w:noWrap/>
            <w:vAlign w:val="bottom"/>
            <w:hideMark/>
          </w:tcPr>
          <w:p w14:paraId="28D2BFA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4F980E3" w14:textId="77777777" w:rsidTr="007527DB">
        <w:tc>
          <w:tcPr>
            <w:tcW w:w="1597" w:type="dxa"/>
            <w:vMerge/>
            <w:shd w:val="clear" w:color="auto" w:fill="FFFFFF" w:themeFill="background1"/>
            <w:noWrap/>
            <w:vAlign w:val="bottom"/>
          </w:tcPr>
          <w:p w14:paraId="6354E5FB"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bottom w:val="nil"/>
            </w:tcBorders>
            <w:shd w:val="clear" w:color="auto" w:fill="FFFFFF" w:themeFill="background1"/>
            <w:noWrap/>
            <w:vAlign w:val="bottom"/>
          </w:tcPr>
          <w:p w14:paraId="4B07BEF3" w14:textId="77777777" w:rsidR="001B42BC" w:rsidRPr="00CA79F8"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03355848" w14:textId="77777777" w:rsidR="001B42BC" w:rsidRPr="00CA79F8" w:rsidRDefault="001B42BC" w:rsidP="007527DB">
            <w:pPr>
              <w:rPr>
                <w:rFonts w:ascii="Helvetica" w:hAnsi="Helvetica" w:cs="Helvetica"/>
                <w:color w:val="000000"/>
                <w:sz w:val="16"/>
                <w:szCs w:val="16"/>
                <w:lang w:eastAsia="en-GB"/>
              </w:rPr>
            </w:pPr>
            <w:r w:rsidRPr="00CA79F8">
              <w:rPr>
                <w:rFonts w:ascii="Helvetica" w:hAnsi="Helvetica" w:cs="Helvetica"/>
                <w:color w:val="000000"/>
                <w:sz w:val="16"/>
                <w:szCs w:val="16"/>
                <w:lang w:eastAsia="en-GB"/>
              </w:rPr>
              <w:t>Ukraine (possibly)</w:t>
            </w:r>
          </w:p>
        </w:tc>
        <w:tc>
          <w:tcPr>
            <w:tcW w:w="1294" w:type="dxa"/>
            <w:gridSpan w:val="2"/>
            <w:shd w:val="clear" w:color="auto" w:fill="FFFFFF" w:themeFill="background1"/>
            <w:noWrap/>
          </w:tcPr>
          <w:p w14:paraId="30887A21" w14:textId="77777777" w:rsidR="001B42BC" w:rsidRPr="00CA79F8" w:rsidRDefault="001B42BC" w:rsidP="007527DB">
            <w:pPr>
              <w:jc w:val="right"/>
              <w:rPr>
                <w:sz w:val="16"/>
                <w:szCs w:val="16"/>
              </w:rPr>
            </w:pPr>
          </w:p>
        </w:tc>
        <w:tc>
          <w:tcPr>
            <w:tcW w:w="974" w:type="dxa"/>
            <w:vMerge/>
            <w:shd w:val="clear" w:color="auto" w:fill="FFFFFF" w:themeFill="background1"/>
            <w:noWrap/>
            <w:vAlign w:val="bottom"/>
            <w:hideMark/>
          </w:tcPr>
          <w:p w14:paraId="7EC211C3" w14:textId="77777777" w:rsidR="001B42BC" w:rsidRPr="00CA79F8"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76306B8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3A995C3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Ukraine</w:t>
            </w:r>
          </w:p>
        </w:tc>
        <w:tc>
          <w:tcPr>
            <w:tcW w:w="1786" w:type="dxa"/>
            <w:shd w:val="clear" w:color="auto" w:fill="FFFFFF" w:themeFill="background1"/>
            <w:noWrap/>
            <w:hideMark/>
          </w:tcPr>
          <w:p w14:paraId="2873FC9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04AE907E"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43i (2010)</w:t>
            </w:r>
          </w:p>
        </w:tc>
        <w:tc>
          <w:tcPr>
            <w:tcW w:w="1276" w:type="dxa"/>
            <w:shd w:val="clear" w:color="auto" w:fill="FFFFFF" w:themeFill="background1"/>
            <w:noWrap/>
            <w:hideMark/>
          </w:tcPr>
          <w:p w14:paraId="37E9DE8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2209E59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77A6B7"/>
            <w:noWrap/>
            <w:vAlign w:val="bottom"/>
            <w:hideMark/>
          </w:tcPr>
          <w:p w14:paraId="70B891F6" w14:textId="77777777" w:rsidR="001B42BC" w:rsidRPr="00BF6533" w:rsidRDefault="001B42BC" w:rsidP="007527DB">
            <w:pPr>
              <w:rPr>
                <w:rFonts w:ascii="Helvetica" w:hAnsi="Helvetica" w:cs="Helvetica"/>
                <w:color w:val="000000"/>
                <w:sz w:val="16"/>
                <w:szCs w:val="16"/>
                <w:highlight w:val="yellow"/>
                <w:lang w:eastAsia="en-GB"/>
              </w:rPr>
            </w:pPr>
            <w:r w:rsidRPr="00B22ECA">
              <w:rPr>
                <w:rFonts w:ascii="Helvetica" w:hAnsi="Helvetica" w:cs="Helvetica"/>
                <w:color w:val="000000"/>
                <w:sz w:val="16"/>
                <w:szCs w:val="16"/>
                <w:lang w:eastAsia="en-GB"/>
              </w:rPr>
              <w:t>Low</w:t>
            </w:r>
          </w:p>
        </w:tc>
        <w:tc>
          <w:tcPr>
            <w:tcW w:w="1148" w:type="dxa"/>
            <w:shd w:val="clear" w:color="auto" w:fill="FFFFFF" w:themeFill="background1"/>
            <w:noWrap/>
            <w:vAlign w:val="bottom"/>
            <w:hideMark/>
          </w:tcPr>
          <w:p w14:paraId="73C4839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223108D" w14:textId="77777777" w:rsidTr="007527DB">
        <w:tc>
          <w:tcPr>
            <w:tcW w:w="2689" w:type="dxa"/>
            <w:gridSpan w:val="2"/>
            <w:shd w:val="clear" w:color="000000" w:fill="A6A6A6"/>
            <w:noWrap/>
            <w:hideMark/>
          </w:tcPr>
          <w:p w14:paraId="02D26B7F" w14:textId="77777777" w:rsidR="001B42BC" w:rsidRPr="000112EF" w:rsidRDefault="001B42BC" w:rsidP="007527DB">
            <w:pPr>
              <w:rPr>
                <w:rFonts w:ascii="Helvetica" w:hAnsi="Helvetica" w:cs="Helvetica"/>
                <w:b/>
                <w:bCs/>
                <w:color w:val="000000"/>
                <w:sz w:val="16"/>
                <w:szCs w:val="16"/>
                <w:lang w:eastAsia="en-GB"/>
              </w:rPr>
            </w:pPr>
            <w:r w:rsidRPr="008D7641">
              <w:rPr>
                <w:rFonts w:ascii="Helvetica" w:hAnsi="Helvetica" w:cs="Helvetica"/>
                <w:b/>
                <w:bCs/>
                <w:i/>
                <w:color w:val="000000"/>
                <w:sz w:val="16"/>
                <w:szCs w:val="16"/>
                <w:lang w:eastAsia="en-GB"/>
              </w:rPr>
              <w:t xml:space="preserve">Anser </w:t>
            </w:r>
            <w:proofErr w:type="spellStart"/>
            <w:r w:rsidRPr="008D7641">
              <w:rPr>
                <w:rFonts w:ascii="Helvetica" w:hAnsi="Helvetica" w:cs="Helvetica"/>
                <w:b/>
                <w:bCs/>
                <w:i/>
                <w:color w:val="000000"/>
                <w:sz w:val="16"/>
                <w:szCs w:val="16"/>
                <w:lang w:eastAsia="en-GB"/>
              </w:rPr>
              <w:t>anser</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5D72913F"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0F3AFAE1" w14:textId="77777777" w:rsidR="001B42BC" w:rsidRPr="00543A21" w:rsidRDefault="001B42BC" w:rsidP="007527DB">
            <w:pPr>
              <w:rPr>
                <w:rFonts w:ascii="Helvetica" w:hAnsi="Helvetica" w:cs="Helvetica"/>
                <w:b/>
                <w:bCs/>
                <w:color w:val="000000"/>
                <w:sz w:val="16"/>
                <w:szCs w:val="16"/>
                <w:lang w:eastAsia="en-GB"/>
              </w:rPr>
            </w:pPr>
            <w:r>
              <w:rPr>
                <w:rFonts w:ascii="Helvetica" w:hAnsi="Helvetica" w:cs="Helvetica"/>
                <w:b/>
                <w:bCs/>
                <w:color w:val="000000"/>
                <w:sz w:val="16"/>
                <w:szCs w:val="16"/>
                <w:lang w:eastAsia="en-GB"/>
              </w:rPr>
              <w:t>&gt;20,000-4</w:t>
            </w:r>
            <w:r w:rsidRPr="00543A21">
              <w:rPr>
                <w:rFonts w:ascii="Helvetica" w:hAnsi="Helvetica" w:cs="Helvetica"/>
                <w:b/>
                <w:bCs/>
                <w:color w:val="000000"/>
                <w:sz w:val="16"/>
                <w:szCs w:val="16"/>
                <w:lang w:eastAsia="en-GB"/>
              </w:rPr>
              <w:t>0</w:t>
            </w: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000</w:t>
            </w:r>
            <w:r>
              <w:rPr>
                <w:rFonts w:ascii="Helvetica" w:hAnsi="Helvetica" w:cs="Helvetica"/>
                <w:b/>
                <w:bCs/>
                <w:color w:val="000000"/>
                <w:sz w:val="16"/>
                <w:szCs w:val="16"/>
                <w:lang w:eastAsia="en-GB"/>
              </w:rPr>
              <w:t>p</w:t>
            </w:r>
          </w:p>
        </w:tc>
        <w:tc>
          <w:tcPr>
            <w:tcW w:w="974" w:type="dxa"/>
            <w:shd w:val="clear" w:color="auto" w:fill="A6A6A6" w:themeFill="background1" w:themeFillShade="A6"/>
            <w:noWrap/>
            <w:vAlign w:val="bottom"/>
            <w:hideMark/>
          </w:tcPr>
          <w:p w14:paraId="64B73DD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64CB379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6321872E"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184BE74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6A6A6" w:themeFill="background1" w:themeFillShade="A6"/>
            <w:noWrap/>
            <w:hideMark/>
          </w:tcPr>
          <w:p w14:paraId="32F5248E" w14:textId="77777777" w:rsidR="001B42BC" w:rsidRPr="00543A21" w:rsidRDefault="001B42BC" w:rsidP="007527DB">
            <w:pPr>
              <w:jc w:val="right"/>
              <w:rPr>
                <w:rFonts w:ascii="Helvetica" w:hAnsi="Helvetica" w:cs="Helvetica"/>
                <w:b/>
                <w:bCs/>
                <w:color w:val="000000"/>
                <w:sz w:val="16"/>
                <w:szCs w:val="16"/>
                <w:lang w:eastAsia="en-GB"/>
              </w:rPr>
            </w:pPr>
          </w:p>
        </w:tc>
        <w:tc>
          <w:tcPr>
            <w:tcW w:w="1276" w:type="dxa"/>
            <w:shd w:val="clear" w:color="auto" w:fill="A6A6A6" w:themeFill="background1" w:themeFillShade="A6"/>
            <w:noWrap/>
            <w:hideMark/>
          </w:tcPr>
          <w:p w14:paraId="01881C2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5DADB3D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6BD9934D"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14F4E5D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2C0E38C" w14:textId="77777777" w:rsidTr="007527DB">
        <w:tc>
          <w:tcPr>
            <w:tcW w:w="1597" w:type="dxa"/>
            <w:vMerge w:val="restart"/>
            <w:shd w:val="clear" w:color="auto" w:fill="FFFFFF" w:themeFill="background1"/>
            <w:noWrap/>
            <w:hideMark/>
          </w:tcPr>
          <w:p w14:paraId="663EACB7" w14:textId="77777777" w:rsidR="001B42BC" w:rsidRPr="00285565" w:rsidRDefault="001B42BC" w:rsidP="007527DB">
            <w:pPr>
              <w:rPr>
                <w:rFonts w:ascii="Helvetica" w:hAnsi="Helvetica" w:cs="Helvetica"/>
                <w:iCs/>
                <w:color w:val="000000"/>
                <w:sz w:val="16"/>
                <w:szCs w:val="16"/>
                <w:lang w:eastAsia="en-GB"/>
              </w:rPr>
            </w:pPr>
            <w:r w:rsidRPr="00543A21">
              <w:rPr>
                <w:rFonts w:ascii="Helvetica" w:hAnsi="Helvetica" w:cs="Helvetica"/>
                <w:i/>
                <w:iCs/>
                <w:color w:val="000000"/>
                <w:sz w:val="16"/>
                <w:szCs w:val="16"/>
                <w:lang w:eastAsia="en-GB"/>
              </w:rPr>
              <w:t xml:space="preserve">Anser </w:t>
            </w:r>
            <w:proofErr w:type="spellStart"/>
            <w:r w:rsidRPr="00543A21">
              <w:rPr>
                <w:rFonts w:ascii="Helvetica" w:hAnsi="Helvetica" w:cs="Helvetica"/>
                <w:i/>
                <w:iCs/>
                <w:color w:val="000000"/>
                <w:sz w:val="16"/>
                <w:szCs w:val="16"/>
                <w:lang w:eastAsia="en-GB"/>
              </w:rPr>
              <w:t>brachyrhynchus</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w:t>
            </w:r>
            <w:r w:rsidRPr="00285565">
              <w:rPr>
                <w:rFonts w:ascii="Helvetica" w:hAnsi="Helvetica" w:cs="Helvetica"/>
                <w:iCs/>
                <w:color w:val="000000"/>
                <w:sz w:val="16"/>
                <w:szCs w:val="16"/>
                <w:lang w:eastAsia="en-GB"/>
              </w:rPr>
              <w:t>Pink-footed Goose</w:t>
            </w:r>
            <w:r>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hideMark/>
          </w:tcPr>
          <w:p w14:paraId="0D74CADD" w14:textId="77777777" w:rsidR="001B42BC" w:rsidRPr="00543A21" w:rsidRDefault="001B42BC" w:rsidP="007527DB">
            <w:pPr>
              <w:rPr>
                <w:rFonts w:ascii="Helvetica" w:hAnsi="Helvetica" w:cs="Helvetica"/>
                <w:color w:val="000000"/>
                <w:sz w:val="16"/>
                <w:szCs w:val="16"/>
                <w:lang w:eastAsia="en-GB"/>
              </w:rPr>
            </w:pPr>
            <w:proofErr w:type="spellStart"/>
            <w:r w:rsidRPr="00543A21">
              <w:rPr>
                <w:rFonts w:ascii="Helvetica" w:hAnsi="Helvetica" w:cs="Helvetica"/>
                <w:color w:val="000000"/>
                <w:sz w:val="16"/>
                <w:szCs w:val="16"/>
                <w:lang w:eastAsia="en-GB"/>
              </w:rPr>
              <w:t>Localised</w:t>
            </w:r>
            <w:proofErr w:type="spellEnd"/>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o</w:t>
            </w:r>
            <w:r w:rsidRPr="00543A21">
              <w:rPr>
                <w:rFonts w:ascii="Helvetica" w:hAnsi="Helvetica" w:cs="Helvetica"/>
                <w:color w:val="000000"/>
                <w:sz w:val="16"/>
                <w:szCs w:val="16"/>
                <w:lang w:eastAsia="en-GB"/>
              </w:rPr>
              <w:t xml:space="preserve">ccasional </w:t>
            </w:r>
            <w:r>
              <w:rPr>
                <w:rFonts w:ascii="Helvetica" w:hAnsi="Helvetica" w:cs="Helvetica"/>
                <w:color w:val="000000"/>
                <w:sz w:val="16"/>
                <w:szCs w:val="16"/>
                <w:lang w:eastAsia="en-GB"/>
              </w:rPr>
              <w:t>b</w:t>
            </w:r>
            <w:r w:rsidRPr="00543A21">
              <w:rPr>
                <w:rFonts w:ascii="Helvetica" w:hAnsi="Helvetica" w:cs="Helvetica"/>
                <w:color w:val="000000"/>
                <w:sz w:val="16"/>
                <w:szCs w:val="16"/>
                <w:lang w:eastAsia="en-GB"/>
              </w:rPr>
              <w:t>reeding</w:t>
            </w:r>
          </w:p>
        </w:tc>
        <w:tc>
          <w:tcPr>
            <w:tcW w:w="992" w:type="dxa"/>
            <w:shd w:val="clear" w:color="auto" w:fill="FFFFFF" w:themeFill="background1"/>
            <w:noWrap/>
            <w:hideMark/>
          </w:tcPr>
          <w:p w14:paraId="549746B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294" w:type="dxa"/>
            <w:gridSpan w:val="2"/>
            <w:shd w:val="clear" w:color="auto" w:fill="FFFFFF" w:themeFill="background1"/>
            <w:noWrap/>
            <w:hideMark/>
          </w:tcPr>
          <w:p w14:paraId="4A80D0C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Small feral populations since 2003; little known about reproduction</w:t>
            </w:r>
          </w:p>
        </w:tc>
        <w:tc>
          <w:tcPr>
            <w:tcW w:w="974" w:type="dxa"/>
            <w:vMerge w:val="restart"/>
            <w:shd w:val="clear" w:color="auto" w:fill="FFFFFF" w:themeFill="background1"/>
            <w:noWrap/>
            <w:vAlign w:val="center"/>
            <w:hideMark/>
          </w:tcPr>
          <w:p w14:paraId="4AD6CE5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None known</w:t>
            </w:r>
          </w:p>
        </w:tc>
        <w:tc>
          <w:tcPr>
            <w:tcW w:w="709" w:type="dxa"/>
            <w:vMerge w:val="restart"/>
            <w:tcBorders>
              <w:right w:val="single" w:sz="4" w:space="0" w:color="auto"/>
            </w:tcBorders>
            <w:shd w:val="clear" w:color="auto" w:fill="B4C92B"/>
            <w:noWrap/>
            <w:vAlign w:val="center"/>
            <w:hideMark/>
          </w:tcPr>
          <w:p w14:paraId="2DB5D9B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Very Low</w:t>
            </w:r>
          </w:p>
        </w:tc>
        <w:tc>
          <w:tcPr>
            <w:tcW w:w="1190" w:type="dxa"/>
            <w:tcBorders>
              <w:left w:val="single" w:sz="4" w:space="0" w:color="auto"/>
            </w:tcBorders>
            <w:shd w:val="clear" w:color="auto" w:fill="FFFFFF" w:themeFill="background1"/>
            <w:noWrap/>
            <w:hideMark/>
          </w:tcPr>
          <w:p w14:paraId="346DDE4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75F433DC"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hideMark/>
          </w:tcPr>
          <w:p w14:paraId="34766D5E"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2i (2014)</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hideMark/>
          </w:tcPr>
          <w:p w14:paraId="3E4E7F1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646EB4A7"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hideMark/>
          </w:tcPr>
          <w:p w14:paraId="06154AF4"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Very Low</w:t>
            </w:r>
          </w:p>
        </w:tc>
        <w:tc>
          <w:tcPr>
            <w:tcW w:w="1148" w:type="dxa"/>
            <w:shd w:val="clear" w:color="auto" w:fill="FFFFFF" w:themeFill="background1"/>
            <w:noWrap/>
            <w:vAlign w:val="bottom"/>
            <w:hideMark/>
          </w:tcPr>
          <w:p w14:paraId="79E935C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D475488" w14:textId="77777777" w:rsidTr="007527DB">
        <w:tc>
          <w:tcPr>
            <w:tcW w:w="1597" w:type="dxa"/>
            <w:vMerge/>
            <w:shd w:val="clear" w:color="auto" w:fill="FFFFFF" w:themeFill="background1"/>
            <w:noWrap/>
            <w:vAlign w:val="bottom"/>
          </w:tcPr>
          <w:p w14:paraId="3CE613A7"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618CC470"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7058D43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294" w:type="dxa"/>
            <w:gridSpan w:val="2"/>
            <w:shd w:val="clear" w:color="auto" w:fill="FFFFFF" w:themeFill="background1"/>
            <w:noWrap/>
            <w:hideMark/>
          </w:tcPr>
          <w:p w14:paraId="1AD1AEBA"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7928D555"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2E8D0DD3"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7458198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hideMark/>
          </w:tcPr>
          <w:p w14:paraId="72D7A9D4"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hideMark/>
          </w:tcPr>
          <w:p w14:paraId="569B11F1"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79i (2011)</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hideMark/>
          </w:tcPr>
          <w:p w14:paraId="160C21F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6A80E623"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6E09B6E3"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05BA0B1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ED4C9EA" w14:textId="77777777" w:rsidTr="007527DB">
        <w:tc>
          <w:tcPr>
            <w:tcW w:w="1597" w:type="dxa"/>
            <w:vMerge/>
            <w:shd w:val="clear" w:color="auto" w:fill="FFFFFF" w:themeFill="background1"/>
            <w:noWrap/>
            <w:vAlign w:val="bottom"/>
          </w:tcPr>
          <w:p w14:paraId="4482B894" w14:textId="77777777" w:rsidR="001B42BC" w:rsidRPr="00240A16" w:rsidRDefault="001B42BC" w:rsidP="007527DB">
            <w:pPr>
              <w:rPr>
                <w:rFonts w:ascii="Helvetica" w:hAnsi="Helvetica" w:cs="Helvetica"/>
                <w:i/>
                <w:iCs/>
                <w:color w:val="000000"/>
                <w:sz w:val="16"/>
                <w:szCs w:val="16"/>
                <w:lang w:eastAsia="en-GB"/>
              </w:rPr>
            </w:pPr>
          </w:p>
        </w:tc>
        <w:tc>
          <w:tcPr>
            <w:tcW w:w="1092" w:type="dxa"/>
            <w:tcBorders>
              <w:bottom w:val="nil"/>
            </w:tcBorders>
            <w:shd w:val="clear" w:color="auto" w:fill="FFFFFF" w:themeFill="background1"/>
            <w:noWrap/>
            <w:vAlign w:val="bottom"/>
          </w:tcPr>
          <w:p w14:paraId="65EFD111" w14:textId="77777777" w:rsidR="001B42BC" w:rsidRPr="00240A16"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3C346812" w14:textId="77777777" w:rsidR="001B42BC" w:rsidRPr="00240A16"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Italy</w:t>
            </w:r>
            <w:r w:rsidRPr="00240A16">
              <w:rPr>
                <w:rFonts w:ascii="Helvetica" w:hAnsi="Helvetica" w:cs="Helvetica"/>
                <w:color w:val="000000"/>
                <w:sz w:val="16"/>
                <w:szCs w:val="16"/>
                <w:vertAlign w:val="superscript"/>
                <w:lang w:eastAsia="en-GB"/>
              </w:rPr>
              <w:t>1</w:t>
            </w:r>
          </w:p>
        </w:tc>
        <w:tc>
          <w:tcPr>
            <w:tcW w:w="1294" w:type="dxa"/>
            <w:gridSpan w:val="2"/>
            <w:shd w:val="clear" w:color="auto" w:fill="FFFFFF" w:themeFill="background1"/>
            <w:noWrap/>
          </w:tcPr>
          <w:p w14:paraId="41894DC9" w14:textId="77777777" w:rsidR="001B42BC" w:rsidRPr="00240A16" w:rsidRDefault="001B42BC" w:rsidP="007527DB">
            <w:pPr>
              <w:jc w:val="right"/>
              <w:rPr>
                <w:rFonts w:ascii="Helvetica" w:hAnsi="Helvetica" w:cs="Helvetica"/>
                <w:color w:val="000000"/>
                <w:sz w:val="16"/>
                <w:szCs w:val="16"/>
                <w:lang w:eastAsia="en-GB"/>
              </w:rPr>
            </w:pPr>
            <w:r w:rsidRPr="00240A16">
              <w:rPr>
                <w:rFonts w:ascii="Helvetica" w:hAnsi="Helvetica" w:cs="Helvetica"/>
                <w:color w:val="000000"/>
                <w:sz w:val="16"/>
                <w:szCs w:val="16"/>
                <w:lang w:eastAsia="en-GB"/>
              </w:rPr>
              <w:t xml:space="preserve">W: 3p (no date) </w:t>
            </w:r>
          </w:p>
        </w:tc>
        <w:tc>
          <w:tcPr>
            <w:tcW w:w="974" w:type="dxa"/>
            <w:tcBorders>
              <w:bottom w:val="nil"/>
            </w:tcBorders>
            <w:shd w:val="clear" w:color="auto" w:fill="FFFFFF" w:themeFill="background1"/>
            <w:noWrap/>
            <w:vAlign w:val="bottom"/>
          </w:tcPr>
          <w:p w14:paraId="4B79EA4A" w14:textId="77777777" w:rsidR="001B42BC" w:rsidRPr="00240A16" w:rsidRDefault="001B42BC" w:rsidP="007527DB">
            <w:pPr>
              <w:rPr>
                <w:rFonts w:ascii="Helvetica" w:hAnsi="Helvetica" w:cs="Helvetica"/>
                <w:color w:val="000000"/>
                <w:sz w:val="16"/>
                <w:szCs w:val="16"/>
                <w:lang w:eastAsia="en-GB"/>
              </w:rPr>
            </w:pPr>
          </w:p>
        </w:tc>
        <w:tc>
          <w:tcPr>
            <w:tcW w:w="709" w:type="dxa"/>
            <w:vMerge w:val="restart"/>
            <w:tcBorders>
              <w:right w:val="single" w:sz="4" w:space="0" w:color="auto"/>
            </w:tcBorders>
            <w:shd w:val="clear" w:color="auto" w:fill="B4C92B"/>
            <w:noWrap/>
            <w:vAlign w:val="center"/>
          </w:tcPr>
          <w:p w14:paraId="1F1E03A8" w14:textId="77777777" w:rsidR="001B42BC" w:rsidRPr="00543A21" w:rsidRDefault="001B42BC" w:rsidP="007527DB">
            <w:pPr>
              <w:jc w:val="center"/>
              <w:rPr>
                <w:rFonts w:ascii="Helvetica" w:hAnsi="Helvetica" w:cs="Helvetica"/>
                <w:color w:val="000000"/>
                <w:sz w:val="16"/>
                <w:szCs w:val="16"/>
                <w:lang w:eastAsia="en-GB"/>
              </w:rPr>
            </w:pPr>
            <w:r>
              <w:rPr>
                <w:rFonts w:ascii="Helvetica" w:hAnsi="Helvetica" w:cs="Helvetica"/>
                <w:color w:val="000000"/>
                <w:sz w:val="16"/>
                <w:szCs w:val="16"/>
                <w:lang w:eastAsia="en-GB"/>
              </w:rPr>
              <w:t>-</w:t>
            </w:r>
          </w:p>
        </w:tc>
        <w:tc>
          <w:tcPr>
            <w:tcW w:w="1190" w:type="dxa"/>
            <w:tcBorders>
              <w:left w:val="single" w:sz="4" w:space="0" w:color="auto"/>
            </w:tcBorders>
            <w:shd w:val="clear" w:color="auto" w:fill="FFFFFF" w:themeFill="background1"/>
            <w:noWrap/>
          </w:tcPr>
          <w:p w14:paraId="5D7F17A6"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Italy</w:t>
            </w:r>
          </w:p>
        </w:tc>
        <w:tc>
          <w:tcPr>
            <w:tcW w:w="1786" w:type="dxa"/>
            <w:shd w:val="clear" w:color="auto" w:fill="FFFFFF" w:themeFill="background1"/>
            <w:noWrap/>
          </w:tcPr>
          <w:p w14:paraId="6FBB306A"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7B3D4F09"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(2013)</w:t>
            </w:r>
            <w:r w:rsidRPr="00D01C2F">
              <w:rPr>
                <w:rFonts w:ascii="Helvetica" w:hAnsi="Helvetica" w:cs="Helvetica"/>
                <w:color w:val="000000"/>
                <w:sz w:val="16"/>
                <w:szCs w:val="16"/>
                <w:vertAlign w:val="superscript"/>
                <w:lang w:eastAsia="en-GB"/>
              </w:rPr>
              <w:t>4</w:t>
            </w:r>
          </w:p>
        </w:tc>
        <w:tc>
          <w:tcPr>
            <w:tcW w:w="1276" w:type="dxa"/>
            <w:shd w:val="clear" w:color="auto" w:fill="FFFFFF" w:themeFill="background1"/>
            <w:noWrap/>
          </w:tcPr>
          <w:p w14:paraId="7A0E0846"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76056F3"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5F462F3" w14:textId="77777777" w:rsidR="001B42BC" w:rsidRPr="0079727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5B84C05E" w14:textId="77777777" w:rsidR="001B42BC" w:rsidRPr="00543A21" w:rsidRDefault="001B42BC" w:rsidP="007527DB">
            <w:pPr>
              <w:rPr>
                <w:rFonts w:ascii="Helvetica" w:hAnsi="Helvetica" w:cs="Helvetica"/>
                <w:color w:val="000000"/>
                <w:sz w:val="16"/>
                <w:szCs w:val="16"/>
                <w:lang w:eastAsia="en-GB"/>
              </w:rPr>
            </w:pPr>
          </w:p>
        </w:tc>
      </w:tr>
      <w:tr w:rsidR="001B42BC" w:rsidRPr="00543A21" w14:paraId="2DE68AFB" w14:textId="77777777" w:rsidTr="007527DB">
        <w:tc>
          <w:tcPr>
            <w:tcW w:w="1597" w:type="dxa"/>
            <w:vMerge/>
            <w:shd w:val="clear" w:color="auto" w:fill="FFFFFF" w:themeFill="background1"/>
            <w:noWrap/>
            <w:vAlign w:val="bottom"/>
          </w:tcPr>
          <w:p w14:paraId="1452E1D7" w14:textId="77777777" w:rsidR="001B42BC" w:rsidRPr="00240A16" w:rsidRDefault="001B42BC" w:rsidP="007527DB">
            <w:pPr>
              <w:rPr>
                <w:rFonts w:ascii="Helvetica" w:hAnsi="Helvetica" w:cs="Helvetica"/>
                <w:i/>
                <w:iCs/>
                <w:color w:val="000000"/>
                <w:sz w:val="16"/>
                <w:szCs w:val="16"/>
                <w:lang w:eastAsia="en-GB"/>
              </w:rPr>
            </w:pPr>
          </w:p>
        </w:tc>
        <w:tc>
          <w:tcPr>
            <w:tcW w:w="1092" w:type="dxa"/>
            <w:tcBorders>
              <w:top w:val="nil"/>
            </w:tcBorders>
            <w:shd w:val="clear" w:color="auto" w:fill="FFFFFF" w:themeFill="background1"/>
            <w:noWrap/>
            <w:vAlign w:val="bottom"/>
          </w:tcPr>
          <w:p w14:paraId="4AAEA1B0" w14:textId="77777777" w:rsidR="001B42BC" w:rsidRPr="00240A16"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287DB9B3" w14:textId="77777777" w:rsidR="001B42BC" w:rsidRPr="00240A16" w:rsidRDefault="001B42BC" w:rsidP="007527DB">
            <w:pPr>
              <w:rPr>
                <w:rFonts w:ascii="Helvetica" w:hAnsi="Helvetica" w:cs="Helvetica"/>
                <w:color w:val="000000"/>
                <w:sz w:val="16"/>
                <w:szCs w:val="16"/>
                <w:lang w:eastAsia="en-GB"/>
              </w:rPr>
            </w:pPr>
            <w:r w:rsidRPr="00240A16">
              <w:rPr>
                <w:rFonts w:ascii="Helvetica" w:hAnsi="Helvetica" w:cs="Helvetica"/>
                <w:color w:val="000000"/>
                <w:sz w:val="16"/>
                <w:szCs w:val="16"/>
                <w:lang w:eastAsia="en-GB"/>
              </w:rPr>
              <w:t>Netherlands</w:t>
            </w:r>
            <w:r w:rsidRPr="00240A16">
              <w:rPr>
                <w:rFonts w:ascii="Helvetica" w:hAnsi="Helvetica" w:cs="Helvetica"/>
                <w:color w:val="000000"/>
                <w:sz w:val="16"/>
                <w:szCs w:val="16"/>
                <w:vertAlign w:val="superscript"/>
                <w:lang w:eastAsia="en-GB"/>
              </w:rPr>
              <w:t>1</w:t>
            </w:r>
          </w:p>
        </w:tc>
        <w:tc>
          <w:tcPr>
            <w:tcW w:w="1294" w:type="dxa"/>
            <w:gridSpan w:val="2"/>
            <w:shd w:val="clear" w:color="auto" w:fill="FFFFFF" w:themeFill="background1"/>
            <w:noWrap/>
          </w:tcPr>
          <w:p w14:paraId="7A49DCEB" w14:textId="77777777" w:rsidR="001B42BC" w:rsidRPr="00240A16" w:rsidRDefault="001B42BC" w:rsidP="007527DB">
            <w:pPr>
              <w:jc w:val="right"/>
              <w:rPr>
                <w:rFonts w:ascii="Helvetica" w:hAnsi="Helvetica" w:cs="Helvetica"/>
                <w:color w:val="000000"/>
                <w:sz w:val="16"/>
                <w:szCs w:val="16"/>
                <w:lang w:eastAsia="en-GB"/>
              </w:rPr>
            </w:pPr>
            <w:r w:rsidRPr="00240A16">
              <w:rPr>
                <w:rFonts w:ascii="Helvetica" w:hAnsi="Helvetica" w:cs="Helvetica"/>
                <w:color w:val="000000"/>
                <w:sz w:val="16"/>
                <w:szCs w:val="16"/>
                <w:lang w:eastAsia="en-GB"/>
              </w:rPr>
              <w:t>W: 50p (no date)</w:t>
            </w:r>
          </w:p>
        </w:tc>
        <w:tc>
          <w:tcPr>
            <w:tcW w:w="974" w:type="dxa"/>
            <w:tcBorders>
              <w:top w:val="nil"/>
            </w:tcBorders>
            <w:shd w:val="clear" w:color="auto" w:fill="FFFFFF" w:themeFill="background1"/>
            <w:noWrap/>
            <w:vAlign w:val="bottom"/>
          </w:tcPr>
          <w:p w14:paraId="7EAD1BDA" w14:textId="77777777" w:rsidR="001B42BC" w:rsidRPr="00240A16"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52127D65"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2A6167A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Netherlands</w:t>
            </w:r>
          </w:p>
        </w:tc>
        <w:tc>
          <w:tcPr>
            <w:tcW w:w="1786" w:type="dxa"/>
            <w:shd w:val="clear" w:color="auto" w:fill="FFFFFF" w:themeFill="background1"/>
            <w:noWrap/>
          </w:tcPr>
          <w:p w14:paraId="75D16074"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7C6E4197" w14:textId="77777777" w:rsidR="001B42BC" w:rsidRPr="00B94451" w:rsidRDefault="001B42BC" w:rsidP="007527DB">
            <w:pPr>
              <w:jc w:val="right"/>
              <w:rPr>
                <w:rFonts w:ascii="Helvetica" w:hAnsi="Helvetica" w:cs="Helvetica"/>
                <w:i/>
                <w:color w:val="000000"/>
                <w:sz w:val="16"/>
                <w:szCs w:val="16"/>
                <w:lang w:eastAsia="en-GB"/>
              </w:rPr>
            </w:pPr>
            <w:r w:rsidRPr="00B94451">
              <w:rPr>
                <w:rFonts w:ascii="Helvetica" w:hAnsi="Helvetica" w:cs="Helvetica"/>
                <w:i/>
                <w:color w:val="7F7F7F" w:themeColor="text1" w:themeTint="80"/>
                <w:sz w:val="16"/>
                <w:szCs w:val="16"/>
                <w:lang w:eastAsia="en-GB"/>
              </w:rPr>
              <w:t>927i (2013)</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tcPr>
          <w:p w14:paraId="2CD73D03"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584C5901"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03FF6F0E" w14:textId="77777777" w:rsidR="001B42BC" w:rsidRPr="0079727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795430F1" w14:textId="77777777" w:rsidR="001B42BC" w:rsidRPr="00543A21" w:rsidRDefault="001B42BC" w:rsidP="007527DB">
            <w:pPr>
              <w:rPr>
                <w:rFonts w:ascii="Helvetica" w:hAnsi="Helvetica" w:cs="Helvetica"/>
                <w:color w:val="000000"/>
                <w:sz w:val="16"/>
                <w:szCs w:val="16"/>
                <w:lang w:eastAsia="en-GB"/>
              </w:rPr>
            </w:pPr>
          </w:p>
        </w:tc>
      </w:tr>
      <w:tr w:rsidR="001B42BC" w:rsidRPr="00543A21" w14:paraId="6F37090E" w14:textId="77777777" w:rsidTr="007527DB">
        <w:tc>
          <w:tcPr>
            <w:tcW w:w="2689" w:type="dxa"/>
            <w:gridSpan w:val="2"/>
            <w:shd w:val="clear" w:color="000000" w:fill="A6A6A6"/>
            <w:noWrap/>
            <w:vAlign w:val="bottom"/>
            <w:hideMark/>
          </w:tcPr>
          <w:p w14:paraId="006E9BB9" w14:textId="77777777" w:rsidR="001B42BC" w:rsidRPr="000112EF" w:rsidRDefault="001B42BC" w:rsidP="007527DB">
            <w:pPr>
              <w:rPr>
                <w:rFonts w:ascii="Helvetica" w:hAnsi="Helvetica" w:cs="Helvetica"/>
                <w:b/>
                <w:bCs/>
                <w:color w:val="000000"/>
                <w:sz w:val="16"/>
                <w:szCs w:val="16"/>
                <w:lang w:eastAsia="en-GB"/>
              </w:rPr>
            </w:pPr>
            <w:r w:rsidRPr="008D7641">
              <w:rPr>
                <w:rFonts w:ascii="Helvetica" w:hAnsi="Helvetica" w:cs="Helvetica"/>
                <w:b/>
                <w:bCs/>
                <w:i/>
                <w:color w:val="000000"/>
                <w:sz w:val="16"/>
                <w:szCs w:val="16"/>
                <w:lang w:eastAsia="en-GB"/>
              </w:rPr>
              <w:t xml:space="preserve">Anser </w:t>
            </w:r>
            <w:proofErr w:type="spellStart"/>
            <w:r w:rsidRPr="008D7641">
              <w:rPr>
                <w:rFonts w:ascii="Helvetica" w:hAnsi="Helvetica" w:cs="Helvetica"/>
                <w:b/>
                <w:bCs/>
                <w:i/>
                <w:color w:val="000000"/>
                <w:sz w:val="16"/>
                <w:szCs w:val="16"/>
                <w:lang w:eastAsia="en-GB"/>
              </w:rPr>
              <w:t>brachyrhynchus</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2E58C832"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1F0504A7" w14:textId="77777777" w:rsidR="001B42BC" w:rsidRPr="00B1784B" w:rsidRDefault="001B42BC" w:rsidP="007527DB">
            <w:pPr>
              <w:jc w:val="right"/>
              <w:rPr>
                <w:rFonts w:ascii="Helvetica" w:hAnsi="Helvetica" w:cs="Helvetica"/>
                <w:b/>
                <w:color w:val="000000"/>
                <w:sz w:val="16"/>
                <w:szCs w:val="16"/>
                <w:lang w:eastAsia="en-GB"/>
              </w:rPr>
            </w:pPr>
            <w:r w:rsidRPr="00543A21">
              <w:rPr>
                <w:rFonts w:ascii="Helvetica" w:hAnsi="Helvetica" w:cs="Helvetica"/>
                <w:color w:val="000000"/>
                <w:sz w:val="16"/>
                <w:szCs w:val="16"/>
                <w:lang w:eastAsia="en-GB"/>
              </w:rPr>
              <w:t> </w:t>
            </w:r>
            <w:r>
              <w:rPr>
                <w:rFonts w:ascii="Helvetica" w:hAnsi="Helvetica" w:cs="Helvetica"/>
                <w:color w:val="000000"/>
                <w:sz w:val="16"/>
                <w:szCs w:val="16"/>
                <w:lang w:eastAsia="en-GB"/>
              </w:rPr>
              <w:t>~</w:t>
            </w:r>
            <w:r w:rsidRPr="007118C1">
              <w:rPr>
                <w:rFonts w:ascii="Helvetica" w:hAnsi="Helvetica" w:cs="Helvetica"/>
                <w:b/>
                <w:color w:val="000000"/>
                <w:sz w:val="16"/>
                <w:szCs w:val="16"/>
                <w:lang w:eastAsia="en-GB"/>
              </w:rPr>
              <w:t>59</w:t>
            </w:r>
            <w:r>
              <w:rPr>
                <w:rFonts w:ascii="Helvetica" w:hAnsi="Helvetica" w:cs="Helvetica"/>
                <w:b/>
                <w:color w:val="000000"/>
                <w:sz w:val="16"/>
                <w:szCs w:val="16"/>
                <w:lang w:eastAsia="en-GB"/>
              </w:rPr>
              <w:t>-60p</w:t>
            </w:r>
          </w:p>
        </w:tc>
        <w:tc>
          <w:tcPr>
            <w:tcW w:w="974" w:type="dxa"/>
            <w:shd w:val="clear" w:color="auto" w:fill="A6A6A6" w:themeFill="background1" w:themeFillShade="A6"/>
            <w:noWrap/>
            <w:vAlign w:val="bottom"/>
            <w:hideMark/>
          </w:tcPr>
          <w:p w14:paraId="1E903B8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1E482C0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51CDEE68"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643FF68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6A6A6" w:themeFill="background1" w:themeFillShade="A6"/>
            <w:noWrap/>
            <w:hideMark/>
          </w:tcPr>
          <w:p w14:paraId="04E10950" w14:textId="77777777" w:rsidR="001B42BC" w:rsidRPr="00BD6A11" w:rsidRDefault="001B42BC" w:rsidP="007527DB">
            <w:pPr>
              <w:jc w:val="right"/>
              <w:rPr>
                <w:rFonts w:ascii="Helvetica" w:hAnsi="Helvetica" w:cs="Helvetica"/>
                <w:b/>
                <w:color w:val="000000"/>
                <w:sz w:val="16"/>
                <w:szCs w:val="16"/>
                <w:lang w:eastAsia="en-GB"/>
              </w:rPr>
            </w:pPr>
          </w:p>
        </w:tc>
        <w:tc>
          <w:tcPr>
            <w:tcW w:w="1276" w:type="dxa"/>
            <w:shd w:val="clear" w:color="auto" w:fill="A6A6A6" w:themeFill="background1" w:themeFillShade="A6"/>
            <w:noWrap/>
            <w:hideMark/>
          </w:tcPr>
          <w:p w14:paraId="482EEFF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4BB9CA6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31959C5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539AA84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2F43F91" w14:textId="77777777" w:rsidTr="007527DB">
        <w:tc>
          <w:tcPr>
            <w:tcW w:w="1597" w:type="dxa"/>
            <w:vMerge w:val="restart"/>
            <w:shd w:val="clear" w:color="auto" w:fill="FFFFFF" w:themeFill="background1"/>
            <w:noWrap/>
            <w:hideMark/>
          </w:tcPr>
          <w:p w14:paraId="2D6346B0" w14:textId="77777777" w:rsidR="001B42BC" w:rsidRPr="00285565" w:rsidRDefault="001B42BC" w:rsidP="007527DB">
            <w:pPr>
              <w:rPr>
                <w:rFonts w:ascii="Helvetica" w:hAnsi="Helvetica" w:cs="Helvetica"/>
                <w:iCs/>
                <w:color w:val="000000"/>
                <w:sz w:val="16"/>
                <w:szCs w:val="16"/>
                <w:lang w:eastAsia="en-GB"/>
              </w:rPr>
            </w:pPr>
            <w:r w:rsidRPr="00543A21">
              <w:rPr>
                <w:rFonts w:ascii="Helvetica" w:hAnsi="Helvetica" w:cs="Helvetica"/>
                <w:i/>
                <w:iCs/>
                <w:color w:val="000000"/>
                <w:sz w:val="16"/>
                <w:szCs w:val="16"/>
                <w:lang w:eastAsia="en-GB"/>
              </w:rPr>
              <w:t xml:space="preserve">Anser </w:t>
            </w:r>
            <w:proofErr w:type="spellStart"/>
            <w:r w:rsidRPr="00543A21">
              <w:rPr>
                <w:rFonts w:ascii="Helvetica" w:hAnsi="Helvetica" w:cs="Helvetica"/>
                <w:i/>
                <w:iCs/>
                <w:color w:val="000000"/>
                <w:sz w:val="16"/>
                <w:szCs w:val="16"/>
                <w:lang w:eastAsia="en-GB"/>
              </w:rPr>
              <w:t>cygnoides</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(Swan Goose)</w:t>
            </w:r>
          </w:p>
        </w:tc>
        <w:tc>
          <w:tcPr>
            <w:tcW w:w="1092" w:type="dxa"/>
            <w:vMerge w:val="restart"/>
            <w:shd w:val="clear" w:color="auto" w:fill="FFFFFF" w:themeFill="background1"/>
            <w:noWrap/>
            <w:vAlign w:val="center"/>
            <w:hideMark/>
          </w:tcPr>
          <w:p w14:paraId="549B974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Widespread, increasing l</w:t>
            </w:r>
            <w:r w:rsidRPr="00543A21">
              <w:rPr>
                <w:rFonts w:ascii="Helvetica" w:hAnsi="Helvetica" w:cs="Helvetica"/>
                <w:color w:val="000000"/>
                <w:sz w:val="16"/>
                <w:szCs w:val="16"/>
                <w:lang w:eastAsia="en-GB"/>
              </w:rPr>
              <w:t>ocally</w:t>
            </w:r>
          </w:p>
        </w:tc>
        <w:tc>
          <w:tcPr>
            <w:tcW w:w="992" w:type="dxa"/>
            <w:shd w:val="clear" w:color="auto" w:fill="FFFFFF" w:themeFill="background1"/>
            <w:noWrap/>
            <w:hideMark/>
          </w:tcPr>
          <w:p w14:paraId="7007EB6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294" w:type="dxa"/>
            <w:gridSpan w:val="2"/>
            <w:shd w:val="clear" w:color="auto" w:fill="FFFFFF" w:themeFill="background1"/>
            <w:noWrap/>
            <w:hideMark/>
          </w:tcPr>
          <w:p w14:paraId="7ADF332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100-150</w:t>
            </w:r>
            <w:r>
              <w:rPr>
                <w:rFonts w:ascii="Helvetica" w:hAnsi="Helvetica" w:cs="Helvetica"/>
                <w:color w:val="000000"/>
                <w:sz w:val="16"/>
                <w:szCs w:val="16"/>
                <w:lang w:eastAsia="en-GB"/>
              </w:rPr>
              <w:t>p</w:t>
            </w:r>
          </w:p>
        </w:tc>
        <w:tc>
          <w:tcPr>
            <w:tcW w:w="974" w:type="dxa"/>
            <w:vMerge w:val="restart"/>
            <w:shd w:val="clear" w:color="auto" w:fill="FFFFFF" w:themeFill="background1"/>
            <w:noWrap/>
            <w:vAlign w:val="center"/>
            <w:hideMark/>
          </w:tcPr>
          <w:p w14:paraId="5FBB0DF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2, </w:t>
            </w:r>
            <w:r w:rsidRPr="00543A21">
              <w:rPr>
                <w:rFonts w:ascii="Helvetica" w:hAnsi="Helvetica" w:cs="Helvetica"/>
                <w:b/>
                <w:bCs/>
                <w:color w:val="000000"/>
                <w:sz w:val="16"/>
                <w:szCs w:val="16"/>
                <w:lang w:eastAsia="en-GB"/>
              </w:rPr>
              <w:t>3</w:t>
            </w:r>
          </w:p>
        </w:tc>
        <w:tc>
          <w:tcPr>
            <w:tcW w:w="709" w:type="dxa"/>
            <w:vMerge w:val="restart"/>
            <w:tcBorders>
              <w:right w:val="single" w:sz="4" w:space="0" w:color="auto"/>
            </w:tcBorders>
            <w:shd w:val="clear" w:color="auto" w:fill="B4C92B"/>
            <w:noWrap/>
            <w:vAlign w:val="center"/>
            <w:hideMark/>
          </w:tcPr>
          <w:p w14:paraId="261323E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Low</w:t>
            </w:r>
          </w:p>
        </w:tc>
        <w:tc>
          <w:tcPr>
            <w:tcW w:w="1190" w:type="dxa"/>
            <w:tcBorders>
              <w:left w:val="single" w:sz="4" w:space="0" w:color="auto"/>
            </w:tcBorders>
            <w:shd w:val="clear" w:color="auto" w:fill="FFFFFF" w:themeFill="background1"/>
            <w:noWrap/>
            <w:hideMark/>
          </w:tcPr>
          <w:p w14:paraId="4756369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hideMark/>
          </w:tcPr>
          <w:p w14:paraId="5178B2C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100-150p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1E6FE639"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37</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A8784C">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45DFCF54"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hideMark/>
          </w:tcPr>
          <w:p w14:paraId="3621B351"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hideMark/>
          </w:tcPr>
          <w:p w14:paraId="45E8F02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Low</w:t>
            </w:r>
          </w:p>
        </w:tc>
        <w:tc>
          <w:tcPr>
            <w:tcW w:w="1148" w:type="dxa"/>
            <w:shd w:val="clear" w:color="auto" w:fill="FFFFFF" w:themeFill="background1"/>
            <w:noWrap/>
            <w:vAlign w:val="bottom"/>
            <w:hideMark/>
          </w:tcPr>
          <w:p w14:paraId="1453190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A8DEFFD" w14:textId="77777777" w:rsidTr="007527DB">
        <w:tc>
          <w:tcPr>
            <w:tcW w:w="1597" w:type="dxa"/>
            <w:vMerge/>
            <w:shd w:val="clear" w:color="auto" w:fill="FFFFFF" w:themeFill="background1"/>
            <w:noWrap/>
          </w:tcPr>
          <w:p w14:paraId="7F377A95"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hideMark/>
          </w:tcPr>
          <w:p w14:paraId="0E66AF53"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1460CD1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294" w:type="dxa"/>
            <w:gridSpan w:val="2"/>
            <w:shd w:val="clear" w:color="auto" w:fill="FFFFFF" w:themeFill="background1"/>
            <w:noWrap/>
            <w:hideMark/>
          </w:tcPr>
          <w:p w14:paraId="60A9695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Occasional</w:t>
            </w:r>
          </w:p>
        </w:tc>
        <w:tc>
          <w:tcPr>
            <w:tcW w:w="974" w:type="dxa"/>
            <w:vMerge/>
            <w:shd w:val="clear" w:color="auto" w:fill="FFFFFF" w:themeFill="background1"/>
            <w:noWrap/>
            <w:hideMark/>
          </w:tcPr>
          <w:p w14:paraId="5E3BE57B"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tcPr>
          <w:p w14:paraId="3ADF9193"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DE091D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FFFFFF" w:themeFill="background1"/>
            <w:noWrap/>
            <w:hideMark/>
          </w:tcPr>
          <w:p w14:paraId="1B47ABFD"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occasionally recorded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W: </w:t>
            </w:r>
            <w:r>
              <w:rPr>
                <w:rFonts w:ascii="Helvetica" w:hAnsi="Helvetica" w:cs="Helvetica"/>
                <w:color w:val="000000"/>
                <w:sz w:val="16"/>
                <w:szCs w:val="16"/>
                <w:lang w:eastAsia="en-GB"/>
              </w:rPr>
              <w:t>54i, Good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r w:rsidRPr="0042088D">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279DDC4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6E197C8B" w14:textId="77777777" w:rsidR="001B42BC"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w:t>
            </w:r>
            <w:proofErr w:type="gramStart"/>
            <w:r>
              <w:rPr>
                <w:rFonts w:ascii="Helvetica" w:hAnsi="Helvetica" w:cs="Helvetica"/>
                <w:color w:val="000000"/>
                <w:sz w:val="16"/>
                <w:szCs w:val="16"/>
                <w:lang w:eastAsia="en-GB"/>
              </w:rPr>
              <w:t>: ?</w:t>
            </w:r>
            <w:proofErr w:type="gramEnd"/>
          </w:p>
          <w:p w14:paraId="62CBC30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3E05B7FD"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7C703395"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777D0B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16801AA" w14:textId="77777777" w:rsidTr="007527DB">
        <w:tc>
          <w:tcPr>
            <w:tcW w:w="1597" w:type="dxa"/>
            <w:vMerge/>
            <w:shd w:val="clear" w:color="auto" w:fill="FFFFFF" w:themeFill="background1"/>
            <w:noWrap/>
            <w:vAlign w:val="bottom"/>
          </w:tcPr>
          <w:p w14:paraId="423CA715"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2BE2B93B"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33E8D5C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294" w:type="dxa"/>
            <w:gridSpan w:val="2"/>
            <w:shd w:val="clear" w:color="auto" w:fill="FFFFFF" w:themeFill="background1"/>
            <w:noWrap/>
            <w:hideMark/>
          </w:tcPr>
          <w:p w14:paraId="065E798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150</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716A07E3"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0BBD7E5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7FA562A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hideMark/>
          </w:tcPr>
          <w:p w14:paraId="06C70C6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13p (</w:t>
            </w:r>
            <w:r w:rsidRPr="00543A21">
              <w:rPr>
                <w:rFonts w:ascii="Helvetica" w:hAnsi="Helvetica" w:cs="Helvetica"/>
                <w:color w:val="000000"/>
                <w:sz w:val="16"/>
                <w:szCs w:val="16"/>
                <w:lang w:eastAsia="en-GB"/>
              </w:rPr>
              <w:t>2009</w:t>
            </w:r>
            <w:r>
              <w:rPr>
                <w:rFonts w:ascii="Helvetica" w:hAnsi="Helvetica" w:cs="Helvetica"/>
                <w:color w:val="000000"/>
                <w:sz w:val="16"/>
                <w:szCs w:val="16"/>
                <w:lang w:eastAsia="en-GB"/>
              </w:rPr>
              <w:t>)</w:t>
            </w:r>
            <w:r w:rsidRPr="0042088D">
              <w:rPr>
                <w:rFonts w:ascii="Helvetica" w:hAnsi="Helvetica" w:cs="Helvetica"/>
                <w:color w:val="000000"/>
                <w:sz w:val="16"/>
                <w:szCs w:val="16"/>
                <w:vertAlign w:val="superscript"/>
                <w:lang w:eastAsia="en-GB"/>
              </w:rPr>
              <w:t>3</w:t>
            </w:r>
            <w:r w:rsidRPr="00543A21">
              <w:rPr>
                <w:rFonts w:ascii="Helvetica" w:hAnsi="Helvetica" w:cs="Helvetica"/>
                <w:color w:val="000000"/>
                <w:sz w:val="16"/>
                <w:szCs w:val="16"/>
                <w:lang w:eastAsia="en-GB"/>
              </w:rPr>
              <w:t xml:space="preserve"> W: 100-150i, </w:t>
            </w:r>
            <w:r>
              <w:rPr>
                <w:rFonts w:ascii="Helvetica" w:hAnsi="Helvetica" w:cs="Helvetica"/>
                <w:color w:val="000000"/>
                <w:sz w:val="16"/>
                <w:szCs w:val="16"/>
                <w:lang w:eastAsia="en-GB"/>
              </w:rPr>
              <w:t>Poor (</w:t>
            </w:r>
            <w:r w:rsidRPr="00543A21">
              <w:rPr>
                <w:rFonts w:ascii="Helvetica" w:hAnsi="Helvetica" w:cs="Helvetica"/>
                <w:color w:val="000000"/>
                <w:sz w:val="16"/>
                <w:szCs w:val="16"/>
                <w:lang w:eastAsia="en-GB"/>
              </w:rPr>
              <w:t>2010/2011-2012/2013</w:t>
            </w:r>
            <w:r>
              <w:rPr>
                <w:rFonts w:ascii="Helvetica" w:hAnsi="Helvetica" w:cs="Helvetica"/>
                <w:color w:val="000000"/>
                <w:sz w:val="16"/>
                <w:szCs w:val="16"/>
                <w:lang w:eastAsia="en-GB"/>
              </w:rPr>
              <w:t>)</w:t>
            </w:r>
            <w:r w:rsidRPr="0042088D">
              <w:rPr>
                <w:rFonts w:ascii="Helvetica" w:hAnsi="Helvetica" w:cs="Helvetica"/>
                <w:color w:val="000000"/>
                <w:sz w:val="16"/>
                <w:szCs w:val="16"/>
                <w:vertAlign w:val="superscript"/>
                <w:lang w:eastAsia="en-GB"/>
              </w:rPr>
              <w:t>3</w:t>
            </w:r>
            <w:r>
              <w:rPr>
                <w:rFonts w:ascii="Helvetica" w:hAnsi="Helvetica" w:cs="Helvetica"/>
                <w:color w:val="000000"/>
                <w:sz w:val="16"/>
                <w:szCs w:val="16"/>
                <w:vertAlign w:val="superscript"/>
                <w:lang w:eastAsia="en-GB"/>
              </w:rPr>
              <w:t xml:space="preserve"> </w:t>
            </w:r>
          </w:p>
        </w:tc>
        <w:tc>
          <w:tcPr>
            <w:tcW w:w="1276" w:type="dxa"/>
            <w:shd w:val="clear" w:color="auto" w:fill="FFFFFF" w:themeFill="background1"/>
            <w:noWrap/>
            <w:hideMark/>
          </w:tcPr>
          <w:p w14:paraId="1D33434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135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52A7CFCE"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Poor </w:t>
            </w:r>
          </w:p>
          <w:p w14:paraId="0ADBFEB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Poor</w:t>
            </w:r>
          </w:p>
        </w:tc>
        <w:tc>
          <w:tcPr>
            <w:tcW w:w="1134" w:type="dxa"/>
            <w:shd w:val="clear" w:color="auto" w:fill="FFFFFF" w:themeFill="background1"/>
            <w:noWrap/>
            <w:hideMark/>
          </w:tcPr>
          <w:p w14:paraId="34C73CA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 xml:space="preserve"> (with </w:t>
            </w:r>
            <w:r w:rsidRPr="0025468B">
              <w:rPr>
                <w:rFonts w:ascii="Helvetica" w:hAnsi="Helvetica" w:cs="Helvetica"/>
                <w:i/>
                <w:color w:val="000000"/>
                <w:sz w:val="16"/>
                <w:szCs w:val="16"/>
                <w:lang w:eastAsia="en-GB"/>
              </w:rPr>
              <w:t xml:space="preserve">Anser </w:t>
            </w:r>
            <w:proofErr w:type="spellStart"/>
            <w:r w:rsidRPr="0025468B">
              <w:rPr>
                <w:rFonts w:ascii="Helvetica" w:hAnsi="Helvetica" w:cs="Helvetica"/>
                <w:i/>
                <w:color w:val="000000"/>
                <w:sz w:val="16"/>
                <w:szCs w:val="16"/>
                <w:lang w:eastAsia="en-GB"/>
              </w:rPr>
              <w:t>anser</w:t>
            </w:r>
            <w:proofErr w:type="spellEnd"/>
            <w:r>
              <w:rPr>
                <w:rFonts w:ascii="Helvetica" w:hAnsi="Helvetica" w:cs="Helvetica"/>
                <w:color w:val="000000"/>
                <w:sz w:val="16"/>
                <w:szCs w:val="16"/>
                <w:lang w:eastAsia="en-GB"/>
              </w:rPr>
              <w:t>)</w:t>
            </w:r>
          </w:p>
        </w:tc>
        <w:tc>
          <w:tcPr>
            <w:tcW w:w="701" w:type="dxa"/>
            <w:vMerge/>
            <w:shd w:val="clear" w:color="auto" w:fill="77A6B7"/>
            <w:noWrap/>
            <w:vAlign w:val="bottom"/>
          </w:tcPr>
          <w:p w14:paraId="5A6F60EF"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DE6917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72892B6" w14:textId="77777777" w:rsidTr="007527DB">
        <w:tc>
          <w:tcPr>
            <w:tcW w:w="1597" w:type="dxa"/>
            <w:vMerge/>
            <w:shd w:val="clear" w:color="auto" w:fill="FFFFFF" w:themeFill="background1"/>
            <w:noWrap/>
            <w:vAlign w:val="bottom"/>
          </w:tcPr>
          <w:p w14:paraId="5E149279"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hideMark/>
          </w:tcPr>
          <w:p w14:paraId="5644233E"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tcBorders>
            <w:shd w:val="clear" w:color="auto" w:fill="FFFFFF" w:themeFill="background1"/>
            <w:noWrap/>
            <w:hideMark/>
          </w:tcPr>
          <w:p w14:paraId="0F08E1F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294" w:type="dxa"/>
            <w:gridSpan w:val="2"/>
            <w:tcBorders>
              <w:bottom w:val="single" w:sz="4" w:space="0" w:color="auto"/>
            </w:tcBorders>
            <w:shd w:val="clear" w:color="auto" w:fill="FFFFFF" w:themeFill="background1"/>
            <w:noWrap/>
            <w:hideMark/>
          </w:tcPr>
          <w:p w14:paraId="62D1451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Occasional</w:t>
            </w:r>
          </w:p>
        </w:tc>
        <w:tc>
          <w:tcPr>
            <w:tcW w:w="974" w:type="dxa"/>
            <w:vMerge/>
            <w:tcBorders>
              <w:bottom w:val="single" w:sz="4" w:space="0" w:color="auto"/>
            </w:tcBorders>
            <w:shd w:val="clear" w:color="auto" w:fill="FFFFFF" w:themeFill="background1"/>
            <w:noWrap/>
            <w:vAlign w:val="bottom"/>
            <w:hideMark/>
          </w:tcPr>
          <w:p w14:paraId="1153D846"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tcPr>
          <w:p w14:paraId="589CBE4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03BD91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hideMark/>
          </w:tcPr>
          <w:p w14:paraId="630455DE"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12i (2012/2013)</w:t>
            </w:r>
            <w:r w:rsidRPr="0042088D">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385F11E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7</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323F5045"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hideMark/>
          </w:tcPr>
          <w:p w14:paraId="41F7301F"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2FDF2EC"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235D238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B60D2B3" w14:textId="77777777" w:rsidTr="007527DB">
        <w:tc>
          <w:tcPr>
            <w:tcW w:w="1597" w:type="dxa"/>
            <w:vMerge/>
            <w:shd w:val="clear" w:color="auto" w:fill="FFFFFF" w:themeFill="background1"/>
            <w:noWrap/>
            <w:vAlign w:val="bottom"/>
          </w:tcPr>
          <w:p w14:paraId="7A913172"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2F22E0BF"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6814BC73"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bottom w:val="nil"/>
              <w:right w:val="nil"/>
            </w:tcBorders>
            <w:shd w:val="clear" w:color="auto" w:fill="FFFFFF" w:themeFill="background1"/>
            <w:noWrap/>
          </w:tcPr>
          <w:p w14:paraId="7E8E8966"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left w:val="nil"/>
              <w:bottom w:val="nil"/>
              <w:right w:val="single" w:sz="4" w:space="0" w:color="auto"/>
            </w:tcBorders>
            <w:shd w:val="clear" w:color="auto" w:fill="FFFFFF" w:themeFill="background1"/>
            <w:noWrap/>
            <w:vAlign w:val="bottom"/>
          </w:tcPr>
          <w:p w14:paraId="3D3A1766" w14:textId="77777777" w:rsidR="001B42BC" w:rsidRPr="00543A21" w:rsidRDefault="001B42BC" w:rsidP="007527DB">
            <w:pPr>
              <w:rPr>
                <w:rFonts w:ascii="Helvetica" w:hAnsi="Helvetica" w:cs="Helvetica"/>
                <w:color w:val="000000"/>
                <w:sz w:val="16"/>
                <w:szCs w:val="16"/>
                <w:lang w:eastAsia="en-GB"/>
              </w:rPr>
            </w:pPr>
          </w:p>
        </w:tc>
        <w:tc>
          <w:tcPr>
            <w:tcW w:w="709" w:type="dxa"/>
            <w:tcBorders>
              <w:left w:val="single" w:sz="4" w:space="0" w:color="auto"/>
              <w:bottom w:val="nil"/>
              <w:right w:val="single" w:sz="4" w:space="0" w:color="auto"/>
            </w:tcBorders>
            <w:shd w:val="clear" w:color="auto" w:fill="B4C92B"/>
            <w:noWrap/>
            <w:vAlign w:val="bottom"/>
          </w:tcPr>
          <w:p w14:paraId="78A07BF1"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FBFCF3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Austria</w:t>
            </w:r>
          </w:p>
        </w:tc>
        <w:tc>
          <w:tcPr>
            <w:tcW w:w="1786" w:type="dxa"/>
            <w:shd w:val="clear" w:color="auto" w:fill="FFFFFF" w:themeFill="background1"/>
            <w:noWrap/>
          </w:tcPr>
          <w:p w14:paraId="3C7DB585"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3DA973CD"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2i (2010)</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28CC5A10"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42A7E271"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3DA6DF98"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45DC9C31" w14:textId="77777777" w:rsidR="001B42BC" w:rsidRPr="00543A21" w:rsidRDefault="001B42BC" w:rsidP="007527DB">
            <w:pPr>
              <w:rPr>
                <w:rFonts w:ascii="Helvetica" w:hAnsi="Helvetica" w:cs="Helvetica"/>
                <w:color w:val="000000"/>
                <w:sz w:val="16"/>
                <w:szCs w:val="16"/>
                <w:lang w:eastAsia="en-GB"/>
              </w:rPr>
            </w:pPr>
          </w:p>
        </w:tc>
      </w:tr>
      <w:tr w:rsidR="001B42BC" w:rsidRPr="00543A21" w14:paraId="7EAE426C" w14:textId="77777777" w:rsidTr="007527DB">
        <w:tc>
          <w:tcPr>
            <w:tcW w:w="1597" w:type="dxa"/>
            <w:vMerge/>
            <w:shd w:val="clear" w:color="auto" w:fill="FFFFFF" w:themeFill="background1"/>
            <w:noWrap/>
            <w:vAlign w:val="bottom"/>
          </w:tcPr>
          <w:p w14:paraId="0C800123"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25B8429B"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28DFF233"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325B69B7"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right w:val="single" w:sz="4" w:space="0" w:color="auto"/>
            </w:tcBorders>
            <w:shd w:val="clear" w:color="auto" w:fill="FFFFFF" w:themeFill="background1"/>
            <w:noWrap/>
            <w:vAlign w:val="bottom"/>
          </w:tcPr>
          <w:p w14:paraId="77F36D7D"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50BC56B6"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457592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Belgium</w:t>
            </w:r>
          </w:p>
        </w:tc>
        <w:tc>
          <w:tcPr>
            <w:tcW w:w="1786" w:type="dxa"/>
            <w:shd w:val="clear" w:color="auto" w:fill="FFFFFF" w:themeFill="background1"/>
            <w:noWrap/>
          </w:tcPr>
          <w:p w14:paraId="060459F5"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6FFBBA3B"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16i (2012-2014)</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27246C69"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3B5FBF1A"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633322CF"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3BCB3B49" w14:textId="77777777" w:rsidR="001B42BC" w:rsidRPr="00543A21" w:rsidRDefault="001B42BC" w:rsidP="007527DB">
            <w:pPr>
              <w:rPr>
                <w:rFonts w:ascii="Helvetica" w:hAnsi="Helvetica" w:cs="Helvetica"/>
                <w:color w:val="000000"/>
                <w:sz w:val="16"/>
                <w:szCs w:val="16"/>
                <w:lang w:eastAsia="en-GB"/>
              </w:rPr>
            </w:pPr>
          </w:p>
        </w:tc>
      </w:tr>
      <w:tr w:rsidR="001B42BC" w:rsidRPr="00543A21" w14:paraId="072BEF2D" w14:textId="77777777" w:rsidTr="007527DB">
        <w:tc>
          <w:tcPr>
            <w:tcW w:w="1597" w:type="dxa"/>
            <w:vMerge/>
            <w:shd w:val="clear" w:color="auto" w:fill="FFFFFF" w:themeFill="background1"/>
            <w:noWrap/>
            <w:vAlign w:val="bottom"/>
          </w:tcPr>
          <w:p w14:paraId="7E372071"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23E48EF5"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124D02E1"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2F743C38"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right w:val="single" w:sz="4" w:space="0" w:color="auto"/>
            </w:tcBorders>
            <w:shd w:val="clear" w:color="auto" w:fill="FFFFFF" w:themeFill="background1"/>
            <w:noWrap/>
            <w:vAlign w:val="bottom"/>
          </w:tcPr>
          <w:p w14:paraId="1936F8F4"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6CF95C7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55E1BED"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France</w:t>
            </w:r>
          </w:p>
        </w:tc>
        <w:tc>
          <w:tcPr>
            <w:tcW w:w="1786" w:type="dxa"/>
            <w:shd w:val="clear" w:color="auto" w:fill="FFFFFF" w:themeFill="background1"/>
            <w:noWrap/>
          </w:tcPr>
          <w:p w14:paraId="766217F4"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2C3DE912"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3i (2014)</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5E233413"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791A342"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7930D318"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611F41CB" w14:textId="77777777" w:rsidR="001B42BC" w:rsidRPr="00543A21" w:rsidRDefault="001B42BC" w:rsidP="007527DB">
            <w:pPr>
              <w:rPr>
                <w:rFonts w:ascii="Helvetica" w:hAnsi="Helvetica" w:cs="Helvetica"/>
                <w:color w:val="000000"/>
                <w:sz w:val="16"/>
                <w:szCs w:val="16"/>
                <w:lang w:eastAsia="en-GB"/>
              </w:rPr>
            </w:pPr>
          </w:p>
        </w:tc>
      </w:tr>
      <w:tr w:rsidR="001B42BC" w:rsidRPr="00543A21" w14:paraId="3F86C5A7" w14:textId="77777777" w:rsidTr="007527DB">
        <w:tc>
          <w:tcPr>
            <w:tcW w:w="1597" w:type="dxa"/>
            <w:vMerge/>
            <w:shd w:val="clear" w:color="auto" w:fill="FFFFFF" w:themeFill="background1"/>
            <w:noWrap/>
            <w:vAlign w:val="bottom"/>
          </w:tcPr>
          <w:p w14:paraId="3B835070"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single" w:sz="4" w:space="0" w:color="auto"/>
              <w:right w:val="nil"/>
            </w:tcBorders>
            <w:shd w:val="clear" w:color="auto" w:fill="FFFFFF" w:themeFill="background1"/>
            <w:noWrap/>
            <w:vAlign w:val="bottom"/>
          </w:tcPr>
          <w:p w14:paraId="37B1B048"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single" w:sz="4" w:space="0" w:color="auto"/>
              <w:right w:val="nil"/>
            </w:tcBorders>
            <w:shd w:val="clear" w:color="auto" w:fill="FFFFFF" w:themeFill="background1"/>
            <w:noWrap/>
          </w:tcPr>
          <w:p w14:paraId="36C47A98"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single" w:sz="4" w:space="0" w:color="auto"/>
              <w:right w:val="nil"/>
            </w:tcBorders>
            <w:shd w:val="clear" w:color="auto" w:fill="FFFFFF" w:themeFill="background1"/>
            <w:noWrap/>
          </w:tcPr>
          <w:p w14:paraId="2A9FFB27"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single" w:sz="4" w:space="0" w:color="auto"/>
              <w:right w:val="single" w:sz="4" w:space="0" w:color="auto"/>
            </w:tcBorders>
            <w:shd w:val="clear" w:color="auto" w:fill="FFFFFF" w:themeFill="background1"/>
            <w:noWrap/>
            <w:vAlign w:val="bottom"/>
          </w:tcPr>
          <w:p w14:paraId="5672CA27"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left w:val="single" w:sz="4" w:space="0" w:color="auto"/>
              <w:bottom w:val="single" w:sz="4" w:space="0" w:color="auto"/>
              <w:right w:val="single" w:sz="4" w:space="0" w:color="auto"/>
            </w:tcBorders>
            <w:shd w:val="clear" w:color="auto" w:fill="B4C92B"/>
            <w:noWrap/>
            <w:vAlign w:val="bottom"/>
          </w:tcPr>
          <w:p w14:paraId="0CC222D9"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EBF88C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Serbia</w:t>
            </w:r>
          </w:p>
        </w:tc>
        <w:tc>
          <w:tcPr>
            <w:tcW w:w="1786" w:type="dxa"/>
            <w:shd w:val="clear" w:color="auto" w:fill="FFFFFF" w:themeFill="background1"/>
            <w:noWrap/>
          </w:tcPr>
          <w:p w14:paraId="64EFA2CB"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584537C9"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(2012)</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727A0564"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4E2DB255"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A1F3B06"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2B282E59" w14:textId="77777777" w:rsidR="001B42BC" w:rsidRPr="00543A21" w:rsidRDefault="001B42BC" w:rsidP="007527DB">
            <w:pPr>
              <w:rPr>
                <w:rFonts w:ascii="Helvetica" w:hAnsi="Helvetica" w:cs="Helvetica"/>
                <w:color w:val="000000"/>
                <w:sz w:val="16"/>
                <w:szCs w:val="16"/>
                <w:lang w:eastAsia="en-GB"/>
              </w:rPr>
            </w:pPr>
          </w:p>
        </w:tc>
      </w:tr>
      <w:tr w:rsidR="001B42BC" w:rsidRPr="00543A21" w14:paraId="483F07A3" w14:textId="77777777" w:rsidTr="007527DB">
        <w:tc>
          <w:tcPr>
            <w:tcW w:w="1597" w:type="dxa"/>
            <w:vMerge/>
            <w:shd w:val="clear" w:color="auto" w:fill="FFFFFF" w:themeFill="background1"/>
            <w:noWrap/>
            <w:vAlign w:val="bottom"/>
          </w:tcPr>
          <w:p w14:paraId="30596FC9"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single" w:sz="4" w:space="0" w:color="auto"/>
              <w:bottom w:val="nil"/>
              <w:right w:val="nil"/>
            </w:tcBorders>
            <w:shd w:val="clear" w:color="auto" w:fill="FFFFFF" w:themeFill="background1"/>
            <w:noWrap/>
            <w:vAlign w:val="bottom"/>
          </w:tcPr>
          <w:p w14:paraId="72223CDF"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single" w:sz="4" w:space="0" w:color="auto"/>
              <w:left w:val="nil"/>
              <w:bottom w:val="nil"/>
              <w:right w:val="nil"/>
            </w:tcBorders>
            <w:shd w:val="clear" w:color="auto" w:fill="FFFFFF" w:themeFill="background1"/>
            <w:noWrap/>
          </w:tcPr>
          <w:p w14:paraId="26862276"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single" w:sz="4" w:space="0" w:color="auto"/>
              <w:left w:val="nil"/>
              <w:bottom w:val="nil"/>
              <w:right w:val="nil"/>
            </w:tcBorders>
            <w:shd w:val="clear" w:color="auto" w:fill="FFFFFF" w:themeFill="background1"/>
            <w:noWrap/>
          </w:tcPr>
          <w:p w14:paraId="02E4CEA1"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single" w:sz="4" w:space="0" w:color="auto"/>
              <w:left w:val="nil"/>
              <w:bottom w:val="nil"/>
              <w:right w:val="single" w:sz="4" w:space="0" w:color="auto"/>
            </w:tcBorders>
            <w:shd w:val="clear" w:color="auto" w:fill="FFFFFF" w:themeFill="background1"/>
            <w:noWrap/>
            <w:vAlign w:val="bottom"/>
          </w:tcPr>
          <w:p w14:paraId="1ED7AE16"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single" w:sz="4" w:space="0" w:color="auto"/>
              <w:left w:val="single" w:sz="4" w:space="0" w:color="auto"/>
              <w:bottom w:val="nil"/>
              <w:right w:val="single" w:sz="4" w:space="0" w:color="auto"/>
            </w:tcBorders>
            <w:shd w:val="clear" w:color="auto" w:fill="B4C92B"/>
            <w:noWrap/>
            <w:vAlign w:val="bottom"/>
          </w:tcPr>
          <w:p w14:paraId="533E534A"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90E31CD"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Slovenia</w:t>
            </w:r>
          </w:p>
        </w:tc>
        <w:tc>
          <w:tcPr>
            <w:tcW w:w="1786" w:type="dxa"/>
            <w:shd w:val="clear" w:color="auto" w:fill="FFFFFF" w:themeFill="background1"/>
            <w:noWrap/>
          </w:tcPr>
          <w:p w14:paraId="509938DF"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2127B415"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3i (2013)</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0B3440C8"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6EA5E024"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6C94BAB7"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20CBDF37" w14:textId="77777777" w:rsidR="001B42BC" w:rsidRPr="00543A21" w:rsidRDefault="001B42BC" w:rsidP="007527DB">
            <w:pPr>
              <w:rPr>
                <w:rFonts w:ascii="Helvetica" w:hAnsi="Helvetica" w:cs="Helvetica"/>
                <w:color w:val="000000"/>
                <w:sz w:val="16"/>
                <w:szCs w:val="16"/>
                <w:lang w:eastAsia="en-GB"/>
              </w:rPr>
            </w:pPr>
          </w:p>
        </w:tc>
      </w:tr>
      <w:tr w:rsidR="001B42BC" w:rsidRPr="00543A21" w14:paraId="021A6EF6" w14:textId="77777777" w:rsidTr="007527DB">
        <w:tc>
          <w:tcPr>
            <w:tcW w:w="1597" w:type="dxa"/>
            <w:vMerge/>
            <w:shd w:val="clear" w:color="auto" w:fill="FFFFFF" w:themeFill="background1"/>
            <w:noWrap/>
            <w:vAlign w:val="bottom"/>
          </w:tcPr>
          <w:p w14:paraId="3514DD12"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tcPr>
          <w:p w14:paraId="7C71C1BE"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right w:val="nil"/>
            </w:tcBorders>
            <w:shd w:val="clear" w:color="auto" w:fill="FFFFFF" w:themeFill="background1"/>
            <w:noWrap/>
          </w:tcPr>
          <w:p w14:paraId="33229DCB"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right w:val="nil"/>
            </w:tcBorders>
            <w:shd w:val="clear" w:color="auto" w:fill="FFFFFF" w:themeFill="background1"/>
            <w:noWrap/>
          </w:tcPr>
          <w:p w14:paraId="520C53AE"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right w:val="single" w:sz="4" w:space="0" w:color="auto"/>
            </w:tcBorders>
            <w:shd w:val="clear" w:color="auto" w:fill="FFFFFF" w:themeFill="background1"/>
            <w:noWrap/>
            <w:vAlign w:val="bottom"/>
          </w:tcPr>
          <w:p w14:paraId="3DF3195F"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left w:val="single" w:sz="4" w:space="0" w:color="auto"/>
              <w:right w:val="single" w:sz="4" w:space="0" w:color="auto"/>
            </w:tcBorders>
            <w:shd w:val="clear" w:color="auto" w:fill="B4C92B"/>
            <w:noWrap/>
            <w:vAlign w:val="bottom"/>
          </w:tcPr>
          <w:p w14:paraId="32211F37"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BB74252"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Switzerland</w:t>
            </w:r>
          </w:p>
        </w:tc>
        <w:tc>
          <w:tcPr>
            <w:tcW w:w="1786" w:type="dxa"/>
            <w:shd w:val="clear" w:color="auto" w:fill="FFFFFF" w:themeFill="background1"/>
            <w:noWrap/>
          </w:tcPr>
          <w:p w14:paraId="00780641"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1794A383"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2i (2014)</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3C519F66"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25CE3FC"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60A3071F"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69552286" w14:textId="77777777" w:rsidR="001B42BC" w:rsidRPr="00543A21" w:rsidRDefault="001B42BC" w:rsidP="007527DB">
            <w:pPr>
              <w:rPr>
                <w:rFonts w:ascii="Helvetica" w:hAnsi="Helvetica" w:cs="Helvetica"/>
                <w:color w:val="000000"/>
                <w:sz w:val="16"/>
                <w:szCs w:val="16"/>
                <w:lang w:eastAsia="en-GB"/>
              </w:rPr>
            </w:pPr>
          </w:p>
        </w:tc>
      </w:tr>
      <w:tr w:rsidR="001B42BC" w:rsidRPr="00543A21" w14:paraId="5F8C369E" w14:textId="77777777" w:rsidTr="007527DB">
        <w:tc>
          <w:tcPr>
            <w:tcW w:w="2689" w:type="dxa"/>
            <w:gridSpan w:val="2"/>
            <w:shd w:val="clear" w:color="000000" w:fill="A6A6A6"/>
            <w:noWrap/>
            <w:hideMark/>
          </w:tcPr>
          <w:p w14:paraId="4B1F85A5" w14:textId="77777777" w:rsidR="001B42BC" w:rsidRPr="000112EF" w:rsidRDefault="001B42BC" w:rsidP="007527DB">
            <w:pPr>
              <w:rPr>
                <w:rFonts w:ascii="Helvetica" w:hAnsi="Helvetica" w:cs="Helvetica"/>
                <w:b/>
                <w:bCs/>
                <w:color w:val="000000"/>
                <w:sz w:val="16"/>
                <w:szCs w:val="16"/>
                <w:lang w:eastAsia="en-GB"/>
              </w:rPr>
            </w:pPr>
            <w:r w:rsidRPr="008D7641">
              <w:rPr>
                <w:rFonts w:ascii="Helvetica" w:hAnsi="Helvetica" w:cs="Helvetica"/>
                <w:b/>
                <w:bCs/>
                <w:i/>
                <w:color w:val="000000"/>
                <w:sz w:val="16"/>
                <w:szCs w:val="16"/>
                <w:lang w:eastAsia="en-GB"/>
              </w:rPr>
              <w:t xml:space="preserve">Anser </w:t>
            </w:r>
            <w:proofErr w:type="spellStart"/>
            <w:r w:rsidRPr="008D7641">
              <w:rPr>
                <w:rFonts w:ascii="Helvetica" w:hAnsi="Helvetica" w:cs="Helvetica"/>
                <w:b/>
                <w:bCs/>
                <w:i/>
                <w:color w:val="000000"/>
                <w:sz w:val="16"/>
                <w:szCs w:val="16"/>
                <w:lang w:eastAsia="en-GB"/>
              </w:rPr>
              <w:t>cygnoides</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1356E037"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06E45D39"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250-350</w:t>
            </w:r>
            <w:r>
              <w:rPr>
                <w:rFonts w:ascii="Helvetica" w:hAnsi="Helvetica" w:cs="Helvetica"/>
                <w:b/>
                <w:bCs/>
                <w:color w:val="000000"/>
                <w:sz w:val="16"/>
                <w:szCs w:val="16"/>
                <w:lang w:eastAsia="en-GB"/>
              </w:rPr>
              <w:t>p</w:t>
            </w:r>
          </w:p>
        </w:tc>
        <w:tc>
          <w:tcPr>
            <w:tcW w:w="974" w:type="dxa"/>
            <w:shd w:val="clear" w:color="auto" w:fill="A6A6A6" w:themeFill="background1" w:themeFillShade="A6"/>
            <w:noWrap/>
            <w:vAlign w:val="bottom"/>
            <w:hideMark/>
          </w:tcPr>
          <w:p w14:paraId="01D912E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7FB5D39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7D826AB8" w14:textId="77777777" w:rsidR="001B42BC" w:rsidRPr="007D3C3C" w:rsidRDefault="001B42BC" w:rsidP="007527DB">
            <w:pPr>
              <w:rPr>
                <w:rFonts w:ascii="Helvetica" w:hAnsi="Helvetica" w:cs="Helvetica"/>
                <w:b/>
                <w:bCs/>
                <w:color w:val="000000"/>
                <w:sz w:val="16"/>
                <w:szCs w:val="16"/>
                <w:lang w:eastAsia="en-GB"/>
              </w:rPr>
            </w:pPr>
            <w:r w:rsidRPr="007D3C3C">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0F450E28" w14:textId="77777777" w:rsidR="001B42BC" w:rsidRPr="007D3C3C" w:rsidRDefault="001B42BC" w:rsidP="007527DB">
            <w:pPr>
              <w:rPr>
                <w:rFonts w:ascii="Helvetica" w:hAnsi="Helvetica" w:cs="Helvetica"/>
                <w:b/>
                <w:color w:val="000000"/>
                <w:sz w:val="16"/>
                <w:szCs w:val="16"/>
                <w:lang w:eastAsia="en-GB"/>
              </w:rPr>
            </w:pPr>
            <w:r w:rsidRPr="007D3C3C">
              <w:rPr>
                <w:rFonts w:ascii="Helvetica" w:hAnsi="Helvetica" w:cs="Helvetica"/>
                <w:b/>
                <w:color w:val="000000"/>
                <w:sz w:val="16"/>
                <w:szCs w:val="16"/>
                <w:lang w:eastAsia="en-GB"/>
              </w:rPr>
              <w:t xml:space="preserve">B: </w:t>
            </w:r>
            <w:r w:rsidRPr="003D3A32">
              <w:rPr>
                <w:rFonts w:ascii="Helvetica" w:hAnsi="Helvetica" w:cs="Helvetica"/>
                <w:b/>
                <w:color w:val="000000"/>
                <w:sz w:val="14"/>
                <w:szCs w:val="16"/>
                <w:lang w:eastAsia="en-GB"/>
              </w:rPr>
              <w:t>~</w:t>
            </w:r>
            <w:r w:rsidRPr="007D3C3C">
              <w:rPr>
                <w:rFonts w:ascii="Helvetica" w:hAnsi="Helvetica" w:cs="Helvetica"/>
                <w:b/>
                <w:color w:val="000000"/>
                <w:sz w:val="16"/>
                <w:szCs w:val="16"/>
                <w:lang w:eastAsia="en-GB"/>
              </w:rPr>
              <w:t>113-163p</w:t>
            </w:r>
          </w:p>
          <w:p w14:paraId="673CCB01" w14:textId="77777777" w:rsidR="001B42BC" w:rsidRPr="007D3C3C" w:rsidRDefault="001B42BC" w:rsidP="007527DB">
            <w:pPr>
              <w:rPr>
                <w:rFonts w:ascii="Helvetica" w:hAnsi="Helvetica" w:cs="Helvetica"/>
                <w:b/>
                <w:color w:val="000000"/>
                <w:sz w:val="16"/>
                <w:szCs w:val="16"/>
                <w:lang w:eastAsia="en-GB"/>
              </w:rPr>
            </w:pPr>
            <w:r w:rsidRPr="007D3C3C">
              <w:rPr>
                <w:rFonts w:ascii="Helvetica" w:hAnsi="Helvetica" w:cs="Helvetica"/>
                <w:b/>
                <w:color w:val="000000"/>
                <w:sz w:val="16"/>
                <w:szCs w:val="16"/>
                <w:lang w:eastAsia="en-GB"/>
              </w:rPr>
              <w:t>W: 166-216i</w:t>
            </w:r>
          </w:p>
        </w:tc>
        <w:tc>
          <w:tcPr>
            <w:tcW w:w="1276" w:type="dxa"/>
            <w:shd w:val="clear" w:color="auto" w:fill="A6A6A6" w:themeFill="background1" w:themeFillShade="A6"/>
            <w:noWrap/>
            <w:hideMark/>
          </w:tcPr>
          <w:p w14:paraId="2244C13A"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~206i</w:t>
            </w:r>
          </w:p>
        </w:tc>
        <w:tc>
          <w:tcPr>
            <w:tcW w:w="1276" w:type="dxa"/>
            <w:shd w:val="clear" w:color="auto" w:fill="A6A6A6" w:themeFill="background1" w:themeFillShade="A6"/>
            <w:noWrap/>
            <w:hideMark/>
          </w:tcPr>
          <w:p w14:paraId="42B59C1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4C313BC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17CE0D18"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56D90B1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43CDAB8" w14:textId="77777777" w:rsidTr="007527DB">
        <w:tc>
          <w:tcPr>
            <w:tcW w:w="1597" w:type="dxa"/>
            <w:vMerge w:val="restart"/>
            <w:shd w:val="clear" w:color="auto" w:fill="FFFFFF" w:themeFill="background1"/>
            <w:noWrap/>
            <w:hideMark/>
          </w:tcPr>
          <w:p w14:paraId="2118387F" w14:textId="77777777" w:rsidR="001B42BC" w:rsidRDefault="001B42BC" w:rsidP="007527DB">
            <w:pPr>
              <w:rPr>
                <w:rFonts w:ascii="Helvetica" w:hAnsi="Helvetica" w:cs="Helvetica"/>
                <w:i/>
                <w:iCs/>
                <w:color w:val="000000"/>
                <w:sz w:val="16"/>
                <w:szCs w:val="16"/>
                <w:lang w:eastAsia="en-GB"/>
              </w:rPr>
            </w:pPr>
            <w:r w:rsidRPr="00543A21">
              <w:rPr>
                <w:rFonts w:ascii="Helvetica" w:hAnsi="Helvetica" w:cs="Helvetica"/>
                <w:i/>
                <w:iCs/>
                <w:color w:val="000000"/>
                <w:sz w:val="16"/>
                <w:szCs w:val="16"/>
                <w:lang w:eastAsia="en-GB"/>
              </w:rPr>
              <w:t xml:space="preserve">Anser </w:t>
            </w:r>
            <w:proofErr w:type="spellStart"/>
            <w:r w:rsidRPr="00543A21">
              <w:rPr>
                <w:rFonts w:ascii="Helvetica" w:hAnsi="Helvetica" w:cs="Helvetica"/>
                <w:i/>
                <w:iCs/>
                <w:color w:val="000000"/>
                <w:sz w:val="16"/>
                <w:szCs w:val="16"/>
                <w:lang w:eastAsia="en-GB"/>
              </w:rPr>
              <w:t>fabalis</w:t>
            </w:r>
            <w:proofErr w:type="spellEnd"/>
            <w:r>
              <w:rPr>
                <w:rFonts w:ascii="Helvetica" w:hAnsi="Helvetica" w:cs="Helvetica"/>
                <w:i/>
                <w:iCs/>
                <w:color w:val="000000"/>
                <w:sz w:val="16"/>
                <w:szCs w:val="16"/>
                <w:lang w:eastAsia="en-GB"/>
              </w:rPr>
              <w:t xml:space="preserve"> </w:t>
            </w:r>
          </w:p>
          <w:p w14:paraId="393C2599" w14:textId="77777777" w:rsidR="001B42BC" w:rsidRPr="00285565" w:rsidRDefault="001B42BC" w:rsidP="007527DB">
            <w:pPr>
              <w:rPr>
                <w:rFonts w:ascii="Helvetica" w:hAnsi="Helvetica" w:cs="Helvetica"/>
                <w:iCs/>
                <w:color w:val="000000"/>
                <w:sz w:val="16"/>
                <w:szCs w:val="16"/>
                <w:lang w:eastAsia="en-GB"/>
              </w:rPr>
            </w:pPr>
            <w:r>
              <w:rPr>
                <w:rFonts w:ascii="Helvetica" w:hAnsi="Helvetica" w:cs="Helvetica"/>
                <w:iCs/>
                <w:color w:val="000000"/>
                <w:sz w:val="16"/>
                <w:szCs w:val="16"/>
                <w:lang w:eastAsia="en-GB"/>
              </w:rPr>
              <w:t>(Bean Goose)</w:t>
            </w:r>
          </w:p>
        </w:tc>
        <w:tc>
          <w:tcPr>
            <w:tcW w:w="1092" w:type="dxa"/>
            <w:vMerge w:val="restart"/>
            <w:shd w:val="clear" w:color="auto" w:fill="FFFFFF" w:themeFill="background1"/>
            <w:noWrap/>
            <w:vAlign w:val="bottom"/>
            <w:hideMark/>
          </w:tcPr>
          <w:p w14:paraId="537B20AB" w14:textId="77777777" w:rsidR="001B42BC" w:rsidRPr="00543A21" w:rsidRDefault="001B42BC" w:rsidP="007527DB">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Localised</w:t>
            </w:r>
            <w:proofErr w:type="spellEnd"/>
            <w:r>
              <w:rPr>
                <w:rFonts w:ascii="Helvetica" w:hAnsi="Helvetica" w:cs="Helvetica"/>
                <w:color w:val="000000"/>
                <w:sz w:val="16"/>
                <w:szCs w:val="16"/>
                <w:lang w:eastAsia="en-GB"/>
              </w:rPr>
              <w:t>, occasional breeding</w:t>
            </w:r>
          </w:p>
        </w:tc>
        <w:tc>
          <w:tcPr>
            <w:tcW w:w="992" w:type="dxa"/>
            <w:shd w:val="clear" w:color="auto" w:fill="FFFFFF" w:themeFill="background1"/>
            <w:noWrap/>
            <w:hideMark/>
          </w:tcPr>
          <w:p w14:paraId="35A121E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294" w:type="dxa"/>
            <w:gridSpan w:val="2"/>
            <w:shd w:val="clear" w:color="auto" w:fill="FFFFFF" w:themeFill="background1"/>
            <w:noWrap/>
            <w:hideMark/>
          </w:tcPr>
          <w:p w14:paraId="019E7656" w14:textId="77777777" w:rsidR="001B42BC" w:rsidRPr="00543A21" w:rsidRDefault="001B42BC" w:rsidP="007527DB">
            <w:pPr>
              <w:jc w:val="right"/>
              <w:rPr>
                <w:rFonts w:ascii="Helvetica" w:hAnsi="Helvetica" w:cs="Helvetica"/>
                <w:color w:val="000000"/>
                <w:sz w:val="16"/>
                <w:szCs w:val="16"/>
                <w:lang w:eastAsia="en-GB"/>
              </w:rPr>
            </w:pPr>
          </w:p>
        </w:tc>
        <w:tc>
          <w:tcPr>
            <w:tcW w:w="974" w:type="dxa"/>
            <w:vMerge w:val="restart"/>
            <w:shd w:val="clear" w:color="auto" w:fill="FFFFFF" w:themeFill="background1"/>
            <w:noWrap/>
            <w:vAlign w:val="center"/>
            <w:hideMark/>
          </w:tcPr>
          <w:p w14:paraId="372E656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None known</w:t>
            </w:r>
          </w:p>
        </w:tc>
        <w:tc>
          <w:tcPr>
            <w:tcW w:w="709" w:type="dxa"/>
            <w:vMerge w:val="restart"/>
            <w:tcBorders>
              <w:right w:val="single" w:sz="4" w:space="0" w:color="auto"/>
            </w:tcBorders>
            <w:shd w:val="clear" w:color="auto" w:fill="B4C92B"/>
            <w:noWrap/>
            <w:vAlign w:val="center"/>
            <w:hideMark/>
          </w:tcPr>
          <w:p w14:paraId="09F622E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Very Low</w:t>
            </w:r>
          </w:p>
        </w:tc>
        <w:tc>
          <w:tcPr>
            <w:tcW w:w="1190" w:type="dxa"/>
            <w:tcBorders>
              <w:left w:val="single" w:sz="4" w:space="0" w:color="auto"/>
            </w:tcBorders>
            <w:shd w:val="clear" w:color="auto" w:fill="FFFFFF" w:themeFill="background1"/>
            <w:noWrap/>
            <w:hideMark/>
          </w:tcPr>
          <w:p w14:paraId="42A5B31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786" w:type="dxa"/>
            <w:shd w:val="clear" w:color="auto" w:fill="FFFFFF" w:themeFill="background1"/>
            <w:noWrap/>
            <w:hideMark/>
          </w:tcPr>
          <w:p w14:paraId="69D5260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31214AEA"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4,025i (2012-2014)</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hideMark/>
          </w:tcPr>
          <w:p w14:paraId="6543C17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7361862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val="restart"/>
            <w:shd w:val="clear" w:color="auto" w:fill="77A6B7"/>
            <w:noWrap/>
            <w:vAlign w:val="center"/>
            <w:hideMark/>
          </w:tcPr>
          <w:p w14:paraId="7F64B8DE" w14:textId="77777777" w:rsidR="001B42BC" w:rsidRPr="00BF6533" w:rsidRDefault="001B42BC" w:rsidP="007527DB">
            <w:pPr>
              <w:rPr>
                <w:rFonts w:ascii="Helvetica" w:hAnsi="Helvetica" w:cs="Helvetica"/>
                <w:color w:val="000000"/>
                <w:sz w:val="16"/>
                <w:szCs w:val="16"/>
                <w:highlight w:val="yellow"/>
                <w:lang w:eastAsia="en-GB"/>
              </w:rPr>
            </w:pPr>
            <w:r w:rsidRPr="00B64B3B">
              <w:rPr>
                <w:rFonts w:ascii="Helvetica" w:hAnsi="Helvetica" w:cs="Helvetica"/>
                <w:color w:val="000000"/>
                <w:sz w:val="16"/>
                <w:szCs w:val="16"/>
                <w:lang w:eastAsia="en-GB"/>
              </w:rPr>
              <w:t>Very Low</w:t>
            </w:r>
          </w:p>
        </w:tc>
        <w:tc>
          <w:tcPr>
            <w:tcW w:w="1148" w:type="dxa"/>
            <w:shd w:val="clear" w:color="auto" w:fill="FFFFFF" w:themeFill="background1"/>
            <w:noWrap/>
            <w:vAlign w:val="bottom"/>
            <w:hideMark/>
          </w:tcPr>
          <w:p w14:paraId="5615251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63482D5" w14:textId="77777777" w:rsidTr="007527DB">
        <w:tc>
          <w:tcPr>
            <w:tcW w:w="1597" w:type="dxa"/>
            <w:vMerge/>
            <w:shd w:val="clear" w:color="auto" w:fill="FFFFFF" w:themeFill="background1"/>
            <w:noWrap/>
            <w:vAlign w:val="bottom"/>
          </w:tcPr>
          <w:p w14:paraId="2D9F85E2"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5BDFFC0D"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3AD56D7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294" w:type="dxa"/>
            <w:gridSpan w:val="2"/>
            <w:shd w:val="clear" w:color="auto" w:fill="FFFFFF" w:themeFill="background1"/>
            <w:noWrap/>
            <w:hideMark/>
          </w:tcPr>
          <w:p w14:paraId="28D559E7" w14:textId="77777777" w:rsidR="001B42BC" w:rsidRPr="00543A21" w:rsidRDefault="001B42BC" w:rsidP="007527DB">
            <w:pPr>
              <w:jc w:val="right"/>
              <w:rPr>
                <w:rFonts w:ascii="Helvetica" w:hAnsi="Helvetica" w:cs="Helvetica"/>
                <w:color w:val="000000"/>
                <w:sz w:val="16"/>
                <w:szCs w:val="16"/>
                <w:lang w:eastAsia="en-GB"/>
              </w:rPr>
            </w:pPr>
          </w:p>
        </w:tc>
        <w:tc>
          <w:tcPr>
            <w:tcW w:w="974" w:type="dxa"/>
            <w:vMerge/>
            <w:shd w:val="clear" w:color="auto" w:fill="FFFFFF" w:themeFill="background1"/>
            <w:noWrap/>
            <w:vAlign w:val="bottom"/>
            <w:hideMark/>
          </w:tcPr>
          <w:p w14:paraId="1BE6CD6F"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0063DEF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26E443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r w:rsidRPr="009E7766">
              <w:rPr>
                <w:rFonts w:ascii="Helvetica" w:hAnsi="Helvetica" w:cs="Helvetica"/>
                <w:color w:val="000000"/>
                <w:sz w:val="16"/>
                <w:szCs w:val="16"/>
                <w:vertAlign w:val="superscript"/>
                <w:lang w:eastAsia="en-GB"/>
              </w:rPr>
              <w:t>2</w:t>
            </w:r>
          </w:p>
        </w:tc>
        <w:tc>
          <w:tcPr>
            <w:tcW w:w="1786" w:type="dxa"/>
            <w:shd w:val="clear" w:color="auto" w:fill="FFFFFF" w:themeFill="background1"/>
            <w:noWrap/>
            <w:hideMark/>
          </w:tcPr>
          <w:p w14:paraId="2B3B9D3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290B27C5"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155,096i (2013)</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hideMark/>
          </w:tcPr>
          <w:p w14:paraId="2C0185F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517DF11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679698FB" w14:textId="77777777" w:rsidR="001B42BC" w:rsidRPr="00BF6533" w:rsidRDefault="001B42BC" w:rsidP="007527DB">
            <w:pPr>
              <w:rPr>
                <w:rFonts w:ascii="Helvetica" w:hAnsi="Helvetica" w:cs="Helvetica"/>
                <w:color w:val="000000"/>
                <w:sz w:val="16"/>
                <w:szCs w:val="16"/>
                <w:highlight w:val="yellow"/>
                <w:lang w:eastAsia="en-GB"/>
              </w:rPr>
            </w:pPr>
          </w:p>
        </w:tc>
        <w:tc>
          <w:tcPr>
            <w:tcW w:w="1148" w:type="dxa"/>
            <w:shd w:val="clear" w:color="auto" w:fill="FFFFFF" w:themeFill="background1"/>
            <w:noWrap/>
            <w:vAlign w:val="bottom"/>
            <w:hideMark/>
          </w:tcPr>
          <w:p w14:paraId="1777B3A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9953A29" w14:textId="77777777" w:rsidTr="007527DB">
        <w:tc>
          <w:tcPr>
            <w:tcW w:w="2689" w:type="dxa"/>
            <w:gridSpan w:val="2"/>
            <w:shd w:val="clear" w:color="000000" w:fill="A6A6A6"/>
            <w:noWrap/>
            <w:vAlign w:val="bottom"/>
            <w:hideMark/>
          </w:tcPr>
          <w:p w14:paraId="078C0BCF" w14:textId="77777777" w:rsidR="001B42BC" w:rsidRPr="000112EF" w:rsidRDefault="001B42BC" w:rsidP="007527DB">
            <w:pPr>
              <w:rPr>
                <w:rFonts w:ascii="Helvetica" w:hAnsi="Helvetica" w:cs="Helvetica"/>
                <w:b/>
                <w:bCs/>
                <w:color w:val="000000"/>
                <w:sz w:val="16"/>
                <w:szCs w:val="16"/>
                <w:lang w:eastAsia="en-GB"/>
              </w:rPr>
            </w:pPr>
            <w:r w:rsidRPr="008D7641">
              <w:rPr>
                <w:rFonts w:ascii="Helvetica" w:hAnsi="Helvetica" w:cs="Helvetica"/>
                <w:b/>
                <w:bCs/>
                <w:i/>
                <w:color w:val="000000"/>
                <w:sz w:val="16"/>
                <w:szCs w:val="16"/>
                <w:lang w:eastAsia="en-GB"/>
              </w:rPr>
              <w:t xml:space="preserve">Anser </w:t>
            </w:r>
            <w:proofErr w:type="spellStart"/>
            <w:r w:rsidRPr="008D7641">
              <w:rPr>
                <w:rFonts w:ascii="Helvetica" w:hAnsi="Helvetica" w:cs="Helvetica"/>
                <w:b/>
                <w:bCs/>
                <w:i/>
                <w:color w:val="000000"/>
                <w:sz w:val="16"/>
                <w:szCs w:val="16"/>
                <w:lang w:eastAsia="en-GB"/>
              </w:rPr>
              <w:t>fabalis</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22ADC34A"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7F29C578"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0-</w:t>
            </w:r>
            <w:r w:rsidRPr="00543A21">
              <w:rPr>
                <w:rFonts w:ascii="Helvetica" w:hAnsi="Helvetica" w:cs="Helvetica"/>
                <w:b/>
                <w:bCs/>
                <w:color w:val="000000"/>
                <w:sz w:val="16"/>
                <w:szCs w:val="16"/>
                <w:lang w:eastAsia="en-GB"/>
              </w:rPr>
              <w:t>5</w:t>
            </w:r>
            <w:r>
              <w:rPr>
                <w:rFonts w:ascii="Helvetica" w:hAnsi="Helvetica" w:cs="Helvetica"/>
                <w:b/>
                <w:bCs/>
                <w:color w:val="000000"/>
                <w:sz w:val="16"/>
                <w:szCs w:val="16"/>
                <w:lang w:eastAsia="en-GB"/>
              </w:rPr>
              <w:t>p</w:t>
            </w:r>
          </w:p>
        </w:tc>
        <w:tc>
          <w:tcPr>
            <w:tcW w:w="974" w:type="dxa"/>
            <w:shd w:val="clear" w:color="000000" w:fill="A6A6A6"/>
            <w:noWrap/>
            <w:vAlign w:val="bottom"/>
            <w:hideMark/>
          </w:tcPr>
          <w:p w14:paraId="008999C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39DC896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5C904421" w14:textId="77777777" w:rsidR="001B42BC" w:rsidRPr="00543A21" w:rsidRDefault="001B42BC" w:rsidP="007527DB">
            <w:pPr>
              <w:rPr>
                <w:rFonts w:ascii="Helvetica" w:hAnsi="Helvetica" w:cs="Helvetica"/>
                <w:b/>
                <w:bCs/>
                <w:color w:val="000000"/>
                <w:sz w:val="16"/>
                <w:szCs w:val="16"/>
                <w:lang w:eastAsia="en-GB"/>
              </w:rPr>
            </w:pPr>
          </w:p>
        </w:tc>
        <w:tc>
          <w:tcPr>
            <w:tcW w:w="1786" w:type="dxa"/>
            <w:shd w:val="clear" w:color="auto" w:fill="A6A6A6" w:themeFill="background1" w:themeFillShade="A6"/>
            <w:noWrap/>
            <w:hideMark/>
          </w:tcPr>
          <w:p w14:paraId="25929A2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6A6A6" w:themeFill="background1" w:themeFillShade="A6"/>
            <w:noWrap/>
            <w:hideMark/>
          </w:tcPr>
          <w:p w14:paraId="042FAC4C" w14:textId="77777777" w:rsidR="001B42BC" w:rsidRPr="00543A21" w:rsidRDefault="001B42BC" w:rsidP="007527DB">
            <w:pPr>
              <w:jc w:val="right"/>
              <w:rPr>
                <w:rFonts w:ascii="Helvetica" w:hAnsi="Helvetica" w:cs="Helvetica"/>
                <w:b/>
                <w:bCs/>
                <w:color w:val="000000"/>
                <w:sz w:val="16"/>
                <w:szCs w:val="16"/>
                <w:lang w:eastAsia="en-GB"/>
              </w:rPr>
            </w:pPr>
          </w:p>
        </w:tc>
        <w:tc>
          <w:tcPr>
            <w:tcW w:w="1276" w:type="dxa"/>
            <w:shd w:val="clear" w:color="auto" w:fill="A6A6A6" w:themeFill="background1" w:themeFillShade="A6"/>
            <w:noWrap/>
            <w:hideMark/>
          </w:tcPr>
          <w:p w14:paraId="33F19DF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574551E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1964414C"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000000" w:fill="A6A6A6"/>
            <w:noWrap/>
            <w:vAlign w:val="bottom"/>
            <w:hideMark/>
          </w:tcPr>
          <w:p w14:paraId="3629B86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2461EA4" w14:textId="77777777" w:rsidTr="007527DB">
        <w:tc>
          <w:tcPr>
            <w:tcW w:w="1597" w:type="dxa"/>
            <w:vMerge w:val="restart"/>
            <w:shd w:val="clear" w:color="auto" w:fill="FFFFFF" w:themeFill="background1"/>
            <w:noWrap/>
            <w:hideMark/>
          </w:tcPr>
          <w:p w14:paraId="6CE52DCE" w14:textId="77777777" w:rsidR="001B42BC" w:rsidRDefault="001B42BC" w:rsidP="007527DB">
            <w:pPr>
              <w:rPr>
                <w:rFonts w:ascii="Helvetica" w:hAnsi="Helvetica" w:cs="Helvetica"/>
                <w:i/>
                <w:iCs/>
                <w:color w:val="000000"/>
                <w:sz w:val="16"/>
                <w:szCs w:val="16"/>
                <w:lang w:eastAsia="en-GB"/>
              </w:rPr>
            </w:pPr>
            <w:r w:rsidRPr="00543A21">
              <w:rPr>
                <w:rFonts w:ascii="Helvetica" w:hAnsi="Helvetica" w:cs="Helvetica"/>
                <w:i/>
                <w:iCs/>
                <w:color w:val="000000"/>
                <w:sz w:val="16"/>
                <w:szCs w:val="16"/>
                <w:lang w:eastAsia="en-GB"/>
              </w:rPr>
              <w:t xml:space="preserve">Anser </w:t>
            </w:r>
            <w:proofErr w:type="spellStart"/>
            <w:r w:rsidRPr="00543A21">
              <w:rPr>
                <w:rFonts w:ascii="Helvetica" w:hAnsi="Helvetica" w:cs="Helvetica"/>
                <w:i/>
                <w:iCs/>
                <w:color w:val="000000"/>
                <w:sz w:val="16"/>
                <w:szCs w:val="16"/>
                <w:lang w:eastAsia="en-GB"/>
              </w:rPr>
              <w:t>indicus</w:t>
            </w:r>
            <w:proofErr w:type="spellEnd"/>
            <w:r>
              <w:rPr>
                <w:rFonts w:ascii="Helvetica" w:hAnsi="Helvetica" w:cs="Helvetica"/>
                <w:i/>
                <w:iCs/>
                <w:color w:val="000000"/>
                <w:sz w:val="16"/>
                <w:szCs w:val="16"/>
                <w:lang w:eastAsia="en-GB"/>
              </w:rPr>
              <w:t xml:space="preserve"> </w:t>
            </w:r>
          </w:p>
          <w:p w14:paraId="2F1B1BDE" w14:textId="77777777" w:rsidR="001B42BC" w:rsidRPr="00285565" w:rsidRDefault="001B42BC" w:rsidP="007527DB">
            <w:pPr>
              <w:rPr>
                <w:rFonts w:ascii="Helvetica" w:hAnsi="Helvetica" w:cs="Helvetica"/>
                <w:iCs/>
                <w:color w:val="000000"/>
                <w:sz w:val="16"/>
                <w:szCs w:val="16"/>
                <w:lang w:eastAsia="en-GB"/>
              </w:rPr>
            </w:pPr>
            <w:r>
              <w:rPr>
                <w:rFonts w:ascii="Helvetica" w:hAnsi="Helvetica" w:cs="Helvetica"/>
                <w:iCs/>
                <w:color w:val="000000"/>
                <w:sz w:val="16"/>
                <w:szCs w:val="16"/>
                <w:lang w:eastAsia="en-GB"/>
              </w:rPr>
              <w:t>(</w:t>
            </w:r>
            <w:r w:rsidRPr="00285565">
              <w:rPr>
                <w:rFonts w:ascii="Helvetica" w:hAnsi="Helvetica" w:cs="Helvetica"/>
                <w:iCs/>
                <w:color w:val="000000"/>
                <w:sz w:val="16"/>
                <w:szCs w:val="16"/>
                <w:lang w:eastAsia="en-GB"/>
              </w:rPr>
              <w:t>Bar-headed Goose</w:t>
            </w:r>
            <w:r>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hideMark/>
          </w:tcPr>
          <w:p w14:paraId="3E08DA02"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Widespread, increasing s</w:t>
            </w:r>
            <w:r w:rsidRPr="00543A21">
              <w:rPr>
                <w:rFonts w:ascii="Helvetica" w:hAnsi="Helvetica" w:cs="Helvetica"/>
                <w:color w:val="000000"/>
                <w:sz w:val="16"/>
                <w:szCs w:val="16"/>
                <w:lang w:eastAsia="en-GB"/>
              </w:rPr>
              <w:t>lowly</w:t>
            </w:r>
          </w:p>
        </w:tc>
        <w:tc>
          <w:tcPr>
            <w:tcW w:w="992" w:type="dxa"/>
            <w:shd w:val="clear" w:color="auto" w:fill="FFFFFF" w:themeFill="background1"/>
            <w:noWrap/>
            <w:hideMark/>
          </w:tcPr>
          <w:p w14:paraId="74A047B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294" w:type="dxa"/>
            <w:gridSpan w:val="2"/>
            <w:shd w:val="clear" w:color="auto" w:fill="FFFFFF" w:themeFill="background1"/>
            <w:noWrap/>
            <w:hideMark/>
          </w:tcPr>
          <w:p w14:paraId="43EBC172"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&gt;25-</w:t>
            </w:r>
            <w:r w:rsidRPr="00543A21">
              <w:rPr>
                <w:rFonts w:ascii="Helvetica" w:hAnsi="Helvetica" w:cs="Helvetica"/>
                <w:color w:val="000000"/>
                <w:sz w:val="16"/>
                <w:szCs w:val="16"/>
                <w:lang w:eastAsia="en-GB"/>
              </w:rPr>
              <w:t>30</w:t>
            </w:r>
            <w:r>
              <w:rPr>
                <w:rFonts w:ascii="Helvetica" w:hAnsi="Helvetica" w:cs="Helvetica"/>
                <w:color w:val="000000"/>
                <w:sz w:val="16"/>
                <w:szCs w:val="16"/>
                <w:lang w:eastAsia="en-GB"/>
              </w:rPr>
              <w:t>p</w:t>
            </w:r>
          </w:p>
        </w:tc>
        <w:tc>
          <w:tcPr>
            <w:tcW w:w="974" w:type="dxa"/>
            <w:vMerge w:val="restart"/>
            <w:shd w:val="clear" w:color="auto" w:fill="FFFFFF" w:themeFill="background1"/>
            <w:noWrap/>
            <w:vAlign w:val="center"/>
            <w:hideMark/>
          </w:tcPr>
          <w:p w14:paraId="4669126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p>
        </w:tc>
        <w:tc>
          <w:tcPr>
            <w:tcW w:w="709" w:type="dxa"/>
            <w:vMerge w:val="restart"/>
            <w:tcBorders>
              <w:right w:val="single" w:sz="4" w:space="0" w:color="auto"/>
            </w:tcBorders>
            <w:shd w:val="clear" w:color="auto" w:fill="B4C92B"/>
            <w:noWrap/>
            <w:vAlign w:val="center"/>
            <w:hideMark/>
          </w:tcPr>
          <w:p w14:paraId="47F3A0A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Low</w:t>
            </w:r>
          </w:p>
        </w:tc>
        <w:tc>
          <w:tcPr>
            <w:tcW w:w="1190" w:type="dxa"/>
            <w:tcBorders>
              <w:left w:val="single" w:sz="4" w:space="0" w:color="auto"/>
            </w:tcBorders>
            <w:shd w:val="clear" w:color="auto" w:fill="FFFFFF" w:themeFill="background1"/>
            <w:noWrap/>
            <w:hideMark/>
          </w:tcPr>
          <w:p w14:paraId="686813F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786" w:type="dxa"/>
            <w:shd w:val="clear" w:color="auto" w:fill="FFFFFF" w:themeFill="background1"/>
            <w:noWrap/>
            <w:hideMark/>
          </w:tcPr>
          <w:p w14:paraId="7BD1F17E"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25-30p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402A7306"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39i (2012-2014</w:t>
            </w:r>
            <w:r w:rsidRPr="00543A21">
              <w:rPr>
                <w:rFonts w:ascii="Helvetica" w:hAnsi="Helvetica" w:cs="Helvetica"/>
                <w:color w:val="000000"/>
                <w:sz w:val="16"/>
                <w:szCs w:val="16"/>
                <w:lang w:eastAsia="en-GB"/>
              </w:rPr>
              <w:t>)</w:t>
            </w:r>
            <w:r w:rsidRPr="00A8784C">
              <w:rPr>
                <w:rFonts w:ascii="Helvetica" w:hAnsi="Helvetica" w:cs="Helvetica"/>
                <w:color w:val="000000"/>
                <w:sz w:val="16"/>
                <w:szCs w:val="16"/>
                <w:vertAlign w:val="superscript"/>
                <w:lang w:eastAsia="en-GB"/>
              </w:rPr>
              <w:t>3</w:t>
            </w:r>
          </w:p>
        </w:tc>
        <w:tc>
          <w:tcPr>
            <w:tcW w:w="1276" w:type="dxa"/>
            <w:shd w:val="clear" w:color="auto" w:fill="FFFFFF" w:themeFill="background1"/>
            <w:noWrap/>
          </w:tcPr>
          <w:p w14:paraId="378B7796"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C777720"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hideMark/>
          </w:tcPr>
          <w:p w14:paraId="0E220B54"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Low</w:t>
            </w:r>
          </w:p>
        </w:tc>
        <w:tc>
          <w:tcPr>
            <w:tcW w:w="1148" w:type="dxa"/>
            <w:shd w:val="clear" w:color="auto" w:fill="FFFFFF" w:themeFill="background1"/>
            <w:noWrap/>
            <w:vAlign w:val="bottom"/>
            <w:hideMark/>
          </w:tcPr>
          <w:p w14:paraId="4B193D0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30E2D84" w14:textId="77777777" w:rsidTr="007527DB">
        <w:tc>
          <w:tcPr>
            <w:tcW w:w="1597" w:type="dxa"/>
            <w:vMerge/>
            <w:shd w:val="clear" w:color="auto" w:fill="FFFFFF" w:themeFill="background1"/>
            <w:noWrap/>
            <w:vAlign w:val="bottom"/>
          </w:tcPr>
          <w:p w14:paraId="771233CB"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1059F81F"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66907D0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294" w:type="dxa"/>
            <w:gridSpan w:val="2"/>
            <w:shd w:val="clear" w:color="auto" w:fill="FFFFFF" w:themeFill="background1"/>
            <w:noWrap/>
            <w:hideMark/>
          </w:tcPr>
          <w:p w14:paraId="50193F1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4</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6</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73977056"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13BD788C"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6C65C8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62D7FCA2"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4-6p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1303B409"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18</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101E874D"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E395A21"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794396ED"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3101F48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CD803E5" w14:textId="77777777" w:rsidTr="007527DB">
        <w:tc>
          <w:tcPr>
            <w:tcW w:w="1597" w:type="dxa"/>
            <w:vMerge/>
            <w:shd w:val="clear" w:color="auto" w:fill="FFFFFF" w:themeFill="background1"/>
            <w:noWrap/>
            <w:vAlign w:val="bottom"/>
          </w:tcPr>
          <w:p w14:paraId="41F4F852"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6DE733AF"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59B6AED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294" w:type="dxa"/>
            <w:gridSpan w:val="2"/>
            <w:shd w:val="clear" w:color="auto" w:fill="FFFFFF" w:themeFill="background1"/>
            <w:noWrap/>
            <w:hideMark/>
          </w:tcPr>
          <w:p w14:paraId="505F62DF"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10</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7660F840"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0120970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A4EB10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hideMark/>
          </w:tcPr>
          <w:p w14:paraId="17EAFA78"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10p (2004-2007)</w:t>
            </w:r>
          </w:p>
        </w:tc>
        <w:tc>
          <w:tcPr>
            <w:tcW w:w="1276" w:type="dxa"/>
            <w:shd w:val="clear" w:color="auto" w:fill="FFFFFF" w:themeFill="background1"/>
            <w:noWrap/>
            <w:hideMark/>
          </w:tcPr>
          <w:p w14:paraId="2C979C1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4F4D1286"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5ACC8089"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726BEA2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3102A09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EBFFE49" w14:textId="77777777" w:rsidTr="007527DB">
        <w:tc>
          <w:tcPr>
            <w:tcW w:w="1597" w:type="dxa"/>
            <w:vMerge/>
            <w:shd w:val="clear" w:color="auto" w:fill="FFFFFF" w:themeFill="background1"/>
            <w:noWrap/>
            <w:vAlign w:val="bottom"/>
          </w:tcPr>
          <w:p w14:paraId="161A3AC4"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074D2B20"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367C2DC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294" w:type="dxa"/>
            <w:gridSpan w:val="2"/>
            <w:shd w:val="clear" w:color="auto" w:fill="FFFFFF" w:themeFill="background1"/>
            <w:noWrap/>
            <w:hideMark/>
          </w:tcPr>
          <w:p w14:paraId="54F4621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Present, no breeding record</w:t>
            </w:r>
          </w:p>
        </w:tc>
        <w:tc>
          <w:tcPr>
            <w:tcW w:w="974" w:type="dxa"/>
            <w:vMerge/>
            <w:shd w:val="clear" w:color="auto" w:fill="FFFFFF" w:themeFill="background1"/>
            <w:noWrap/>
            <w:vAlign w:val="bottom"/>
            <w:hideMark/>
          </w:tcPr>
          <w:p w14:paraId="3E63D470"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16D99C7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35552C0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FFFFFF" w:themeFill="background1"/>
            <w:noWrap/>
            <w:hideMark/>
          </w:tcPr>
          <w:p w14:paraId="1F878A86"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3i, Good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2DD9F91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1E34D87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6C613E85"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69A866BB"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C79FBD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EF92EDA" w14:textId="77777777" w:rsidTr="007527DB">
        <w:tc>
          <w:tcPr>
            <w:tcW w:w="1597" w:type="dxa"/>
            <w:vMerge/>
            <w:shd w:val="clear" w:color="auto" w:fill="FFFFFF" w:themeFill="background1"/>
            <w:noWrap/>
            <w:vAlign w:val="bottom"/>
          </w:tcPr>
          <w:p w14:paraId="568B2EEE"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34943668"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34F7F45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294" w:type="dxa"/>
            <w:gridSpan w:val="2"/>
            <w:shd w:val="clear" w:color="auto" w:fill="FFFFFF" w:themeFill="background1"/>
            <w:noWrap/>
            <w:hideMark/>
          </w:tcPr>
          <w:p w14:paraId="2766AA0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100-125</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28953C90"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00412361"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DF6E32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hideMark/>
          </w:tcPr>
          <w:p w14:paraId="637541B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10-310p (2012) W: 150-200i, Poor (</w:t>
            </w:r>
            <w:r w:rsidRPr="00543A21">
              <w:rPr>
                <w:rFonts w:ascii="Helvetica" w:hAnsi="Helvetica" w:cs="Helvetica"/>
                <w:color w:val="000000"/>
                <w:sz w:val="16"/>
                <w:szCs w:val="16"/>
                <w:lang w:eastAsia="en-GB"/>
              </w:rPr>
              <w:t>2010/2011-2012/2013</w:t>
            </w:r>
            <w:r>
              <w:rPr>
                <w:rFonts w:ascii="Helvetica" w:hAnsi="Helvetica" w:cs="Helvetica"/>
                <w:color w:val="000000"/>
                <w:sz w:val="16"/>
                <w:szCs w:val="16"/>
                <w:lang w:eastAsia="en-GB"/>
              </w:rPr>
              <w:t>)</w:t>
            </w:r>
          </w:p>
        </w:tc>
        <w:tc>
          <w:tcPr>
            <w:tcW w:w="1276" w:type="dxa"/>
            <w:shd w:val="clear" w:color="auto" w:fill="FFFFFF" w:themeFill="background1"/>
            <w:noWrap/>
            <w:hideMark/>
          </w:tcPr>
          <w:p w14:paraId="2467A71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146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3782A089"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Moderate </w:t>
            </w:r>
          </w:p>
          <w:p w14:paraId="2955669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Moderate</w:t>
            </w:r>
          </w:p>
        </w:tc>
        <w:tc>
          <w:tcPr>
            <w:tcW w:w="1134" w:type="dxa"/>
            <w:shd w:val="clear" w:color="auto" w:fill="FFFFFF" w:themeFill="background1"/>
            <w:noWrap/>
            <w:hideMark/>
          </w:tcPr>
          <w:p w14:paraId="4C4C5E0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 xml:space="preserve"> (with </w:t>
            </w:r>
            <w:r w:rsidRPr="003E3215">
              <w:rPr>
                <w:rFonts w:ascii="Helvetica" w:hAnsi="Helvetica" w:cs="Helvetica"/>
                <w:i/>
                <w:color w:val="000000"/>
                <w:sz w:val="16"/>
                <w:szCs w:val="16"/>
                <w:lang w:eastAsia="en-GB"/>
              </w:rPr>
              <w:t xml:space="preserve">Anser </w:t>
            </w:r>
            <w:proofErr w:type="spellStart"/>
            <w:r w:rsidRPr="003E3215">
              <w:rPr>
                <w:rFonts w:ascii="Helvetica" w:hAnsi="Helvetica" w:cs="Helvetica"/>
                <w:i/>
                <w:color w:val="000000"/>
                <w:sz w:val="16"/>
                <w:szCs w:val="16"/>
                <w:lang w:eastAsia="en-GB"/>
              </w:rPr>
              <w:t>anser</w:t>
            </w:r>
            <w:proofErr w:type="spellEnd"/>
            <w:r>
              <w:rPr>
                <w:rFonts w:ascii="Helvetica" w:hAnsi="Helvetica" w:cs="Helvetica"/>
                <w:color w:val="000000"/>
                <w:sz w:val="16"/>
                <w:szCs w:val="16"/>
                <w:lang w:eastAsia="en-GB"/>
              </w:rPr>
              <w:t xml:space="preserve"> &amp; </w:t>
            </w:r>
            <w:proofErr w:type="spellStart"/>
            <w:r w:rsidRPr="00D4448D">
              <w:rPr>
                <w:rFonts w:ascii="Helvetica" w:hAnsi="Helvetica" w:cs="Helvetica"/>
                <w:i/>
                <w:color w:val="000000"/>
                <w:sz w:val="16"/>
                <w:szCs w:val="16"/>
                <w:lang w:eastAsia="en-GB"/>
              </w:rPr>
              <w:t>Branta</w:t>
            </w:r>
            <w:proofErr w:type="spellEnd"/>
            <w:r w:rsidRPr="00D4448D">
              <w:rPr>
                <w:rFonts w:ascii="Helvetica" w:hAnsi="Helvetica" w:cs="Helvetica"/>
                <w:i/>
                <w:color w:val="000000"/>
                <w:sz w:val="16"/>
                <w:szCs w:val="16"/>
                <w:lang w:eastAsia="en-GB"/>
              </w:rPr>
              <w:t xml:space="preserve"> </w:t>
            </w:r>
            <w:proofErr w:type="spellStart"/>
            <w:r w:rsidRPr="00D4448D">
              <w:rPr>
                <w:rFonts w:ascii="Helvetica" w:hAnsi="Helvetica" w:cs="Helvetica"/>
                <w:i/>
                <w:color w:val="000000"/>
                <w:sz w:val="16"/>
                <w:szCs w:val="16"/>
                <w:lang w:eastAsia="en-GB"/>
              </w:rPr>
              <w:t>leucopsis</w:t>
            </w:r>
            <w:proofErr w:type="spellEnd"/>
            <w:r>
              <w:rPr>
                <w:rFonts w:ascii="Helvetica" w:hAnsi="Helvetica" w:cs="Helvetica"/>
                <w:i/>
                <w:color w:val="000000"/>
                <w:sz w:val="16"/>
                <w:szCs w:val="16"/>
                <w:lang w:eastAsia="en-GB"/>
              </w:rPr>
              <w:t>)</w:t>
            </w:r>
            <w:r w:rsidRPr="00543A21">
              <w:rPr>
                <w:rFonts w:ascii="Helvetica" w:hAnsi="Helvetica" w:cs="Helvetica"/>
                <w:color w:val="000000"/>
                <w:sz w:val="16"/>
                <w:szCs w:val="16"/>
                <w:lang w:eastAsia="en-GB"/>
              </w:rPr>
              <w:t>, 5</w:t>
            </w:r>
          </w:p>
        </w:tc>
        <w:tc>
          <w:tcPr>
            <w:tcW w:w="701" w:type="dxa"/>
            <w:vMerge/>
            <w:shd w:val="clear" w:color="auto" w:fill="77A6B7"/>
            <w:noWrap/>
            <w:vAlign w:val="bottom"/>
            <w:hideMark/>
          </w:tcPr>
          <w:p w14:paraId="28C029D5"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F118A7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D2431B8" w14:textId="77777777" w:rsidTr="007527DB">
        <w:tc>
          <w:tcPr>
            <w:tcW w:w="1597" w:type="dxa"/>
            <w:vMerge/>
            <w:shd w:val="clear" w:color="auto" w:fill="FFFFFF" w:themeFill="background1"/>
            <w:noWrap/>
            <w:vAlign w:val="bottom"/>
          </w:tcPr>
          <w:p w14:paraId="0887295B"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444A3876"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6E64EDB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Switzerland</w:t>
            </w:r>
          </w:p>
        </w:tc>
        <w:tc>
          <w:tcPr>
            <w:tcW w:w="1294" w:type="dxa"/>
            <w:gridSpan w:val="2"/>
            <w:shd w:val="clear" w:color="auto" w:fill="FFFFFF" w:themeFill="background1"/>
            <w:noWrap/>
            <w:hideMark/>
          </w:tcPr>
          <w:p w14:paraId="31017AED"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0</w:t>
            </w: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20D594F7"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3CC08A6B"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18AF7A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Switzerland</w:t>
            </w:r>
          </w:p>
        </w:tc>
        <w:tc>
          <w:tcPr>
            <w:tcW w:w="1786" w:type="dxa"/>
            <w:shd w:val="clear" w:color="auto" w:fill="FFFFFF" w:themeFill="background1"/>
            <w:noWrap/>
            <w:hideMark/>
          </w:tcPr>
          <w:p w14:paraId="0B4C624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0C63A4C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65B5FFD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1225FF1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hideMark/>
          </w:tcPr>
          <w:p w14:paraId="56B77FC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58ADC32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36E85FF" w14:textId="77777777" w:rsidTr="007527DB">
        <w:tc>
          <w:tcPr>
            <w:tcW w:w="1597" w:type="dxa"/>
            <w:vMerge/>
            <w:tcBorders>
              <w:bottom w:val="single" w:sz="4" w:space="0" w:color="auto"/>
            </w:tcBorders>
            <w:shd w:val="clear" w:color="auto" w:fill="FFFFFF" w:themeFill="background1"/>
            <w:noWrap/>
            <w:vAlign w:val="bottom"/>
          </w:tcPr>
          <w:p w14:paraId="10941A11"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hideMark/>
          </w:tcPr>
          <w:p w14:paraId="1CB8B6D3"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tcBorders>
            <w:shd w:val="clear" w:color="auto" w:fill="FFFFFF" w:themeFill="background1"/>
            <w:noWrap/>
            <w:hideMark/>
          </w:tcPr>
          <w:p w14:paraId="754A7C6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294" w:type="dxa"/>
            <w:gridSpan w:val="2"/>
            <w:tcBorders>
              <w:bottom w:val="single" w:sz="4" w:space="0" w:color="auto"/>
            </w:tcBorders>
            <w:shd w:val="clear" w:color="auto" w:fill="FFFFFF" w:themeFill="background1"/>
            <w:noWrap/>
            <w:hideMark/>
          </w:tcPr>
          <w:p w14:paraId="4593DE73"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 3-10p; 3p</w:t>
            </w:r>
            <w:r w:rsidRPr="00543A21">
              <w:rPr>
                <w:rFonts w:ascii="Helvetica" w:hAnsi="Helvetica" w:cs="Helvetica"/>
                <w:color w:val="000000"/>
                <w:sz w:val="16"/>
                <w:szCs w:val="16"/>
                <w:lang w:eastAsia="en-GB"/>
              </w:rPr>
              <w:t xml:space="preserve"> recorded </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2003- 2005</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10</w:t>
            </w: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 probab</w:t>
            </w:r>
            <w:r>
              <w:rPr>
                <w:rFonts w:ascii="Helvetica" w:hAnsi="Helvetica" w:cs="Helvetica"/>
                <w:color w:val="000000"/>
                <w:sz w:val="16"/>
                <w:szCs w:val="16"/>
                <w:lang w:eastAsia="en-GB"/>
              </w:rPr>
              <w:t>ly breed annually</w:t>
            </w:r>
          </w:p>
        </w:tc>
        <w:tc>
          <w:tcPr>
            <w:tcW w:w="974" w:type="dxa"/>
            <w:vMerge/>
            <w:tcBorders>
              <w:bottom w:val="single" w:sz="4" w:space="0" w:color="auto"/>
            </w:tcBorders>
            <w:shd w:val="clear" w:color="auto" w:fill="FFFFFF" w:themeFill="background1"/>
            <w:noWrap/>
            <w:vAlign w:val="bottom"/>
            <w:hideMark/>
          </w:tcPr>
          <w:p w14:paraId="54C9CA00"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tcPr>
          <w:p w14:paraId="5C57553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D6DECF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hideMark/>
          </w:tcPr>
          <w:p w14:paraId="1D277C9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3-10p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 W: 16i, Good (2012-201</w:t>
            </w: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w:t>
            </w:r>
          </w:p>
        </w:tc>
        <w:tc>
          <w:tcPr>
            <w:tcW w:w="1276" w:type="dxa"/>
            <w:shd w:val="clear" w:color="auto" w:fill="FFFFFF" w:themeFill="background1"/>
            <w:noWrap/>
            <w:hideMark/>
          </w:tcPr>
          <w:p w14:paraId="0EE4938A"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71FCDC50"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C9CD856"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782404AD" w14:textId="77777777" w:rsidR="001B42BC" w:rsidRPr="00EE02F5" w:rsidRDefault="001B42BC" w:rsidP="007527DB">
            <w:pPr>
              <w:rPr>
                <w:rFonts w:ascii="Helvetica" w:hAnsi="Helvetica" w:cs="Helvetica"/>
                <w:color w:val="000000"/>
                <w:sz w:val="16"/>
                <w:szCs w:val="16"/>
                <w:highlight w:val="yellow"/>
                <w:lang w:eastAsia="en-GB"/>
              </w:rPr>
            </w:pPr>
          </w:p>
        </w:tc>
        <w:tc>
          <w:tcPr>
            <w:tcW w:w="1148" w:type="dxa"/>
            <w:shd w:val="clear" w:color="auto" w:fill="FFFFFF" w:themeFill="background1"/>
            <w:noWrap/>
            <w:vAlign w:val="bottom"/>
            <w:hideMark/>
          </w:tcPr>
          <w:p w14:paraId="18D44BD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E7AB492" w14:textId="77777777" w:rsidTr="007527DB">
        <w:tc>
          <w:tcPr>
            <w:tcW w:w="1597" w:type="dxa"/>
            <w:tcBorders>
              <w:bottom w:val="nil"/>
              <w:right w:val="nil"/>
            </w:tcBorders>
            <w:shd w:val="clear" w:color="auto" w:fill="FFFFFF" w:themeFill="background1"/>
            <w:noWrap/>
            <w:vAlign w:val="bottom"/>
          </w:tcPr>
          <w:p w14:paraId="62174A05"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left w:val="nil"/>
              <w:bottom w:val="nil"/>
              <w:right w:val="nil"/>
            </w:tcBorders>
            <w:shd w:val="clear" w:color="auto" w:fill="FFFFFF" w:themeFill="background1"/>
            <w:noWrap/>
            <w:vAlign w:val="bottom"/>
          </w:tcPr>
          <w:p w14:paraId="327F9F79"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6515AFE2"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bottom w:val="nil"/>
              <w:right w:val="nil"/>
            </w:tcBorders>
            <w:shd w:val="clear" w:color="auto" w:fill="FFFFFF" w:themeFill="background1"/>
            <w:noWrap/>
          </w:tcPr>
          <w:p w14:paraId="0C096385" w14:textId="77777777" w:rsidR="001B42BC" w:rsidRDefault="001B42BC" w:rsidP="007527DB">
            <w:pPr>
              <w:jc w:val="right"/>
              <w:rPr>
                <w:rFonts w:ascii="Helvetica" w:hAnsi="Helvetica" w:cs="Helvetica"/>
                <w:color w:val="000000"/>
                <w:sz w:val="16"/>
                <w:szCs w:val="16"/>
                <w:lang w:eastAsia="en-GB"/>
              </w:rPr>
            </w:pPr>
          </w:p>
        </w:tc>
        <w:tc>
          <w:tcPr>
            <w:tcW w:w="974" w:type="dxa"/>
            <w:tcBorders>
              <w:left w:val="nil"/>
              <w:bottom w:val="nil"/>
              <w:right w:val="single" w:sz="4" w:space="0" w:color="auto"/>
            </w:tcBorders>
            <w:shd w:val="clear" w:color="auto" w:fill="FFFFFF" w:themeFill="background1"/>
            <w:noWrap/>
            <w:vAlign w:val="bottom"/>
          </w:tcPr>
          <w:p w14:paraId="5F3BA6CD" w14:textId="77777777" w:rsidR="001B42BC" w:rsidRPr="00543A21" w:rsidRDefault="001B42BC" w:rsidP="007527DB">
            <w:pPr>
              <w:rPr>
                <w:rFonts w:ascii="Helvetica" w:hAnsi="Helvetica" w:cs="Helvetica"/>
                <w:color w:val="000000"/>
                <w:sz w:val="16"/>
                <w:szCs w:val="16"/>
                <w:lang w:eastAsia="en-GB"/>
              </w:rPr>
            </w:pPr>
          </w:p>
        </w:tc>
        <w:tc>
          <w:tcPr>
            <w:tcW w:w="709" w:type="dxa"/>
            <w:tcBorders>
              <w:left w:val="single" w:sz="4" w:space="0" w:color="auto"/>
              <w:bottom w:val="nil"/>
              <w:right w:val="single" w:sz="4" w:space="0" w:color="auto"/>
            </w:tcBorders>
            <w:shd w:val="clear" w:color="auto" w:fill="B4C92B"/>
            <w:noWrap/>
            <w:vAlign w:val="bottom"/>
          </w:tcPr>
          <w:p w14:paraId="0E7AFD3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F51BCD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Austria</w:t>
            </w:r>
          </w:p>
        </w:tc>
        <w:tc>
          <w:tcPr>
            <w:tcW w:w="1786" w:type="dxa"/>
            <w:shd w:val="clear" w:color="auto" w:fill="FFFFFF" w:themeFill="background1"/>
            <w:noWrap/>
          </w:tcPr>
          <w:p w14:paraId="1DC5657C"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38D30B6E"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4i (2010)</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136A5C72"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26940F3"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AEDABAE" w14:textId="77777777" w:rsidR="001B42BC" w:rsidRPr="00B463EE"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1AE0005D" w14:textId="77777777" w:rsidR="001B42BC" w:rsidRPr="00543A21" w:rsidRDefault="001B42BC" w:rsidP="007527DB">
            <w:pPr>
              <w:rPr>
                <w:rFonts w:ascii="Helvetica" w:hAnsi="Helvetica" w:cs="Helvetica"/>
                <w:color w:val="000000"/>
                <w:sz w:val="16"/>
                <w:szCs w:val="16"/>
                <w:lang w:eastAsia="en-GB"/>
              </w:rPr>
            </w:pPr>
          </w:p>
        </w:tc>
      </w:tr>
      <w:tr w:rsidR="001B42BC" w:rsidRPr="00543A21" w14:paraId="25890E31" w14:textId="77777777" w:rsidTr="007527DB">
        <w:tc>
          <w:tcPr>
            <w:tcW w:w="1597" w:type="dxa"/>
            <w:tcBorders>
              <w:top w:val="nil"/>
              <w:bottom w:val="nil"/>
              <w:right w:val="nil"/>
            </w:tcBorders>
            <w:shd w:val="clear" w:color="auto" w:fill="FFFFFF" w:themeFill="background1"/>
            <w:noWrap/>
            <w:vAlign w:val="bottom"/>
          </w:tcPr>
          <w:p w14:paraId="646E1523"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left w:val="nil"/>
              <w:bottom w:val="nil"/>
              <w:right w:val="nil"/>
            </w:tcBorders>
            <w:shd w:val="clear" w:color="auto" w:fill="FFFFFF" w:themeFill="background1"/>
            <w:noWrap/>
            <w:vAlign w:val="bottom"/>
            <w:hideMark/>
          </w:tcPr>
          <w:p w14:paraId="6E2DC03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6C3422B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2725E3B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right w:val="single" w:sz="4" w:space="0" w:color="auto"/>
            </w:tcBorders>
            <w:shd w:val="clear" w:color="auto" w:fill="FFFFFF" w:themeFill="background1"/>
            <w:noWrap/>
            <w:vAlign w:val="bottom"/>
            <w:hideMark/>
          </w:tcPr>
          <w:p w14:paraId="739D8D5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left w:val="single" w:sz="4" w:space="0" w:color="auto"/>
              <w:bottom w:val="nil"/>
              <w:right w:val="single" w:sz="4" w:space="0" w:color="auto"/>
            </w:tcBorders>
            <w:shd w:val="clear" w:color="auto" w:fill="B4C92B"/>
            <w:noWrap/>
            <w:vAlign w:val="bottom"/>
            <w:hideMark/>
          </w:tcPr>
          <w:p w14:paraId="7E45173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3B99026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Estonia</w:t>
            </w:r>
          </w:p>
        </w:tc>
        <w:tc>
          <w:tcPr>
            <w:tcW w:w="1786" w:type="dxa"/>
            <w:shd w:val="clear" w:color="auto" w:fill="FFFFFF" w:themeFill="background1"/>
            <w:noWrap/>
            <w:hideMark/>
          </w:tcPr>
          <w:p w14:paraId="77FD3C3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occasionally</w:t>
            </w:r>
            <w:r>
              <w:rPr>
                <w:rFonts w:ascii="Helvetica" w:hAnsi="Helvetica" w:cs="Helvetica"/>
                <w:color w:val="000000"/>
                <w:sz w:val="16"/>
                <w:szCs w:val="16"/>
                <w:lang w:eastAsia="en-GB"/>
              </w:rPr>
              <w:t xml:space="preserve"> recorded, Good (</w:t>
            </w:r>
            <w:r w:rsidRPr="00543A21">
              <w:rPr>
                <w:rFonts w:ascii="Helvetica" w:hAnsi="Helvetica" w:cs="Helvetica"/>
                <w:color w:val="000000"/>
                <w:sz w:val="16"/>
                <w:szCs w:val="16"/>
                <w:lang w:eastAsia="en-GB"/>
              </w:rPr>
              <w:t>2008-2012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48FD242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3260383E"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305A8116"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1B16E550" w14:textId="77777777" w:rsidR="001B42BC" w:rsidRPr="00CD6FF2"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5867EA0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DC92726" w14:textId="77777777" w:rsidTr="007527DB">
        <w:tc>
          <w:tcPr>
            <w:tcW w:w="1597" w:type="dxa"/>
            <w:tcBorders>
              <w:top w:val="nil"/>
              <w:bottom w:val="nil"/>
              <w:right w:val="nil"/>
            </w:tcBorders>
            <w:shd w:val="clear" w:color="auto" w:fill="FFFFFF" w:themeFill="background1"/>
            <w:noWrap/>
            <w:vAlign w:val="bottom"/>
          </w:tcPr>
          <w:p w14:paraId="15F241E0"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left w:val="nil"/>
              <w:bottom w:val="nil"/>
              <w:right w:val="nil"/>
            </w:tcBorders>
            <w:shd w:val="clear" w:color="auto" w:fill="FFFFFF" w:themeFill="background1"/>
            <w:noWrap/>
            <w:vAlign w:val="bottom"/>
            <w:hideMark/>
          </w:tcPr>
          <w:p w14:paraId="09D5DA3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6C21070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4A18A23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right w:val="single" w:sz="4" w:space="0" w:color="auto"/>
            </w:tcBorders>
            <w:shd w:val="clear" w:color="auto" w:fill="FFFFFF" w:themeFill="background1"/>
            <w:noWrap/>
            <w:vAlign w:val="bottom"/>
            <w:hideMark/>
          </w:tcPr>
          <w:p w14:paraId="2E13004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left w:val="single" w:sz="4" w:space="0" w:color="auto"/>
              <w:bottom w:val="nil"/>
              <w:right w:val="single" w:sz="4" w:space="0" w:color="auto"/>
            </w:tcBorders>
            <w:shd w:val="clear" w:color="auto" w:fill="B4C92B"/>
            <w:noWrap/>
            <w:vAlign w:val="bottom"/>
            <w:hideMark/>
          </w:tcPr>
          <w:p w14:paraId="29FD77E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7BEDE54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Norway</w:t>
            </w:r>
          </w:p>
        </w:tc>
        <w:tc>
          <w:tcPr>
            <w:tcW w:w="1786" w:type="dxa"/>
            <w:shd w:val="clear" w:color="auto" w:fill="FFFFFF" w:themeFill="background1"/>
            <w:noWrap/>
            <w:hideMark/>
          </w:tcPr>
          <w:p w14:paraId="7080F6F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occasionally recorded, Good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 W: 100-160i, Good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1E8FEB8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24A7222"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4D0933A7"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w:t>
            </w:r>
            <w:r w:rsidRPr="00543A21">
              <w:rPr>
                <w:rFonts w:ascii="Helvetica" w:hAnsi="Helvetica" w:cs="Helvetica"/>
                <w:color w:val="000000"/>
                <w:sz w:val="16"/>
                <w:szCs w:val="16"/>
                <w:lang w:eastAsia="en-GB"/>
              </w:rPr>
              <w:t>Good</w:t>
            </w:r>
          </w:p>
        </w:tc>
        <w:tc>
          <w:tcPr>
            <w:tcW w:w="1134" w:type="dxa"/>
            <w:shd w:val="clear" w:color="auto" w:fill="FFFFFF" w:themeFill="background1"/>
            <w:noWrap/>
            <w:hideMark/>
          </w:tcPr>
          <w:p w14:paraId="750F7B6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 xml:space="preserve"> (with </w:t>
            </w:r>
            <w:r w:rsidRPr="0025468B">
              <w:rPr>
                <w:rFonts w:ascii="Helvetica" w:hAnsi="Helvetica" w:cs="Helvetica"/>
                <w:i/>
                <w:color w:val="000000"/>
                <w:sz w:val="16"/>
                <w:szCs w:val="16"/>
                <w:lang w:eastAsia="en-GB"/>
              </w:rPr>
              <w:t xml:space="preserve">Anser </w:t>
            </w:r>
            <w:proofErr w:type="spellStart"/>
            <w:r w:rsidRPr="0025468B">
              <w:rPr>
                <w:rFonts w:ascii="Helvetica" w:hAnsi="Helvetica" w:cs="Helvetica"/>
                <w:i/>
                <w:color w:val="000000"/>
                <w:sz w:val="16"/>
                <w:szCs w:val="16"/>
                <w:lang w:eastAsia="en-GB"/>
              </w:rPr>
              <w:t>anser</w:t>
            </w:r>
            <w:proofErr w:type="spellEnd"/>
            <w:r>
              <w:rPr>
                <w:rFonts w:ascii="Helvetica" w:hAnsi="Helvetica" w:cs="Helvetica"/>
                <w:color w:val="000000"/>
                <w:sz w:val="16"/>
                <w:szCs w:val="16"/>
                <w:lang w:eastAsia="en-GB"/>
              </w:rPr>
              <w:t>)</w:t>
            </w:r>
          </w:p>
        </w:tc>
        <w:tc>
          <w:tcPr>
            <w:tcW w:w="701" w:type="dxa"/>
            <w:vMerge/>
            <w:shd w:val="clear" w:color="auto" w:fill="77A6B7"/>
            <w:noWrap/>
            <w:vAlign w:val="bottom"/>
            <w:hideMark/>
          </w:tcPr>
          <w:p w14:paraId="6DFF557F" w14:textId="77777777" w:rsidR="001B42BC" w:rsidRPr="00CD6FF2"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77FD2D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H</w:t>
            </w:r>
            <w:r w:rsidRPr="00685F5A">
              <w:rPr>
                <w:rFonts w:ascii="Helvetica" w:hAnsi="Helvetica" w:cs="Helvetica"/>
                <w:color w:val="000000"/>
                <w:sz w:val="16"/>
                <w:szCs w:val="16"/>
                <w:lang w:eastAsia="en-GB"/>
              </w:rPr>
              <w:t>unting permitted</w:t>
            </w:r>
          </w:p>
        </w:tc>
      </w:tr>
      <w:tr w:rsidR="001B42BC" w:rsidRPr="00543A21" w14:paraId="31512E4A" w14:textId="77777777" w:rsidTr="007527DB">
        <w:tc>
          <w:tcPr>
            <w:tcW w:w="1597" w:type="dxa"/>
            <w:tcBorders>
              <w:top w:val="nil"/>
              <w:bottom w:val="nil"/>
              <w:right w:val="nil"/>
            </w:tcBorders>
            <w:shd w:val="clear" w:color="auto" w:fill="FFFFFF" w:themeFill="background1"/>
            <w:noWrap/>
            <w:vAlign w:val="bottom"/>
          </w:tcPr>
          <w:p w14:paraId="28EFC5EE"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left w:val="nil"/>
              <w:bottom w:val="nil"/>
              <w:right w:val="nil"/>
            </w:tcBorders>
            <w:shd w:val="clear" w:color="auto" w:fill="FFFFFF" w:themeFill="background1"/>
            <w:noWrap/>
            <w:vAlign w:val="bottom"/>
            <w:hideMark/>
          </w:tcPr>
          <w:p w14:paraId="11890F4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521D06F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3EA2081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right w:val="single" w:sz="4" w:space="0" w:color="auto"/>
            </w:tcBorders>
            <w:shd w:val="clear" w:color="auto" w:fill="FFFFFF" w:themeFill="background1"/>
            <w:noWrap/>
            <w:vAlign w:val="bottom"/>
            <w:hideMark/>
          </w:tcPr>
          <w:p w14:paraId="691CBDE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left w:val="single" w:sz="4" w:space="0" w:color="auto"/>
              <w:bottom w:val="nil"/>
              <w:right w:val="single" w:sz="4" w:space="0" w:color="auto"/>
            </w:tcBorders>
            <w:shd w:val="clear" w:color="auto" w:fill="B4C92B"/>
            <w:noWrap/>
            <w:vAlign w:val="bottom"/>
            <w:hideMark/>
          </w:tcPr>
          <w:p w14:paraId="0EAD600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2C4A50C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Slovakia</w:t>
            </w:r>
          </w:p>
        </w:tc>
        <w:tc>
          <w:tcPr>
            <w:tcW w:w="1786" w:type="dxa"/>
            <w:shd w:val="clear" w:color="auto" w:fill="FFFFFF" w:themeFill="background1"/>
            <w:noWrap/>
            <w:hideMark/>
          </w:tcPr>
          <w:p w14:paraId="3A09A06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1-1i, Good (</w:t>
            </w:r>
            <w:r w:rsidRPr="00543A21">
              <w:rPr>
                <w:rFonts w:ascii="Helvetica" w:hAnsi="Helvetica" w:cs="Helvetica"/>
                <w:color w:val="000000"/>
                <w:sz w:val="16"/>
                <w:szCs w:val="16"/>
                <w:lang w:eastAsia="en-GB"/>
              </w:rPr>
              <w:t xml:space="preserve">2003 </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2013</w:t>
            </w:r>
            <w:r>
              <w:rPr>
                <w:rFonts w:ascii="Helvetica" w:hAnsi="Helvetica" w:cs="Helvetica"/>
                <w:color w:val="000000"/>
                <w:sz w:val="16"/>
                <w:szCs w:val="16"/>
                <w:lang w:eastAsia="en-GB"/>
              </w:rPr>
              <w:t>)</w:t>
            </w:r>
          </w:p>
        </w:tc>
        <w:tc>
          <w:tcPr>
            <w:tcW w:w="1276" w:type="dxa"/>
            <w:shd w:val="clear" w:color="auto" w:fill="FFFFFF" w:themeFill="background1"/>
            <w:noWrap/>
            <w:hideMark/>
          </w:tcPr>
          <w:p w14:paraId="1E5BA5E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3CF7520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Poor</w:t>
            </w:r>
          </w:p>
        </w:tc>
        <w:tc>
          <w:tcPr>
            <w:tcW w:w="1134" w:type="dxa"/>
            <w:shd w:val="clear" w:color="auto" w:fill="FFFFFF" w:themeFill="background1"/>
            <w:noWrap/>
            <w:hideMark/>
          </w:tcPr>
          <w:p w14:paraId="77128D3D"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1DC14DEE" w14:textId="77777777" w:rsidR="001B42BC" w:rsidRPr="00CD6FF2"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BD7652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F1E7E56" w14:textId="77777777" w:rsidTr="007527DB">
        <w:tc>
          <w:tcPr>
            <w:tcW w:w="1597" w:type="dxa"/>
            <w:tcBorders>
              <w:top w:val="nil"/>
              <w:bottom w:val="nil"/>
              <w:right w:val="nil"/>
            </w:tcBorders>
            <w:shd w:val="clear" w:color="auto" w:fill="FFFFFF" w:themeFill="background1"/>
            <w:noWrap/>
            <w:vAlign w:val="bottom"/>
          </w:tcPr>
          <w:p w14:paraId="1269968A"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left w:val="nil"/>
              <w:bottom w:val="nil"/>
              <w:right w:val="nil"/>
            </w:tcBorders>
            <w:shd w:val="clear" w:color="auto" w:fill="FFFFFF" w:themeFill="background1"/>
            <w:noWrap/>
            <w:vAlign w:val="bottom"/>
          </w:tcPr>
          <w:p w14:paraId="77C0F4CF"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407CB0BF"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0A95597F"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right w:val="single" w:sz="4" w:space="0" w:color="auto"/>
            </w:tcBorders>
            <w:shd w:val="clear" w:color="auto" w:fill="FFFFFF" w:themeFill="background1"/>
            <w:noWrap/>
            <w:vAlign w:val="bottom"/>
          </w:tcPr>
          <w:p w14:paraId="1E9702E7"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22572060"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381CF28"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Spain</w:t>
            </w:r>
          </w:p>
        </w:tc>
        <w:tc>
          <w:tcPr>
            <w:tcW w:w="1786" w:type="dxa"/>
            <w:shd w:val="clear" w:color="auto" w:fill="FFFFFF" w:themeFill="background1"/>
            <w:noWrap/>
          </w:tcPr>
          <w:p w14:paraId="25F4E190"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3E7E1559"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(2013)</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0605CE7A"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7CEDB50"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5C0605B" w14:textId="77777777" w:rsidR="001B42BC" w:rsidRPr="00CD6FF2"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003D6A2A" w14:textId="77777777" w:rsidR="001B42BC" w:rsidRPr="00543A21" w:rsidRDefault="001B42BC" w:rsidP="007527DB">
            <w:pPr>
              <w:rPr>
                <w:rFonts w:ascii="Helvetica" w:hAnsi="Helvetica" w:cs="Helvetica"/>
                <w:color w:val="000000"/>
                <w:sz w:val="16"/>
                <w:szCs w:val="16"/>
                <w:lang w:eastAsia="en-GB"/>
              </w:rPr>
            </w:pPr>
          </w:p>
        </w:tc>
      </w:tr>
      <w:tr w:rsidR="001B42BC" w:rsidRPr="00543A21" w14:paraId="5BA9A304" w14:textId="77777777" w:rsidTr="007527DB">
        <w:tc>
          <w:tcPr>
            <w:tcW w:w="1597" w:type="dxa"/>
            <w:tcBorders>
              <w:top w:val="nil"/>
              <w:right w:val="nil"/>
            </w:tcBorders>
            <w:shd w:val="clear" w:color="auto" w:fill="FFFFFF" w:themeFill="background1"/>
            <w:noWrap/>
            <w:vAlign w:val="bottom"/>
          </w:tcPr>
          <w:p w14:paraId="5FE1821B"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left w:val="nil"/>
              <w:right w:val="nil"/>
            </w:tcBorders>
            <w:shd w:val="clear" w:color="auto" w:fill="FFFFFF" w:themeFill="background1"/>
            <w:noWrap/>
            <w:vAlign w:val="bottom"/>
            <w:hideMark/>
          </w:tcPr>
          <w:p w14:paraId="69493E5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39EA7FF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right w:val="nil"/>
            </w:tcBorders>
            <w:shd w:val="clear" w:color="auto" w:fill="FFFFFF" w:themeFill="background1"/>
            <w:noWrap/>
            <w:hideMark/>
          </w:tcPr>
          <w:p w14:paraId="743B8B6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right w:val="single" w:sz="4" w:space="0" w:color="auto"/>
            </w:tcBorders>
            <w:shd w:val="clear" w:color="auto" w:fill="FFFFFF" w:themeFill="background1"/>
            <w:noWrap/>
            <w:vAlign w:val="bottom"/>
            <w:hideMark/>
          </w:tcPr>
          <w:p w14:paraId="2B5EFCF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left w:val="single" w:sz="4" w:space="0" w:color="auto"/>
              <w:right w:val="single" w:sz="4" w:space="0" w:color="auto"/>
            </w:tcBorders>
            <w:shd w:val="clear" w:color="auto" w:fill="B4C92B"/>
            <w:noWrap/>
            <w:vAlign w:val="bottom"/>
            <w:hideMark/>
          </w:tcPr>
          <w:p w14:paraId="761BDCA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25ED111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Sweden</w:t>
            </w:r>
          </w:p>
        </w:tc>
        <w:tc>
          <w:tcPr>
            <w:tcW w:w="1786" w:type="dxa"/>
            <w:shd w:val="clear" w:color="auto" w:fill="FFFFFF" w:themeFill="background1"/>
            <w:noWrap/>
            <w:hideMark/>
          </w:tcPr>
          <w:p w14:paraId="12B492B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occasionally recorded, Moderate</w:t>
            </w:r>
          </w:p>
        </w:tc>
        <w:tc>
          <w:tcPr>
            <w:tcW w:w="1276" w:type="dxa"/>
            <w:shd w:val="clear" w:color="auto" w:fill="FFFFFF" w:themeFill="background1"/>
            <w:noWrap/>
            <w:hideMark/>
          </w:tcPr>
          <w:p w14:paraId="346D52A5"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(2010)</w:t>
            </w:r>
            <w:r w:rsidRPr="00A8784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61084773"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15A9F9DF"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34E3937D" w14:textId="77777777" w:rsidR="001B42BC" w:rsidRPr="00CD6FF2"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99DF41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1A3E87E" w14:textId="77777777" w:rsidTr="007527DB">
        <w:tc>
          <w:tcPr>
            <w:tcW w:w="2689" w:type="dxa"/>
            <w:gridSpan w:val="2"/>
            <w:shd w:val="clear" w:color="000000" w:fill="A6A6A6"/>
            <w:noWrap/>
            <w:hideMark/>
          </w:tcPr>
          <w:p w14:paraId="15DFC50B" w14:textId="77777777" w:rsidR="001B42BC" w:rsidRPr="000112EF" w:rsidRDefault="001B42BC" w:rsidP="007527DB">
            <w:pPr>
              <w:rPr>
                <w:rFonts w:ascii="Helvetica" w:hAnsi="Helvetica" w:cs="Helvetica"/>
                <w:b/>
                <w:bCs/>
                <w:color w:val="000000"/>
                <w:sz w:val="16"/>
                <w:szCs w:val="16"/>
                <w:lang w:eastAsia="en-GB"/>
              </w:rPr>
            </w:pPr>
            <w:r w:rsidRPr="008D7641">
              <w:rPr>
                <w:rFonts w:ascii="Helvetica" w:hAnsi="Helvetica" w:cs="Helvetica"/>
                <w:b/>
                <w:bCs/>
                <w:i/>
                <w:color w:val="000000"/>
                <w:sz w:val="16"/>
                <w:szCs w:val="16"/>
                <w:lang w:eastAsia="en-GB"/>
              </w:rPr>
              <w:t xml:space="preserve">Anser </w:t>
            </w:r>
            <w:proofErr w:type="spellStart"/>
            <w:r w:rsidRPr="008D7641">
              <w:rPr>
                <w:rFonts w:ascii="Helvetica" w:hAnsi="Helvetica" w:cs="Helvetica"/>
                <w:b/>
                <w:bCs/>
                <w:i/>
                <w:color w:val="000000"/>
                <w:sz w:val="16"/>
                <w:szCs w:val="16"/>
                <w:lang w:eastAsia="en-GB"/>
              </w:rPr>
              <w:t>indicus</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449702C0"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70514BBA"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140</w:t>
            </w: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190</w:t>
            </w:r>
            <w:r>
              <w:rPr>
                <w:rFonts w:ascii="Helvetica" w:hAnsi="Helvetica" w:cs="Helvetica"/>
                <w:b/>
                <w:bCs/>
                <w:color w:val="000000"/>
                <w:sz w:val="16"/>
                <w:szCs w:val="16"/>
                <w:lang w:eastAsia="en-GB"/>
              </w:rPr>
              <w:t>p</w:t>
            </w:r>
          </w:p>
        </w:tc>
        <w:tc>
          <w:tcPr>
            <w:tcW w:w="974" w:type="dxa"/>
            <w:shd w:val="clear" w:color="auto" w:fill="A6A6A6" w:themeFill="background1" w:themeFillShade="A6"/>
            <w:noWrap/>
            <w:vAlign w:val="bottom"/>
            <w:hideMark/>
          </w:tcPr>
          <w:p w14:paraId="79D2FF7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2E9ED9B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1F13DDFC"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5837DA79" w14:textId="77777777" w:rsidR="001B42BC" w:rsidRPr="007D3C3C" w:rsidRDefault="001B42BC" w:rsidP="007527DB">
            <w:pPr>
              <w:rPr>
                <w:rFonts w:ascii="Helvetica" w:hAnsi="Helvetica" w:cs="Helvetica"/>
                <w:b/>
                <w:color w:val="000000"/>
                <w:sz w:val="16"/>
                <w:szCs w:val="16"/>
              </w:rPr>
            </w:pPr>
            <w:r w:rsidRPr="007D3C3C">
              <w:rPr>
                <w:rFonts w:ascii="Helvetica" w:hAnsi="Helvetica" w:cs="Helvetica"/>
                <w:b/>
                <w:color w:val="000000"/>
                <w:sz w:val="16"/>
                <w:szCs w:val="16"/>
              </w:rPr>
              <w:t xml:space="preserve">B: </w:t>
            </w:r>
            <w:r w:rsidRPr="003D3A32">
              <w:rPr>
                <w:rFonts w:ascii="Helvetica" w:hAnsi="Helvetica" w:cs="Helvetica"/>
                <w:b/>
                <w:color w:val="000000"/>
                <w:sz w:val="14"/>
                <w:szCs w:val="16"/>
                <w:lang w:eastAsia="en-GB"/>
              </w:rPr>
              <w:t>~</w:t>
            </w:r>
            <w:r w:rsidRPr="007D3C3C">
              <w:rPr>
                <w:rFonts w:ascii="Helvetica" w:hAnsi="Helvetica" w:cs="Helvetica"/>
                <w:b/>
                <w:color w:val="000000"/>
                <w:sz w:val="16"/>
                <w:szCs w:val="16"/>
              </w:rPr>
              <w:t xml:space="preserve">52-366p </w:t>
            </w:r>
          </w:p>
          <w:p w14:paraId="71C52A32" w14:textId="77777777" w:rsidR="001B42BC" w:rsidRPr="007D3C3C" w:rsidRDefault="001B42BC" w:rsidP="007527DB">
            <w:pPr>
              <w:rPr>
                <w:rFonts w:ascii="Helvetica" w:hAnsi="Helvetica" w:cs="Helvetica"/>
                <w:color w:val="000000"/>
                <w:sz w:val="16"/>
                <w:szCs w:val="16"/>
              </w:rPr>
            </w:pPr>
            <w:r w:rsidRPr="007D3C3C">
              <w:rPr>
                <w:rFonts w:ascii="Helvetica" w:hAnsi="Helvetica" w:cs="Helvetica"/>
                <w:b/>
                <w:color w:val="000000"/>
                <w:sz w:val="16"/>
                <w:szCs w:val="16"/>
              </w:rPr>
              <w:t xml:space="preserve">W: </w:t>
            </w:r>
            <w:r w:rsidRPr="003D3A32">
              <w:rPr>
                <w:rFonts w:ascii="Helvetica" w:hAnsi="Helvetica" w:cs="Helvetica"/>
                <w:b/>
                <w:color w:val="000000"/>
                <w:sz w:val="14"/>
                <w:szCs w:val="16"/>
                <w:lang w:eastAsia="en-GB"/>
              </w:rPr>
              <w:t>~</w:t>
            </w:r>
            <w:r w:rsidRPr="007D3C3C">
              <w:rPr>
                <w:rFonts w:ascii="Helvetica" w:hAnsi="Helvetica" w:cs="Helvetica"/>
                <w:b/>
                <w:color w:val="000000"/>
                <w:sz w:val="16"/>
                <w:szCs w:val="16"/>
              </w:rPr>
              <w:t>270-380i</w:t>
            </w:r>
          </w:p>
        </w:tc>
        <w:tc>
          <w:tcPr>
            <w:tcW w:w="1276" w:type="dxa"/>
            <w:shd w:val="clear" w:color="auto" w:fill="A6A6A6" w:themeFill="background1" w:themeFillShade="A6"/>
            <w:noWrap/>
            <w:hideMark/>
          </w:tcPr>
          <w:p w14:paraId="33F0C2FD"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~240i</w:t>
            </w:r>
          </w:p>
        </w:tc>
        <w:tc>
          <w:tcPr>
            <w:tcW w:w="1276" w:type="dxa"/>
            <w:shd w:val="clear" w:color="auto" w:fill="A6A6A6" w:themeFill="background1" w:themeFillShade="A6"/>
            <w:noWrap/>
            <w:hideMark/>
          </w:tcPr>
          <w:p w14:paraId="3675437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4BA9369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35A0385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5E9D3FC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398CBEC" w14:textId="77777777" w:rsidTr="007527DB">
        <w:tc>
          <w:tcPr>
            <w:tcW w:w="1597" w:type="dxa"/>
            <w:vMerge w:val="restart"/>
            <w:shd w:val="clear" w:color="auto" w:fill="FFFFFF" w:themeFill="background1"/>
            <w:noWrap/>
          </w:tcPr>
          <w:p w14:paraId="181AFCA6" w14:textId="77777777" w:rsidR="001B42BC" w:rsidRPr="00D36077" w:rsidRDefault="001B42BC" w:rsidP="007527DB">
            <w:pPr>
              <w:rPr>
                <w:rFonts w:ascii="Helvetica" w:hAnsi="Helvetica" w:cs="Helvetica"/>
                <w:iCs/>
                <w:color w:val="000000"/>
                <w:sz w:val="16"/>
                <w:szCs w:val="16"/>
                <w:lang w:eastAsia="en-GB"/>
              </w:rPr>
            </w:pPr>
            <w:proofErr w:type="spellStart"/>
            <w:r w:rsidRPr="00543A21">
              <w:rPr>
                <w:rFonts w:ascii="Helvetica" w:hAnsi="Helvetica" w:cs="Helvetica"/>
                <w:i/>
                <w:iCs/>
                <w:color w:val="000000"/>
                <w:sz w:val="16"/>
                <w:szCs w:val="16"/>
                <w:lang w:eastAsia="en-GB"/>
              </w:rPr>
              <w:t>Branta</w:t>
            </w:r>
            <w:proofErr w:type="spellEnd"/>
            <w:r w:rsidRPr="00543A21">
              <w:rPr>
                <w:rFonts w:ascii="Helvetica" w:hAnsi="Helvetica" w:cs="Helvetica"/>
                <w:i/>
                <w:iCs/>
                <w:color w:val="000000"/>
                <w:sz w:val="16"/>
                <w:szCs w:val="16"/>
                <w:lang w:eastAsia="en-GB"/>
              </w:rPr>
              <w:t xml:space="preserve"> </w:t>
            </w:r>
            <w:proofErr w:type="spellStart"/>
            <w:r>
              <w:rPr>
                <w:rFonts w:ascii="Helvetica" w:hAnsi="Helvetica" w:cs="Helvetica"/>
                <w:i/>
                <w:iCs/>
                <w:color w:val="000000"/>
                <w:sz w:val="16"/>
                <w:szCs w:val="16"/>
                <w:lang w:eastAsia="en-GB"/>
              </w:rPr>
              <w:t>canadensis</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w:t>
            </w:r>
            <w:r>
              <w:rPr>
                <w:rFonts w:ascii="Helvetica" w:hAnsi="Helvetica" w:cs="Helvetica"/>
                <w:color w:val="000000"/>
                <w:sz w:val="16"/>
                <w:szCs w:val="16"/>
              </w:rPr>
              <w:t>Greater Canada Goose</w:t>
            </w:r>
            <w:r>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tcPr>
          <w:p w14:paraId="5E5B1BB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Widespread, Increasing Rapidly</w:t>
            </w:r>
          </w:p>
        </w:tc>
        <w:tc>
          <w:tcPr>
            <w:tcW w:w="992" w:type="dxa"/>
            <w:shd w:val="clear" w:color="auto" w:fill="FFFFFF" w:themeFill="background1"/>
            <w:noWrap/>
          </w:tcPr>
          <w:p w14:paraId="6843D44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r>
              <w:rPr>
                <w:rFonts w:ascii="Helvetica" w:hAnsi="Helvetica" w:cs="Helvetica"/>
                <w:color w:val="000000"/>
                <w:sz w:val="16"/>
                <w:szCs w:val="16"/>
                <w:vertAlign w:val="superscript"/>
                <w:lang w:eastAsia="en-GB"/>
              </w:rPr>
              <w:t>5</w:t>
            </w:r>
          </w:p>
        </w:tc>
        <w:tc>
          <w:tcPr>
            <w:tcW w:w="1294" w:type="dxa"/>
            <w:gridSpan w:val="2"/>
            <w:shd w:val="clear" w:color="auto" w:fill="FFFFFF" w:themeFill="background1"/>
            <w:noWrap/>
          </w:tcPr>
          <w:p w14:paraId="0D34D2D0"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&gt;1,</w:t>
            </w:r>
            <w:r w:rsidRPr="00543A21">
              <w:rPr>
                <w:rFonts w:ascii="Helvetica" w:hAnsi="Helvetica" w:cs="Helvetica"/>
                <w:color w:val="000000"/>
                <w:sz w:val="16"/>
                <w:szCs w:val="16"/>
                <w:lang w:eastAsia="en-GB"/>
              </w:rPr>
              <w:t>500</w:t>
            </w:r>
            <w:r>
              <w:rPr>
                <w:rFonts w:ascii="Helvetica" w:hAnsi="Helvetica" w:cs="Helvetica"/>
                <w:color w:val="000000"/>
                <w:sz w:val="16"/>
                <w:szCs w:val="16"/>
                <w:lang w:eastAsia="en-GB"/>
              </w:rPr>
              <w:t>p</w:t>
            </w:r>
          </w:p>
        </w:tc>
        <w:tc>
          <w:tcPr>
            <w:tcW w:w="974" w:type="dxa"/>
            <w:vMerge w:val="restart"/>
            <w:shd w:val="clear" w:color="auto" w:fill="FFFFFF" w:themeFill="background1"/>
            <w:noWrap/>
            <w:vAlign w:val="center"/>
          </w:tcPr>
          <w:p w14:paraId="3E882F8F" w14:textId="77777777" w:rsidR="001B42BC" w:rsidRPr="00764FA5" w:rsidRDefault="001B42BC" w:rsidP="007527DB">
            <w:pPr>
              <w:rPr>
                <w:rFonts w:ascii="Helvetica" w:hAnsi="Helvetica" w:cs="Helvetica"/>
                <w:b/>
                <w:bCs/>
                <w:color w:val="000000"/>
                <w:sz w:val="16"/>
                <w:szCs w:val="16"/>
                <w:lang w:eastAsia="en-GB"/>
              </w:rPr>
            </w:pPr>
            <w:r>
              <w:rPr>
                <w:rFonts w:ascii="Helvetica" w:hAnsi="Helvetica" w:cs="Helvetica"/>
                <w:b/>
                <w:bCs/>
                <w:color w:val="000000"/>
                <w:sz w:val="16"/>
                <w:szCs w:val="16"/>
                <w:lang w:eastAsia="en-GB"/>
              </w:rPr>
              <w:t>2, 3, 4, 5, 6</w:t>
            </w:r>
          </w:p>
        </w:tc>
        <w:tc>
          <w:tcPr>
            <w:tcW w:w="709" w:type="dxa"/>
            <w:vMerge w:val="restart"/>
            <w:tcBorders>
              <w:right w:val="single" w:sz="4" w:space="0" w:color="auto"/>
            </w:tcBorders>
            <w:shd w:val="clear" w:color="auto" w:fill="B4C92B"/>
            <w:noWrap/>
            <w:vAlign w:val="center"/>
          </w:tcPr>
          <w:p w14:paraId="09954B0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High</w:t>
            </w:r>
          </w:p>
        </w:tc>
        <w:tc>
          <w:tcPr>
            <w:tcW w:w="1190" w:type="dxa"/>
            <w:tcBorders>
              <w:left w:val="single" w:sz="4" w:space="0" w:color="auto"/>
            </w:tcBorders>
            <w:shd w:val="clear" w:color="auto" w:fill="FFFFFF" w:themeFill="background1"/>
            <w:noWrap/>
          </w:tcPr>
          <w:p w14:paraId="3F6D243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786" w:type="dxa"/>
            <w:shd w:val="clear" w:color="auto" w:fill="FFFFFF" w:themeFill="background1"/>
            <w:noWrap/>
          </w:tcPr>
          <w:p w14:paraId="59131A6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w:t>
            </w:r>
            <w:r w:rsidRPr="0051769B">
              <w:rPr>
                <w:rFonts w:ascii="Helvetica" w:hAnsi="Helvetica" w:cs="Helvetica"/>
                <w:color w:val="000000"/>
                <w:sz w:val="16"/>
                <w:szCs w:val="16"/>
                <w:lang w:eastAsia="en-GB"/>
              </w:rPr>
              <w:t>3</w:t>
            </w:r>
            <w:r>
              <w:rPr>
                <w:rFonts w:ascii="Helvetica" w:hAnsi="Helvetica" w:cs="Helvetica"/>
                <w:color w:val="000000"/>
                <w:sz w:val="16"/>
                <w:szCs w:val="16"/>
                <w:lang w:eastAsia="en-GB"/>
              </w:rPr>
              <w:t>,</w:t>
            </w:r>
            <w:r w:rsidRPr="0051769B">
              <w:rPr>
                <w:rFonts w:ascii="Helvetica" w:hAnsi="Helvetica" w:cs="Helvetica"/>
                <w:color w:val="000000"/>
                <w:sz w:val="16"/>
                <w:szCs w:val="16"/>
                <w:lang w:eastAsia="en-GB"/>
              </w:rPr>
              <w:t>000p</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2008-2012</w:t>
            </w:r>
            <w:r>
              <w:rPr>
                <w:rFonts w:ascii="Helvetica" w:hAnsi="Helvetica" w:cs="Helvetica"/>
                <w:color w:val="000000"/>
                <w:sz w:val="16"/>
                <w:szCs w:val="16"/>
                <w:lang w:eastAsia="en-GB"/>
              </w:rPr>
              <w:t>)</w:t>
            </w:r>
          </w:p>
        </w:tc>
        <w:tc>
          <w:tcPr>
            <w:tcW w:w="1276" w:type="dxa"/>
            <w:shd w:val="clear" w:color="auto" w:fill="FFFFFF" w:themeFill="background1"/>
            <w:noWrap/>
          </w:tcPr>
          <w:p w14:paraId="4CEA06F7"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13,374i (2012-2014)</w:t>
            </w:r>
            <w:r w:rsidRPr="00240D87">
              <w:rPr>
                <w:rFonts w:ascii="Helvetica" w:hAnsi="Helvetica" w:cs="Helvetica"/>
                <w:color w:val="000000"/>
                <w:sz w:val="16"/>
                <w:szCs w:val="16"/>
                <w:vertAlign w:val="superscript"/>
                <w:lang w:eastAsia="en-GB"/>
              </w:rPr>
              <w:t>3</w:t>
            </w:r>
          </w:p>
        </w:tc>
        <w:tc>
          <w:tcPr>
            <w:tcW w:w="1276" w:type="dxa"/>
            <w:shd w:val="clear" w:color="auto" w:fill="FFFFFF" w:themeFill="background1"/>
            <w:noWrap/>
          </w:tcPr>
          <w:p w14:paraId="491A081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tc>
        <w:tc>
          <w:tcPr>
            <w:tcW w:w="1134" w:type="dxa"/>
            <w:shd w:val="clear" w:color="auto" w:fill="FFFFFF" w:themeFill="background1"/>
            <w:noWrap/>
          </w:tcPr>
          <w:p w14:paraId="06B677A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2, 3</w:t>
            </w:r>
            <w:r>
              <w:rPr>
                <w:rFonts w:ascii="Helvetica" w:hAnsi="Helvetica" w:cs="Helvetica"/>
                <w:color w:val="000000"/>
                <w:sz w:val="16"/>
                <w:szCs w:val="16"/>
                <w:lang w:eastAsia="en-GB"/>
              </w:rPr>
              <w:t xml:space="preserve"> (with </w:t>
            </w:r>
            <w:r w:rsidRPr="004F0E2D">
              <w:rPr>
                <w:rFonts w:ascii="Helvetica" w:hAnsi="Helvetica" w:cs="Helvetica"/>
                <w:i/>
                <w:color w:val="000000"/>
                <w:sz w:val="16"/>
                <w:szCs w:val="16"/>
                <w:lang w:eastAsia="en-GB"/>
              </w:rPr>
              <w:t xml:space="preserve">Anser </w:t>
            </w:r>
            <w:proofErr w:type="spellStart"/>
            <w:r w:rsidRPr="004F0E2D">
              <w:rPr>
                <w:rFonts w:ascii="Helvetica" w:hAnsi="Helvetica" w:cs="Helvetica"/>
                <w:i/>
                <w:color w:val="000000"/>
                <w:sz w:val="16"/>
                <w:szCs w:val="16"/>
                <w:lang w:eastAsia="en-GB"/>
              </w:rPr>
              <w:t>anser</w:t>
            </w:r>
            <w:proofErr w:type="spellEnd"/>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4, 5, 6</w:t>
            </w:r>
          </w:p>
        </w:tc>
        <w:tc>
          <w:tcPr>
            <w:tcW w:w="701" w:type="dxa"/>
            <w:vMerge w:val="restart"/>
            <w:shd w:val="clear" w:color="auto" w:fill="A42A2F"/>
            <w:noWrap/>
            <w:vAlign w:val="center"/>
          </w:tcPr>
          <w:p w14:paraId="2119658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Very High</w:t>
            </w:r>
          </w:p>
        </w:tc>
        <w:tc>
          <w:tcPr>
            <w:tcW w:w="1148" w:type="dxa"/>
            <w:shd w:val="clear" w:color="auto" w:fill="FFFFFF" w:themeFill="background1"/>
            <w:noWrap/>
            <w:vAlign w:val="bottom"/>
          </w:tcPr>
          <w:p w14:paraId="66591C1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Control or eradication </w:t>
            </w:r>
            <w:proofErr w:type="spellStart"/>
            <w:r w:rsidRPr="00543A21">
              <w:rPr>
                <w:rFonts w:ascii="Helvetica" w:hAnsi="Helvetica" w:cs="Helvetica"/>
                <w:color w:val="000000"/>
                <w:sz w:val="16"/>
                <w:szCs w:val="16"/>
                <w:lang w:eastAsia="en-GB"/>
              </w:rPr>
              <w:t>programme</w:t>
            </w:r>
            <w:proofErr w:type="spellEnd"/>
            <w:r w:rsidRPr="00543A21">
              <w:rPr>
                <w:rFonts w:ascii="Helvetica" w:hAnsi="Helvetica" w:cs="Helvetica"/>
                <w:color w:val="000000"/>
                <w:sz w:val="16"/>
                <w:szCs w:val="16"/>
                <w:lang w:eastAsia="en-GB"/>
              </w:rPr>
              <w:t xml:space="preserve"> being implemente</w:t>
            </w:r>
            <w:r>
              <w:rPr>
                <w:rFonts w:ascii="Helvetica" w:hAnsi="Helvetica" w:cs="Helvetica"/>
                <w:color w:val="000000"/>
                <w:sz w:val="16"/>
                <w:szCs w:val="16"/>
                <w:lang w:eastAsia="en-GB"/>
              </w:rPr>
              <w:t>d (no further details)</w:t>
            </w:r>
          </w:p>
        </w:tc>
      </w:tr>
      <w:tr w:rsidR="001B42BC" w:rsidRPr="00543A21" w14:paraId="512EFC8A" w14:textId="77777777" w:rsidTr="007527DB">
        <w:tc>
          <w:tcPr>
            <w:tcW w:w="1597" w:type="dxa"/>
            <w:vMerge/>
            <w:shd w:val="clear" w:color="auto" w:fill="FFFFFF" w:themeFill="background1"/>
            <w:noWrap/>
            <w:vAlign w:val="bottom"/>
            <w:hideMark/>
          </w:tcPr>
          <w:p w14:paraId="17D3DD7A"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35E44266"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10D41BE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Denmark</w:t>
            </w:r>
            <w:r>
              <w:rPr>
                <w:rFonts w:ascii="Helvetica" w:hAnsi="Helvetica" w:cs="Helvetica"/>
                <w:color w:val="000000"/>
                <w:sz w:val="16"/>
                <w:szCs w:val="16"/>
                <w:vertAlign w:val="superscript"/>
                <w:lang w:eastAsia="en-GB"/>
              </w:rPr>
              <w:t>5</w:t>
            </w:r>
          </w:p>
        </w:tc>
        <w:tc>
          <w:tcPr>
            <w:tcW w:w="1294" w:type="dxa"/>
            <w:gridSpan w:val="2"/>
            <w:shd w:val="clear" w:color="auto" w:fill="FFFFFF" w:themeFill="background1"/>
            <w:noWrap/>
          </w:tcPr>
          <w:p w14:paraId="343FF08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20</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13FBED19"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2C3A170"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61518D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Denmark</w:t>
            </w:r>
          </w:p>
        </w:tc>
        <w:tc>
          <w:tcPr>
            <w:tcW w:w="1786" w:type="dxa"/>
            <w:shd w:val="clear" w:color="auto" w:fill="FFFFFF" w:themeFill="background1"/>
            <w:noWrap/>
          </w:tcPr>
          <w:p w14:paraId="52677B3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7-11p (2014-</w:t>
            </w:r>
            <w:r w:rsidRPr="00543A21">
              <w:rPr>
                <w:rFonts w:ascii="Helvetica" w:hAnsi="Helvetica" w:cs="Helvetica"/>
                <w:color w:val="000000"/>
                <w:sz w:val="16"/>
                <w:szCs w:val="16"/>
                <w:lang w:eastAsia="en-GB"/>
              </w:rPr>
              <w:t>2015</w:t>
            </w:r>
            <w:r>
              <w:rPr>
                <w:rFonts w:ascii="Helvetica" w:hAnsi="Helvetica" w:cs="Helvetica"/>
                <w:color w:val="000000"/>
                <w:sz w:val="16"/>
                <w:szCs w:val="16"/>
                <w:lang w:eastAsia="en-GB"/>
              </w:rPr>
              <w:t>) W: 17,790i, Good (</w:t>
            </w:r>
            <w:r w:rsidRPr="00543A21">
              <w:rPr>
                <w:rFonts w:ascii="Helvetica" w:hAnsi="Helvetica" w:cs="Helvetica"/>
                <w:color w:val="000000"/>
                <w:sz w:val="16"/>
                <w:szCs w:val="16"/>
                <w:lang w:eastAsia="en-GB"/>
              </w:rPr>
              <w:t>2013</w:t>
            </w:r>
            <w:r>
              <w:rPr>
                <w:rFonts w:ascii="Helvetica" w:hAnsi="Helvetica" w:cs="Helvetica"/>
                <w:color w:val="000000"/>
                <w:sz w:val="16"/>
                <w:szCs w:val="16"/>
                <w:lang w:eastAsia="en-GB"/>
              </w:rPr>
              <w:t>)</w:t>
            </w:r>
          </w:p>
        </w:tc>
        <w:tc>
          <w:tcPr>
            <w:tcW w:w="1276" w:type="dxa"/>
            <w:shd w:val="clear" w:color="auto" w:fill="FFFFFF" w:themeFill="background1"/>
            <w:noWrap/>
          </w:tcPr>
          <w:p w14:paraId="66EF2899"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6</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045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240D8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7FF56F30"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05B77D1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tcPr>
          <w:p w14:paraId="6B46067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6</w:t>
            </w:r>
          </w:p>
        </w:tc>
        <w:tc>
          <w:tcPr>
            <w:tcW w:w="701" w:type="dxa"/>
            <w:vMerge/>
            <w:shd w:val="clear" w:color="auto" w:fill="A42A2F"/>
            <w:noWrap/>
            <w:vAlign w:val="bottom"/>
          </w:tcPr>
          <w:p w14:paraId="7872BE6C"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vAlign w:val="bottom"/>
          </w:tcPr>
          <w:p w14:paraId="6500224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H</w:t>
            </w:r>
            <w:r w:rsidRPr="00685F5A">
              <w:rPr>
                <w:rFonts w:ascii="Helvetica" w:hAnsi="Helvetica" w:cs="Helvetica"/>
                <w:color w:val="000000"/>
                <w:sz w:val="16"/>
                <w:szCs w:val="16"/>
                <w:lang w:eastAsia="en-GB"/>
              </w:rPr>
              <w:t>unting permitted</w:t>
            </w:r>
          </w:p>
        </w:tc>
      </w:tr>
      <w:tr w:rsidR="001B42BC" w:rsidRPr="00543A21" w14:paraId="552CFBB8" w14:textId="77777777" w:rsidTr="007527DB">
        <w:tc>
          <w:tcPr>
            <w:tcW w:w="1597" w:type="dxa"/>
            <w:vMerge/>
            <w:shd w:val="clear" w:color="auto" w:fill="FFFFFF" w:themeFill="background1"/>
            <w:noWrap/>
            <w:vAlign w:val="bottom"/>
          </w:tcPr>
          <w:p w14:paraId="129B2DAD"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6633FCC5"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7374F0D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r>
              <w:rPr>
                <w:rFonts w:ascii="Helvetica" w:hAnsi="Helvetica" w:cs="Helvetica"/>
                <w:color w:val="000000"/>
                <w:sz w:val="16"/>
                <w:szCs w:val="16"/>
                <w:vertAlign w:val="superscript"/>
                <w:lang w:eastAsia="en-GB"/>
              </w:rPr>
              <w:t>5</w:t>
            </w:r>
          </w:p>
        </w:tc>
        <w:tc>
          <w:tcPr>
            <w:tcW w:w="1294" w:type="dxa"/>
            <w:gridSpan w:val="2"/>
            <w:shd w:val="clear" w:color="auto" w:fill="FFFFFF" w:themeFill="background1"/>
            <w:noWrap/>
          </w:tcPr>
          <w:p w14:paraId="68499D03" w14:textId="77777777" w:rsidR="001B42BC"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w:t>
            </w:r>
            <w:r w:rsidRPr="00543A21">
              <w:rPr>
                <w:rFonts w:ascii="Helvetica" w:hAnsi="Helvetica" w:cs="Helvetica"/>
                <w:color w:val="000000"/>
                <w:sz w:val="16"/>
                <w:szCs w:val="16"/>
                <w:lang w:eastAsia="en-GB"/>
              </w:rPr>
              <w:t>200</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6B195B9F"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6DCD34E"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20A32A95" w14:textId="77777777" w:rsidR="001B42BC" w:rsidRPr="00F94859" w:rsidRDefault="001B42BC" w:rsidP="007527DB">
            <w:pPr>
              <w:rPr>
                <w:rFonts w:ascii="Helvetica" w:hAnsi="Helvetica" w:cs="Helvetica"/>
                <w:color w:val="000000"/>
                <w:sz w:val="16"/>
                <w:szCs w:val="16"/>
                <w:lang w:eastAsia="en-GB"/>
              </w:rPr>
            </w:pPr>
            <w:r w:rsidRPr="00F94859">
              <w:rPr>
                <w:rFonts w:ascii="Helvetica" w:hAnsi="Helvetica" w:cs="Helvetica"/>
                <w:color w:val="000000"/>
                <w:sz w:val="16"/>
                <w:szCs w:val="16"/>
                <w:lang w:eastAsia="en-GB"/>
              </w:rPr>
              <w:t>Netherlands</w:t>
            </w:r>
          </w:p>
        </w:tc>
        <w:tc>
          <w:tcPr>
            <w:tcW w:w="1786" w:type="dxa"/>
            <w:shd w:val="clear" w:color="auto" w:fill="FFFFFF" w:themeFill="background1"/>
            <w:noWrap/>
          </w:tcPr>
          <w:p w14:paraId="2EA56867" w14:textId="77777777" w:rsidR="001B42BC" w:rsidRPr="00F94859" w:rsidRDefault="001B42BC" w:rsidP="007527DB">
            <w:pPr>
              <w:rPr>
                <w:rFonts w:ascii="Helvetica" w:hAnsi="Helvetica" w:cs="Helvetica"/>
                <w:color w:val="000000"/>
                <w:sz w:val="16"/>
                <w:szCs w:val="16"/>
                <w:lang w:eastAsia="en-GB"/>
              </w:rPr>
            </w:pPr>
            <w:r w:rsidRPr="00F94859">
              <w:rPr>
                <w:rFonts w:ascii="Helvetica" w:hAnsi="Helvetica" w:cs="Helvetica"/>
                <w:color w:val="000000"/>
                <w:sz w:val="16"/>
                <w:szCs w:val="16"/>
                <w:lang w:eastAsia="en-GB"/>
              </w:rPr>
              <w:t>B: 5,200-10,400p (2012) W: 31,700i (2007/2008-2009/2010)</w:t>
            </w:r>
          </w:p>
        </w:tc>
        <w:tc>
          <w:tcPr>
            <w:tcW w:w="1276" w:type="dxa"/>
            <w:shd w:val="clear" w:color="auto" w:fill="FFFFFF" w:themeFill="background1"/>
            <w:noWrap/>
          </w:tcPr>
          <w:p w14:paraId="1AA2FBD5" w14:textId="77777777" w:rsidR="001B42BC" w:rsidRPr="00543A21" w:rsidRDefault="001B42BC" w:rsidP="007527DB">
            <w:pPr>
              <w:jc w:val="right"/>
              <w:rPr>
                <w:rFonts w:ascii="Helvetica" w:hAnsi="Helvetica" w:cs="Helvetica"/>
                <w:color w:val="000000"/>
                <w:sz w:val="16"/>
                <w:szCs w:val="16"/>
                <w:lang w:eastAsia="en-GB"/>
              </w:rPr>
            </w:pPr>
            <w:r w:rsidRPr="0051769B">
              <w:rPr>
                <w:rFonts w:ascii="Helvetica" w:hAnsi="Helvetica" w:cs="Helvetica"/>
                <w:color w:val="000000"/>
                <w:sz w:val="16"/>
                <w:szCs w:val="16"/>
                <w:lang w:eastAsia="en-GB"/>
              </w:rPr>
              <w:t>26</w:t>
            </w:r>
            <w:r>
              <w:rPr>
                <w:rFonts w:ascii="Helvetica" w:hAnsi="Helvetica" w:cs="Helvetica"/>
                <w:color w:val="000000"/>
                <w:sz w:val="16"/>
                <w:szCs w:val="16"/>
                <w:lang w:eastAsia="en-GB"/>
              </w:rPr>
              <w:t>,</w:t>
            </w:r>
            <w:r w:rsidRPr="0051769B">
              <w:rPr>
                <w:rFonts w:ascii="Helvetica" w:hAnsi="Helvetica" w:cs="Helvetica"/>
                <w:color w:val="000000"/>
                <w:sz w:val="16"/>
                <w:szCs w:val="16"/>
                <w:lang w:eastAsia="en-GB"/>
              </w:rPr>
              <w:t>005</w:t>
            </w:r>
            <w:r>
              <w:rPr>
                <w:rFonts w:ascii="Helvetica" w:hAnsi="Helvetica" w:cs="Helvetica"/>
                <w:color w:val="000000"/>
                <w:sz w:val="16"/>
                <w:szCs w:val="16"/>
                <w:lang w:eastAsia="en-GB"/>
              </w:rPr>
              <w:t>i</w:t>
            </w:r>
            <w:r w:rsidRPr="0051769B">
              <w:rPr>
                <w:rFonts w:ascii="Helvetica" w:hAnsi="Helvetica" w:cs="Helvetica"/>
                <w:color w:val="000000"/>
                <w:sz w:val="16"/>
                <w:szCs w:val="16"/>
                <w:lang w:eastAsia="en-GB"/>
              </w:rPr>
              <w:t xml:space="preserve"> (2013)</w:t>
            </w:r>
            <w:r w:rsidRPr="00240D8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79A3C7A2"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1B2E86F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tcPr>
          <w:p w14:paraId="62FC87F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1, 2, 3</w:t>
            </w:r>
            <w:r>
              <w:rPr>
                <w:rFonts w:ascii="Helvetica" w:hAnsi="Helvetica" w:cs="Helvetica"/>
                <w:color w:val="000000"/>
                <w:sz w:val="16"/>
                <w:szCs w:val="16"/>
                <w:lang w:eastAsia="en-GB"/>
              </w:rPr>
              <w:t xml:space="preserve"> (with </w:t>
            </w:r>
            <w:proofErr w:type="spellStart"/>
            <w:r w:rsidRPr="00D4448D">
              <w:rPr>
                <w:rFonts w:ascii="Helvetica" w:hAnsi="Helvetica" w:cs="Helvetica"/>
                <w:i/>
                <w:color w:val="000000"/>
                <w:sz w:val="16"/>
                <w:szCs w:val="16"/>
                <w:lang w:eastAsia="en-GB"/>
              </w:rPr>
              <w:t>Branta</w:t>
            </w:r>
            <w:proofErr w:type="spellEnd"/>
            <w:r w:rsidRPr="00D4448D">
              <w:rPr>
                <w:rFonts w:ascii="Helvetica" w:hAnsi="Helvetica" w:cs="Helvetica"/>
                <w:i/>
                <w:color w:val="000000"/>
                <w:sz w:val="16"/>
                <w:szCs w:val="16"/>
                <w:lang w:eastAsia="en-GB"/>
              </w:rPr>
              <w:t xml:space="preserve"> </w:t>
            </w:r>
            <w:proofErr w:type="spellStart"/>
            <w:r w:rsidRPr="00D4448D">
              <w:rPr>
                <w:rFonts w:ascii="Helvetica" w:hAnsi="Helvetica" w:cs="Helvetica"/>
                <w:i/>
                <w:color w:val="000000"/>
                <w:sz w:val="16"/>
                <w:szCs w:val="16"/>
                <w:lang w:eastAsia="en-GB"/>
              </w:rPr>
              <w:t>leucopsis</w:t>
            </w:r>
            <w:proofErr w:type="spellEnd"/>
            <w:r>
              <w:rPr>
                <w:rFonts w:ascii="Helvetica" w:hAnsi="Helvetica" w:cs="Helvetica"/>
                <w:i/>
                <w:color w:val="000000"/>
                <w:sz w:val="16"/>
                <w:szCs w:val="16"/>
                <w:lang w:eastAsia="en-GB"/>
              </w:rPr>
              <w:t>)</w:t>
            </w:r>
            <w:r w:rsidRPr="00543A21">
              <w:rPr>
                <w:rFonts w:ascii="Helvetica" w:hAnsi="Helvetica" w:cs="Helvetica"/>
                <w:color w:val="000000"/>
                <w:sz w:val="16"/>
                <w:szCs w:val="16"/>
                <w:lang w:eastAsia="en-GB"/>
              </w:rPr>
              <w:t>, 4, 5</w:t>
            </w:r>
          </w:p>
        </w:tc>
        <w:tc>
          <w:tcPr>
            <w:tcW w:w="701" w:type="dxa"/>
            <w:vMerge/>
            <w:shd w:val="clear" w:color="auto" w:fill="A42A2F"/>
            <w:noWrap/>
            <w:vAlign w:val="bottom"/>
          </w:tcPr>
          <w:p w14:paraId="0CF937EC"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4FE311C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Eradication by</w:t>
            </w:r>
            <w:r>
              <w:rPr>
                <w:rFonts w:ascii="Helvetica" w:hAnsi="Helvetica" w:cs="Helvetica"/>
                <w:color w:val="000000"/>
                <w:sz w:val="16"/>
                <w:szCs w:val="16"/>
                <w:lang w:eastAsia="en-GB"/>
              </w:rPr>
              <w:t xml:space="preserve"> all legal means; currently no national </w:t>
            </w:r>
            <w:proofErr w:type="spellStart"/>
            <w:r>
              <w:rPr>
                <w:rFonts w:ascii="Helvetica" w:hAnsi="Helvetica" w:cs="Helvetica"/>
                <w:color w:val="000000"/>
                <w:sz w:val="16"/>
                <w:szCs w:val="16"/>
                <w:lang w:eastAsia="en-GB"/>
              </w:rPr>
              <w:t>programme</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provinces are responsibl</w:t>
            </w:r>
            <w:r>
              <w:rPr>
                <w:rFonts w:ascii="Helvetica" w:hAnsi="Helvetica" w:cs="Helvetica"/>
                <w:color w:val="000000"/>
                <w:sz w:val="16"/>
                <w:szCs w:val="16"/>
                <w:lang w:eastAsia="en-GB"/>
              </w:rPr>
              <w:t>e for policy and management</w:t>
            </w:r>
          </w:p>
        </w:tc>
      </w:tr>
      <w:tr w:rsidR="001B42BC" w:rsidRPr="00543A21" w14:paraId="4BCF54A2" w14:textId="77777777" w:rsidTr="007527DB">
        <w:tc>
          <w:tcPr>
            <w:tcW w:w="1597" w:type="dxa"/>
            <w:vMerge/>
            <w:shd w:val="clear" w:color="auto" w:fill="FFFFFF" w:themeFill="background1"/>
            <w:noWrap/>
            <w:vAlign w:val="bottom"/>
          </w:tcPr>
          <w:p w14:paraId="39C19D2F"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53B7D7A9"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4ED9421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Sweden</w:t>
            </w:r>
            <w:r>
              <w:rPr>
                <w:rFonts w:ascii="Helvetica" w:hAnsi="Helvetica" w:cs="Helvetica"/>
                <w:color w:val="000000"/>
                <w:sz w:val="16"/>
                <w:szCs w:val="16"/>
                <w:vertAlign w:val="superscript"/>
                <w:lang w:eastAsia="en-GB"/>
              </w:rPr>
              <w:t>5</w:t>
            </w:r>
          </w:p>
        </w:tc>
        <w:tc>
          <w:tcPr>
            <w:tcW w:w="1294" w:type="dxa"/>
            <w:gridSpan w:val="2"/>
            <w:shd w:val="clear" w:color="auto" w:fill="FFFFFF" w:themeFill="background1"/>
            <w:noWrap/>
          </w:tcPr>
          <w:p w14:paraId="7FC94212"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10,</w:t>
            </w:r>
            <w:r w:rsidRPr="00543A21">
              <w:rPr>
                <w:rFonts w:ascii="Helvetica" w:hAnsi="Helvetica" w:cs="Helvetica"/>
                <w:color w:val="000000"/>
                <w:sz w:val="16"/>
                <w:szCs w:val="16"/>
                <w:lang w:eastAsia="en-GB"/>
              </w:rPr>
              <w:t>000</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66F8A4F2"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6BDCD43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1C64F4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Sweden</w:t>
            </w:r>
            <w:r>
              <w:rPr>
                <w:rFonts w:ascii="Helvetica" w:hAnsi="Helvetica" w:cs="Helvetica"/>
                <w:color w:val="000000"/>
                <w:sz w:val="16"/>
                <w:szCs w:val="16"/>
                <w:vertAlign w:val="superscript"/>
                <w:lang w:eastAsia="en-GB"/>
              </w:rPr>
              <w:t>3</w:t>
            </w:r>
          </w:p>
        </w:tc>
        <w:tc>
          <w:tcPr>
            <w:tcW w:w="1786" w:type="dxa"/>
            <w:shd w:val="clear" w:color="auto" w:fill="FFFFFF" w:themeFill="background1"/>
            <w:noWrap/>
          </w:tcPr>
          <w:p w14:paraId="7FDCE043"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57945962" w14:textId="77777777" w:rsidR="001B42BC" w:rsidRPr="00543A21" w:rsidRDefault="001B42BC" w:rsidP="007527DB">
            <w:pPr>
              <w:jc w:val="right"/>
              <w:rPr>
                <w:rFonts w:ascii="Helvetica" w:hAnsi="Helvetica" w:cs="Helvetica"/>
                <w:color w:val="000000"/>
                <w:sz w:val="16"/>
                <w:szCs w:val="16"/>
                <w:lang w:eastAsia="en-GB"/>
              </w:rPr>
            </w:pPr>
            <w:r w:rsidRPr="005001FC">
              <w:rPr>
                <w:rFonts w:ascii="Helvetica" w:hAnsi="Helvetica" w:cs="Helvetica"/>
                <w:color w:val="000000"/>
                <w:sz w:val="16"/>
                <w:szCs w:val="16"/>
                <w:lang w:eastAsia="en-GB"/>
              </w:rPr>
              <w:t>37,373i (2015)</w:t>
            </w:r>
            <w:r w:rsidRPr="005001FC">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7135E5E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3BC2D9C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A42A2F"/>
            <w:noWrap/>
            <w:vAlign w:val="bottom"/>
          </w:tcPr>
          <w:p w14:paraId="3D29FDD0"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0EFAEFD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1AFDC81" w14:textId="77777777" w:rsidTr="007527DB">
        <w:tc>
          <w:tcPr>
            <w:tcW w:w="1597" w:type="dxa"/>
            <w:vMerge/>
            <w:shd w:val="clear" w:color="auto" w:fill="FFFFFF" w:themeFill="background1"/>
            <w:noWrap/>
            <w:vAlign w:val="bottom"/>
            <w:hideMark/>
          </w:tcPr>
          <w:p w14:paraId="6BEEA2AA"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3CE34F77"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776C5DD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Austria</w:t>
            </w:r>
            <w:r>
              <w:rPr>
                <w:rFonts w:ascii="Helvetica" w:hAnsi="Helvetica" w:cs="Helvetica"/>
                <w:color w:val="000000"/>
                <w:sz w:val="16"/>
                <w:szCs w:val="16"/>
                <w:vertAlign w:val="superscript"/>
                <w:lang w:eastAsia="en-GB"/>
              </w:rPr>
              <w:t>5</w:t>
            </w:r>
          </w:p>
        </w:tc>
        <w:tc>
          <w:tcPr>
            <w:tcW w:w="1294" w:type="dxa"/>
            <w:gridSpan w:val="2"/>
            <w:shd w:val="clear" w:color="auto" w:fill="FFFFFF" w:themeFill="background1"/>
            <w:noWrap/>
          </w:tcPr>
          <w:p w14:paraId="135A2575"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5</w:t>
            </w:r>
          </w:p>
        </w:tc>
        <w:tc>
          <w:tcPr>
            <w:tcW w:w="974" w:type="dxa"/>
            <w:vMerge/>
            <w:shd w:val="clear" w:color="auto" w:fill="FFFFFF" w:themeFill="background1"/>
            <w:noWrap/>
            <w:vAlign w:val="center"/>
          </w:tcPr>
          <w:p w14:paraId="045BAD49"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center"/>
          </w:tcPr>
          <w:p w14:paraId="4C136A56"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FE3548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Austria</w:t>
            </w:r>
          </w:p>
        </w:tc>
        <w:tc>
          <w:tcPr>
            <w:tcW w:w="1786" w:type="dxa"/>
            <w:shd w:val="clear" w:color="auto" w:fill="FFFFFF" w:themeFill="background1"/>
            <w:noWrap/>
          </w:tcPr>
          <w:p w14:paraId="6F2DF55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5128E217"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(2010)</w:t>
            </w:r>
            <w:r w:rsidRPr="00240D8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2876791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640FBD3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val="restart"/>
            <w:shd w:val="clear" w:color="auto" w:fill="DB5E24"/>
            <w:noWrap/>
            <w:vAlign w:val="center"/>
          </w:tcPr>
          <w:p w14:paraId="4ADBF094"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High</w:t>
            </w:r>
          </w:p>
        </w:tc>
        <w:tc>
          <w:tcPr>
            <w:tcW w:w="1148" w:type="dxa"/>
            <w:shd w:val="clear" w:color="auto" w:fill="FFFFFF" w:themeFill="background1"/>
            <w:vAlign w:val="bottom"/>
          </w:tcPr>
          <w:p w14:paraId="72A93DAC" w14:textId="77777777" w:rsidR="001B42BC" w:rsidRPr="00543A21" w:rsidRDefault="001B42BC" w:rsidP="007527DB">
            <w:pPr>
              <w:rPr>
                <w:rFonts w:ascii="Helvetica" w:hAnsi="Helvetica" w:cs="Helvetica"/>
                <w:color w:val="000000"/>
                <w:sz w:val="16"/>
                <w:szCs w:val="16"/>
                <w:lang w:eastAsia="en-GB"/>
              </w:rPr>
            </w:pPr>
          </w:p>
        </w:tc>
      </w:tr>
      <w:tr w:rsidR="001B42BC" w:rsidRPr="00543A21" w14:paraId="19DE4298" w14:textId="77777777" w:rsidTr="007527DB">
        <w:tc>
          <w:tcPr>
            <w:tcW w:w="1597" w:type="dxa"/>
            <w:vMerge/>
            <w:shd w:val="clear" w:color="auto" w:fill="FFFFFF" w:themeFill="background1"/>
            <w:noWrap/>
            <w:vAlign w:val="bottom"/>
            <w:hideMark/>
          </w:tcPr>
          <w:p w14:paraId="32AB25CB"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6AD5A9EC"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21E4A00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r>
              <w:rPr>
                <w:rFonts w:ascii="Helvetica" w:hAnsi="Helvetica" w:cs="Helvetica"/>
                <w:color w:val="000000"/>
                <w:sz w:val="16"/>
                <w:szCs w:val="16"/>
                <w:vertAlign w:val="superscript"/>
                <w:lang w:eastAsia="en-GB"/>
              </w:rPr>
              <w:t>5</w:t>
            </w:r>
          </w:p>
        </w:tc>
        <w:tc>
          <w:tcPr>
            <w:tcW w:w="1294" w:type="dxa"/>
            <w:gridSpan w:val="2"/>
            <w:shd w:val="clear" w:color="auto" w:fill="FFFFFF" w:themeFill="background1"/>
            <w:noWrap/>
          </w:tcPr>
          <w:p w14:paraId="5ADBBF33"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4,390-4,700i</w:t>
            </w:r>
          </w:p>
        </w:tc>
        <w:tc>
          <w:tcPr>
            <w:tcW w:w="974" w:type="dxa"/>
            <w:vMerge/>
            <w:shd w:val="clear" w:color="auto" w:fill="FFFFFF" w:themeFill="background1"/>
            <w:noWrap/>
            <w:vAlign w:val="bottom"/>
          </w:tcPr>
          <w:p w14:paraId="3B42EA22"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111CF5B1"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F0A4AE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tcPr>
          <w:p w14:paraId="68E7BA2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w:t>
            </w:r>
            <w:r w:rsidRPr="0051769B">
              <w:rPr>
                <w:rFonts w:ascii="Helvetica" w:hAnsi="Helvetica" w:cs="Helvetica"/>
                <w:color w:val="000000"/>
                <w:sz w:val="16"/>
                <w:szCs w:val="16"/>
                <w:lang w:eastAsia="en-GB"/>
              </w:rPr>
              <w:t>1</w:t>
            </w:r>
            <w:r>
              <w:rPr>
                <w:rFonts w:ascii="Helvetica" w:hAnsi="Helvetica" w:cs="Helvetica"/>
                <w:color w:val="000000"/>
                <w:sz w:val="16"/>
                <w:szCs w:val="16"/>
                <w:lang w:eastAsia="en-GB"/>
              </w:rPr>
              <w:t>,</w:t>
            </w:r>
            <w:r w:rsidRPr="0051769B">
              <w:rPr>
                <w:rFonts w:ascii="Helvetica" w:hAnsi="Helvetica" w:cs="Helvetica"/>
                <w:color w:val="000000"/>
                <w:sz w:val="16"/>
                <w:szCs w:val="16"/>
                <w:lang w:eastAsia="en-GB"/>
              </w:rPr>
              <w:t>100p, (</w:t>
            </w:r>
            <w:r w:rsidRPr="00543A21">
              <w:rPr>
                <w:rFonts w:ascii="Helvetica" w:hAnsi="Helvetica" w:cs="Helvetica"/>
                <w:color w:val="000000"/>
                <w:sz w:val="16"/>
                <w:szCs w:val="16"/>
                <w:lang w:eastAsia="en-GB"/>
              </w:rPr>
              <w:t>2008</w:t>
            </w:r>
            <w:r>
              <w:rPr>
                <w:rFonts w:ascii="Helvetica" w:hAnsi="Helvetica" w:cs="Helvetica"/>
                <w:color w:val="000000"/>
                <w:sz w:val="16"/>
                <w:szCs w:val="16"/>
                <w:lang w:eastAsia="en-GB"/>
              </w:rPr>
              <w:t>) W: 6,000i, Moderate (</w:t>
            </w:r>
            <w:r w:rsidRPr="00543A21">
              <w:rPr>
                <w:rFonts w:ascii="Helvetica" w:hAnsi="Helvetica" w:cs="Helvetica"/>
                <w:color w:val="000000"/>
                <w:sz w:val="16"/>
                <w:szCs w:val="16"/>
                <w:lang w:eastAsia="en-GB"/>
              </w:rPr>
              <w:t>2008-2009</w:t>
            </w:r>
            <w:r>
              <w:rPr>
                <w:rFonts w:ascii="Helvetica" w:hAnsi="Helvetica" w:cs="Helvetica"/>
                <w:color w:val="000000"/>
                <w:sz w:val="16"/>
                <w:szCs w:val="16"/>
                <w:lang w:eastAsia="en-GB"/>
              </w:rPr>
              <w:t>)</w:t>
            </w:r>
          </w:p>
        </w:tc>
        <w:tc>
          <w:tcPr>
            <w:tcW w:w="1276" w:type="dxa"/>
            <w:shd w:val="clear" w:color="auto" w:fill="FFFFFF" w:themeFill="background1"/>
            <w:noWrap/>
          </w:tcPr>
          <w:p w14:paraId="1CDD8C9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104</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240D8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7A683514"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Moderate </w:t>
            </w:r>
          </w:p>
          <w:p w14:paraId="0AC93C8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Moderate</w:t>
            </w:r>
          </w:p>
        </w:tc>
        <w:tc>
          <w:tcPr>
            <w:tcW w:w="1134" w:type="dxa"/>
            <w:shd w:val="clear" w:color="auto" w:fill="FFFFFF" w:themeFill="background1"/>
            <w:noWrap/>
          </w:tcPr>
          <w:p w14:paraId="6522B445"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DB5E24"/>
            <w:noWrap/>
            <w:vAlign w:val="bottom"/>
          </w:tcPr>
          <w:p w14:paraId="7F6A96A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372176F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Program to reduce population by 20% since 2012; legal culling </w:t>
            </w:r>
            <w:r>
              <w:rPr>
                <w:rFonts w:ascii="Helvetica" w:hAnsi="Helvetica" w:cs="Helvetica"/>
                <w:color w:val="000000"/>
                <w:sz w:val="16"/>
                <w:szCs w:val="16"/>
                <w:lang w:eastAsia="en-GB"/>
              </w:rPr>
              <w:t>and hunting</w:t>
            </w:r>
          </w:p>
        </w:tc>
      </w:tr>
      <w:tr w:rsidR="001B42BC" w:rsidRPr="00543A21" w14:paraId="5BA05120" w14:textId="77777777" w:rsidTr="007527DB">
        <w:tc>
          <w:tcPr>
            <w:tcW w:w="1597" w:type="dxa"/>
            <w:vMerge/>
            <w:shd w:val="clear" w:color="auto" w:fill="FFFFFF" w:themeFill="background1"/>
            <w:noWrap/>
          </w:tcPr>
          <w:p w14:paraId="7EAD78AA"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tcPr>
          <w:p w14:paraId="5FFAFB7B"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3A8E82E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r>
              <w:rPr>
                <w:rFonts w:ascii="Helvetica" w:hAnsi="Helvetica" w:cs="Helvetica"/>
                <w:color w:val="000000"/>
                <w:sz w:val="16"/>
                <w:szCs w:val="16"/>
                <w:vertAlign w:val="superscript"/>
                <w:lang w:eastAsia="en-GB"/>
              </w:rPr>
              <w:t>5</w:t>
            </w:r>
          </w:p>
        </w:tc>
        <w:tc>
          <w:tcPr>
            <w:tcW w:w="1294" w:type="dxa"/>
            <w:gridSpan w:val="2"/>
            <w:shd w:val="clear" w:color="auto" w:fill="FFFFFF" w:themeFill="background1"/>
            <w:noWrap/>
          </w:tcPr>
          <w:p w14:paraId="08410DB3" w14:textId="77777777" w:rsidR="001B42BC"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1,400-1,</w:t>
            </w:r>
            <w:r w:rsidRPr="00543A21">
              <w:rPr>
                <w:rFonts w:ascii="Helvetica" w:hAnsi="Helvetica" w:cs="Helvetica"/>
                <w:color w:val="000000"/>
                <w:sz w:val="16"/>
                <w:szCs w:val="16"/>
                <w:lang w:eastAsia="en-GB"/>
              </w:rPr>
              <w:t>500</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42B73277"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0917E00B"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73FAAD2E" w14:textId="77777777" w:rsidR="001B42BC" w:rsidRPr="00543A21" w:rsidRDefault="001B42BC" w:rsidP="007527DB">
            <w:pPr>
              <w:rPr>
                <w:rFonts w:ascii="Helvetica" w:hAnsi="Helvetica" w:cs="Helvetica"/>
                <w:color w:val="000000"/>
                <w:sz w:val="16"/>
                <w:szCs w:val="16"/>
                <w:lang w:eastAsia="en-GB"/>
              </w:rPr>
            </w:pPr>
            <w:r w:rsidRPr="00F94859">
              <w:rPr>
                <w:rFonts w:ascii="Helvetica" w:hAnsi="Helvetica" w:cs="Helvetica"/>
                <w:color w:val="000000"/>
                <w:sz w:val="16"/>
                <w:szCs w:val="16"/>
                <w:lang w:eastAsia="en-GB"/>
              </w:rPr>
              <w:t>Germany</w:t>
            </w:r>
          </w:p>
        </w:tc>
        <w:tc>
          <w:tcPr>
            <w:tcW w:w="1786" w:type="dxa"/>
            <w:shd w:val="clear" w:color="auto" w:fill="FFFFFF" w:themeFill="background1"/>
            <w:noWrap/>
          </w:tcPr>
          <w:p w14:paraId="72D2BDD6" w14:textId="77777777" w:rsidR="001B42BC" w:rsidRDefault="001B42BC" w:rsidP="007527DB">
            <w:pPr>
              <w:rPr>
                <w:rFonts w:ascii="Helvetica" w:hAnsi="Helvetica" w:cs="Helvetica"/>
                <w:color w:val="000000"/>
                <w:sz w:val="16"/>
                <w:szCs w:val="16"/>
                <w:lang w:eastAsia="en-GB"/>
              </w:rPr>
            </w:pPr>
            <w:r w:rsidRPr="00F94859">
              <w:rPr>
                <w:rFonts w:ascii="Helvetica" w:hAnsi="Helvetica" w:cs="Helvetica"/>
                <w:color w:val="000000"/>
                <w:sz w:val="16"/>
                <w:szCs w:val="16"/>
                <w:lang w:eastAsia="en-GB"/>
              </w:rPr>
              <w:t>B: 1,400-1,500p, (2004-2007)</w:t>
            </w:r>
          </w:p>
        </w:tc>
        <w:tc>
          <w:tcPr>
            <w:tcW w:w="1276" w:type="dxa"/>
            <w:shd w:val="clear" w:color="auto" w:fill="FFFFFF" w:themeFill="background1"/>
            <w:noWrap/>
          </w:tcPr>
          <w:p w14:paraId="19C9ABF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17</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661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240D8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68D6C186"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11CB249F"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DB5E24"/>
            <w:noWrap/>
            <w:vAlign w:val="bottom"/>
          </w:tcPr>
          <w:p w14:paraId="3948B3AA"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35215AAC" w14:textId="77777777" w:rsidR="001B42BC" w:rsidRDefault="001B42BC" w:rsidP="007527DB">
            <w:pPr>
              <w:rPr>
                <w:rFonts w:ascii="Helvetica" w:hAnsi="Helvetica" w:cs="Helvetica"/>
                <w:color w:val="000000"/>
                <w:sz w:val="16"/>
                <w:szCs w:val="16"/>
                <w:lang w:eastAsia="en-GB"/>
              </w:rPr>
            </w:pPr>
          </w:p>
        </w:tc>
      </w:tr>
      <w:tr w:rsidR="001B42BC" w:rsidRPr="00543A21" w14:paraId="1E0D9EFB" w14:textId="77777777" w:rsidTr="007527DB">
        <w:tc>
          <w:tcPr>
            <w:tcW w:w="1597" w:type="dxa"/>
            <w:vMerge/>
            <w:shd w:val="clear" w:color="auto" w:fill="FFFFFF" w:themeFill="background1"/>
            <w:noWrap/>
            <w:hideMark/>
          </w:tcPr>
          <w:p w14:paraId="30550DE5"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hideMark/>
          </w:tcPr>
          <w:p w14:paraId="4A02D8CA"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6A43ABF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r>
              <w:rPr>
                <w:rFonts w:ascii="Helvetica" w:hAnsi="Helvetica" w:cs="Helvetica"/>
                <w:color w:val="000000"/>
                <w:sz w:val="16"/>
                <w:szCs w:val="16"/>
                <w:vertAlign w:val="superscript"/>
                <w:lang w:eastAsia="en-GB"/>
              </w:rPr>
              <w:t>5</w:t>
            </w:r>
          </w:p>
        </w:tc>
        <w:tc>
          <w:tcPr>
            <w:tcW w:w="1294" w:type="dxa"/>
            <w:gridSpan w:val="2"/>
            <w:shd w:val="clear" w:color="auto" w:fill="FFFFFF" w:themeFill="background1"/>
            <w:noWrap/>
          </w:tcPr>
          <w:p w14:paraId="4129738E"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w:t>
            </w: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 (~</w:t>
            </w:r>
            <w:r w:rsidRPr="00543A21">
              <w:rPr>
                <w:rFonts w:ascii="Helvetica" w:hAnsi="Helvetica" w:cs="Helvetica"/>
                <w:color w:val="000000"/>
                <w:sz w:val="16"/>
                <w:szCs w:val="16"/>
                <w:lang w:eastAsia="en-GB"/>
              </w:rPr>
              <w:t>12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w:t>
            </w:r>
          </w:p>
        </w:tc>
        <w:tc>
          <w:tcPr>
            <w:tcW w:w="974" w:type="dxa"/>
            <w:vMerge/>
            <w:shd w:val="clear" w:color="auto" w:fill="FFFFFF" w:themeFill="background1"/>
            <w:noWrap/>
          </w:tcPr>
          <w:p w14:paraId="6E42F157"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tcPr>
          <w:p w14:paraId="19317FE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B03BC8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FFFFFF" w:themeFill="background1"/>
            <w:noWrap/>
          </w:tcPr>
          <w:p w14:paraId="796415B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1-2p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 W: 40i, Good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p>
        </w:tc>
        <w:tc>
          <w:tcPr>
            <w:tcW w:w="1276" w:type="dxa"/>
            <w:shd w:val="clear" w:color="auto" w:fill="FFFFFF" w:themeFill="background1"/>
            <w:noWrap/>
          </w:tcPr>
          <w:p w14:paraId="0FA2717E"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240D87">
              <w:rPr>
                <w:rFonts w:ascii="Helvetica" w:hAnsi="Helvetica" w:cs="Helvetica"/>
                <w:color w:val="000000"/>
                <w:sz w:val="16"/>
                <w:szCs w:val="16"/>
                <w:vertAlign w:val="superscript"/>
                <w:lang w:eastAsia="en-GB"/>
              </w:rPr>
              <w:t xml:space="preserve"> </w:t>
            </w:r>
            <w:r>
              <w:rPr>
                <w:rFonts w:ascii="Helvetica" w:hAnsi="Helvetica" w:cs="Helvetica"/>
                <w:color w:val="000000"/>
                <w:sz w:val="16"/>
                <w:szCs w:val="16"/>
                <w:vertAlign w:val="superscript"/>
                <w:lang w:eastAsia="en-GB"/>
              </w:rPr>
              <w:t>4</w:t>
            </w:r>
          </w:p>
        </w:tc>
        <w:tc>
          <w:tcPr>
            <w:tcW w:w="1276" w:type="dxa"/>
            <w:shd w:val="clear" w:color="auto" w:fill="FFFFFF" w:themeFill="background1"/>
            <w:noWrap/>
          </w:tcPr>
          <w:p w14:paraId="65E8980F"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w:t>
            </w:r>
            <w:proofErr w:type="gramEnd"/>
            <w:r w:rsidRPr="00543A21">
              <w:rPr>
                <w:rFonts w:ascii="Helvetica" w:hAnsi="Helvetica" w:cs="Helvetica"/>
                <w:color w:val="000000"/>
                <w:sz w:val="16"/>
                <w:szCs w:val="16"/>
                <w:lang w:eastAsia="en-GB"/>
              </w:rPr>
              <w:t xml:space="preserve"> </w:t>
            </w:r>
          </w:p>
          <w:p w14:paraId="271E548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Good</w:t>
            </w:r>
          </w:p>
        </w:tc>
        <w:tc>
          <w:tcPr>
            <w:tcW w:w="1134" w:type="dxa"/>
            <w:shd w:val="clear" w:color="auto" w:fill="FFFFFF" w:themeFill="background1"/>
            <w:noWrap/>
          </w:tcPr>
          <w:p w14:paraId="519CEFFE"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DB5E24"/>
            <w:noWrap/>
            <w:vAlign w:val="bottom"/>
          </w:tcPr>
          <w:p w14:paraId="0CAFCB47"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F161AC4"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C</w:t>
            </w:r>
            <w:r w:rsidRPr="00965186">
              <w:rPr>
                <w:rFonts w:ascii="Helvetica" w:hAnsi="Helvetica" w:cs="Helvetica"/>
                <w:color w:val="000000"/>
                <w:sz w:val="16"/>
                <w:szCs w:val="16"/>
                <w:lang w:eastAsia="en-GB"/>
              </w:rPr>
              <w:t>ontrol in place</w:t>
            </w:r>
          </w:p>
        </w:tc>
      </w:tr>
      <w:tr w:rsidR="001B42BC" w:rsidRPr="00543A21" w14:paraId="0BE9C807" w14:textId="77777777" w:rsidTr="007527DB">
        <w:tc>
          <w:tcPr>
            <w:tcW w:w="1597" w:type="dxa"/>
            <w:vMerge/>
            <w:shd w:val="clear" w:color="auto" w:fill="FFFFFF" w:themeFill="background1"/>
            <w:noWrap/>
            <w:vAlign w:val="bottom"/>
            <w:hideMark/>
          </w:tcPr>
          <w:p w14:paraId="0B98CB7E"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7FC35F1C"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0524BA2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Luxembourg</w:t>
            </w:r>
            <w:r>
              <w:rPr>
                <w:rFonts w:ascii="Helvetica" w:hAnsi="Helvetica" w:cs="Helvetica"/>
                <w:color w:val="000000"/>
                <w:sz w:val="16"/>
                <w:szCs w:val="16"/>
                <w:vertAlign w:val="superscript"/>
                <w:lang w:eastAsia="en-GB"/>
              </w:rPr>
              <w:t>5</w:t>
            </w:r>
          </w:p>
        </w:tc>
        <w:tc>
          <w:tcPr>
            <w:tcW w:w="1294" w:type="dxa"/>
            <w:gridSpan w:val="2"/>
            <w:shd w:val="clear" w:color="auto" w:fill="FFFFFF" w:themeFill="background1"/>
            <w:noWrap/>
          </w:tcPr>
          <w:p w14:paraId="6D06ED58"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10</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3DCC2E1F"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5D123D7E"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FCDE9A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Luxembourg</w:t>
            </w:r>
          </w:p>
        </w:tc>
        <w:tc>
          <w:tcPr>
            <w:tcW w:w="1786" w:type="dxa"/>
            <w:shd w:val="clear" w:color="auto" w:fill="FFFFFF" w:themeFill="background1"/>
            <w:noWrap/>
          </w:tcPr>
          <w:p w14:paraId="3988C40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10-15p (</w:t>
            </w:r>
            <w:r w:rsidRPr="00543A21">
              <w:rPr>
                <w:rFonts w:ascii="Helvetica" w:hAnsi="Helvetica" w:cs="Helvetica"/>
                <w:color w:val="000000"/>
                <w:sz w:val="16"/>
                <w:szCs w:val="16"/>
                <w:lang w:eastAsia="en-GB"/>
              </w:rPr>
              <w:t>2012-2014</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W: no information</w:t>
            </w:r>
          </w:p>
        </w:tc>
        <w:tc>
          <w:tcPr>
            <w:tcW w:w="1276" w:type="dxa"/>
            <w:shd w:val="clear" w:color="auto" w:fill="FFFFFF" w:themeFill="background1"/>
            <w:noWrap/>
          </w:tcPr>
          <w:p w14:paraId="4ED5ABD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762D5840"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449F7B9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w:t>
            </w:r>
            <w:proofErr w:type="gramEnd"/>
          </w:p>
        </w:tc>
        <w:tc>
          <w:tcPr>
            <w:tcW w:w="1134" w:type="dxa"/>
            <w:shd w:val="clear" w:color="auto" w:fill="FFFFFF" w:themeFill="background1"/>
            <w:noWrap/>
          </w:tcPr>
          <w:p w14:paraId="3555693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4</w:t>
            </w:r>
          </w:p>
        </w:tc>
        <w:tc>
          <w:tcPr>
            <w:tcW w:w="701" w:type="dxa"/>
            <w:vMerge/>
            <w:shd w:val="clear" w:color="auto" w:fill="DB5E24"/>
            <w:noWrap/>
            <w:vAlign w:val="bottom"/>
          </w:tcPr>
          <w:p w14:paraId="28B2F5AB"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48776E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66D049F" w14:textId="77777777" w:rsidTr="007527DB">
        <w:tc>
          <w:tcPr>
            <w:tcW w:w="1597" w:type="dxa"/>
            <w:vMerge/>
            <w:shd w:val="clear" w:color="auto" w:fill="FFFFFF" w:themeFill="background1"/>
            <w:noWrap/>
            <w:vAlign w:val="bottom"/>
            <w:hideMark/>
          </w:tcPr>
          <w:p w14:paraId="22AB5FEE"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238BE775"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493B3D9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Norway</w:t>
            </w:r>
            <w:r>
              <w:rPr>
                <w:rFonts w:ascii="Helvetica" w:hAnsi="Helvetica" w:cs="Helvetica"/>
                <w:color w:val="000000"/>
                <w:sz w:val="16"/>
                <w:szCs w:val="16"/>
                <w:vertAlign w:val="superscript"/>
                <w:lang w:eastAsia="en-GB"/>
              </w:rPr>
              <w:t>5</w:t>
            </w:r>
          </w:p>
        </w:tc>
        <w:tc>
          <w:tcPr>
            <w:tcW w:w="1294" w:type="dxa"/>
            <w:gridSpan w:val="2"/>
            <w:shd w:val="clear" w:color="auto" w:fill="FFFFFF" w:themeFill="background1"/>
            <w:noWrap/>
          </w:tcPr>
          <w:p w14:paraId="00B755CE"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&gt;2,</w:t>
            </w:r>
            <w:r w:rsidRPr="00543A21">
              <w:rPr>
                <w:rFonts w:ascii="Helvetica" w:hAnsi="Helvetica" w:cs="Helvetica"/>
                <w:color w:val="000000"/>
                <w:sz w:val="16"/>
                <w:szCs w:val="16"/>
                <w:lang w:eastAsia="en-GB"/>
              </w:rPr>
              <w:t>000</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146361EE"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3B0B3B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CEC3B8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Norway</w:t>
            </w:r>
          </w:p>
        </w:tc>
        <w:tc>
          <w:tcPr>
            <w:tcW w:w="1786" w:type="dxa"/>
            <w:shd w:val="clear" w:color="auto" w:fill="FFFFFF" w:themeFill="background1"/>
            <w:noWrap/>
          </w:tcPr>
          <w:p w14:paraId="3DB5894F" w14:textId="77777777" w:rsidR="001B42BC" w:rsidRPr="0051769B"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1,000-2,000p, Moderate (</w:t>
            </w:r>
            <w:r w:rsidRPr="00543A21">
              <w:rPr>
                <w:rFonts w:ascii="Helvetica" w:hAnsi="Helvetica" w:cs="Helvetica"/>
                <w:color w:val="000000"/>
                <w:sz w:val="16"/>
                <w:szCs w:val="16"/>
                <w:lang w:eastAsia="en-GB"/>
              </w:rPr>
              <w:t>2015</w:t>
            </w:r>
            <w:r>
              <w:rPr>
                <w:rFonts w:ascii="Helvetica" w:hAnsi="Helvetica" w:cs="Helvetica"/>
                <w:color w:val="000000"/>
                <w:sz w:val="16"/>
                <w:szCs w:val="16"/>
                <w:lang w:eastAsia="en-GB"/>
              </w:rPr>
              <w:t>)</w:t>
            </w:r>
          </w:p>
        </w:tc>
        <w:tc>
          <w:tcPr>
            <w:tcW w:w="1276" w:type="dxa"/>
            <w:shd w:val="clear" w:color="auto" w:fill="FFFFFF" w:themeFill="background1"/>
            <w:noWrap/>
          </w:tcPr>
          <w:p w14:paraId="7861638D" w14:textId="77777777" w:rsidR="001B42BC" w:rsidRPr="0051769B"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130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240D8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4B351FD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Moderate </w:t>
            </w:r>
          </w:p>
        </w:tc>
        <w:tc>
          <w:tcPr>
            <w:tcW w:w="1134" w:type="dxa"/>
            <w:shd w:val="clear" w:color="auto" w:fill="FFFFFF" w:themeFill="background1"/>
            <w:noWrap/>
          </w:tcPr>
          <w:p w14:paraId="5013729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 xml:space="preserve"> (Divers, dabbling ducks/ geese)</w:t>
            </w:r>
            <w:r w:rsidRPr="00543A21">
              <w:rPr>
                <w:rFonts w:ascii="Helvetica" w:hAnsi="Helvetica" w:cs="Helvetica"/>
                <w:color w:val="000000"/>
                <w:sz w:val="16"/>
                <w:szCs w:val="16"/>
                <w:lang w:eastAsia="en-GB"/>
              </w:rPr>
              <w:t>, 3</w:t>
            </w:r>
            <w:r>
              <w:rPr>
                <w:rFonts w:ascii="Helvetica" w:hAnsi="Helvetica" w:cs="Helvetica"/>
                <w:color w:val="000000"/>
                <w:sz w:val="16"/>
                <w:szCs w:val="16"/>
                <w:lang w:eastAsia="en-GB"/>
              </w:rPr>
              <w:t xml:space="preserve"> (with </w:t>
            </w:r>
            <w:r w:rsidRPr="004F0E2D">
              <w:rPr>
                <w:rFonts w:ascii="Helvetica" w:hAnsi="Helvetica" w:cs="Helvetica"/>
                <w:i/>
                <w:color w:val="000000"/>
                <w:sz w:val="16"/>
                <w:szCs w:val="16"/>
                <w:lang w:eastAsia="en-GB"/>
              </w:rPr>
              <w:t xml:space="preserve">Anser </w:t>
            </w:r>
            <w:proofErr w:type="spellStart"/>
            <w:r w:rsidRPr="004F0E2D">
              <w:rPr>
                <w:rFonts w:ascii="Helvetica" w:hAnsi="Helvetica" w:cs="Helvetica"/>
                <w:i/>
                <w:color w:val="000000"/>
                <w:sz w:val="16"/>
                <w:szCs w:val="16"/>
                <w:lang w:eastAsia="en-GB"/>
              </w:rPr>
              <w:t>anser</w:t>
            </w:r>
            <w:proofErr w:type="spellEnd"/>
            <w:r>
              <w:rPr>
                <w:rFonts w:ascii="Helvetica" w:hAnsi="Helvetica" w:cs="Helvetica"/>
                <w:color w:val="000000"/>
                <w:sz w:val="16"/>
                <w:szCs w:val="16"/>
                <w:lang w:eastAsia="en-GB"/>
              </w:rPr>
              <w:t>)</w:t>
            </w:r>
          </w:p>
        </w:tc>
        <w:tc>
          <w:tcPr>
            <w:tcW w:w="701" w:type="dxa"/>
            <w:vMerge/>
            <w:shd w:val="clear" w:color="auto" w:fill="DB5E24"/>
            <w:noWrap/>
            <w:vAlign w:val="bottom"/>
          </w:tcPr>
          <w:p w14:paraId="1520E66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vAlign w:val="bottom"/>
          </w:tcPr>
          <w:p w14:paraId="2A32B596"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H</w:t>
            </w:r>
            <w:r w:rsidRPr="00685F5A">
              <w:rPr>
                <w:rFonts w:ascii="Helvetica" w:hAnsi="Helvetica" w:cs="Helvetica"/>
                <w:color w:val="000000"/>
                <w:sz w:val="16"/>
                <w:szCs w:val="16"/>
                <w:lang w:eastAsia="en-GB"/>
              </w:rPr>
              <w:t>unting permitted</w:t>
            </w:r>
          </w:p>
        </w:tc>
      </w:tr>
      <w:tr w:rsidR="001B42BC" w:rsidRPr="00543A21" w14:paraId="6EF8B722" w14:textId="77777777" w:rsidTr="007527DB">
        <w:tc>
          <w:tcPr>
            <w:tcW w:w="1597" w:type="dxa"/>
            <w:vMerge/>
            <w:shd w:val="clear" w:color="auto" w:fill="FFFFFF" w:themeFill="background1"/>
            <w:noWrap/>
            <w:vAlign w:val="bottom"/>
            <w:hideMark/>
          </w:tcPr>
          <w:p w14:paraId="4F572C64"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5E4ED011"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109110E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Poland</w:t>
            </w:r>
            <w:r>
              <w:rPr>
                <w:rFonts w:ascii="Helvetica" w:hAnsi="Helvetica" w:cs="Helvetica"/>
                <w:color w:val="000000"/>
                <w:sz w:val="16"/>
                <w:szCs w:val="16"/>
                <w:vertAlign w:val="superscript"/>
                <w:lang w:eastAsia="en-GB"/>
              </w:rPr>
              <w:t>5</w:t>
            </w:r>
          </w:p>
        </w:tc>
        <w:tc>
          <w:tcPr>
            <w:tcW w:w="1294" w:type="dxa"/>
            <w:gridSpan w:val="2"/>
            <w:shd w:val="clear" w:color="auto" w:fill="FFFFFF" w:themeFill="background1"/>
            <w:noWrap/>
          </w:tcPr>
          <w:p w14:paraId="2842BAB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230128C4"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7E85A27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7B6C96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Poland</w:t>
            </w:r>
          </w:p>
        </w:tc>
        <w:tc>
          <w:tcPr>
            <w:tcW w:w="1786" w:type="dxa"/>
            <w:shd w:val="clear" w:color="auto" w:fill="FFFFFF" w:themeFill="background1"/>
            <w:noWrap/>
          </w:tcPr>
          <w:p w14:paraId="6A5A7A4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2C1185D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240D8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3747EAE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5D0BBEC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DB5E24"/>
            <w:noWrap/>
            <w:vAlign w:val="bottom"/>
          </w:tcPr>
          <w:p w14:paraId="26A2420B"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39CC557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A4B3AD6" w14:textId="77777777" w:rsidTr="007527DB">
        <w:tc>
          <w:tcPr>
            <w:tcW w:w="1597" w:type="dxa"/>
            <w:vMerge/>
            <w:shd w:val="clear" w:color="auto" w:fill="FFFFFF" w:themeFill="background1"/>
            <w:noWrap/>
            <w:vAlign w:val="bottom"/>
          </w:tcPr>
          <w:p w14:paraId="569696ED"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6A28DA70"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3C50DA7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Switzerland</w:t>
            </w:r>
            <w:r>
              <w:rPr>
                <w:rFonts w:ascii="Helvetica" w:hAnsi="Helvetica" w:cs="Helvetica"/>
                <w:color w:val="000000"/>
                <w:sz w:val="16"/>
                <w:szCs w:val="16"/>
                <w:vertAlign w:val="superscript"/>
                <w:lang w:eastAsia="en-GB"/>
              </w:rPr>
              <w:t>5</w:t>
            </w:r>
          </w:p>
        </w:tc>
        <w:tc>
          <w:tcPr>
            <w:tcW w:w="1294" w:type="dxa"/>
            <w:gridSpan w:val="2"/>
            <w:shd w:val="clear" w:color="auto" w:fill="FFFFFF" w:themeFill="background1"/>
            <w:noWrap/>
          </w:tcPr>
          <w:p w14:paraId="04D9268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19A6C33C"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2D9C9A4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auto"/>
            <w:noWrap/>
          </w:tcPr>
          <w:p w14:paraId="6BD6981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Switzerland</w:t>
            </w:r>
          </w:p>
        </w:tc>
        <w:tc>
          <w:tcPr>
            <w:tcW w:w="1786" w:type="dxa"/>
            <w:shd w:val="clear" w:color="auto" w:fill="auto"/>
            <w:noWrap/>
          </w:tcPr>
          <w:p w14:paraId="22947F9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uto"/>
            <w:noWrap/>
          </w:tcPr>
          <w:p w14:paraId="35EFC5B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240D87">
              <w:rPr>
                <w:rFonts w:ascii="Helvetica" w:hAnsi="Helvetica" w:cs="Helvetica"/>
                <w:color w:val="000000"/>
                <w:sz w:val="16"/>
                <w:szCs w:val="16"/>
                <w:vertAlign w:val="superscript"/>
                <w:lang w:eastAsia="en-GB"/>
              </w:rPr>
              <w:t xml:space="preserve"> 3</w:t>
            </w:r>
          </w:p>
        </w:tc>
        <w:tc>
          <w:tcPr>
            <w:tcW w:w="1276" w:type="dxa"/>
            <w:shd w:val="clear" w:color="auto" w:fill="auto"/>
            <w:noWrap/>
          </w:tcPr>
          <w:p w14:paraId="4A80824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uto"/>
            <w:noWrap/>
          </w:tcPr>
          <w:p w14:paraId="3F12A93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DB5E24"/>
            <w:noWrap/>
            <w:vAlign w:val="bottom"/>
          </w:tcPr>
          <w:p w14:paraId="49F3AC5B"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uto"/>
            <w:noWrap/>
            <w:vAlign w:val="bottom"/>
          </w:tcPr>
          <w:p w14:paraId="2427EA1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F0712DF" w14:textId="77777777" w:rsidTr="007527DB">
        <w:tc>
          <w:tcPr>
            <w:tcW w:w="1597" w:type="dxa"/>
            <w:vMerge/>
            <w:shd w:val="clear" w:color="auto" w:fill="FFFFFF" w:themeFill="background1"/>
            <w:noWrap/>
            <w:vAlign w:val="bottom"/>
            <w:hideMark/>
          </w:tcPr>
          <w:p w14:paraId="231CE11C"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25F4BFF2"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3974796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r>
              <w:rPr>
                <w:rFonts w:ascii="Helvetica" w:hAnsi="Helvetica" w:cs="Helvetica"/>
                <w:color w:val="000000"/>
                <w:sz w:val="16"/>
                <w:szCs w:val="16"/>
                <w:vertAlign w:val="superscript"/>
                <w:lang w:eastAsia="en-GB"/>
              </w:rPr>
              <w:t>5</w:t>
            </w:r>
          </w:p>
        </w:tc>
        <w:tc>
          <w:tcPr>
            <w:tcW w:w="1294" w:type="dxa"/>
            <w:gridSpan w:val="2"/>
            <w:shd w:val="clear" w:color="auto" w:fill="FFFFFF" w:themeFill="background1"/>
            <w:noWrap/>
          </w:tcPr>
          <w:p w14:paraId="44628A76"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&gt;89,</w:t>
            </w:r>
            <w:r w:rsidRPr="00543A21">
              <w:rPr>
                <w:rFonts w:ascii="Helvetica" w:hAnsi="Helvetica" w:cs="Helvetica"/>
                <w:color w:val="000000"/>
                <w:sz w:val="16"/>
                <w:szCs w:val="16"/>
                <w:lang w:eastAsia="en-GB"/>
              </w:rPr>
              <w:t>000</w:t>
            </w:r>
            <w:r>
              <w:rPr>
                <w:rFonts w:ascii="Helvetica" w:hAnsi="Helvetica" w:cs="Helvetica"/>
                <w:color w:val="000000"/>
                <w:sz w:val="16"/>
                <w:szCs w:val="16"/>
                <w:lang w:eastAsia="en-GB"/>
              </w:rPr>
              <w:t>i</w:t>
            </w:r>
          </w:p>
        </w:tc>
        <w:tc>
          <w:tcPr>
            <w:tcW w:w="974" w:type="dxa"/>
            <w:vMerge/>
            <w:shd w:val="clear" w:color="auto" w:fill="FFFFFF" w:themeFill="background1"/>
            <w:noWrap/>
            <w:vAlign w:val="bottom"/>
          </w:tcPr>
          <w:p w14:paraId="13669821"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61E6D37F"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F4CA11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tcPr>
          <w:p w14:paraId="69CD46D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 62</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000p</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2004-2008</w:t>
            </w:r>
            <w:r>
              <w:rPr>
                <w:rFonts w:ascii="Helvetica" w:hAnsi="Helvetica" w:cs="Helvetica"/>
                <w:color w:val="000000"/>
                <w:sz w:val="16"/>
                <w:szCs w:val="16"/>
                <w:lang w:eastAsia="en-GB"/>
              </w:rPr>
              <w:t>) W: 190,000i, Good (2004/2005- 200</w:t>
            </w:r>
            <w:r w:rsidRPr="00543A21">
              <w:rPr>
                <w:rFonts w:ascii="Helvetica" w:hAnsi="Helvetica" w:cs="Helvetica"/>
                <w:color w:val="000000"/>
                <w:sz w:val="16"/>
                <w:szCs w:val="16"/>
                <w:lang w:eastAsia="en-GB"/>
              </w:rPr>
              <w:t>8/</w:t>
            </w:r>
            <w:r>
              <w:rPr>
                <w:rFonts w:ascii="Helvetica" w:hAnsi="Helvetica" w:cs="Helvetica"/>
                <w:color w:val="000000"/>
                <w:sz w:val="16"/>
                <w:szCs w:val="16"/>
                <w:lang w:eastAsia="en-GB"/>
              </w:rPr>
              <w:t>20</w:t>
            </w:r>
            <w:r w:rsidRPr="00543A21">
              <w:rPr>
                <w:rFonts w:ascii="Helvetica" w:hAnsi="Helvetica" w:cs="Helvetica"/>
                <w:color w:val="000000"/>
                <w:sz w:val="16"/>
                <w:szCs w:val="16"/>
                <w:lang w:eastAsia="en-GB"/>
              </w:rPr>
              <w:t>09</w:t>
            </w:r>
            <w:r>
              <w:rPr>
                <w:rFonts w:ascii="Helvetica" w:hAnsi="Helvetica" w:cs="Helvetica"/>
                <w:color w:val="000000"/>
                <w:sz w:val="16"/>
                <w:szCs w:val="16"/>
                <w:lang w:eastAsia="en-GB"/>
              </w:rPr>
              <w:t>)</w:t>
            </w:r>
          </w:p>
        </w:tc>
        <w:tc>
          <w:tcPr>
            <w:tcW w:w="1276" w:type="dxa"/>
            <w:shd w:val="clear" w:color="auto" w:fill="FFFFFF" w:themeFill="background1"/>
            <w:noWrap/>
          </w:tcPr>
          <w:p w14:paraId="0323DBF6"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tcPr>
          <w:p w14:paraId="11BA19C7"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2B7B9D9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tcPr>
          <w:p w14:paraId="405A9B5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6</w:t>
            </w:r>
          </w:p>
        </w:tc>
        <w:tc>
          <w:tcPr>
            <w:tcW w:w="701" w:type="dxa"/>
            <w:vMerge/>
            <w:shd w:val="clear" w:color="auto" w:fill="DB5E24"/>
            <w:noWrap/>
            <w:vAlign w:val="bottom"/>
          </w:tcPr>
          <w:p w14:paraId="6F05B2B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48A50D96" w14:textId="77777777" w:rsidR="001B42BC" w:rsidRPr="00543A21" w:rsidRDefault="001B42BC" w:rsidP="007527DB">
            <w:pPr>
              <w:rPr>
                <w:rFonts w:ascii="Helvetica" w:hAnsi="Helvetica" w:cs="Helvetica"/>
                <w:color w:val="000000"/>
                <w:sz w:val="16"/>
                <w:szCs w:val="16"/>
                <w:lang w:eastAsia="en-GB"/>
              </w:rPr>
            </w:pPr>
          </w:p>
        </w:tc>
      </w:tr>
      <w:tr w:rsidR="001B42BC" w:rsidRPr="00543A21" w14:paraId="36335841" w14:textId="77777777" w:rsidTr="007527DB">
        <w:tc>
          <w:tcPr>
            <w:tcW w:w="1597" w:type="dxa"/>
            <w:vMerge/>
            <w:shd w:val="clear" w:color="auto" w:fill="FFFFFF" w:themeFill="background1"/>
            <w:noWrap/>
            <w:vAlign w:val="bottom"/>
            <w:hideMark/>
          </w:tcPr>
          <w:p w14:paraId="4D6BFDFB"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42FB6185"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40D9154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Ireland</w:t>
            </w:r>
            <w:r>
              <w:rPr>
                <w:rFonts w:ascii="Helvetica" w:hAnsi="Helvetica" w:cs="Helvetica"/>
                <w:color w:val="000000"/>
                <w:sz w:val="16"/>
                <w:szCs w:val="16"/>
                <w:vertAlign w:val="superscript"/>
                <w:lang w:eastAsia="en-GB"/>
              </w:rPr>
              <w:t>5</w:t>
            </w:r>
          </w:p>
        </w:tc>
        <w:tc>
          <w:tcPr>
            <w:tcW w:w="1294" w:type="dxa"/>
            <w:gridSpan w:val="2"/>
            <w:shd w:val="clear" w:color="auto" w:fill="FFFFFF" w:themeFill="background1"/>
            <w:noWrap/>
          </w:tcPr>
          <w:p w14:paraId="6311A565"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1,050i</w:t>
            </w:r>
          </w:p>
        </w:tc>
        <w:tc>
          <w:tcPr>
            <w:tcW w:w="974" w:type="dxa"/>
            <w:vMerge/>
            <w:shd w:val="clear" w:color="auto" w:fill="FFFFFF" w:themeFill="background1"/>
            <w:noWrap/>
          </w:tcPr>
          <w:p w14:paraId="37030FC6"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tcPr>
          <w:p w14:paraId="0B80F0FB"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CA97CB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Ireland</w:t>
            </w:r>
          </w:p>
        </w:tc>
        <w:tc>
          <w:tcPr>
            <w:tcW w:w="1786" w:type="dxa"/>
            <w:shd w:val="clear" w:color="auto" w:fill="FFFFFF" w:themeFill="background1"/>
            <w:noWrap/>
          </w:tcPr>
          <w:p w14:paraId="3D214BE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416A6A6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165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240D8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2A820C0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5A142B01" w14:textId="77777777" w:rsidR="001B42BC" w:rsidRPr="00543A21" w:rsidRDefault="001B42BC" w:rsidP="007527DB">
            <w:pPr>
              <w:rPr>
                <w:rFonts w:ascii="Helvetica" w:hAnsi="Helvetica" w:cs="Helvetica"/>
                <w:color w:val="000000"/>
                <w:sz w:val="16"/>
                <w:szCs w:val="16"/>
                <w:lang w:eastAsia="en-GB"/>
              </w:rPr>
            </w:pPr>
          </w:p>
        </w:tc>
        <w:tc>
          <w:tcPr>
            <w:tcW w:w="701" w:type="dxa"/>
            <w:shd w:val="clear" w:color="auto" w:fill="77A6B7"/>
            <w:noWrap/>
            <w:vAlign w:val="bottom"/>
          </w:tcPr>
          <w:p w14:paraId="52C2A39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Medium</w:t>
            </w:r>
          </w:p>
        </w:tc>
        <w:tc>
          <w:tcPr>
            <w:tcW w:w="1148" w:type="dxa"/>
            <w:shd w:val="clear" w:color="auto" w:fill="FFFFFF" w:themeFill="background1"/>
            <w:noWrap/>
            <w:vAlign w:val="bottom"/>
          </w:tcPr>
          <w:p w14:paraId="100BF7EF" w14:textId="77777777" w:rsidR="001B42BC" w:rsidRPr="00543A21" w:rsidRDefault="001B42BC" w:rsidP="007527DB">
            <w:pPr>
              <w:rPr>
                <w:rFonts w:ascii="Helvetica" w:hAnsi="Helvetica" w:cs="Helvetica"/>
                <w:color w:val="000000"/>
                <w:sz w:val="16"/>
                <w:szCs w:val="16"/>
                <w:lang w:eastAsia="en-GB"/>
              </w:rPr>
            </w:pPr>
          </w:p>
        </w:tc>
      </w:tr>
      <w:tr w:rsidR="001B42BC" w:rsidRPr="00543A21" w14:paraId="790D1240" w14:textId="77777777" w:rsidTr="007527DB">
        <w:tc>
          <w:tcPr>
            <w:tcW w:w="1597" w:type="dxa"/>
            <w:vMerge/>
            <w:shd w:val="clear" w:color="auto" w:fill="FFFFFF" w:themeFill="background1"/>
            <w:noWrap/>
            <w:vAlign w:val="bottom"/>
          </w:tcPr>
          <w:p w14:paraId="6ACD7394"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66D7D6EB"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right w:val="single" w:sz="4" w:space="0" w:color="auto"/>
            </w:tcBorders>
            <w:shd w:val="clear" w:color="auto" w:fill="FFFFFF" w:themeFill="background1"/>
            <w:noWrap/>
          </w:tcPr>
          <w:p w14:paraId="015CF3C7"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Finland</w:t>
            </w:r>
            <w:r>
              <w:rPr>
                <w:rFonts w:ascii="Helvetica" w:hAnsi="Helvetica" w:cs="Helvetica"/>
                <w:color w:val="000000"/>
                <w:sz w:val="16"/>
                <w:szCs w:val="16"/>
                <w:vertAlign w:val="superscript"/>
                <w:lang w:eastAsia="en-GB"/>
              </w:rPr>
              <w:t>5</w:t>
            </w:r>
          </w:p>
        </w:tc>
        <w:tc>
          <w:tcPr>
            <w:tcW w:w="1294" w:type="dxa"/>
            <w:gridSpan w:val="2"/>
            <w:tcBorders>
              <w:left w:val="single" w:sz="4" w:space="0" w:color="auto"/>
              <w:bottom w:val="single" w:sz="4" w:space="0" w:color="auto"/>
            </w:tcBorders>
            <w:shd w:val="clear" w:color="auto" w:fill="FFFFFF" w:themeFill="background1"/>
            <w:noWrap/>
          </w:tcPr>
          <w:p w14:paraId="6600DD2D" w14:textId="77777777" w:rsidR="001B42BC"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7,</w:t>
            </w:r>
            <w:r w:rsidRPr="00543A21">
              <w:rPr>
                <w:rFonts w:ascii="Helvetica" w:hAnsi="Helvetica" w:cs="Helvetica"/>
                <w:color w:val="000000"/>
                <w:sz w:val="16"/>
                <w:szCs w:val="16"/>
                <w:lang w:eastAsia="en-GB"/>
              </w:rPr>
              <w:t>000</w:t>
            </w:r>
            <w:r>
              <w:rPr>
                <w:rFonts w:ascii="Helvetica" w:hAnsi="Helvetica" w:cs="Helvetica"/>
                <w:color w:val="000000"/>
                <w:sz w:val="16"/>
                <w:szCs w:val="16"/>
                <w:lang w:eastAsia="en-GB"/>
              </w:rPr>
              <w:t>p</w:t>
            </w:r>
          </w:p>
        </w:tc>
        <w:tc>
          <w:tcPr>
            <w:tcW w:w="974" w:type="dxa"/>
            <w:vMerge/>
            <w:tcBorders>
              <w:bottom w:val="single" w:sz="4" w:space="0" w:color="auto"/>
            </w:tcBorders>
            <w:shd w:val="clear" w:color="auto" w:fill="FFFFFF" w:themeFill="background1"/>
            <w:noWrap/>
            <w:vAlign w:val="bottom"/>
          </w:tcPr>
          <w:p w14:paraId="4A31F6EB"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bottom w:val="nil"/>
              <w:right w:val="single" w:sz="4" w:space="0" w:color="auto"/>
            </w:tcBorders>
            <w:shd w:val="clear" w:color="auto" w:fill="B4C92B"/>
            <w:noWrap/>
            <w:vAlign w:val="bottom"/>
          </w:tcPr>
          <w:p w14:paraId="79DA6611"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A8A8C1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Finland</w:t>
            </w:r>
          </w:p>
        </w:tc>
        <w:tc>
          <w:tcPr>
            <w:tcW w:w="1786" w:type="dxa"/>
            <w:shd w:val="clear" w:color="auto" w:fill="FFFFFF" w:themeFill="background1"/>
            <w:noWrap/>
          </w:tcPr>
          <w:p w14:paraId="402C459D"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7D775EEA"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14i (2014)</w:t>
            </w:r>
            <w:r w:rsidRPr="00240D8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678130C4"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6238AF7C"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tcPr>
          <w:p w14:paraId="33B1118C" w14:textId="77777777" w:rsidR="001B42BC" w:rsidRDefault="001B42BC" w:rsidP="007527DB">
            <w:pPr>
              <w:rPr>
                <w:rFonts w:ascii="Helvetica" w:hAnsi="Helvetica" w:cs="Helvetica"/>
                <w:color w:val="000000"/>
                <w:sz w:val="16"/>
                <w:szCs w:val="16"/>
                <w:lang w:eastAsia="en-GB"/>
              </w:rPr>
            </w:pPr>
            <w:r w:rsidRPr="001649E2">
              <w:rPr>
                <w:rFonts w:ascii="Helvetica" w:hAnsi="Helvetica" w:cs="Helvetica"/>
                <w:color w:val="000000"/>
                <w:sz w:val="16"/>
                <w:szCs w:val="16"/>
                <w:lang w:eastAsia="en-GB"/>
              </w:rPr>
              <w:t>Low</w:t>
            </w:r>
          </w:p>
        </w:tc>
        <w:tc>
          <w:tcPr>
            <w:tcW w:w="1148" w:type="dxa"/>
            <w:shd w:val="clear" w:color="auto" w:fill="FFFFFF" w:themeFill="background1"/>
            <w:noWrap/>
            <w:vAlign w:val="bottom"/>
          </w:tcPr>
          <w:p w14:paraId="2AFAF81C" w14:textId="77777777" w:rsidR="001B42BC" w:rsidRPr="00543A21" w:rsidRDefault="001B42BC" w:rsidP="007527DB">
            <w:pPr>
              <w:rPr>
                <w:rFonts w:ascii="Helvetica" w:hAnsi="Helvetica" w:cs="Helvetica"/>
                <w:color w:val="000000"/>
                <w:sz w:val="16"/>
                <w:szCs w:val="16"/>
                <w:lang w:eastAsia="en-GB"/>
              </w:rPr>
            </w:pPr>
          </w:p>
        </w:tc>
      </w:tr>
      <w:tr w:rsidR="001B42BC" w:rsidRPr="00543A21" w14:paraId="62335821" w14:textId="77777777" w:rsidTr="007527DB">
        <w:tc>
          <w:tcPr>
            <w:tcW w:w="1597" w:type="dxa"/>
            <w:vMerge/>
            <w:shd w:val="clear" w:color="auto" w:fill="FFFFFF" w:themeFill="background1"/>
            <w:noWrap/>
            <w:vAlign w:val="bottom"/>
            <w:hideMark/>
          </w:tcPr>
          <w:p w14:paraId="0582176A"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single" w:sz="4" w:space="0" w:color="auto"/>
              <w:bottom w:val="nil"/>
              <w:right w:val="nil"/>
            </w:tcBorders>
            <w:shd w:val="clear" w:color="auto" w:fill="FFFFFF" w:themeFill="background1"/>
            <w:noWrap/>
            <w:vAlign w:val="bottom"/>
            <w:hideMark/>
          </w:tcPr>
          <w:p w14:paraId="6AC9023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single" w:sz="4" w:space="0" w:color="auto"/>
              <w:left w:val="nil"/>
              <w:bottom w:val="nil"/>
              <w:right w:val="nil"/>
            </w:tcBorders>
            <w:shd w:val="clear" w:color="auto" w:fill="FFFFFF" w:themeFill="background1"/>
            <w:noWrap/>
            <w:hideMark/>
          </w:tcPr>
          <w:p w14:paraId="3C66E77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single" w:sz="4" w:space="0" w:color="auto"/>
              <w:left w:val="nil"/>
              <w:bottom w:val="nil"/>
              <w:right w:val="nil"/>
            </w:tcBorders>
            <w:shd w:val="clear" w:color="auto" w:fill="FFFFFF" w:themeFill="background1"/>
            <w:noWrap/>
            <w:hideMark/>
          </w:tcPr>
          <w:p w14:paraId="52CAF19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single" w:sz="4" w:space="0" w:color="auto"/>
              <w:left w:val="nil"/>
              <w:bottom w:val="nil"/>
              <w:right w:val="single" w:sz="4" w:space="0" w:color="auto"/>
            </w:tcBorders>
            <w:shd w:val="clear" w:color="auto" w:fill="FFFFFF" w:themeFill="background1"/>
            <w:noWrap/>
            <w:vAlign w:val="bottom"/>
            <w:hideMark/>
          </w:tcPr>
          <w:p w14:paraId="4EA2DF28"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left w:val="single" w:sz="4" w:space="0" w:color="auto"/>
              <w:bottom w:val="nil"/>
              <w:right w:val="single" w:sz="4" w:space="0" w:color="auto"/>
            </w:tcBorders>
            <w:shd w:val="clear" w:color="auto" w:fill="B4C92B"/>
            <w:noWrap/>
            <w:vAlign w:val="bottom"/>
            <w:hideMark/>
          </w:tcPr>
          <w:p w14:paraId="5957EF4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1D843AC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Croatia</w:t>
            </w:r>
          </w:p>
        </w:tc>
        <w:tc>
          <w:tcPr>
            <w:tcW w:w="1786" w:type="dxa"/>
            <w:shd w:val="clear" w:color="auto" w:fill="FFFFFF" w:themeFill="background1"/>
            <w:noWrap/>
            <w:hideMark/>
          </w:tcPr>
          <w:p w14:paraId="74CFF46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1i, Good</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2013</w:t>
            </w:r>
            <w:r>
              <w:rPr>
                <w:rFonts w:ascii="Helvetica" w:hAnsi="Helvetica" w:cs="Helvetica"/>
                <w:color w:val="000000"/>
                <w:sz w:val="16"/>
                <w:szCs w:val="16"/>
                <w:lang w:eastAsia="en-GB"/>
              </w:rPr>
              <w:t>)</w:t>
            </w:r>
          </w:p>
        </w:tc>
        <w:tc>
          <w:tcPr>
            <w:tcW w:w="1276" w:type="dxa"/>
            <w:shd w:val="clear" w:color="auto" w:fill="FFFFFF" w:themeFill="background1"/>
            <w:noWrap/>
            <w:hideMark/>
          </w:tcPr>
          <w:p w14:paraId="68DF126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50D1688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FFFFFF" w:themeFill="background1"/>
            <w:noWrap/>
            <w:hideMark/>
          </w:tcPr>
          <w:p w14:paraId="0CA514D0"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hideMark/>
          </w:tcPr>
          <w:p w14:paraId="341C216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3639CB2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81C7124" w14:textId="77777777" w:rsidTr="007527DB">
        <w:tc>
          <w:tcPr>
            <w:tcW w:w="1597" w:type="dxa"/>
            <w:vMerge/>
            <w:shd w:val="clear" w:color="auto" w:fill="FFFFFF" w:themeFill="background1"/>
            <w:noWrap/>
            <w:vAlign w:val="bottom"/>
            <w:hideMark/>
          </w:tcPr>
          <w:p w14:paraId="66C8D655"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41D36DB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6725FD5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377410D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right w:val="single" w:sz="4" w:space="0" w:color="auto"/>
            </w:tcBorders>
            <w:shd w:val="clear" w:color="auto" w:fill="FFFFFF" w:themeFill="background1"/>
            <w:noWrap/>
            <w:vAlign w:val="bottom"/>
            <w:hideMark/>
          </w:tcPr>
          <w:p w14:paraId="7AB646EA"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left w:val="single" w:sz="4" w:space="0" w:color="auto"/>
              <w:bottom w:val="nil"/>
              <w:right w:val="single" w:sz="4" w:space="0" w:color="auto"/>
            </w:tcBorders>
            <w:shd w:val="clear" w:color="auto" w:fill="B4C92B"/>
            <w:noWrap/>
            <w:vAlign w:val="bottom"/>
            <w:hideMark/>
          </w:tcPr>
          <w:p w14:paraId="3DCB7E2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42B3CE2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Czech Republic</w:t>
            </w:r>
          </w:p>
        </w:tc>
        <w:tc>
          <w:tcPr>
            <w:tcW w:w="1786" w:type="dxa"/>
            <w:shd w:val="clear" w:color="auto" w:fill="FFFFFF" w:themeFill="background1"/>
            <w:noWrap/>
            <w:hideMark/>
          </w:tcPr>
          <w:p w14:paraId="06F961AD"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5i, Good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2824EEB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240D8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2BE66CD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Good</w:t>
            </w:r>
          </w:p>
        </w:tc>
        <w:tc>
          <w:tcPr>
            <w:tcW w:w="1134" w:type="dxa"/>
            <w:shd w:val="clear" w:color="auto" w:fill="FFFFFF" w:themeFill="background1"/>
            <w:noWrap/>
            <w:hideMark/>
          </w:tcPr>
          <w:p w14:paraId="41E990A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p>
        </w:tc>
        <w:tc>
          <w:tcPr>
            <w:tcW w:w="701" w:type="dxa"/>
            <w:vMerge/>
            <w:shd w:val="clear" w:color="auto" w:fill="77A6B7"/>
            <w:noWrap/>
            <w:vAlign w:val="bottom"/>
            <w:hideMark/>
          </w:tcPr>
          <w:p w14:paraId="3860154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591C921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92FE187" w14:textId="77777777" w:rsidTr="007527DB">
        <w:tc>
          <w:tcPr>
            <w:tcW w:w="1597" w:type="dxa"/>
            <w:vMerge/>
            <w:shd w:val="clear" w:color="auto" w:fill="FFFFFF" w:themeFill="background1"/>
            <w:noWrap/>
            <w:vAlign w:val="bottom"/>
            <w:hideMark/>
          </w:tcPr>
          <w:p w14:paraId="362D3930"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7FF7A85F"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5B033EB8"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2689FC93"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right w:val="single" w:sz="4" w:space="0" w:color="auto"/>
            </w:tcBorders>
            <w:shd w:val="clear" w:color="auto" w:fill="FFFFFF" w:themeFill="background1"/>
            <w:noWrap/>
            <w:vAlign w:val="bottom"/>
          </w:tcPr>
          <w:p w14:paraId="16AB642E"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482EE4D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A0E0BC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Estonia</w:t>
            </w:r>
          </w:p>
        </w:tc>
        <w:tc>
          <w:tcPr>
            <w:tcW w:w="1786" w:type="dxa"/>
            <w:shd w:val="clear" w:color="auto" w:fill="FFFFFF" w:themeFill="background1"/>
            <w:noWrap/>
            <w:hideMark/>
          </w:tcPr>
          <w:p w14:paraId="17E6E547"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4-8p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 W: 20i, Good (</w:t>
            </w:r>
            <w:r w:rsidRPr="00543A21">
              <w:rPr>
                <w:rFonts w:ascii="Helvetica" w:hAnsi="Helvetica" w:cs="Helvetica"/>
                <w:color w:val="000000"/>
                <w:sz w:val="16"/>
                <w:szCs w:val="16"/>
                <w:lang w:eastAsia="en-GB"/>
              </w:rPr>
              <w:t>2003-2008</w:t>
            </w:r>
            <w:r>
              <w:rPr>
                <w:rFonts w:ascii="Helvetica" w:hAnsi="Helvetica" w:cs="Helvetica"/>
                <w:color w:val="000000"/>
                <w:sz w:val="16"/>
                <w:szCs w:val="16"/>
                <w:lang w:eastAsia="en-GB"/>
              </w:rPr>
              <w:t>)</w:t>
            </w:r>
          </w:p>
        </w:tc>
        <w:tc>
          <w:tcPr>
            <w:tcW w:w="1276" w:type="dxa"/>
            <w:shd w:val="clear" w:color="auto" w:fill="FFFFFF" w:themeFill="background1"/>
            <w:noWrap/>
            <w:hideMark/>
          </w:tcPr>
          <w:p w14:paraId="0FF6A4A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240D8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0417FFBA"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Poor </w:t>
            </w:r>
          </w:p>
          <w:p w14:paraId="27BA409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tcPr>
          <w:p w14:paraId="2F4D89CC"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4CAC2AE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03F5D66E"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H</w:t>
            </w:r>
            <w:r w:rsidRPr="00685F5A">
              <w:rPr>
                <w:rFonts w:ascii="Helvetica" w:hAnsi="Helvetica" w:cs="Helvetica"/>
                <w:color w:val="000000"/>
                <w:sz w:val="16"/>
                <w:szCs w:val="16"/>
                <w:lang w:eastAsia="en-GB"/>
              </w:rPr>
              <w:t>unting permitted</w:t>
            </w:r>
          </w:p>
        </w:tc>
      </w:tr>
      <w:tr w:rsidR="001B42BC" w:rsidRPr="00543A21" w14:paraId="20CA250A" w14:textId="77777777" w:rsidTr="007527DB">
        <w:tc>
          <w:tcPr>
            <w:tcW w:w="1597" w:type="dxa"/>
            <w:vMerge/>
            <w:shd w:val="clear" w:color="auto" w:fill="FFFFFF" w:themeFill="background1"/>
            <w:noWrap/>
            <w:vAlign w:val="bottom"/>
          </w:tcPr>
          <w:p w14:paraId="0CEBA7ED"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single" w:sz="4" w:space="0" w:color="auto"/>
              <w:right w:val="nil"/>
            </w:tcBorders>
            <w:shd w:val="clear" w:color="auto" w:fill="FFFFFF" w:themeFill="background1"/>
            <w:noWrap/>
            <w:vAlign w:val="bottom"/>
          </w:tcPr>
          <w:p w14:paraId="4795E532"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single" w:sz="4" w:space="0" w:color="auto"/>
              <w:right w:val="nil"/>
            </w:tcBorders>
            <w:shd w:val="clear" w:color="auto" w:fill="FFFFFF" w:themeFill="background1"/>
            <w:noWrap/>
          </w:tcPr>
          <w:p w14:paraId="5C868E8C"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single" w:sz="4" w:space="0" w:color="auto"/>
              <w:right w:val="nil"/>
            </w:tcBorders>
            <w:shd w:val="clear" w:color="auto" w:fill="FFFFFF" w:themeFill="background1"/>
            <w:noWrap/>
          </w:tcPr>
          <w:p w14:paraId="31177377"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single" w:sz="4" w:space="0" w:color="auto"/>
              <w:right w:val="single" w:sz="4" w:space="0" w:color="auto"/>
            </w:tcBorders>
            <w:shd w:val="clear" w:color="auto" w:fill="FFFFFF" w:themeFill="background1"/>
            <w:noWrap/>
            <w:vAlign w:val="bottom"/>
          </w:tcPr>
          <w:p w14:paraId="6BB57791"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top w:val="nil"/>
              <w:left w:val="single" w:sz="4" w:space="0" w:color="auto"/>
              <w:bottom w:val="single" w:sz="4" w:space="0" w:color="auto"/>
              <w:right w:val="single" w:sz="4" w:space="0" w:color="auto"/>
            </w:tcBorders>
            <w:shd w:val="clear" w:color="auto" w:fill="B4C92B"/>
            <w:noWrap/>
            <w:vAlign w:val="bottom"/>
          </w:tcPr>
          <w:p w14:paraId="2BB8DFA0"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E67D0F8"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Greece</w:t>
            </w:r>
          </w:p>
        </w:tc>
        <w:tc>
          <w:tcPr>
            <w:tcW w:w="1786" w:type="dxa"/>
            <w:shd w:val="clear" w:color="auto" w:fill="FFFFFF" w:themeFill="background1"/>
            <w:noWrap/>
          </w:tcPr>
          <w:p w14:paraId="1FC89DC0"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6E5898B4"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13i (2013)</w:t>
            </w:r>
            <w:r w:rsidRPr="00240D8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57E715F1"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5741B5C3" w14:textId="77777777" w:rsidR="001B42BC"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0EE6D34F"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48452C87" w14:textId="77777777" w:rsidR="001B42BC" w:rsidRPr="00543A21" w:rsidRDefault="001B42BC" w:rsidP="007527DB">
            <w:pPr>
              <w:rPr>
                <w:rFonts w:ascii="Helvetica" w:hAnsi="Helvetica" w:cs="Helvetica"/>
                <w:color w:val="000000"/>
                <w:sz w:val="16"/>
                <w:szCs w:val="16"/>
                <w:lang w:eastAsia="en-GB"/>
              </w:rPr>
            </w:pPr>
          </w:p>
        </w:tc>
      </w:tr>
      <w:tr w:rsidR="001B42BC" w:rsidRPr="00543A21" w14:paraId="3A6E7180" w14:textId="77777777" w:rsidTr="007527DB">
        <w:tc>
          <w:tcPr>
            <w:tcW w:w="1597" w:type="dxa"/>
            <w:vMerge/>
            <w:shd w:val="clear" w:color="auto" w:fill="FFFFFF" w:themeFill="background1"/>
            <w:noWrap/>
            <w:hideMark/>
          </w:tcPr>
          <w:p w14:paraId="05FBBCFD" w14:textId="77777777" w:rsidR="001B42BC" w:rsidRPr="00764FA5" w:rsidRDefault="001B42BC" w:rsidP="007527DB">
            <w:pPr>
              <w:rPr>
                <w:rFonts w:ascii="Helvetica" w:hAnsi="Helvetica" w:cs="Helvetica"/>
                <w:iCs/>
                <w:color w:val="000000"/>
                <w:sz w:val="16"/>
                <w:szCs w:val="16"/>
                <w:lang w:eastAsia="en-GB"/>
              </w:rPr>
            </w:pPr>
          </w:p>
        </w:tc>
        <w:tc>
          <w:tcPr>
            <w:tcW w:w="1092" w:type="dxa"/>
            <w:tcBorders>
              <w:top w:val="single" w:sz="4" w:space="0" w:color="auto"/>
              <w:bottom w:val="nil"/>
              <w:right w:val="nil"/>
            </w:tcBorders>
            <w:shd w:val="clear" w:color="auto" w:fill="FFFFFF" w:themeFill="background1"/>
            <w:noWrap/>
            <w:vAlign w:val="bottom"/>
            <w:hideMark/>
          </w:tcPr>
          <w:p w14:paraId="258DECE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single" w:sz="4" w:space="0" w:color="auto"/>
              <w:left w:val="nil"/>
              <w:bottom w:val="nil"/>
              <w:right w:val="nil"/>
            </w:tcBorders>
            <w:shd w:val="clear" w:color="auto" w:fill="FFFFFF" w:themeFill="background1"/>
            <w:noWrap/>
            <w:hideMark/>
          </w:tcPr>
          <w:p w14:paraId="50C6668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single" w:sz="4" w:space="0" w:color="auto"/>
              <w:left w:val="nil"/>
              <w:bottom w:val="nil"/>
              <w:right w:val="nil"/>
            </w:tcBorders>
            <w:shd w:val="clear" w:color="auto" w:fill="FFFFFF" w:themeFill="background1"/>
            <w:noWrap/>
            <w:hideMark/>
          </w:tcPr>
          <w:p w14:paraId="66595377"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single" w:sz="4" w:space="0" w:color="auto"/>
              <w:left w:val="nil"/>
              <w:bottom w:val="nil"/>
              <w:right w:val="single" w:sz="4" w:space="0" w:color="auto"/>
            </w:tcBorders>
            <w:shd w:val="clear" w:color="auto" w:fill="FFFFFF" w:themeFill="background1"/>
            <w:noWrap/>
            <w:vAlign w:val="bottom"/>
            <w:hideMark/>
          </w:tcPr>
          <w:p w14:paraId="0BE3DC11"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single" w:sz="4" w:space="0" w:color="auto"/>
              <w:left w:val="single" w:sz="4" w:space="0" w:color="auto"/>
              <w:bottom w:val="nil"/>
              <w:right w:val="single" w:sz="4" w:space="0" w:color="auto"/>
            </w:tcBorders>
            <w:shd w:val="clear" w:color="auto" w:fill="B4C92B"/>
            <w:noWrap/>
            <w:vAlign w:val="bottom"/>
            <w:hideMark/>
          </w:tcPr>
          <w:p w14:paraId="3F7E37D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832024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Latvia</w:t>
            </w:r>
          </w:p>
        </w:tc>
        <w:tc>
          <w:tcPr>
            <w:tcW w:w="1786" w:type="dxa"/>
            <w:shd w:val="clear" w:color="auto" w:fill="FFFFFF" w:themeFill="background1"/>
            <w:noWrap/>
            <w:hideMark/>
          </w:tcPr>
          <w:p w14:paraId="618D8A2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25-125i, Poor (</w:t>
            </w:r>
            <w:r w:rsidRPr="00543A21">
              <w:rPr>
                <w:rFonts w:ascii="Helvetica" w:hAnsi="Helvetica" w:cs="Helvetica"/>
                <w:color w:val="000000"/>
                <w:sz w:val="16"/>
                <w:szCs w:val="16"/>
                <w:lang w:eastAsia="en-GB"/>
              </w:rPr>
              <w:t>2013</w:t>
            </w:r>
            <w:r>
              <w:rPr>
                <w:rFonts w:ascii="Helvetica" w:hAnsi="Helvetica" w:cs="Helvetica"/>
                <w:color w:val="000000"/>
                <w:sz w:val="16"/>
                <w:szCs w:val="16"/>
                <w:lang w:eastAsia="en-GB"/>
              </w:rPr>
              <w:t>)</w:t>
            </w:r>
          </w:p>
        </w:tc>
        <w:tc>
          <w:tcPr>
            <w:tcW w:w="1276" w:type="dxa"/>
            <w:shd w:val="clear" w:color="auto" w:fill="FFFFFF" w:themeFill="background1"/>
            <w:noWrap/>
            <w:hideMark/>
          </w:tcPr>
          <w:p w14:paraId="0DFA9EE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240D87">
              <w:rPr>
                <w:rFonts w:ascii="Helvetica" w:hAnsi="Helvetica" w:cs="Helvetica"/>
                <w:color w:val="000000"/>
                <w:sz w:val="16"/>
                <w:szCs w:val="16"/>
                <w:vertAlign w:val="superscript"/>
                <w:lang w:eastAsia="en-GB"/>
              </w:rPr>
              <w:t xml:space="preserve"> </w:t>
            </w:r>
            <w:r>
              <w:rPr>
                <w:rFonts w:ascii="Helvetica" w:hAnsi="Helvetica" w:cs="Helvetica"/>
                <w:color w:val="000000"/>
                <w:sz w:val="16"/>
                <w:szCs w:val="16"/>
                <w:vertAlign w:val="superscript"/>
                <w:lang w:eastAsia="en-GB"/>
              </w:rPr>
              <w:t>4</w:t>
            </w:r>
          </w:p>
        </w:tc>
        <w:tc>
          <w:tcPr>
            <w:tcW w:w="1276" w:type="dxa"/>
            <w:shd w:val="clear" w:color="auto" w:fill="FFFFFF" w:themeFill="background1"/>
            <w:noWrap/>
            <w:hideMark/>
          </w:tcPr>
          <w:p w14:paraId="62AF442F"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8D79C5B"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hideMark/>
          </w:tcPr>
          <w:p w14:paraId="029654BC"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5C3D6592"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H</w:t>
            </w:r>
            <w:r w:rsidRPr="00685F5A">
              <w:rPr>
                <w:rFonts w:ascii="Helvetica" w:hAnsi="Helvetica" w:cs="Helvetica"/>
                <w:color w:val="000000"/>
                <w:sz w:val="16"/>
                <w:szCs w:val="16"/>
                <w:lang w:eastAsia="en-GB"/>
              </w:rPr>
              <w:t>unting permitted</w:t>
            </w:r>
          </w:p>
        </w:tc>
      </w:tr>
      <w:tr w:rsidR="001B42BC" w:rsidRPr="00543A21" w14:paraId="398F4745" w14:textId="77777777" w:rsidTr="007527DB">
        <w:tc>
          <w:tcPr>
            <w:tcW w:w="1597" w:type="dxa"/>
            <w:vMerge/>
            <w:shd w:val="clear" w:color="auto" w:fill="FFFFFF" w:themeFill="background1"/>
            <w:noWrap/>
            <w:vAlign w:val="bottom"/>
          </w:tcPr>
          <w:p w14:paraId="3A0515B7"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701EDBA1"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6ADC9AA2"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2C252F77"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right w:val="single" w:sz="4" w:space="0" w:color="auto"/>
            </w:tcBorders>
            <w:shd w:val="clear" w:color="auto" w:fill="FFFFFF" w:themeFill="background1"/>
            <w:noWrap/>
            <w:vAlign w:val="bottom"/>
          </w:tcPr>
          <w:p w14:paraId="299AB063"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2E6D9CBC"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E2298D0"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Libya</w:t>
            </w:r>
          </w:p>
        </w:tc>
        <w:tc>
          <w:tcPr>
            <w:tcW w:w="1786" w:type="dxa"/>
            <w:shd w:val="clear" w:color="auto" w:fill="FFFFFF" w:themeFill="background1"/>
            <w:noWrap/>
          </w:tcPr>
          <w:p w14:paraId="504D2619"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3ABB7250"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(2012)</w:t>
            </w:r>
            <w:r w:rsidRPr="00240D8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441D29C0"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DD7778E"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3E123D08"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5CBC2975" w14:textId="77777777" w:rsidR="001B42BC" w:rsidRPr="00543A21" w:rsidRDefault="001B42BC" w:rsidP="007527DB">
            <w:pPr>
              <w:rPr>
                <w:rFonts w:ascii="Helvetica" w:hAnsi="Helvetica" w:cs="Helvetica"/>
                <w:color w:val="000000"/>
                <w:sz w:val="16"/>
                <w:szCs w:val="16"/>
                <w:lang w:eastAsia="en-GB"/>
              </w:rPr>
            </w:pPr>
          </w:p>
        </w:tc>
      </w:tr>
      <w:tr w:rsidR="001B42BC" w:rsidRPr="00543A21" w14:paraId="2618617E" w14:textId="77777777" w:rsidTr="007527DB">
        <w:tc>
          <w:tcPr>
            <w:tcW w:w="1597" w:type="dxa"/>
            <w:vMerge/>
            <w:shd w:val="clear" w:color="auto" w:fill="FFFFFF" w:themeFill="background1"/>
            <w:noWrap/>
            <w:vAlign w:val="bottom"/>
          </w:tcPr>
          <w:p w14:paraId="48ADECC5"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53611F13"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4FF2101E"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14611E2D"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right w:val="single" w:sz="4" w:space="0" w:color="auto"/>
            </w:tcBorders>
            <w:shd w:val="clear" w:color="auto" w:fill="FFFFFF" w:themeFill="background1"/>
            <w:noWrap/>
            <w:vAlign w:val="bottom"/>
          </w:tcPr>
          <w:p w14:paraId="6CCF5E91"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6A6BBFAF"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2A582B4"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Lithuania</w:t>
            </w:r>
          </w:p>
        </w:tc>
        <w:tc>
          <w:tcPr>
            <w:tcW w:w="1786" w:type="dxa"/>
            <w:shd w:val="clear" w:color="auto" w:fill="FFFFFF" w:themeFill="background1"/>
            <w:noWrap/>
          </w:tcPr>
          <w:p w14:paraId="6293FCF8"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625C9E2B"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2i (2014)</w:t>
            </w:r>
            <w:r w:rsidRPr="00240D87">
              <w:rPr>
                <w:rFonts w:ascii="Helvetica" w:hAnsi="Helvetica" w:cs="Helvetica"/>
                <w:color w:val="000000"/>
                <w:sz w:val="16"/>
                <w:szCs w:val="16"/>
                <w:vertAlign w:val="superscript"/>
                <w:lang w:eastAsia="en-GB"/>
              </w:rPr>
              <w:t xml:space="preserve"> </w:t>
            </w:r>
            <w:r>
              <w:rPr>
                <w:rFonts w:ascii="Helvetica" w:hAnsi="Helvetica" w:cs="Helvetica"/>
                <w:color w:val="000000"/>
                <w:sz w:val="16"/>
                <w:szCs w:val="16"/>
                <w:vertAlign w:val="superscript"/>
                <w:lang w:eastAsia="en-GB"/>
              </w:rPr>
              <w:t>4</w:t>
            </w:r>
          </w:p>
        </w:tc>
        <w:tc>
          <w:tcPr>
            <w:tcW w:w="1276" w:type="dxa"/>
            <w:shd w:val="clear" w:color="auto" w:fill="FFFFFF" w:themeFill="background1"/>
            <w:noWrap/>
          </w:tcPr>
          <w:p w14:paraId="162CBCED"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4D5899C0"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5B0F49CB"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748ED1ED" w14:textId="77777777" w:rsidR="001B42BC" w:rsidRPr="00543A21" w:rsidRDefault="001B42BC" w:rsidP="007527DB">
            <w:pPr>
              <w:rPr>
                <w:rFonts w:ascii="Helvetica" w:hAnsi="Helvetica" w:cs="Helvetica"/>
                <w:color w:val="000000"/>
                <w:sz w:val="16"/>
                <w:szCs w:val="16"/>
                <w:lang w:eastAsia="en-GB"/>
              </w:rPr>
            </w:pPr>
          </w:p>
        </w:tc>
      </w:tr>
      <w:tr w:rsidR="001B42BC" w:rsidRPr="00543A21" w14:paraId="40723463" w14:textId="77777777" w:rsidTr="007527DB">
        <w:tc>
          <w:tcPr>
            <w:tcW w:w="1597" w:type="dxa"/>
            <w:vMerge/>
            <w:shd w:val="clear" w:color="auto" w:fill="FFFFFF" w:themeFill="background1"/>
            <w:noWrap/>
            <w:vAlign w:val="bottom"/>
            <w:hideMark/>
          </w:tcPr>
          <w:p w14:paraId="1060E3EF"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7015146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73BC7F5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216D46C8"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right w:val="single" w:sz="4" w:space="0" w:color="auto"/>
            </w:tcBorders>
            <w:shd w:val="clear" w:color="auto" w:fill="FFFFFF" w:themeFill="background1"/>
            <w:noWrap/>
            <w:vAlign w:val="bottom"/>
            <w:hideMark/>
          </w:tcPr>
          <w:p w14:paraId="78411FF9"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left w:val="single" w:sz="4" w:space="0" w:color="auto"/>
              <w:bottom w:val="nil"/>
              <w:right w:val="single" w:sz="4" w:space="0" w:color="auto"/>
            </w:tcBorders>
            <w:shd w:val="clear" w:color="auto" w:fill="B4C92B"/>
            <w:noWrap/>
            <w:vAlign w:val="bottom"/>
            <w:hideMark/>
          </w:tcPr>
          <w:p w14:paraId="757491E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140F6F0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Slovakia</w:t>
            </w:r>
          </w:p>
        </w:tc>
        <w:tc>
          <w:tcPr>
            <w:tcW w:w="1786" w:type="dxa"/>
            <w:shd w:val="clear" w:color="auto" w:fill="FFFFFF" w:themeFill="background1"/>
            <w:noWrap/>
            <w:hideMark/>
          </w:tcPr>
          <w:p w14:paraId="2F23BE28"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1i, Good (</w:t>
            </w:r>
            <w:r w:rsidRPr="00543A21">
              <w:rPr>
                <w:rFonts w:ascii="Helvetica" w:hAnsi="Helvetica" w:cs="Helvetica"/>
                <w:color w:val="000000"/>
                <w:sz w:val="16"/>
                <w:szCs w:val="16"/>
                <w:lang w:eastAsia="en-GB"/>
              </w:rPr>
              <w:t>2013</w:t>
            </w:r>
            <w:r>
              <w:rPr>
                <w:rFonts w:ascii="Helvetica" w:hAnsi="Helvetica" w:cs="Helvetica"/>
                <w:color w:val="000000"/>
                <w:sz w:val="16"/>
                <w:szCs w:val="16"/>
                <w:lang w:eastAsia="en-GB"/>
              </w:rPr>
              <w:t>)</w:t>
            </w:r>
          </w:p>
        </w:tc>
        <w:tc>
          <w:tcPr>
            <w:tcW w:w="1276" w:type="dxa"/>
            <w:shd w:val="clear" w:color="auto" w:fill="FFFFFF" w:themeFill="background1"/>
            <w:noWrap/>
            <w:hideMark/>
          </w:tcPr>
          <w:p w14:paraId="0942D11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635CEB1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Moderate</w:t>
            </w:r>
          </w:p>
        </w:tc>
        <w:tc>
          <w:tcPr>
            <w:tcW w:w="1134" w:type="dxa"/>
            <w:shd w:val="clear" w:color="auto" w:fill="FFFFFF" w:themeFill="background1"/>
            <w:noWrap/>
          </w:tcPr>
          <w:p w14:paraId="7EB311D0"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36BF579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58F2B0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57D9EF7" w14:textId="77777777" w:rsidTr="007527DB">
        <w:tc>
          <w:tcPr>
            <w:tcW w:w="1597" w:type="dxa"/>
            <w:vMerge/>
            <w:shd w:val="clear" w:color="auto" w:fill="FFFFFF" w:themeFill="background1"/>
            <w:noWrap/>
            <w:vAlign w:val="bottom"/>
            <w:hideMark/>
          </w:tcPr>
          <w:p w14:paraId="78507E12"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43017D0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2B25BB5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619033D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right w:val="single" w:sz="4" w:space="0" w:color="auto"/>
            </w:tcBorders>
            <w:shd w:val="clear" w:color="auto" w:fill="FFFFFF" w:themeFill="background1"/>
            <w:noWrap/>
            <w:vAlign w:val="bottom"/>
            <w:hideMark/>
          </w:tcPr>
          <w:p w14:paraId="7420E2DE"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left w:val="single" w:sz="4" w:space="0" w:color="auto"/>
              <w:bottom w:val="nil"/>
              <w:right w:val="single" w:sz="4" w:space="0" w:color="auto"/>
            </w:tcBorders>
            <w:shd w:val="clear" w:color="auto" w:fill="B4C92B"/>
            <w:noWrap/>
            <w:vAlign w:val="bottom"/>
            <w:hideMark/>
          </w:tcPr>
          <w:p w14:paraId="2CAC47D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84D2A9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Slovenia</w:t>
            </w:r>
          </w:p>
        </w:tc>
        <w:tc>
          <w:tcPr>
            <w:tcW w:w="1786" w:type="dxa"/>
            <w:shd w:val="clear" w:color="auto" w:fill="FFFFFF" w:themeFill="background1"/>
            <w:noWrap/>
            <w:hideMark/>
          </w:tcPr>
          <w:p w14:paraId="7366FB9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7i (2</w:t>
            </w:r>
            <w:r w:rsidRPr="00543A21">
              <w:rPr>
                <w:rFonts w:ascii="Helvetica" w:hAnsi="Helvetica" w:cs="Helvetica"/>
                <w:color w:val="000000"/>
                <w:sz w:val="16"/>
                <w:szCs w:val="16"/>
                <w:lang w:eastAsia="en-GB"/>
              </w:rPr>
              <w:t>008-2010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50CF379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240D87">
              <w:rPr>
                <w:rFonts w:ascii="Helvetica" w:hAnsi="Helvetica" w:cs="Helvetica"/>
                <w:color w:val="000000"/>
                <w:sz w:val="16"/>
                <w:szCs w:val="16"/>
                <w:vertAlign w:val="superscript"/>
                <w:lang w:eastAsia="en-GB"/>
              </w:rPr>
              <w:t xml:space="preserve"> </w:t>
            </w:r>
            <w:r>
              <w:rPr>
                <w:rFonts w:ascii="Helvetica" w:hAnsi="Helvetica" w:cs="Helvetica"/>
                <w:color w:val="000000"/>
                <w:sz w:val="16"/>
                <w:szCs w:val="16"/>
                <w:vertAlign w:val="superscript"/>
                <w:lang w:eastAsia="en-GB"/>
              </w:rPr>
              <w:t>4</w:t>
            </w:r>
          </w:p>
        </w:tc>
        <w:tc>
          <w:tcPr>
            <w:tcW w:w="1276" w:type="dxa"/>
            <w:shd w:val="clear" w:color="auto" w:fill="FFFFFF" w:themeFill="background1"/>
            <w:noWrap/>
            <w:hideMark/>
          </w:tcPr>
          <w:p w14:paraId="38952E7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FFFFFF" w:themeFill="background1"/>
            <w:noWrap/>
          </w:tcPr>
          <w:p w14:paraId="4E24806B"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695F660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0BD92C1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B9EDDB2" w14:textId="77777777" w:rsidTr="007527DB">
        <w:tc>
          <w:tcPr>
            <w:tcW w:w="1597" w:type="dxa"/>
            <w:vMerge/>
            <w:shd w:val="clear" w:color="auto" w:fill="FFFFFF" w:themeFill="background1"/>
            <w:noWrap/>
            <w:vAlign w:val="bottom"/>
          </w:tcPr>
          <w:p w14:paraId="5F482213"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single" w:sz="4" w:space="0" w:color="auto"/>
              <w:right w:val="nil"/>
            </w:tcBorders>
            <w:shd w:val="clear" w:color="auto" w:fill="FFFFFF" w:themeFill="background1"/>
            <w:noWrap/>
            <w:vAlign w:val="bottom"/>
          </w:tcPr>
          <w:p w14:paraId="6D502384"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single" w:sz="4" w:space="0" w:color="auto"/>
              <w:right w:val="nil"/>
            </w:tcBorders>
            <w:shd w:val="clear" w:color="auto" w:fill="FFFFFF" w:themeFill="background1"/>
            <w:noWrap/>
          </w:tcPr>
          <w:p w14:paraId="366F7F62"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single" w:sz="4" w:space="0" w:color="auto"/>
              <w:right w:val="nil"/>
            </w:tcBorders>
            <w:shd w:val="clear" w:color="auto" w:fill="FFFFFF" w:themeFill="background1"/>
            <w:noWrap/>
          </w:tcPr>
          <w:p w14:paraId="6E7692F6"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single" w:sz="4" w:space="0" w:color="auto"/>
              <w:right w:val="single" w:sz="4" w:space="0" w:color="auto"/>
            </w:tcBorders>
            <w:shd w:val="clear" w:color="auto" w:fill="FFFFFF" w:themeFill="background1"/>
            <w:noWrap/>
            <w:vAlign w:val="bottom"/>
          </w:tcPr>
          <w:p w14:paraId="55F0E8B1"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top w:val="nil"/>
              <w:left w:val="single" w:sz="4" w:space="0" w:color="auto"/>
              <w:right w:val="single" w:sz="4" w:space="0" w:color="auto"/>
            </w:tcBorders>
            <w:shd w:val="clear" w:color="auto" w:fill="B4C92B"/>
            <w:noWrap/>
            <w:vAlign w:val="bottom"/>
          </w:tcPr>
          <w:p w14:paraId="161BBBEC"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1051C9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Spain</w:t>
            </w:r>
          </w:p>
        </w:tc>
        <w:tc>
          <w:tcPr>
            <w:tcW w:w="1786" w:type="dxa"/>
            <w:shd w:val="clear" w:color="auto" w:fill="FFFFFF" w:themeFill="background1"/>
            <w:noWrap/>
          </w:tcPr>
          <w:p w14:paraId="7C275845"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0C7259D6"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(2010)</w:t>
            </w:r>
            <w:r w:rsidRPr="00240D87">
              <w:rPr>
                <w:rFonts w:ascii="Helvetica" w:hAnsi="Helvetica" w:cs="Helvetica"/>
                <w:color w:val="000000"/>
                <w:sz w:val="16"/>
                <w:szCs w:val="16"/>
                <w:vertAlign w:val="superscript"/>
                <w:lang w:eastAsia="en-GB"/>
              </w:rPr>
              <w:t xml:space="preserve"> </w:t>
            </w:r>
            <w:r>
              <w:rPr>
                <w:rFonts w:ascii="Helvetica" w:hAnsi="Helvetica" w:cs="Helvetica"/>
                <w:color w:val="000000"/>
                <w:sz w:val="16"/>
                <w:szCs w:val="16"/>
                <w:vertAlign w:val="superscript"/>
                <w:lang w:eastAsia="en-GB"/>
              </w:rPr>
              <w:t>4</w:t>
            </w:r>
          </w:p>
        </w:tc>
        <w:tc>
          <w:tcPr>
            <w:tcW w:w="1276" w:type="dxa"/>
            <w:shd w:val="clear" w:color="auto" w:fill="FFFFFF" w:themeFill="background1"/>
            <w:noWrap/>
          </w:tcPr>
          <w:p w14:paraId="19ED2982"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3A5E0DA2"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53DDC8A"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7142680E" w14:textId="77777777" w:rsidR="001B42BC" w:rsidRPr="00543A21" w:rsidRDefault="001B42BC" w:rsidP="007527DB">
            <w:pPr>
              <w:rPr>
                <w:rFonts w:ascii="Helvetica" w:hAnsi="Helvetica" w:cs="Helvetica"/>
                <w:color w:val="000000"/>
                <w:sz w:val="16"/>
                <w:szCs w:val="16"/>
                <w:lang w:eastAsia="en-GB"/>
              </w:rPr>
            </w:pPr>
          </w:p>
        </w:tc>
      </w:tr>
      <w:tr w:rsidR="001B42BC" w:rsidRPr="00543A21" w14:paraId="06742B6E" w14:textId="77777777" w:rsidTr="007527DB">
        <w:tc>
          <w:tcPr>
            <w:tcW w:w="1597" w:type="dxa"/>
            <w:shd w:val="clear" w:color="auto" w:fill="FFFFFF" w:themeFill="background1"/>
            <w:noWrap/>
            <w:vAlign w:val="bottom"/>
          </w:tcPr>
          <w:p w14:paraId="38ABABD7"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single" w:sz="4" w:space="0" w:color="auto"/>
              <w:right w:val="single" w:sz="4" w:space="0" w:color="auto"/>
            </w:tcBorders>
            <w:shd w:val="clear" w:color="auto" w:fill="FFFFFF" w:themeFill="background1"/>
            <w:noWrap/>
          </w:tcPr>
          <w:p w14:paraId="2CEC171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Ukraine</w:t>
            </w:r>
          </w:p>
        </w:tc>
        <w:tc>
          <w:tcPr>
            <w:tcW w:w="992" w:type="dxa"/>
            <w:tcBorders>
              <w:top w:val="single" w:sz="4" w:space="0" w:color="auto"/>
              <w:left w:val="single" w:sz="4" w:space="0" w:color="auto"/>
              <w:right w:val="single" w:sz="4" w:space="0" w:color="auto"/>
            </w:tcBorders>
            <w:shd w:val="clear" w:color="auto" w:fill="FFFFFF" w:themeFill="background1"/>
            <w:noWrap/>
          </w:tcPr>
          <w:p w14:paraId="783ED233"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Confirmed but no data</w:t>
            </w:r>
          </w:p>
        </w:tc>
        <w:tc>
          <w:tcPr>
            <w:tcW w:w="1294" w:type="dxa"/>
            <w:gridSpan w:val="2"/>
            <w:tcBorders>
              <w:top w:val="single" w:sz="4" w:space="0" w:color="auto"/>
              <w:left w:val="single" w:sz="4" w:space="0" w:color="auto"/>
              <w:right w:val="single" w:sz="4" w:space="0" w:color="auto"/>
            </w:tcBorders>
            <w:shd w:val="clear" w:color="auto" w:fill="FFFFFF" w:themeFill="background1"/>
            <w:noWrap/>
          </w:tcPr>
          <w:p w14:paraId="1D12F09B"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single" w:sz="4" w:space="0" w:color="auto"/>
              <w:left w:val="single" w:sz="4" w:space="0" w:color="auto"/>
              <w:right w:val="single" w:sz="4" w:space="0" w:color="auto"/>
            </w:tcBorders>
            <w:shd w:val="clear" w:color="auto" w:fill="FFFFFF" w:themeFill="background1"/>
            <w:noWrap/>
            <w:vAlign w:val="bottom"/>
          </w:tcPr>
          <w:p w14:paraId="7AA52A5E"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top w:val="nil"/>
              <w:left w:val="single" w:sz="4" w:space="0" w:color="auto"/>
              <w:right w:val="single" w:sz="4" w:space="0" w:color="auto"/>
            </w:tcBorders>
            <w:shd w:val="clear" w:color="auto" w:fill="B4C92B"/>
            <w:noWrap/>
            <w:vAlign w:val="center"/>
          </w:tcPr>
          <w:p w14:paraId="2D5763F7" w14:textId="77777777" w:rsidR="001B42BC" w:rsidRPr="00543A21" w:rsidRDefault="001B42BC" w:rsidP="007527DB">
            <w:pPr>
              <w:jc w:val="center"/>
              <w:rPr>
                <w:rFonts w:ascii="Helvetica" w:hAnsi="Helvetica" w:cs="Helvetica"/>
                <w:color w:val="000000"/>
                <w:sz w:val="16"/>
                <w:szCs w:val="16"/>
                <w:lang w:eastAsia="en-GB"/>
              </w:rPr>
            </w:pPr>
            <w:r>
              <w:rPr>
                <w:rFonts w:ascii="Helvetica" w:hAnsi="Helvetica" w:cs="Helvetica"/>
                <w:color w:val="000000"/>
                <w:sz w:val="16"/>
                <w:szCs w:val="16"/>
                <w:lang w:eastAsia="en-GB"/>
              </w:rPr>
              <w:t>-</w:t>
            </w:r>
          </w:p>
        </w:tc>
        <w:tc>
          <w:tcPr>
            <w:tcW w:w="1190" w:type="dxa"/>
            <w:tcBorders>
              <w:left w:val="single" w:sz="4" w:space="0" w:color="auto"/>
            </w:tcBorders>
            <w:shd w:val="clear" w:color="auto" w:fill="FFFFFF" w:themeFill="background1"/>
            <w:noWrap/>
          </w:tcPr>
          <w:p w14:paraId="0CA2D27A" w14:textId="77777777" w:rsidR="001B42BC" w:rsidRDefault="001B42BC" w:rsidP="007527DB">
            <w:pPr>
              <w:rPr>
                <w:rFonts w:ascii="Helvetica" w:hAnsi="Helvetica" w:cs="Helvetica"/>
                <w:color w:val="000000"/>
                <w:sz w:val="16"/>
                <w:szCs w:val="16"/>
                <w:lang w:eastAsia="en-GB"/>
              </w:rPr>
            </w:pPr>
          </w:p>
        </w:tc>
        <w:tc>
          <w:tcPr>
            <w:tcW w:w="1786" w:type="dxa"/>
            <w:shd w:val="clear" w:color="auto" w:fill="FFFFFF" w:themeFill="background1"/>
            <w:noWrap/>
          </w:tcPr>
          <w:p w14:paraId="5D713A55"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5BD7A891" w14:textId="77777777" w:rsidR="001B42BC"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tcPr>
          <w:p w14:paraId="7B6AACC5"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46730990" w14:textId="77777777" w:rsidR="001B42BC" w:rsidRPr="00543A21" w:rsidRDefault="001B42BC" w:rsidP="007527DB">
            <w:pPr>
              <w:rPr>
                <w:rFonts w:ascii="Helvetica" w:hAnsi="Helvetica" w:cs="Helvetica"/>
                <w:color w:val="000000"/>
                <w:sz w:val="16"/>
                <w:szCs w:val="16"/>
                <w:lang w:eastAsia="en-GB"/>
              </w:rPr>
            </w:pPr>
          </w:p>
        </w:tc>
        <w:tc>
          <w:tcPr>
            <w:tcW w:w="701" w:type="dxa"/>
            <w:shd w:val="clear" w:color="auto" w:fill="77A6B7"/>
            <w:noWrap/>
            <w:vAlign w:val="bottom"/>
          </w:tcPr>
          <w:p w14:paraId="4642A6DD"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0608460E" w14:textId="77777777" w:rsidR="001B42BC" w:rsidRPr="00543A21" w:rsidRDefault="001B42BC" w:rsidP="007527DB">
            <w:pPr>
              <w:rPr>
                <w:rFonts w:ascii="Helvetica" w:hAnsi="Helvetica" w:cs="Helvetica"/>
                <w:color w:val="000000"/>
                <w:sz w:val="16"/>
                <w:szCs w:val="16"/>
                <w:lang w:eastAsia="en-GB"/>
              </w:rPr>
            </w:pPr>
          </w:p>
        </w:tc>
      </w:tr>
      <w:tr w:rsidR="001B42BC" w:rsidRPr="00543A21" w14:paraId="0BAFF057" w14:textId="77777777" w:rsidTr="007527DB">
        <w:tc>
          <w:tcPr>
            <w:tcW w:w="2689" w:type="dxa"/>
            <w:gridSpan w:val="2"/>
            <w:shd w:val="clear" w:color="000000" w:fill="A6A6A6"/>
            <w:noWrap/>
            <w:hideMark/>
          </w:tcPr>
          <w:p w14:paraId="31B2D21C" w14:textId="77777777" w:rsidR="001B42BC" w:rsidRPr="000112EF" w:rsidRDefault="001B42BC" w:rsidP="007527DB">
            <w:pPr>
              <w:rPr>
                <w:rFonts w:ascii="Helvetica" w:hAnsi="Helvetica" w:cs="Helvetica"/>
                <w:b/>
                <w:bCs/>
                <w:color w:val="000000"/>
                <w:sz w:val="16"/>
                <w:szCs w:val="16"/>
                <w:lang w:eastAsia="en-GB"/>
              </w:rPr>
            </w:pPr>
            <w:proofErr w:type="spellStart"/>
            <w:r w:rsidRPr="008D7641">
              <w:rPr>
                <w:rFonts w:ascii="Helvetica" w:hAnsi="Helvetica" w:cs="Helvetica"/>
                <w:b/>
                <w:bCs/>
                <w:i/>
                <w:color w:val="000000"/>
                <w:sz w:val="16"/>
                <w:szCs w:val="16"/>
                <w:lang w:eastAsia="en-GB"/>
              </w:rPr>
              <w:t>Branta</w:t>
            </w:r>
            <w:proofErr w:type="spellEnd"/>
            <w:r w:rsidRPr="008D7641">
              <w:rPr>
                <w:rFonts w:ascii="Helvetica" w:hAnsi="Helvetica" w:cs="Helvetica"/>
                <w:b/>
                <w:bCs/>
                <w:i/>
                <w:color w:val="000000"/>
                <w:sz w:val="16"/>
                <w:szCs w:val="16"/>
                <w:lang w:eastAsia="en-GB"/>
              </w:rPr>
              <w:t xml:space="preserve"> </w:t>
            </w:r>
            <w:proofErr w:type="spellStart"/>
            <w:r w:rsidRPr="008D7641">
              <w:rPr>
                <w:rFonts w:ascii="Helvetica" w:hAnsi="Helvetica" w:cs="Helvetica"/>
                <w:b/>
                <w:bCs/>
                <w:i/>
                <w:color w:val="000000"/>
                <w:sz w:val="16"/>
                <w:szCs w:val="16"/>
                <w:lang w:eastAsia="en-GB"/>
              </w:rPr>
              <w:t>canadensis</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34334A06"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2EAB9775"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48</w:t>
            </w:r>
            <w:r>
              <w:rPr>
                <w:rFonts w:ascii="Helvetica" w:hAnsi="Helvetica" w:cs="Helvetica"/>
                <w:b/>
                <w:bCs/>
                <w:color w:val="000000"/>
                <w:sz w:val="16"/>
                <w:szCs w:val="16"/>
                <w:lang w:eastAsia="en-GB"/>
              </w:rPr>
              <w:t>,500</w:t>
            </w:r>
            <w:r w:rsidRPr="00543A21">
              <w:rPr>
                <w:rFonts w:ascii="Helvetica" w:hAnsi="Helvetica" w:cs="Helvetica"/>
                <w:b/>
                <w:bCs/>
                <w:color w:val="000000"/>
                <w:sz w:val="16"/>
                <w:szCs w:val="16"/>
                <w:lang w:eastAsia="en-GB"/>
              </w:rPr>
              <w:t>-</w:t>
            </w:r>
            <w:r>
              <w:rPr>
                <w:rFonts w:ascii="Helvetica" w:hAnsi="Helvetica" w:cs="Helvetica"/>
                <w:b/>
                <w:bCs/>
                <w:color w:val="000000"/>
                <w:sz w:val="16"/>
                <w:szCs w:val="16"/>
                <w:lang w:eastAsia="en-GB"/>
              </w:rPr>
              <w:t>73,</w:t>
            </w:r>
            <w:r w:rsidRPr="00543A21">
              <w:rPr>
                <w:rFonts w:ascii="Helvetica" w:hAnsi="Helvetica" w:cs="Helvetica"/>
                <w:b/>
                <w:bCs/>
                <w:color w:val="000000"/>
                <w:sz w:val="16"/>
                <w:szCs w:val="16"/>
                <w:lang w:eastAsia="en-GB"/>
              </w:rPr>
              <w:t>750</w:t>
            </w:r>
            <w:r>
              <w:rPr>
                <w:rFonts w:ascii="Helvetica" w:hAnsi="Helvetica" w:cs="Helvetica"/>
                <w:b/>
                <w:bCs/>
                <w:color w:val="000000"/>
                <w:sz w:val="16"/>
                <w:szCs w:val="16"/>
                <w:lang w:eastAsia="en-GB"/>
              </w:rPr>
              <w:t>p</w:t>
            </w:r>
          </w:p>
        </w:tc>
        <w:tc>
          <w:tcPr>
            <w:tcW w:w="974" w:type="dxa"/>
            <w:shd w:val="clear" w:color="000000" w:fill="A6A6A6"/>
            <w:noWrap/>
            <w:vAlign w:val="bottom"/>
            <w:hideMark/>
          </w:tcPr>
          <w:p w14:paraId="07DE1DB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6F27213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B32211B"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5D2CF8D3" w14:textId="77777777" w:rsidR="001B42BC" w:rsidRDefault="001B42BC" w:rsidP="007527DB">
            <w:pPr>
              <w:rPr>
                <w:rFonts w:ascii="Helvetica" w:hAnsi="Helvetica" w:cs="Helvetica"/>
                <w:b/>
                <w:color w:val="000000"/>
                <w:sz w:val="16"/>
                <w:szCs w:val="16"/>
                <w:lang w:eastAsia="en-GB"/>
              </w:rPr>
            </w:pPr>
            <w:r w:rsidRPr="007D3C3C">
              <w:rPr>
                <w:rFonts w:ascii="Helvetica" w:hAnsi="Helvetica" w:cs="Helvetica"/>
                <w:b/>
                <w:color w:val="000000"/>
                <w:sz w:val="16"/>
                <w:szCs w:val="16"/>
                <w:lang w:eastAsia="en-GB"/>
              </w:rPr>
              <w:t>B: 73</w:t>
            </w:r>
            <w:r>
              <w:rPr>
                <w:rFonts w:ascii="Helvetica" w:hAnsi="Helvetica" w:cs="Helvetica"/>
                <w:b/>
                <w:color w:val="000000"/>
                <w:sz w:val="16"/>
                <w:szCs w:val="16"/>
                <w:lang w:eastAsia="en-GB"/>
              </w:rPr>
              <w:t>,</w:t>
            </w:r>
            <w:r w:rsidRPr="007D3C3C">
              <w:rPr>
                <w:rFonts w:ascii="Helvetica" w:hAnsi="Helvetica" w:cs="Helvetica"/>
                <w:b/>
                <w:color w:val="000000"/>
                <w:sz w:val="16"/>
                <w:szCs w:val="16"/>
                <w:lang w:eastAsia="en-GB"/>
              </w:rPr>
              <w:t>722-80</w:t>
            </w:r>
            <w:r>
              <w:rPr>
                <w:rFonts w:ascii="Helvetica" w:hAnsi="Helvetica" w:cs="Helvetica"/>
                <w:b/>
                <w:color w:val="000000"/>
                <w:sz w:val="16"/>
                <w:szCs w:val="16"/>
                <w:lang w:eastAsia="en-GB"/>
              </w:rPr>
              <w:t>,</w:t>
            </w:r>
            <w:r w:rsidRPr="007D3C3C">
              <w:rPr>
                <w:rFonts w:ascii="Helvetica" w:hAnsi="Helvetica" w:cs="Helvetica"/>
                <w:b/>
                <w:color w:val="000000"/>
                <w:sz w:val="16"/>
                <w:szCs w:val="16"/>
                <w:lang w:eastAsia="en-GB"/>
              </w:rPr>
              <w:t>0</w:t>
            </w:r>
            <w:r>
              <w:rPr>
                <w:rFonts w:ascii="Helvetica" w:hAnsi="Helvetica" w:cs="Helvetica"/>
                <w:b/>
                <w:color w:val="000000"/>
                <w:sz w:val="16"/>
                <w:szCs w:val="16"/>
                <w:lang w:eastAsia="en-GB"/>
              </w:rPr>
              <w:t>36</w:t>
            </w:r>
            <w:r w:rsidRPr="007D3C3C">
              <w:rPr>
                <w:rFonts w:ascii="Helvetica" w:hAnsi="Helvetica" w:cs="Helvetica"/>
                <w:b/>
                <w:color w:val="000000"/>
                <w:sz w:val="16"/>
                <w:szCs w:val="16"/>
                <w:lang w:eastAsia="en-GB"/>
              </w:rPr>
              <w:t xml:space="preserve">p </w:t>
            </w:r>
          </w:p>
          <w:p w14:paraId="2152A5B3" w14:textId="77777777" w:rsidR="001B42BC" w:rsidRPr="007D3C3C" w:rsidRDefault="001B42BC" w:rsidP="007527DB">
            <w:pPr>
              <w:rPr>
                <w:rFonts w:ascii="Helvetica" w:hAnsi="Helvetica" w:cs="Helvetica"/>
                <w:b/>
                <w:color w:val="000000"/>
                <w:sz w:val="16"/>
                <w:szCs w:val="16"/>
                <w:lang w:eastAsia="en-GB"/>
              </w:rPr>
            </w:pPr>
            <w:r w:rsidRPr="007D3C3C">
              <w:rPr>
                <w:rFonts w:ascii="Helvetica" w:hAnsi="Helvetica" w:cs="Helvetica"/>
                <w:b/>
                <w:color w:val="000000"/>
                <w:sz w:val="16"/>
                <w:szCs w:val="16"/>
                <w:lang w:eastAsia="en-GB"/>
              </w:rPr>
              <w:t>W: 245</w:t>
            </w:r>
            <w:r>
              <w:rPr>
                <w:rFonts w:ascii="Helvetica" w:hAnsi="Helvetica" w:cs="Helvetica"/>
                <w:b/>
                <w:color w:val="000000"/>
                <w:sz w:val="16"/>
                <w:szCs w:val="16"/>
                <w:lang w:eastAsia="en-GB"/>
              </w:rPr>
              <w:t>,</w:t>
            </w:r>
            <w:r w:rsidRPr="007D3C3C">
              <w:rPr>
                <w:rFonts w:ascii="Helvetica" w:hAnsi="Helvetica" w:cs="Helvetica"/>
                <w:b/>
                <w:color w:val="000000"/>
                <w:sz w:val="16"/>
                <w:szCs w:val="16"/>
                <w:lang w:eastAsia="en-GB"/>
              </w:rPr>
              <w:t>589-245</w:t>
            </w:r>
            <w:r>
              <w:rPr>
                <w:rFonts w:ascii="Helvetica" w:hAnsi="Helvetica" w:cs="Helvetica"/>
                <w:b/>
                <w:color w:val="000000"/>
                <w:sz w:val="16"/>
                <w:szCs w:val="16"/>
                <w:lang w:eastAsia="en-GB"/>
              </w:rPr>
              <w:t>,70</w:t>
            </w:r>
            <w:r w:rsidRPr="007D3C3C">
              <w:rPr>
                <w:rFonts w:ascii="Helvetica" w:hAnsi="Helvetica" w:cs="Helvetica"/>
                <w:b/>
                <w:color w:val="000000"/>
                <w:sz w:val="16"/>
                <w:szCs w:val="16"/>
                <w:lang w:eastAsia="en-GB"/>
              </w:rPr>
              <w:t>9i</w:t>
            </w:r>
          </w:p>
        </w:tc>
        <w:tc>
          <w:tcPr>
            <w:tcW w:w="1276" w:type="dxa"/>
            <w:shd w:val="clear" w:color="auto" w:fill="A6A6A6" w:themeFill="background1" w:themeFillShade="A6"/>
            <w:noWrap/>
            <w:hideMark/>
          </w:tcPr>
          <w:p w14:paraId="7AAB7ED8"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16</w:t>
            </w:r>
            <w:r>
              <w:rPr>
                <w:rFonts w:ascii="Helvetica" w:hAnsi="Helvetica" w:cs="Helvetica"/>
                <w:b/>
                <w:bCs/>
                <w:color w:val="000000"/>
                <w:sz w:val="16"/>
                <w:szCs w:val="16"/>
                <w:lang w:eastAsia="en-GB"/>
              </w:rPr>
              <w:t>5,280i</w:t>
            </w:r>
          </w:p>
        </w:tc>
        <w:tc>
          <w:tcPr>
            <w:tcW w:w="1276" w:type="dxa"/>
            <w:shd w:val="clear" w:color="auto" w:fill="A6A6A6" w:themeFill="background1" w:themeFillShade="A6"/>
            <w:noWrap/>
            <w:hideMark/>
          </w:tcPr>
          <w:p w14:paraId="202E14D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22E3277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7F6D0CFD"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1598382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6489C96" w14:textId="77777777" w:rsidTr="007527DB">
        <w:tc>
          <w:tcPr>
            <w:tcW w:w="1597" w:type="dxa"/>
            <w:vMerge w:val="restart"/>
            <w:shd w:val="clear" w:color="auto" w:fill="FFFFFF" w:themeFill="background1"/>
            <w:noWrap/>
            <w:hideMark/>
          </w:tcPr>
          <w:p w14:paraId="77A3F2D9" w14:textId="77777777" w:rsidR="001B42BC" w:rsidRPr="00593521" w:rsidRDefault="001B42BC" w:rsidP="007527DB">
            <w:pPr>
              <w:rPr>
                <w:rFonts w:ascii="Helvetica" w:hAnsi="Helvetica" w:cs="Helvetica"/>
                <w:i/>
                <w:iCs/>
                <w:sz w:val="16"/>
                <w:szCs w:val="16"/>
                <w:lang w:eastAsia="en-GB"/>
              </w:rPr>
            </w:pPr>
            <w:proofErr w:type="spellStart"/>
            <w:r w:rsidRPr="00543A21">
              <w:rPr>
                <w:rFonts w:ascii="Helvetica" w:hAnsi="Helvetica" w:cs="Helvetica"/>
                <w:i/>
                <w:iCs/>
                <w:sz w:val="16"/>
                <w:szCs w:val="16"/>
                <w:lang w:eastAsia="en-GB"/>
              </w:rPr>
              <w:t>Branta</w:t>
            </w:r>
            <w:proofErr w:type="spellEnd"/>
            <w:r w:rsidRPr="00543A21">
              <w:rPr>
                <w:rFonts w:ascii="Helvetica" w:hAnsi="Helvetica" w:cs="Helvetica"/>
                <w:i/>
                <w:iCs/>
                <w:sz w:val="16"/>
                <w:szCs w:val="16"/>
                <w:lang w:eastAsia="en-GB"/>
              </w:rPr>
              <w:t xml:space="preserve"> hutchinsii</w:t>
            </w:r>
            <w:r w:rsidRPr="00AA2495">
              <w:rPr>
                <w:rFonts w:ascii="Helvetica" w:hAnsi="Helvetica" w:cs="Helvetica"/>
                <w:iCs/>
                <w:sz w:val="16"/>
                <w:szCs w:val="16"/>
                <w:vertAlign w:val="superscript"/>
                <w:lang w:eastAsia="en-GB"/>
              </w:rPr>
              <w:t>1</w:t>
            </w:r>
            <w:r>
              <w:rPr>
                <w:rFonts w:ascii="Helvetica" w:hAnsi="Helvetica" w:cs="Helvetica"/>
                <w:iCs/>
                <w:sz w:val="16"/>
                <w:szCs w:val="16"/>
                <w:lang w:eastAsia="en-GB"/>
              </w:rPr>
              <w:t xml:space="preserve"> (</w:t>
            </w:r>
            <w:r w:rsidRPr="00593521">
              <w:rPr>
                <w:rFonts w:ascii="Helvetica" w:hAnsi="Helvetica" w:cs="Helvetica"/>
                <w:iCs/>
                <w:sz w:val="16"/>
                <w:szCs w:val="16"/>
                <w:lang w:eastAsia="en-GB"/>
              </w:rPr>
              <w:t>Cackling Goose</w:t>
            </w:r>
            <w:r>
              <w:rPr>
                <w:rFonts w:ascii="Helvetica" w:hAnsi="Helvetica" w:cs="Helvetica"/>
                <w:iCs/>
                <w:sz w:val="16"/>
                <w:szCs w:val="16"/>
                <w:lang w:eastAsia="en-GB"/>
              </w:rPr>
              <w:t>)</w:t>
            </w:r>
          </w:p>
        </w:tc>
        <w:tc>
          <w:tcPr>
            <w:tcW w:w="1092" w:type="dxa"/>
            <w:vMerge w:val="restart"/>
            <w:shd w:val="clear" w:color="auto" w:fill="FFFFFF" w:themeFill="background1"/>
            <w:noWrap/>
            <w:vAlign w:val="bottom"/>
          </w:tcPr>
          <w:p w14:paraId="67A86657" w14:textId="77777777" w:rsidR="001B42BC" w:rsidRPr="00543A21" w:rsidRDefault="001B42BC" w:rsidP="007527DB">
            <w:pPr>
              <w:rPr>
                <w:rFonts w:ascii="Helvetica" w:hAnsi="Helvetica" w:cs="Helvetica"/>
                <w:sz w:val="16"/>
                <w:szCs w:val="16"/>
                <w:lang w:eastAsia="en-GB"/>
              </w:rPr>
            </w:pPr>
          </w:p>
        </w:tc>
        <w:tc>
          <w:tcPr>
            <w:tcW w:w="992" w:type="dxa"/>
            <w:shd w:val="clear" w:color="auto" w:fill="FFFFFF" w:themeFill="background1"/>
            <w:noWrap/>
            <w:hideMark/>
          </w:tcPr>
          <w:p w14:paraId="426B0D05" w14:textId="77777777" w:rsidR="001B42BC" w:rsidRPr="00543A21" w:rsidRDefault="001B42BC" w:rsidP="007527DB">
            <w:pPr>
              <w:rPr>
                <w:rFonts w:ascii="Helvetica" w:hAnsi="Helvetica" w:cs="Helvetica"/>
                <w:sz w:val="16"/>
                <w:szCs w:val="16"/>
                <w:lang w:eastAsia="en-GB"/>
              </w:rPr>
            </w:pPr>
            <w:r>
              <w:rPr>
                <w:rFonts w:ascii="Helvetica" w:hAnsi="Helvetica" w:cs="Helvetica"/>
                <w:sz w:val="16"/>
                <w:szCs w:val="16"/>
                <w:lang w:eastAsia="en-GB"/>
              </w:rPr>
              <w:t>Belgium</w:t>
            </w:r>
          </w:p>
        </w:tc>
        <w:tc>
          <w:tcPr>
            <w:tcW w:w="1294" w:type="dxa"/>
            <w:gridSpan w:val="2"/>
            <w:shd w:val="clear" w:color="auto" w:fill="FFFFFF" w:themeFill="background1"/>
            <w:noWrap/>
            <w:hideMark/>
          </w:tcPr>
          <w:p w14:paraId="1FDF447F" w14:textId="77777777" w:rsidR="001B42BC" w:rsidRPr="00543A21" w:rsidRDefault="001B42BC" w:rsidP="007527DB">
            <w:pPr>
              <w:jc w:val="right"/>
              <w:rPr>
                <w:rFonts w:ascii="Helvetica" w:hAnsi="Helvetica" w:cs="Helvetica"/>
                <w:sz w:val="16"/>
                <w:szCs w:val="16"/>
                <w:lang w:eastAsia="en-GB"/>
              </w:rPr>
            </w:pPr>
            <w:r>
              <w:rPr>
                <w:rFonts w:ascii="Helvetica" w:hAnsi="Helvetica" w:cs="Helvetica"/>
                <w:sz w:val="16"/>
                <w:szCs w:val="16"/>
                <w:lang w:eastAsia="en-GB"/>
              </w:rPr>
              <w:t>B: 300p (1996-2002)</w:t>
            </w:r>
          </w:p>
        </w:tc>
        <w:tc>
          <w:tcPr>
            <w:tcW w:w="974" w:type="dxa"/>
            <w:shd w:val="clear" w:color="auto" w:fill="FFFFFF" w:themeFill="background1"/>
            <w:noWrap/>
            <w:vAlign w:val="bottom"/>
            <w:hideMark/>
          </w:tcPr>
          <w:p w14:paraId="53538125"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709" w:type="dxa"/>
            <w:vMerge w:val="restart"/>
            <w:tcBorders>
              <w:right w:val="single" w:sz="4" w:space="0" w:color="auto"/>
            </w:tcBorders>
            <w:shd w:val="clear" w:color="auto" w:fill="B4C92B"/>
            <w:noWrap/>
            <w:vAlign w:val="bottom"/>
            <w:hideMark/>
          </w:tcPr>
          <w:p w14:paraId="458E4D72"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p w14:paraId="7F3DE28E"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p w14:paraId="0429611E"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p w14:paraId="427F755E"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p w14:paraId="2EC67D34"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1190" w:type="dxa"/>
            <w:tcBorders>
              <w:left w:val="single" w:sz="4" w:space="0" w:color="auto"/>
            </w:tcBorders>
            <w:shd w:val="clear" w:color="auto" w:fill="FFFFFF" w:themeFill="background1"/>
            <w:noWrap/>
            <w:hideMark/>
          </w:tcPr>
          <w:p w14:paraId="0FBDF68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786" w:type="dxa"/>
            <w:shd w:val="clear" w:color="auto" w:fill="FFFFFF" w:themeFill="background1"/>
            <w:noWrap/>
            <w:hideMark/>
          </w:tcPr>
          <w:p w14:paraId="05A678B3"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1,500p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5E712997"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 xml:space="preserve">F: </w:t>
            </w:r>
            <w:r w:rsidRPr="00543A21">
              <w:rPr>
                <w:rFonts w:ascii="Helvetica" w:hAnsi="Helvetica" w:cs="Helvetica"/>
                <w:color w:val="000000"/>
                <w:sz w:val="16"/>
                <w:szCs w:val="16"/>
                <w:lang w:eastAsia="en-GB"/>
              </w:rPr>
              <w:t>12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B57EB6">
              <w:rPr>
                <w:rFonts w:ascii="Helvetica" w:hAnsi="Helvetica" w:cs="Helvetica"/>
                <w:color w:val="000000"/>
                <w:sz w:val="16"/>
                <w:szCs w:val="16"/>
                <w:vertAlign w:val="superscript"/>
                <w:lang w:eastAsia="en-GB"/>
              </w:rPr>
              <w:t>3</w:t>
            </w:r>
          </w:p>
        </w:tc>
        <w:tc>
          <w:tcPr>
            <w:tcW w:w="1276" w:type="dxa"/>
            <w:shd w:val="clear" w:color="auto" w:fill="FFFFFF" w:themeFill="background1"/>
            <w:noWrap/>
          </w:tcPr>
          <w:p w14:paraId="36557965"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81EF4FB"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DB5E24"/>
            <w:noWrap/>
            <w:vAlign w:val="center"/>
            <w:hideMark/>
          </w:tcPr>
          <w:p w14:paraId="26A8FA22"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High</w:t>
            </w:r>
          </w:p>
        </w:tc>
        <w:tc>
          <w:tcPr>
            <w:tcW w:w="1148" w:type="dxa"/>
            <w:shd w:val="clear" w:color="auto" w:fill="FFFFFF" w:themeFill="background1"/>
            <w:noWrap/>
            <w:vAlign w:val="bottom"/>
            <w:hideMark/>
          </w:tcPr>
          <w:p w14:paraId="3B909FA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8A1B5A5" w14:textId="77777777" w:rsidTr="007527DB">
        <w:tc>
          <w:tcPr>
            <w:tcW w:w="1597" w:type="dxa"/>
            <w:vMerge/>
            <w:shd w:val="clear" w:color="auto" w:fill="FFFFFF" w:themeFill="background1"/>
            <w:noWrap/>
            <w:vAlign w:val="bottom"/>
          </w:tcPr>
          <w:p w14:paraId="1AABE9B5" w14:textId="77777777" w:rsidR="001B42BC" w:rsidRPr="00543A21" w:rsidRDefault="001B42BC" w:rsidP="007527DB">
            <w:pPr>
              <w:rPr>
                <w:rFonts w:ascii="Helvetica" w:hAnsi="Helvetica" w:cs="Helvetica"/>
                <w:i/>
                <w:iCs/>
                <w:sz w:val="16"/>
                <w:szCs w:val="16"/>
                <w:lang w:eastAsia="en-GB"/>
              </w:rPr>
            </w:pPr>
          </w:p>
        </w:tc>
        <w:tc>
          <w:tcPr>
            <w:tcW w:w="1092" w:type="dxa"/>
            <w:vMerge/>
            <w:shd w:val="clear" w:color="auto" w:fill="FFFFFF" w:themeFill="background1"/>
            <w:noWrap/>
            <w:vAlign w:val="bottom"/>
          </w:tcPr>
          <w:p w14:paraId="5031759B" w14:textId="77777777" w:rsidR="001B42BC" w:rsidRPr="00543A21" w:rsidRDefault="001B42BC" w:rsidP="007527DB">
            <w:pPr>
              <w:rPr>
                <w:rFonts w:ascii="Helvetica" w:hAnsi="Helvetica" w:cs="Helvetica"/>
                <w:sz w:val="16"/>
                <w:szCs w:val="16"/>
                <w:lang w:eastAsia="en-GB"/>
              </w:rPr>
            </w:pPr>
          </w:p>
        </w:tc>
        <w:tc>
          <w:tcPr>
            <w:tcW w:w="992" w:type="dxa"/>
            <w:tcBorders>
              <w:bottom w:val="single" w:sz="4" w:space="0" w:color="auto"/>
            </w:tcBorders>
            <w:shd w:val="clear" w:color="auto" w:fill="FFFFFF" w:themeFill="background1"/>
            <w:noWrap/>
          </w:tcPr>
          <w:p w14:paraId="1479A5A3" w14:textId="77777777" w:rsidR="001B42BC" w:rsidRPr="00543A21" w:rsidRDefault="001B42BC" w:rsidP="007527DB">
            <w:pPr>
              <w:rPr>
                <w:rFonts w:ascii="Helvetica" w:hAnsi="Helvetica" w:cs="Helvetica"/>
                <w:sz w:val="16"/>
                <w:szCs w:val="16"/>
                <w:lang w:eastAsia="en-GB"/>
              </w:rPr>
            </w:pPr>
            <w:r>
              <w:rPr>
                <w:rFonts w:ascii="Helvetica" w:hAnsi="Helvetica" w:cs="Helvetica"/>
                <w:sz w:val="16"/>
                <w:szCs w:val="16"/>
                <w:lang w:eastAsia="en-GB"/>
              </w:rPr>
              <w:t>Germany</w:t>
            </w:r>
          </w:p>
        </w:tc>
        <w:tc>
          <w:tcPr>
            <w:tcW w:w="1294" w:type="dxa"/>
            <w:gridSpan w:val="2"/>
            <w:tcBorders>
              <w:bottom w:val="single" w:sz="4" w:space="0" w:color="auto"/>
            </w:tcBorders>
            <w:shd w:val="clear" w:color="auto" w:fill="FFFFFF" w:themeFill="background1"/>
            <w:noWrap/>
          </w:tcPr>
          <w:p w14:paraId="19D40807" w14:textId="77777777" w:rsidR="001B42BC" w:rsidRPr="00543A21" w:rsidRDefault="001B42BC" w:rsidP="007527DB">
            <w:pPr>
              <w:jc w:val="right"/>
              <w:rPr>
                <w:rFonts w:ascii="Helvetica" w:hAnsi="Helvetica" w:cs="Helvetica"/>
                <w:sz w:val="16"/>
                <w:szCs w:val="16"/>
                <w:lang w:eastAsia="en-GB"/>
              </w:rPr>
            </w:pPr>
            <w:r>
              <w:rPr>
                <w:rFonts w:ascii="Helvetica" w:hAnsi="Helvetica" w:cs="Helvetica"/>
                <w:sz w:val="16"/>
                <w:szCs w:val="16"/>
                <w:lang w:eastAsia="en-GB"/>
              </w:rPr>
              <w:t>B: 500-1000p (1996-2002)</w:t>
            </w:r>
          </w:p>
        </w:tc>
        <w:tc>
          <w:tcPr>
            <w:tcW w:w="974" w:type="dxa"/>
            <w:tcBorders>
              <w:bottom w:val="single" w:sz="4" w:space="0" w:color="auto"/>
            </w:tcBorders>
            <w:shd w:val="clear" w:color="auto" w:fill="FFFFFF" w:themeFill="background1"/>
            <w:noWrap/>
            <w:vAlign w:val="bottom"/>
          </w:tcPr>
          <w:p w14:paraId="7644B5A7"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709" w:type="dxa"/>
            <w:vMerge/>
            <w:tcBorders>
              <w:right w:val="single" w:sz="4" w:space="0" w:color="auto"/>
            </w:tcBorders>
            <w:shd w:val="clear" w:color="auto" w:fill="B4C92B"/>
            <w:noWrap/>
            <w:vAlign w:val="bottom"/>
          </w:tcPr>
          <w:p w14:paraId="44F9C1F3" w14:textId="77777777" w:rsidR="001B42BC" w:rsidRPr="00543A21" w:rsidRDefault="001B42BC" w:rsidP="007527DB">
            <w:pPr>
              <w:rPr>
                <w:rFonts w:ascii="Helvetica" w:hAnsi="Helvetica" w:cs="Helvetica"/>
                <w:sz w:val="16"/>
                <w:szCs w:val="16"/>
                <w:lang w:eastAsia="en-GB"/>
              </w:rPr>
            </w:pPr>
          </w:p>
        </w:tc>
        <w:tc>
          <w:tcPr>
            <w:tcW w:w="1190" w:type="dxa"/>
            <w:tcBorders>
              <w:left w:val="single" w:sz="4" w:space="0" w:color="auto"/>
            </w:tcBorders>
            <w:shd w:val="clear" w:color="auto" w:fill="FFFFFF" w:themeFill="background1"/>
            <w:noWrap/>
          </w:tcPr>
          <w:p w14:paraId="3C9271E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tcPr>
          <w:p w14:paraId="5928709A" w14:textId="77777777" w:rsidR="001B42BC"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1,400-1,500p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tcPr>
          <w:p w14:paraId="7F749AE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3768BE9B"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48651CD8"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DB5E24"/>
            <w:noWrap/>
            <w:vAlign w:val="bottom"/>
          </w:tcPr>
          <w:p w14:paraId="6A1070D2"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13C506C7" w14:textId="77777777" w:rsidR="001B42BC" w:rsidRPr="00543A21" w:rsidRDefault="001B42BC" w:rsidP="007527DB">
            <w:pPr>
              <w:rPr>
                <w:rFonts w:ascii="Helvetica" w:hAnsi="Helvetica" w:cs="Helvetica"/>
                <w:color w:val="000000"/>
                <w:sz w:val="16"/>
                <w:szCs w:val="16"/>
                <w:lang w:eastAsia="en-GB"/>
              </w:rPr>
            </w:pPr>
          </w:p>
        </w:tc>
      </w:tr>
      <w:tr w:rsidR="001B42BC" w:rsidRPr="00543A21" w14:paraId="38994529" w14:textId="77777777" w:rsidTr="007527DB">
        <w:tc>
          <w:tcPr>
            <w:tcW w:w="1597" w:type="dxa"/>
            <w:vMerge/>
            <w:shd w:val="clear" w:color="auto" w:fill="FFFFFF" w:themeFill="background1"/>
            <w:noWrap/>
            <w:vAlign w:val="bottom"/>
          </w:tcPr>
          <w:p w14:paraId="3EC23B01" w14:textId="77777777" w:rsidR="001B42BC" w:rsidRPr="00543A21" w:rsidRDefault="001B42BC" w:rsidP="007527DB">
            <w:pPr>
              <w:rPr>
                <w:rFonts w:ascii="Helvetica" w:hAnsi="Helvetica" w:cs="Helvetica"/>
                <w:i/>
                <w:iCs/>
                <w:sz w:val="16"/>
                <w:szCs w:val="16"/>
                <w:lang w:eastAsia="en-GB"/>
              </w:rPr>
            </w:pPr>
          </w:p>
        </w:tc>
        <w:tc>
          <w:tcPr>
            <w:tcW w:w="1092" w:type="dxa"/>
            <w:vMerge/>
            <w:tcBorders>
              <w:right w:val="nil"/>
            </w:tcBorders>
            <w:shd w:val="clear" w:color="auto" w:fill="FFFFFF" w:themeFill="background1"/>
            <w:noWrap/>
            <w:vAlign w:val="bottom"/>
          </w:tcPr>
          <w:p w14:paraId="3C5E7AD1" w14:textId="77777777" w:rsidR="001B42BC" w:rsidRPr="00543A21" w:rsidRDefault="001B42BC" w:rsidP="007527DB">
            <w:pPr>
              <w:rPr>
                <w:rFonts w:ascii="Helvetica" w:hAnsi="Helvetica" w:cs="Helvetica"/>
                <w:sz w:val="16"/>
                <w:szCs w:val="16"/>
                <w:lang w:eastAsia="en-GB"/>
              </w:rPr>
            </w:pPr>
          </w:p>
        </w:tc>
        <w:tc>
          <w:tcPr>
            <w:tcW w:w="992" w:type="dxa"/>
            <w:tcBorders>
              <w:left w:val="nil"/>
              <w:bottom w:val="nil"/>
              <w:right w:val="nil"/>
            </w:tcBorders>
            <w:shd w:val="clear" w:color="auto" w:fill="FFFFFF" w:themeFill="background1"/>
            <w:noWrap/>
            <w:hideMark/>
          </w:tcPr>
          <w:p w14:paraId="0F9A7B85" w14:textId="77777777" w:rsidR="001B42BC" w:rsidRPr="00543A21" w:rsidRDefault="001B42BC" w:rsidP="007527DB">
            <w:pPr>
              <w:rPr>
                <w:rFonts w:ascii="Helvetica" w:hAnsi="Helvetica" w:cs="Helvetica"/>
                <w:sz w:val="16"/>
                <w:szCs w:val="16"/>
                <w:lang w:eastAsia="en-GB"/>
              </w:rPr>
            </w:pPr>
          </w:p>
        </w:tc>
        <w:tc>
          <w:tcPr>
            <w:tcW w:w="1294" w:type="dxa"/>
            <w:gridSpan w:val="2"/>
            <w:tcBorders>
              <w:left w:val="nil"/>
              <w:bottom w:val="nil"/>
              <w:right w:val="nil"/>
            </w:tcBorders>
            <w:shd w:val="clear" w:color="auto" w:fill="FFFFFF" w:themeFill="background1"/>
            <w:noWrap/>
            <w:hideMark/>
          </w:tcPr>
          <w:p w14:paraId="34815DC1" w14:textId="77777777" w:rsidR="001B42BC" w:rsidRPr="00543A21" w:rsidRDefault="001B42BC" w:rsidP="007527DB">
            <w:pPr>
              <w:jc w:val="right"/>
              <w:rPr>
                <w:rFonts w:ascii="Helvetica" w:hAnsi="Helvetica" w:cs="Helvetica"/>
                <w:sz w:val="16"/>
                <w:szCs w:val="16"/>
                <w:lang w:eastAsia="en-GB"/>
              </w:rPr>
            </w:pPr>
            <w:r w:rsidRPr="00543A21">
              <w:rPr>
                <w:rFonts w:ascii="Helvetica" w:hAnsi="Helvetica" w:cs="Helvetica"/>
                <w:sz w:val="16"/>
                <w:szCs w:val="16"/>
                <w:lang w:eastAsia="en-GB"/>
              </w:rPr>
              <w:t> </w:t>
            </w:r>
          </w:p>
        </w:tc>
        <w:tc>
          <w:tcPr>
            <w:tcW w:w="974" w:type="dxa"/>
            <w:tcBorders>
              <w:left w:val="nil"/>
              <w:bottom w:val="nil"/>
              <w:right w:val="single" w:sz="4" w:space="0" w:color="auto"/>
            </w:tcBorders>
            <w:shd w:val="clear" w:color="auto" w:fill="FFFFFF" w:themeFill="background1"/>
            <w:noWrap/>
            <w:vAlign w:val="bottom"/>
            <w:hideMark/>
          </w:tcPr>
          <w:p w14:paraId="61F6970B"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709" w:type="dxa"/>
            <w:vMerge/>
            <w:tcBorders>
              <w:left w:val="single" w:sz="4" w:space="0" w:color="auto"/>
              <w:right w:val="single" w:sz="4" w:space="0" w:color="auto"/>
            </w:tcBorders>
            <w:shd w:val="clear" w:color="auto" w:fill="B4C92B"/>
            <w:noWrap/>
            <w:vAlign w:val="bottom"/>
            <w:hideMark/>
          </w:tcPr>
          <w:p w14:paraId="4C0D6A58" w14:textId="77777777" w:rsidR="001B42BC" w:rsidRPr="00543A21" w:rsidRDefault="001B42BC" w:rsidP="007527DB">
            <w:pPr>
              <w:rPr>
                <w:rFonts w:ascii="Helvetica" w:hAnsi="Helvetica" w:cs="Helvetica"/>
                <w:sz w:val="16"/>
                <w:szCs w:val="16"/>
                <w:lang w:eastAsia="en-GB"/>
              </w:rPr>
            </w:pPr>
          </w:p>
        </w:tc>
        <w:tc>
          <w:tcPr>
            <w:tcW w:w="1190" w:type="dxa"/>
            <w:tcBorders>
              <w:left w:val="single" w:sz="4" w:space="0" w:color="auto"/>
            </w:tcBorders>
            <w:shd w:val="clear" w:color="auto" w:fill="FFFFFF" w:themeFill="background1"/>
            <w:noWrap/>
          </w:tcPr>
          <w:p w14:paraId="39B59AA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Netherlands</w:t>
            </w:r>
          </w:p>
        </w:tc>
        <w:tc>
          <w:tcPr>
            <w:tcW w:w="1786" w:type="dxa"/>
            <w:shd w:val="clear" w:color="auto" w:fill="FFFFFF" w:themeFill="background1"/>
            <w:noWrap/>
          </w:tcPr>
          <w:p w14:paraId="06FA7C45"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527E0BC0"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2,412i (2013)</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4895B6CA"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32924EC2"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DB5E24"/>
            <w:noWrap/>
            <w:vAlign w:val="bottom"/>
          </w:tcPr>
          <w:p w14:paraId="31E4271E"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8BD7E0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948E086" w14:textId="77777777" w:rsidTr="007527DB">
        <w:tc>
          <w:tcPr>
            <w:tcW w:w="1597" w:type="dxa"/>
            <w:vMerge/>
            <w:shd w:val="clear" w:color="auto" w:fill="FFFFFF" w:themeFill="background1"/>
            <w:noWrap/>
            <w:vAlign w:val="bottom"/>
          </w:tcPr>
          <w:p w14:paraId="6AFF1593" w14:textId="77777777" w:rsidR="001B42BC" w:rsidRPr="00543A21" w:rsidRDefault="001B42BC" w:rsidP="007527DB">
            <w:pPr>
              <w:rPr>
                <w:rFonts w:ascii="Helvetica" w:hAnsi="Helvetica" w:cs="Helvetica"/>
                <w:i/>
                <w:iCs/>
                <w:sz w:val="16"/>
                <w:szCs w:val="16"/>
                <w:lang w:eastAsia="en-GB"/>
              </w:rPr>
            </w:pPr>
          </w:p>
        </w:tc>
        <w:tc>
          <w:tcPr>
            <w:tcW w:w="1092" w:type="dxa"/>
            <w:vMerge/>
            <w:tcBorders>
              <w:right w:val="nil"/>
            </w:tcBorders>
            <w:shd w:val="clear" w:color="auto" w:fill="FFFFFF" w:themeFill="background1"/>
            <w:noWrap/>
            <w:vAlign w:val="bottom"/>
          </w:tcPr>
          <w:p w14:paraId="56EBA6E1" w14:textId="77777777" w:rsidR="001B42BC" w:rsidRPr="00543A21" w:rsidRDefault="001B42BC" w:rsidP="007527DB">
            <w:pPr>
              <w:rPr>
                <w:rFonts w:ascii="Helvetica" w:hAnsi="Helvetica" w:cs="Helvetica"/>
                <w:sz w:val="16"/>
                <w:szCs w:val="16"/>
                <w:lang w:eastAsia="en-GB"/>
              </w:rPr>
            </w:pPr>
          </w:p>
        </w:tc>
        <w:tc>
          <w:tcPr>
            <w:tcW w:w="992" w:type="dxa"/>
            <w:tcBorders>
              <w:top w:val="nil"/>
              <w:left w:val="nil"/>
              <w:right w:val="nil"/>
            </w:tcBorders>
            <w:shd w:val="clear" w:color="auto" w:fill="FFFFFF" w:themeFill="background1"/>
            <w:noWrap/>
          </w:tcPr>
          <w:p w14:paraId="296DF6F5" w14:textId="77777777" w:rsidR="001B42BC" w:rsidRPr="00543A21" w:rsidRDefault="001B42BC" w:rsidP="007527DB">
            <w:pPr>
              <w:rPr>
                <w:rFonts w:ascii="Helvetica" w:hAnsi="Helvetica" w:cs="Helvetica"/>
                <w:sz w:val="16"/>
                <w:szCs w:val="16"/>
                <w:lang w:eastAsia="en-GB"/>
              </w:rPr>
            </w:pPr>
          </w:p>
        </w:tc>
        <w:tc>
          <w:tcPr>
            <w:tcW w:w="1294" w:type="dxa"/>
            <w:gridSpan w:val="2"/>
            <w:tcBorders>
              <w:top w:val="nil"/>
              <w:left w:val="nil"/>
              <w:right w:val="nil"/>
            </w:tcBorders>
            <w:shd w:val="clear" w:color="auto" w:fill="FFFFFF" w:themeFill="background1"/>
            <w:noWrap/>
          </w:tcPr>
          <w:p w14:paraId="7AA7DA16" w14:textId="77777777" w:rsidR="001B42BC" w:rsidRPr="00543A21" w:rsidRDefault="001B42BC" w:rsidP="007527DB">
            <w:pPr>
              <w:jc w:val="right"/>
              <w:rPr>
                <w:rFonts w:ascii="Helvetica" w:hAnsi="Helvetica" w:cs="Helvetica"/>
                <w:sz w:val="16"/>
                <w:szCs w:val="16"/>
                <w:lang w:eastAsia="en-GB"/>
              </w:rPr>
            </w:pPr>
          </w:p>
        </w:tc>
        <w:tc>
          <w:tcPr>
            <w:tcW w:w="974" w:type="dxa"/>
            <w:tcBorders>
              <w:top w:val="nil"/>
              <w:left w:val="nil"/>
              <w:right w:val="single" w:sz="4" w:space="0" w:color="auto"/>
            </w:tcBorders>
            <w:shd w:val="clear" w:color="auto" w:fill="FFFFFF" w:themeFill="background1"/>
            <w:noWrap/>
            <w:vAlign w:val="bottom"/>
          </w:tcPr>
          <w:p w14:paraId="146669F8" w14:textId="77777777" w:rsidR="001B42BC" w:rsidRPr="00543A21" w:rsidRDefault="001B42BC" w:rsidP="007527DB">
            <w:pPr>
              <w:rPr>
                <w:rFonts w:ascii="Helvetica" w:hAnsi="Helvetica" w:cs="Helvetica"/>
                <w:sz w:val="16"/>
                <w:szCs w:val="16"/>
                <w:lang w:eastAsia="en-GB"/>
              </w:rPr>
            </w:pPr>
          </w:p>
        </w:tc>
        <w:tc>
          <w:tcPr>
            <w:tcW w:w="709" w:type="dxa"/>
            <w:vMerge/>
            <w:tcBorders>
              <w:left w:val="single" w:sz="4" w:space="0" w:color="auto"/>
              <w:right w:val="single" w:sz="4" w:space="0" w:color="auto"/>
            </w:tcBorders>
            <w:shd w:val="clear" w:color="auto" w:fill="B4C92B"/>
            <w:noWrap/>
            <w:vAlign w:val="bottom"/>
          </w:tcPr>
          <w:p w14:paraId="37FBF8D4" w14:textId="77777777" w:rsidR="001B42BC" w:rsidRPr="00543A21" w:rsidRDefault="001B42BC" w:rsidP="007527DB">
            <w:pPr>
              <w:rPr>
                <w:rFonts w:ascii="Helvetica" w:hAnsi="Helvetica" w:cs="Helvetica"/>
                <w:sz w:val="16"/>
                <w:szCs w:val="16"/>
                <w:lang w:eastAsia="en-GB"/>
              </w:rPr>
            </w:pPr>
          </w:p>
        </w:tc>
        <w:tc>
          <w:tcPr>
            <w:tcW w:w="1190" w:type="dxa"/>
            <w:tcBorders>
              <w:left w:val="single" w:sz="4" w:space="0" w:color="auto"/>
            </w:tcBorders>
            <w:shd w:val="clear" w:color="auto" w:fill="FFFFFF" w:themeFill="background1"/>
            <w:noWrap/>
          </w:tcPr>
          <w:p w14:paraId="5885BD8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Estonia</w:t>
            </w:r>
          </w:p>
        </w:tc>
        <w:tc>
          <w:tcPr>
            <w:tcW w:w="1786" w:type="dxa"/>
            <w:shd w:val="clear" w:color="auto" w:fill="FFFFFF" w:themeFill="background1"/>
            <w:noWrap/>
          </w:tcPr>
          <w:p w14:paraId="1DC495B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occasionally recorded, Good (</w:t>
            </w:r>
            <w:r w:rsidRPr="00543A21">
              <w:rPr>
                <w:rFonts w:ascii="Helvetica" w:hAnsi="Helvetica" w:cs="Helvetica"/>
                <w:color w:val="000000"/>
                <w:sz w:val="16"/>
                <w:szCs w:val="16"/>
                <w:lang w:eastAsia="en-GB"/>
              </w:rPr>
              <w:t>2008-2012</w:t>
            </w:r>
            <w:r>
              <w:rPr>
                <w:rFonts w:ascii="Helvetica" w:hAnsi="Helvetica" w:cs="Helvetica"/>
                <w:color w:val="000000"/>
                <w:sz w:val="16"/>
                <w:szCs w:val="16"/>
                <w:lang w:eastAsia="en-GB"/>
              </w:rPr>
              <w:t>)</w:t>
            </w:r>
          </w:p>
        </w:tc>
        <w:tc>
          <w:tcPr>
            <w:tcW w:w="1276" w:type="dxa"/>
            <w:shd w:val="clear" w:color="auto" w:fill="FFFFFF" w:themeFill="background1"/>
            <w:noWrap/>
          </w:tcPr>
          <w:p w14:paraId="19B09E18"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27ADC7ED"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50DB9455"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tcPr>
          <w:p w14:paraId="12D6546D"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Low</w:t>
            </w:r>
          </w:p>
        </w:tc>
        <w:tc>
          <w:tcPr>
            <w:tcW w:w="1148" w:type="dxa"/>
            <w:shd w:val="clear" w:color="auto" w:fill="FFFFFF" w:themeFill="background1"/>
            <w:noWrap/>
            <w:vAlign w:val="bottom"/>
            <w:hideMark/>
          </w:tcPr>
          <w:p w14:paraId="4371A16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67A5C47" w14:textId="77777777" w:rsidTr="007527DB">
        <w:tc>
          <w:tcPr>
            <w:tcW w:w="1597" w:type="dxa"/>
            <w:vMerge/>
            <w:shd w:val="clear" w:color="auto" w:fill="FFFFFF" w:themeFill="background1"/>
            <w:noWrap/>
            <w:vAlign w:val="bottom"/>
          </w:tcPr>
          <w:p w14:paraId="7BDA7028" w14:textId="77777777" w:rsidR="001B42BC" w:rsidRPr="00543A21" w:rsidRDefault="001B42BC" w:rsidP="007527DB">
            <w:pPr>
              <w:rPr>
                <w:rFonts w:ascii="Helvetica" w:hAnsi="Helvetica" w:cs="Helvetica"/>
                <w:i/>
                <w:iCs/>
                <w:sz w:val="16"/>
                <w:szCs w:val="16"/>
                <w:lang w:eastAsia="en-GB"/>
              </w:rPr>
            </w:pPr>
          </w:p>
        </w:tc>
        <w:tc>
          <w:tcPr>
            <w:tcW w:w="1092" w:type="dxa"/>
            <w:vMerge/>
            <w:shd w:val="clear" w:color="auto" w:fill="FFFFFF" w:themeFill="background1"/>
            <w:noWrap/>
            <w:vAlign w:val="bottom"/>
          </w:tcPr>
          <w:p w14:paraId="060DBBED" w14:textId="77777777" w:rsidR="001B42BC" w:rsidRPr="00543A21" w:rsidRDefault="001B42BC" w:rsidP="007527DB">
            <w:pPr>
              <w:rPr>
                <w:rFonts w:ascii="Helvetica" w:hAnsi="Helvetica" w:cs="Helvetica"/>
                <w:sz w:val="16"/>
                <w:szCs w:val="16"/>
                <w:lang w:eastAsia="en-GB"/>
              </w:rPr>
            </w:pPr>
          </w:p>
        </w:tc>
        <w:tc>
          <w:tcPr>
            <w:tcW w:w="992" w:type="dxa"/>
            <w:tcBorders>
              <w:bottom w:val="single" w:sz="4" w:space="0" w:color="auto"/>
            </w:tcBorders>
            <w:shd w:val="clear" w:color="auto" w:fill="FFFFFF" w:themeFill="background1"/>
            <w:noWrap/>
            <w:hideMark/>
          </w:tcPr>
          <w:p w14:paraId="57EF1D48" w14:textId="77777777" w:rsidR="001B42BC" w:rsidRPr="00543A21" w:rsidRDefault="001B42BC" w:rsidP="007527DB">
            <w:pPr>
              <w:rPr>
                <w:rFonts w:ascii="Helvetica" w:hAnsi="Helvetica" w:cs="Helvetica"/>
                <w:sz w:val="16"/>
                <w:szCs w:val="16"/>
                <w:lang w:eastAsia="en-GB"/>
              </w:rPr>
            </w:pPr>
            <w:r>
              <w:rPr>
                <w:rFonts w:ascii="Helvetica" w:hAnsi="Helvetica" w:cs="Helvetica"/>
                <w:sz w:val="16"/>
                <w:szCs w:val="16"/>
                <w:lang w:eastAsia="en-GB"/>
              </w:rPr>
              <w:t>Sweden</w:t>
            </w:r>
          </w:p>
        </w:tc>
        <w:tc>
          <w:tcPr>
            <w:tcW w:w="1294" w:type="dxa"/>
            <w:gridSpan w:val="2"/>
            <w:tcBorders>
              <w:bottom w:val="single" w:sz="4" w:space="0" w:color="auto"/>
            </w:tcBorders>
            <w:shd w:val="clear" w:color="auto" w:fill="FFFFFF" w:themeFill="background1"/>
            <w:noWrap/>
            <w:hideMark/>
          </w:tcPr>
          <w:p w14:paraId="0B43371D" w14:textId="77777777" w:rsidR="001B42BC" w:rsidRPr="00543A21" w:rsidRDefault="001B42BC" w:rsidP="007527DB">
            <w:pPr>
              <w:jc w:val="right"/>
              <w:rPr>
                <w:rFonts w:ascii="Helvetica" w:hAnsi="Helvetica" w:cs="Helvetica"/>
                <w:sz w:val="16"/>
                <w:szCs w:val="16"/>
                <w:lang w:eastAsia="en-GB"/>
              </w:rPr>
            </w:pPr>
            <w:r>
              <w:rPr>
                <w:rFonts w:ascii="Helvetica" w:hAnsi="Helvetica" w:cs="Helvetica"/>
                <w:sz w:val="16"/>
                <w:szCs w:val="16"/>
                <w:lang w:eastAsia="en-GB"/>
              </w:rPr>
              <w:t>W: occasionally recorded, Moderate</w:t>
            </w:r>
          </w:p>
        </w:tc>
        <w:tc>
          <w:tcPr>
            <w:tcW w:w="974" w:type="dxa"/>
            <w:tcBorders>
              <w:bottom w:val="single" w:sz="4" w:space="0" w:color="auto"/>
            </w:tcBorders>
            <w:shd w:val="clear" w:color="auto" w:fill="FFFFFF" w:themeFill="background1"/>
            <w:noWrap/>
            <w:vAlign w:val="bottom"/>
            <w:hideMark/>
          </w:tcPr>
          <w:p w14:paraId="2CA612DA"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709" w:type="dxa"/>
            <w:vMerge/>
            <w:tcBorders>
              <w:right w:val="single" w:sz="4" w:space="0" w:color="auto"/>
            </w:tcBorders>
            <w:shd w:val="clear" w:color="auto" w:fill="B4C92B"/>
            <w:noWrap/>
            <w:vAlign w:val="bottom"/>
            <w:hideMark/>
          </w:tcPr>
          <w:p w14:paraId="7A2DFB53" w14:textId="77777777" w:rsidR="001B42BC" w:rsidRPr="00543A21" w:rsidRDefault="001B42BC" w:rsidP="007527DB">
            <w:pPr>
              <w:rPr>
                <w:rFonts w:ascii="Helvetica" w:hAnsi="Helvetica" w:cs="Helvetica"/>
                <w:sz w:val="16"/>
                <w:szCs w:val="16"/>
                <w:lang w:eastAsia="en-GB"/>
              </w:rPr>
            </w:pPr>
          </w:p>
        </w:tc>
        <w:tc>
          <w:tcPr>
            <w:tcW w:w="1190" w:type="dxa"/>
            <w:tcBorders>
              <w:left w:val="single" w:sz="4" w:space="0" w:color="auto"/>
            </w:tcBorders>
            <w:shd w:val="clear" w:color="auto" w:fill="FFFFFF" w:themeFill="background1"/>
            <w:noWrap/>
            <w:hideMark/>
          </w:tcPr>
          <w:p w14:paraId="510F9FF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Sweden</w:t>
            </w:r>
          </w:p>
        </w:tc>
        <w:tc>
          <w:tcPr>
            <w:tcW w:w="1786" w:type="dxa"/>
            <w:shd w:val="clear" w:color="auto" w:fill="FFFFFF" w:themeFill="background1"/>
            <w:noWrap/>
            <w:hideMark/>
          </w:tcPr>
          <w:p w14:paraId="5F7836C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occasionally recorded, Moderate</w:t>
            </w:r>
          </w:p>
        </w:tc>
        <w:tc>
          <w:tcPr>
            <w:tcW w:w="1276" w:type="dxa"/>
            <w:shd w:val="clear" w:color="auto" w:fill="FFFFFF" w:themeFill="background1"/>
            <w:noWrap/>
            <w:hideMark/>
          </w:tcPr>
          <w:p w14:paraId="21DA095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44A45BE4"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0661025"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6863EE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3726CC5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67CD4AB" w14:textId="77777777" w:rsidTr="007527DB">
        <w:tc>
          <w:tcPr>
            <w:tcW w:w="1597" w:type="dxa"/>
            <w:vMerge/>
            <w:shd w:val="clear" w:color="auto" w:fill="FFFFFF" w:themeFill="background1"/>
            <w:noWrap/>
            <w:vAlign w:val="bottom"/>
          </w:tcPr>
          <w:p w14:paraId="7F3309D9" w14:textId="77777777" w:rsidR="001B42BC" w:rsidRPr="00543A21" w:rsidRDefault="001B42BC" w:rsidP="007527DB">
            <w:pPr>
              <w:rPr>
                <w:rFonts w:ascii="Helvetica" w:hAnsi="Helvetica" w:cs="Helvetica"/>
                <w:i/>
                <w:iCs/>
                <w:sz w:val="16"/>
                <w:szCs w:val="16"/>
                <w:lang w:eastAsia="en-GB"/>
              </w:rPr>
            </w:pPr>
          </w:p>
        </w:tc>
        <w:tc>
          <w:tcPr>
            <w:tcW w:w="1092" w:type="dxa"/>
            <w:vMerge/>
            <w:shd w:val="clear" w:color="auto" w:fill="FFFFFF" w:themeFill="background1"/>
            <w:noWrap/>
            <w:vAlign w:val="bottom"/>
          </w:tcPr>
          <w:p w14:paraId="640DC5E9" w14:textId="77777777" w:rsidR="001B42BC" w:rsidRPr="00543A21" w:rsidRDefault="001B42BC" w:rsidP="007527DB">
            <w:pPr>
              <w:rPr>
                <w:rFonts w:ascii="Helvetica" w:hAnsi="Helvetica" w:cs="Helvetica"/>
                <w:sz w:val="16"/>
                <w:szCs w:val="16"/>
                <w:lang w:eastAsia="en-GB"/>
              </w:rPr>
            </w:pPr>
          </w:p>
        </w:tc>
        <w:tc>
          <w:tcPr>
            <w:tcW w:w="992" w:type="dxa"/>
            <w:tcBorders>
              <w:right w:val="nil"/>
            </w:tcBorders>
            <w:shd w:val="clear" w:color="auto" w:fill="FFFFFF" w:themeFill="background1"/>
            <w:noWrap/>
            <w:hideMark/>
          </w:tcPr>
          <w:p w14:paraId="7F6E740D" w14:textId="77777777" w:rsidR="001B42BC" w:rsidRPr="00543A21" w:rsidRDefault="001B42BC" w:rsidP="007527DB">
            <w:pPr>
              <w:rPr>
                <w:rFonts w:ascii="Helvetica" w:hAnsi="Helvetica" w:cs="Helvetica"/>
                <w:sz w:val="16"/>
                <w:szCs w:val="16"/>
                <w:lang w:eastAsia="en-GB"/>
              </w:rPr>
            </w:pPr>
          </w:p>
        </w:tc>
        <w:tc>
          <w:tcPr>
            <w:tcW w:w="1294" w:type="dxa"/>
            <w:gridSpan w:val="2"/>
            <w:tcBorders>
              <w:left w:val="nil"/>
              <w:right w:val="nil"/>
            </w:tcBorders>
            <w:shd w:val="clear" w:color="auto" w:fill="FFFFFF" w:themeFill="background1"/>
            <w:noWrap/>
            <w:hideMark/>
          </w:tcPr>
          <w:p w14:paraId="4B6712F4" w14:textId="77777777" w:rsidR="001B42BC" w:rsidRPr="00543A21" w:rsidRDefault="001B42BC" w:rsidP="007527DB">
            <w:pPr>
              <w:jc w:val="right"/>
              <w:rPr>
                <w:rFonts w:ascii="Helvetica" w:hAnsi="Helvetica" w:cs="Helvetica"/>
                <w:sz w:val="16"/>
                <w:szCs w:val="16"/>
                <w:lang w:eastAsia="en-GB"/>
              </w:rPr>
            </w:pPr>
            <w:r w:rsidRPr="00543A21">
              <w:rPr>
                <w:rFonts w:ascii="Helvetica" w:hAnsi="Helvetica" w:cs="Helvetica"/>
                <w:sz w:val="16"/>
                <w:szCs w:val="16"/>
                <w:lang w:eastAsia="en-GB"/>
              </w:rPr>
              <w:t> </w:t>
            </w:r>
          </w:p>
        </w:tc>
        <w:tc>
          <w:tcPr>
            <w:tcW w:w="974" w:type="dxa"/>
            <w:tcBorders>
              <w:left w:val="nil"/>
            </w:tcBorders>
            <w:shd w:val="clear" w:color="auto" w:fill="FFFFFF" w:themeFill="background1"/>
            <w:noWrap/>
            <w:vAlign w:val="bottom"/>
            <w:hideMark/>
          </w:tcPr>
          <w:p w14:paraId="4C4EFAC6"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709" w:type="dxa"/>
            <w:vMerge/>
            <w:tcBorders>
              <w:right w:val="single" w:sz="4" w:space="0" w:color="auto"/>
            </w:tcBorders>
            <w:shd w:val="clear" w:color="auto" w:fill="B4C92B"/>
            <w:noWrap/>
            <w:vAlign w:val="bottom"/>
            <w:hideMark/>
          </w:tcPr>
          <w:p w14:paraId="0CF7597F" w14:textId="77777777" w:rsidR="001B42BC" w:rsidRPr="00543A21" w:rsidRDefault="001B42BC" w:rsidP="007527DB">
            <w:pPr>
              <w:rPr>
                <w:rFonts w:ascii="Helvetica" w:hAnsi="Helvetica" w:cs="Helvetica"/>
                <w:sz w:val="16"/>
                <w:szCs w:val="16"/>
                <w:lang w:eastAsia="en-GB"/>
              </w:rPr>
            </w:pPr>
          </w:p>
        </w:tc>
        <w:tc>
          <w:tcPr>
            <w:tcW w:w="1190" w:type="dxa"/>
            <w:tcBorders>
              <w:left w:val="single" w:sz="4" w:space="0" w:color="auto"/>
            </w:tcBorders>
            <w:shd w:val="clear" w:color="auto" w:fill="FFFFFF" w:themeFill="background1"/>
            <w:noWrap/>
            <w:hideMark/>
          </w:tcPr>
          <w:p w14:paraId="08310F4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hideMark/>
          </w:tcPr>
          <w:p w14:paraId="5D236B0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1i, Good (2012-20</w:t>
            </w:r>
            <w:r w:rsidRPr="00543A21">
              <w:rPr>
                <w:rFonts w:ascii="Helvetica" w:hAnsi="Helvetica" w:cs="Helvetica"/>
                <w:color w:val="000000"/>
                <w:sz w:val="16"/>
                <w:szCs w:val="16"/>
                <w:lang w:eastAsia="en-GB"/>
              </w:rPr>
              <w:t>13</w:t>
            </w:r>
            <w:r>
              <w:rPr>
                <w:rFonts w:ascii="Helvetica" w:hAnsi="Helvetica" w:cs="Helvetica"/>
                <w:color w:val="000000"/>
                <w:sz w:val="16"/>
                <w:szCs w:val="16"/>
                <w:lang w:eastAsia="en-GB"/>
              </w:rPr>
              <w:t>)</w:t>
            </w:r>
          </w:p>
        </w:tc>
        <w:tc>
          <w:tcPr>
            <w:tcW w:w="1276" w:type="dxa"/>
            <w:shd w:val="clear" w:color="auto" w:fill="FFFFFF" w:themeFill="background1"/>
            <w:noWrap/>
            <w:hideMark/>
          </w:tcPr>
          <w:p w14:paraId="32CE0F1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26269305"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30E2E53C"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0B80EE0A"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C38B4C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320D507" w14:textId="77777777" w:rsidTr="007527DB">
        <w:tc>
          <w:tcPr>
            <w:tcW w:w="2689" w:type="dxa"/>
            <w:gridSpan w:val="2"/>
            <w:shd w:val="clear" w:color="000000" w:fill="BFBFBF"/>
            <w:noWrap/>
            <w:hideMark/>
          </w:tcPr>
          <w:p w14:paraId="0DF786F4" w14:textId="77777777" w:rsidR="001B42BC" w:rsidRPr="000112EF" w:rsidRDefault="001B42BC" w:rsidP="007527DB">
            <w:pPr>
              <w:rPr>
                <w:rFonts w:ascii="Helvetica" w:hAnsi="Helvetica" w:cs="Helvetica"/>
                <w:b/>
                <w:bCs/>
                <w:color w:val="000000"/>
                <w:sz w:val="16"/>
                <w:szCs w:val="16"/>
                <w:lang w:eastAsia="en-GB"/>
              </w:rPr>
            </w:pPr>
            <w:proofErr w:type="spellStart"/>
            <w:r w:rsidRPr="008D7641">
              <w:rPr>
                <w:rFonts w:ascii="Helvetica" w:hAnsi="Helvetica" w:cs="Helvetica"/>
                <w:b/>
                <w:bCs/>
                <w:i/>
                <w:color w:val="000000"/>
                <w:sz w:val="16"/>
                <w:szCs w:val="16"/>
                <w:lang w:eastAsia="en-GB"/>
              </w:rPr>
              <w:t>Branta</w:t>
            </w:r>
            <w:proofErr w:type="spellEnd"/>
            <w:r w:rsidRPr="008D7641">
              <w:rPr>
                <w:rFonts w:ascii="Helvetica" w:hAnsi="Helvetica" w:cs="Helvetica"/>
                <w:b/>
                <w:bCs/>
                <w:i/>
                <w:color w:val="000000"/>
                <w:sz w:val="16"/>
                <w:szCs w:val="16"/>
                <w:lang w:eastAsia="en-GB"/>
              </w:rPr>
              <w:t xml:space="preserve"> </w:t>
            </w:r>
            <w:proofErr w:type="spellStart"/>
            <w:r w:rsidRPr="008D7641">
              <w:rPr>
                <w:rFonts w:ascii="Helvetica" w:hAnsi="Helvetica" w:cs="Helvetica"/>
                <w:b/>
                <w:bCs/>
                <w:i/>
                <w:color w:val="000000"/>
                <w:sz w:val="16"/>
                <w:szCs w:val="16"/>
                <w:lang w:eastAsia="en-GB"/>
              </w:rPr>
              <w:t>hutchinsii</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BFBFBF"/>
            <w:noWrap/>
            <w:hideMark/>
          </w:tcPr>
          <w:p w14:paraId="6C010884"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Total:</w:t>
            </w:r>
          </w:p>
        </w:tc>
        <w:tc>
          <w:tcPr>
            <w:tcW w:w="1294" w:type="dxa"/>
            <w:gridSpan w:val="2"/>
            <w:shd w:val="clear" w:color="000000" w:fill="BFBFBF"/>
            <w:noWrap/>
            <w:hideMark/>
          </w:tcPr>
          <w:p w14:paraId="7EB0B3E6" w14:textId="77777777" w:rsidR="001B42BC" w:rsidRPr="008E7662" w:rsidRDefault="001B42BC" w:rsidP="007527DB">
            <w:pPr>
              <w:jc w:val="right"/>
              <w:rPr>
                <w:rFonts w:ascii="Helvetica" w:hAnsi="Helvetica" w:cs="Helvetica"/>
                <w:b/>
                <w:color w:val="000000"/>
                <w:sz w:val="16"/>
                <w:szCs w:val="16"/>
                <w:lang w:eastAsia="en-GB"/>
              </w:rPr>
            </w:pPr>
            <w:r w:rsidRPr="00543A21">
              <w:rPr>
                <w:rFonts w:ascii="Helvetica" w:hAnsi="Helvetica" w:cs="Helvetica"/>
                <w:color w:val="000000"/>
                <w:sz w:val="16"/>
                <w:szCs w:val="16"/>
                <w:lang w:eastAsia="en-GB"/>
              </w:rPr>
              <w:t> </w:t>
            </w:r>
            <w:r w:rsidRPr="008E7662">
              <w:rPr>
                <w:rFonts w:ascii="Helvetica" w:hAnsi="Helvetica" w:cs="Helvetica"/>
                <w:b/>
                <w:color w:val="000000"/>
                <w:sz w:val="16"/>
                <w:szCs w:val="16"/>
                <w:lang w:eastAsia="en-GB"/>
              </w:rPr>
              <w:t>800-1300</w:t>
            </w:r>
            <w:r>
              <w:rPr>
                <w:rFonts w:ascii="Helvetica" w:hAnsi="Helvetica" w:cs="Helvetica"/>
                <w:b/>
                <w:color w:val="000000"/>
                <w:sz w:val="16"/>
                <w:szCs w:val="16"/>
                <w:lang w:eastAsia="en-GB"/>
              </w:rPr>
              <w:t>p</w:t>
            </w:r>
          </w:p>
        </w:tc>
        <w:tc>
          <w:tcPr>
            <w:tcW w:w="974" w:type="dxa"/>
            <w:shd w:val="clear" w:color="000000" w:fill="BFBFBF"/>
            <w:noWrap/>
            <w:vAlign w:val="bottom"/>
            <w:hideMark/>
          </w:tcPr>
          <w:p w14:paraId="5BF279C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0037F2C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7D68E047"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Total:</w:t>
            </w:r>
          </w:p>
        </w:tc>
        <w:tc>
          <w:tcPr>
            <w:tcW w:w="1786" w:type="dxa"/>
            <w:shd w:val="clear" w:color="auto" w:fill="A6A6A6" w:themeFill="background1" w:themeFillShade="A6"/>
            <w:noWrap/>
            <w:hideMark/>
          </w:tcPr>
          <w:p w14:paraId="3B7101E6" w14:textId="77777777" w:rsidR="001B42BC" w:rsidRPr="007D3C3C" w:rsidRDefault="001B42BC" w:rsidP="007527DB">
            <w:pPr>
              <w:rPr>
                <w:rFonts w:ascii="Helvetica" w:hAnsi="Helvetica" w:cs="Helvetica"/>
                <w:b/>
                <w:color w:val="000000"/>
                <w:sz w:val="16"/>
                <w:szCs w:val="16"/>
                <w:lang w:eastAsia="en-GB"/>
              </w:rPr>
            </w:pPr>
            <w:r>
              <w:rPr>
                <w:rFonts w:ascii="Helvetica" w:hAnsi="Helvetica" w:cs="Helvetica"/>
                <w:b/>
                <w:color w:val="000000"/>
                <w:sz w:val="16"/>
                <w:szCs w:val="16"/>
                <w:lang w:eastAsia="en-GB"/>
              </w:rPr>
              <w:t>B</w:t>
            </w:r>
            <w:r w:rsidRPr="007D3C3C">
              <w:rPr>
                <w:rFonts w:ascii="Helvetica" w:hAnsi="Helvetica" w:cs="Helvetica"/>
                <w:b/>
                <w:color w:val="000000"/>
                <w:sz w:val="16"/>
                <w:szCs w:val="16"/>
                <w:lang w:eastAsia="en-GB"/>
              </w:rPr>
              <w:t>: 2</w:t>
            </w:r>
            <w:r>
              <w:rPr>
                <w:rFonts w:ascii="Helvetica" w:hAnsi="Helvetica" w:cs="Helvetica"/>
                <w:b/>
                <w:color w:val="000000"/>
                <w:sz w:val="16"/>
                <w:szCs w:val="16"/>
                <w:lang w:eastAsia="en-GB"/>
              </w:rPr>
              <w:t>,</w:t>
            </w:r>
            <w:r w:rsidRPr="007D3C3C">
              <w:rPr>
                <w:rFonts w:ascii="Helvetica" w:hAnsi="Helvetica" w:cs="Helvetica"/>
                <w:b/>
                <w:color w:val="000000"/>
                <w:sz w:val="16"/>
                <w:szCs w:val="16"/>
                <w:lang w:eastAsia="en-GB"/>
              </w:rPr>
              <w:t>900-3</w:t>
            </w:r>
            <w:r>
              <w:rPr>
                <w:rFonts w:ascii="Helvetica" w:hAnsi="Helvetica" w:cs="Helvetica"/>
                <w:b/>
                <w:color w:val="000000"/>
                <w:sz w:val="16"/>
                <w:szCs w:val="16"/>
                <w:lang w:eastAsia="en-GB"/>
              </w:rPr>
              <w:t>,</w:t>
            </w:r>
            <w:r w:rsidRPr="007D3C3C">
              <w:rPr>
                <w:rFonts w:ascii="Helvetica" w:hAnsi="Helvetica" w:cs="Helvetica"/>
                <w:b/>
                <w:color w:val="000000"/>
                <w:sz w:val="16"/>
                <w:szCs w:val="16"/>
                <w:lang w:eastAsia="en-GB"/>
              </w:rPr>
              <w:t xml:space="preserve">000p </w:t>
            </w:r>
          </w:p>
          <w:p w14:paraId="7962B163" w14:textId="77777777" w:rsidR="001B42BC" w:rsidRPr="00543A21" w:rsidRDefault="001B42BC" w:rsidP="007527DB">
            <w:pPr>
              <w:rPr>
                <w:rFonts w:ascii="Helvetica" w:hAnsi="Helvetica" w:cs="Helvetica"/>
                <w:color w:val="000000"/>
                <w:sz w:val="16"/>
                <w:szCs w:val="16"/>
                <w:lang w:eastAsia="en-GB"/>
              </w:rPr>
            </w:pPr>
            <w:r w:rsidRPr="007D3C3C">
              <w:rPr>
                <w:rFonts w:ascii="Helvetica" w:hAnsi="Helvetica" w:cs="Helvetica"/>
                <w:b/>
                <w:color w:val="000000"/>
                <w:sz w:val="16"/>
                <w:szCs w:val="16"/>
                <w:lang w:eastAsia="en-GB"/>
              </w:rPr>
              <w:t xml:space="preserve">W: </w:t>
            </w:r>
            <w:r>
              <w:rPr>
                <w:rFonts w:ascii="Helvetica" w:hAnsi="Helvetica" w:cs="Helvetica"/>
                <w:b/>
                <w:color w:val="000000"/>
                <w:sz w:val="16"/>
                <w:szCs w:val="16"/>
                <w:lang w:eastAsia="en-GB"/>
              </w:rPr>
              <w:t>~</w:t>
            </w:r>
            <w:r w:rsidRPr="007D3C3C">
              <w:rPr>
                <w:rFonts w:ascii="Helvetica" w:hAnsi="Helvetica" w:cs="Helvetica"/>
                <w:b/>
                <w:color w:val="000000"/>
                <w:sz w:val="16"/>
                <w:szCs w:val="16"/>
                <w:lang w:eastAsia="en-GB"/>
              </w:rPr>
              <w:t>1i</w:t>
            </w:r>
          </w:p>
        </w:tc>
        <w:tc>
          <w:tcPr>
            <w:tcW w:w="1276" w:type="dxa"/>
            <w:shd w:val="clear" w:color="auto" w:fill="A6A6A6" w:themeFill="background1" w:themeFillShade="A6"/>
            <w:noWrap/>
            <w:hideMark/>
          </w:tcPr>
          <w:p w14:paraId="5A3C2530"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~2,425i</w:t>
            </w:r>
          </w:p>
        </w:tc>
        <w:tc>
          <w:tcPr>
            <w:tcW w:w="1276" w:type="dxa"/>
            <w:shd w:val="clear" w:color="auto" w:fill="A6A6A6" w:themeFill="background1" w:themeFillShade="A6"/>
            <w:noWrap/>
            <w:hideMark/>
          </w:tcPr>
          <w:p w14:paraId="506B96F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4A8AD36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4ADDCCB2"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3A02A92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9AD7E03" w14:textId="77777777" w:rsidTr="007527DB">
        <w:tc>
          <w:tcPr>
            <w:tcW w:w="1597" w:type="dxa"/>
            <w:vMerge w:val="restart"/>
            <w:shd w:val="clear" w:color="auto" w:fill="FFFFFF" w:themeFill="background1"/>
            <w:noWrap/>
          </w:tcPr>
          <w:p w14:paraId="6D99316D" w14:textId="77777777" w:rsidR="001B42BC" w:rsidRPr="00593521" w:rsidRDefault="001B42BC" w:rsidP="007527DB">
            <w:pPr>
              <w:rPr>
                <w:rFonts w:ascii="Helvetica" w:hAnsi="Helvetica" w:cs="Helvetica"/>
                <w:color w:val="000000"/>
                <w:sz w:val="16"/>
                <w:szCs w:val="16"/>
              </w:rPr>
            </w:pPr>
            <w:proofErr w:type="spellStart"/>
            <w:r w:rsidRPr="00543A21">
              <w:rPr>
                <w:rFonts w:ascii="Helvetica" w:hAnsi="Helvetica" w:cs="Helvetica"/>
                <w:i/>
                <w:iCs/>
                <w:color w:val="000000"/>
                <w:sz w:val="16"/>
                <w:szCs w:val="16"/>
                <w:lang w:eastAsia="en-GB"/>
              </w:rPr>
              <w:t>Branta</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leucopsis</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w:t>
            </w:r>
            <w:r>
              <w:rPr>
                <w:rFonts w:ascii="Helvetica" w:hAnsi="Helvetica" w:cs="Helvetica"/>
                <w:color w:val="000000"/>
                <w:sz w:val="16"/>
                <w:szCs w:val="16"/>
              </w:rPr>
              <w:t>Barnacle Goose)</w:t>
            </w:r>
          </w:p>
        </w:tc>
        <w:tc>
          <w:tcPr>
            <w:tcW w:w="1092" w:type="dxa"/>
            <w:vMerge w:val="restart"/>
            <w:shd w:val="clear" w:color="auto" w:fill="FFFFFF" w:themeFill="background1"/>
            <w:noWrap/>
            <w:vAlign w:val="center"/>
          </w:tcPr>
          <w:p w14:paraId="290A122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Widespread, i</w:t>
            </w:r>
            <w:r w:rsidRPr="00543A21">
              <w:rPr>
                <w:rFonts w:ascii="Helvetica" w:hAnsi="Helvetica" w:cs="Helvetica"/>
                <w:color w:val="000000"/>
                <w:sz w:val="16"/>
                <w:szCs w:val="16"/>
                <w:lang w:eastAsia="en-GB"/>
              </w:rPr>
              <w:t>ncreasing</w:t>
            </w:r>
          </w:p>
          <w:p w14:paraId="0267C0EF"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616144F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Austria</w:t>
            </w:r>
          </w:p>
        </w:tc>
        <w:tc>
          <w:tcPr>
            <w:tcW w:w="1294" w:type="dxa"/>
            <w:gridSpan w:val="2"/>
            <w:shd w:val="clear" w:color="auto" w:fill="FFFFFF" w:themeFill="background1"/>
            <w:noWrap/>
          </w:tcPr>
          <w:p w14:paraId="6B9FEE7B" w14:textId="77777777" w:rsidR="001B42BC"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w:t>
            </w: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w:t>
            </w:r>
          </w:p>
        </w:tc>
        <w:tc>
          <w:tcPr>
            <w:tcW w:w="974" w:type="dxa"/>
            <w:vMerge w:val="restart"/>
            <w:shd w:val="clear" w:color="auto" w:fill="FFFFFF" w:themeFill="background1"/>
            <w:noWrap/>
            <w:vAlign w:val="center"/>
          </w:tcPr>
          <w:p w14:paraId="718CD65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4, 5, 7</w:t>
            </w:r>
          </w:p>
        </w:tc>
        <w:tc>
          <w:tcPr>
            <w:tcW w:w="709" w:type="dxa"/>
            <w:vMerge w:val="restart"/>
            <w:tcBorders>
              <w:right w:val="single" w:sz="4" w:space="0" w:color="auto"/>
            </w:tcBorders>
            <w:shd w:val="clear" w:color="auto" w:fill="B4C92B"/>
            <w:noWrap/>
            <w:vAlign w:val="center"/>
          </w:tcPr>
          <w:p w14:paraId="4308034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Low - Medium</w:t>
            </w:r>
          </w:p>
        </w:tc>
        <w:tc>
          <w:tcPr>
            <w:tcW w:w="1190" w:type="dxa"/>
            <w:tcBorders>
              <w:left w:val="single" w:sz="4" w:space="0" w:color="auto"/>
            </w:tcBorders>
            <w:shd w:val="clear" w:color="auto" w:fill="FFFFFF" w:themeFill="background1"/>
            <w:noWrap/>
          </w:tcPr>
          <w:p w14:paraId="25737B4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Austria</w:t>
            </w:r>
          </w:p>
        </w:tc>
        <w:tc>
          <w:tcPr>
            <w:tcW w:w="1786" w:type="dxa"/>
            <w:shd w:val="clear" w:color="auto" w:fill="FFFFFF" w:themeFill="background1"/>
            <w:noWrap/>
          </w:tcPr>
          <w:p w14:paraId="5A4C8E7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46020588" w14:textId="77777777" w:rsidR="001B42BC" w:rsidRPr="00B94451" w:rsidRDefault="001B42BC" w:rsidP="007527DB">
            <w:pPr>
              <w:jc w:val="right"/>
              <w:rPr>
                <w:rFonts w:ascii="Helvetica" w:hAnsi="Helvetica" w:cs="Helvetica"/>
                <w:i/>
                <w:color w:val="000000"/>
                <w:sz w:val="16"/>
                <w:szCs w:val="16"/>
                <w:lang w:eastAsia="en-GB"/>
              </w:rPr>
            </w:pPr>
            <w:r w:rsidRPr="00FF178A">
              <w:rPr>
                <w:rFonts w:ascii="Helvetica" w:hAnsi="Helvetica" w:cs="Helvetica"/>
                <w:color w:val="000000"/>
                <w:sz w:val="16"/>
                <w:szCs w:val="16"/>
                <w:lang w:eastAsia="en-GB"/>
              </w:rPr>
              <w:t>4i (2010)</w:t>
            </w:r>
            <w:r w:rsidRPr="00FF178A">
              <w:rPr>
                <w:rFonts w:ascii="Helvetica" w:hAnsi="Helvetica" w:cs="Helvetica"/>
                <w:color w:val="000000"/>
                <w:sz w:val="16"/>
                <w:szCs w:val="16"/>
                <w:vertAlign w:val="superscript"/>
                <w:lang w:eastAsia="en-GB"/>
              </w:rPr>
              <w:t>4</w:t>
            </w:r>
          </w:p>
        </w:tc>
        <w:tc>
          <w:tcPr>
            <w:tcW w:w="1276" w:type="dxa"/>
            <w:shd w:val="clear" w:color="auto" w:fill="FFFFFF" w:themeFill="background1"/>
            <w:noWrap/>
          </w:tcPr>
          <w:p w14:paraId="569B02E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13CA4EB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val="restart"/>
            <w:shd w:val="clear" w:color="auto" w:fill="77A6B7"/>
            <w:noWrap/>
            <w:vAlign w:val="center"/>
          </w:tcPr>
          <w:p w14:paraId="533AF901" w14:textId="77777777" w:rsidR="001B42BC" w:rsidRPr="00543A21" w:rsidRDefault="001B42BC" w:rsidP="007527DB">
            <w:pPr>
              <w:rPr>
                <w:rFonts w:ascii="Helvetica" w:hAnsi="Helvetica" w:cs="Helvetica"/>
                <w:color w:val="000000"/>
                <w:sz w:val="16"/>
                <w:szCs w:val="16"/>
                <w:lang w:eastAsia="en-GB"/>
              </w:rPr>
            </w:pPr>
            <w:r w:rsidRPr="009B69CE">
              <w:rPr>
                <w:rFonts w:ascii="Helvetica" w:hAnsi="Helvetica" w:cs="Helvetica"/>
                <w:color w:val="000000"/>
                <w:sz w:val="16"/>
                <w:szCs w:val="16"/>
                <w:lang w:eastAsia="en-GB"/>
              </w:rPr>
              <w:t xml:space="preserve">Low </w:t>
            </w:r>
          </w:p>
        </w:tc>
        <w:tc>
          <w:tcPr>
            <w:tcW w:w="1148" w:type="dxa"/>
            <w:shd w:val="clear" w:color="auto" w:fill="FFFFFF" w:themeFill="background1"/>
            <w:noWrap/>
            <w:vAlign w:val="bottom"/>
          </w:tcPr>
          <w:p w14:paraId="186F877D" w14:textId="77777777" w:rsidR="001B42BC" w:rsidRPr="00543A21" w:rsidRDefault="001B42BC" w:rsidP="007527DB">
            <w:pPr>
              <w:rPr>
                <w:rFonts w:ascii="Helvetica" w:hAnsi="Helvetica" w:cs="Helvetica"/>
                <w:color w:val="000000"/>
                <w:sz w:val="16"/>
                <w:szCs w:val="16"/>
                <w:lang w:eastAsia="en-GB"/>
              </w:rPr>
            </w:pPr>
          </w:p>
        </w:tc>
      </w:tr>
      <w:tr w:rsidR="001B42BC" w:rsidRPr="00543A21" w14:paraId="0E9F0906" w14:textId="77777777" w:rsidTr="007527DB">
        <w:tc>
          <w:tcPr>
            <w:tcW w:w="1597" w:type="dxa"/>
            <w:vMerge/>
            <w:shd w:val="clear" w:color="auto" w:fill="FFFFFF" w:themeFill="background1"/>
            <w:noWrap/>
            <w:vAlign w:val="bottom"/>
          </w:tcPr>
          <w:p w14:paraId="5FC7E406" w14:textId="77777777" w:rsidR="001B42BC" w:rsidRPr="00593521" w:rsidRDefault="001B42BC" w:rsidP="007527DB">
            <w:pPr>
              <w:rPr>
                <w:rFonts w:ascii="Helvetica" w:hAnsi="Helvetica" w:cs="Helvetica"/>
                <w:color w:val="000000"/>
                <w:sz w:val="16"/>
                <w:szCs w:val="16"/>
              </w:rPr>
            </w:pPr>
          </w:p>
        </w:tc>
        <w:tc>
          <w:tcPr>
            <w:tcW w:w="1092" w:type="dxa"/>
            <w:vMerge/>
            <w:shd w:val="clear" w:color="auto" w:fill="FFFFFF" w:themeFill="background1"/>
            <w:noWrap/>
            <w:vAlign w:val="bottom"/>
          </w:tcPr>
          <w:p w14:paraId="12839718"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5D48302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294" w:type="dxa"/>
            <w:gridSpan w:val="2"/>
            <w:shd w:val="clear" w:color="auto" w:fill="FFFFFF" w:themeFill="background1"/>
            <w:noWrap/>
          </w:tcPr>
          <w:p w14:paraId="356D6B51" w14:textId="77777777" w:rsidR="001B42BC"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180</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250</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41BAE003"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center"/>
          </w:tcPr>
          <w:p w14:paraId="3930A7E9"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AA660C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786" w:type="dxa"/>
            <w:shd w:val="clear" w:color="auto" w:fill="FFFFFF" w:themeFill="background1"/>
            <w:noWrap/>
          </w:tcPr>
          <w:p w14:paraId="7BDC531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4E6B8EAA" w14:textId="77777777" w:rsidR="001B42BC" w:rsidRPr="00FF178A" w:rsidRDefault="001B42BC" w:rsidP="007527DB">
            <w:pPr>
              <w:jc w:val="right"/>
              <w:rPr>
                <w:rFonts w:ascii="Helvetica" w:hAnsi="Helvetica" w:cs="Helvetica"/>
                <w:color w:val="000000"/>
                <w:sz w:val="16"/>
                <w:szCs w:val="16"/>
                <w:lang w:eastAsia="en-GB"/>
              </w:rPr>
            </w:pPr>
            <w:r w:rsidRPr="00B94451">
              <w:rPr>
                <w:rFonts w:ascii="Helvetica" w:hAnsi="Helvetica" w:cs="Helvetica"/>
                <w:i/>
                <w:color w:val="7F7F7F" w:themeColor="text1" w:themeTint="80"/>
                <w:sz w:val="16"/>
                <w:szCs w:val="16"/>
                <w:lang w:eastAsia="en-GB"/>
              </w:rPr>
              <w:t>7,142i (2012-2014)</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tcPr>
          <w:p w14:paraId="0F4CE15C"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136E327C"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05936B09"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037DDD4A" w14:textId="77777777" w:rsidR="001B42BC" w:rsidRPr="00543A21" w:rsidRDefault="001B42BC" w:rsidP="007527DB">
            <w:pPr>
              <w:rPr>
                <w:rFonts w:ascii="Helvetica" w:hAnsi="Helvetica" w:cs="Helvetica"/>
                <w:color w:val="000000"/>
                <w:sz w:val="16"/>
                <w:szCs w:val="16"/>
                <w:lang w:eastAsia="en-GB"/>
              </w:rPr>
            </w:pPr>
          </w:p>
        </w:tc>
      </w:tr>
      <w:tr w:rsidR="001B42BC" w:rsidRPr="00543A21" w14:paraId="6AE3A511" w14:textId="77777777" w:rsidTr="007527DB">
        <w:tc>
          <w:tcPr>
            <w:tcW w:w="1597" w:type="dxa"/>
            <w:vMerge/>
            <w:shd w:val="clear" w:color="auto" w:fill="FFFFFF" w:themeFill="background1"/>
            <w:noWrap/>
            <w:vAlign w:val="bottom"/>
          </w:tcPr>
          <w:p w14:paraId="0629D3F2" w14:textId="77777777" w:rsidR="001B42BC" w:rsidRPr="00593521" w:rsidRDefault="001B42BC" w:rsidP="007527DB">
            <w:pPr>
              <w:rPr>
                <w:rFonts w:ascii="Helvetica" w:hAnsi="Helvetica" w:cs="Helvetica"/>
                <w:color w:val="000000"/>
                <w:sz w:val="16"/>
                <w:szCs w:val="16"/>
              </w:rPr>
            </w:pPr>
          </w:p>
        </w:tc>
        <w:tc>
          <w:tcPr>
            <w:tcW w:w="1092" w:type="dxa"/>
            <w:vMerge/>
            <w:shd w:val="clear" w:color="auto" w:fill="FFFFFF" w:themeFill="background1"/>
            <w:noWrap/>
            <w:vAlign w:val="bottom"/>
          </w:tcPr>
          <w:p w14:paraId="0DB49733"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6419406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r w:rsidRPr="009E7766">
              <w:rPr>
                <w:rFonts w:ascii="Helvetica" w:hAnsi="Helvetica" w:cs="Helvetica"/>
                <w:color w:val="000000"/>
                <w:sz w:val="16"/>
                <w:szCs w:val="16"/>
                <w:vertAlign w:val="superscript"/>
                <w:lang w:eastAsia="en-GB"/>
              </w:rPr>
              <w:t>2</w:t>
            </w:r>
          </w:p>
        </w:tc>
        <w:tc>
          <w:tcPr>
            <w:tcW w:w="1294" w:type="dxa"/>
            <w:gridSpan w:val="2"/>
            <w:shd w:val="clear" w:color="auto" w:fill="FFFFFF" w:themeFill="background1"/>
            <w:noWrap/>
          </w:tcPr>
          <w:p w14:paraId="37C907E3" w14:textId="77777777" w:rsidR="001B42BC"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190</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36406017"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center"/>
          </w:tcPr>
          <w:p w14:paraId="5EB316EA"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782F09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tcPr>
          <w:p w14:paraId="1553B130"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46C12EFE" w14:textId="77777777" w:rsidR="001B42BC" w:rsidRPr="00FF178A" w:rsidRDefault="001B42BC" w:rsidP="007527DB">
            <w:pPr>
              <w:jc w:val="right"/>
              <w:rPr>
                <w:rFonts w:ascii="Helvetica" w:hAnsi="Helvetica" w:cs="Helvetica"/>
                <w:color w:val="000000"/>
                <w:sz w:val="16"/>
                <w:szCs w:val="16"/>
                <w:lang w:eastAsia="en-GB"/>
              </w:rPr>
            </w:pPr>
            <w:r w:rsidRPr="00B94451">
              <w:rPr>
                <w:rFonts w:ascii="Helvetica" w:hAnsi="Helvetica" w:cs="Helvetica"/>
                <w:i/>
                <w:color w:val="7F7F7F" w:themeColor="text1" w:themeTint="80"/>
                <w:sz w:val="16"/>
                <w:szCs w:val="16"/>
                <w:lang w:eastAsia="en-GB"/>
              </w:rPr>
              <w:t>130,862i (2011)</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tcPr>
          <w:p w14:paraId="7C3494B8"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83A5DDE"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422FCD6A"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3EE82516" w14:textId="77777777" w:rsidR="001B42BC" w:rsidRPr="00543A21" w:rsidRDefault="001B42BC" w:rsidP="007527DB">
            <w:pPr>
              <w:rPr>
                <w:rFonts w:ascii="Helvetica" w:hAnsi="Helvetica" w:cs="Helvetica"/>
                <w:color w:val="000000"/>
                <w:sz w:val="16"/>
                <w:szCs w:val="16"/>
                <w:lang w:eastAsia="en-GB"/>
              </w:rPr>
            </w:pPr>
          </w:p>
        </w:tc>
      </w:tr>
      <w:tr w:rsidR="001B42BC" w:rsidRPr="00543A21" w14:paraId="38D7780D" w14:textId="77777777" w:rsidTr="007527DB">
        <w:tc>
          <w:tcPr>
            <w:tcW w:w="1597" w:type="dxa"/>
            <w:vMerge/>
            <w:shd w:val="clear" w:color="auto" w:fill="FFFFFF" w:themeFill="background1"/>
            <w:noWrap/>
            <w:vAlign w:val="bottom"/>
          </w:tcPr>
          <w:p w14:paraId="3A40627B" w14:textId="77777777" w:rsidR="001B42BC" w:rsidRPr="00593521" w:rsidRDefault="001B42BC" w:rsidP="007527DB">
            <w:pPr>
              <w:rPr>
                <w:rFonts w:ascii="Helvetica" w:hAnsi="Helvetica" w:cs="Helvetica"/>
                <w:color w:val="000000"/>
                <w:sz w:val="16"/>
                <w:szCs w:val="16"/>
              </w:rPr>
            </w:pPr>
          </w:p>
        </w:tc>
        <w:tc>
          <w:tcPr>
            <w:tcW w:w="1092" w:type="dxa"/>
            <w:vMerge/>
            <w:shd w:val="clear" w:color="auto" w:fill="FFFFFF" w:themeFill="background1"/>
            <w:noWrap/>
            <w:vAlign w:val="bottom"/>
          </w:tcPr>
          <w:p w14:paraId="530ED256"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7AA81C4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r w:rsidRPr="009E7766">
              <w:rPr>
                <w:rFonts w:ascii="Helvetica" w:hAnsi="Helvetica" w:cs="Helvetica"/>
                <w:color w:val="000000"/>
                <w:sz w:val="16"/>
                <w:szCs w:val="16"/>
                <w:vertAlign w:val="superscript"/>
                <w:lang w:eastAsia="en-GB"/>
              </w:rPr>
              <w:t>2</w:t>
            </w:r>
          </w:p>
        </w:tc>
        <w:tc>
          <w:tcPr>
            <w:tcW w:w="1294" w:type="dxa"/>
            <w:gridSpan w:val="2"/>
            <w:shd w:val="clear" w:color="auto" w:fill="FFFFFF" w:themeFill="background1"/>
            <w:noWrap/>
          </w:tcPr>
          <w:p w14:paraId="1E51FDB4"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w:t>
            </w: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4A7EAC7F"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center"/>
          </w:tcPr>
          <w:p w14:paraId="78AC5043"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590092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tcPr>
          <w:p w14:paraId="01BC3640"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2C79EC40" w14:textId="77777777" w:rsidR="001B42BC" w:rsidRPr="00FF178A" w:rsidRDefault="001B42BC" w:rsidP="007527DB">
            <w:pPr>
              <w:jc w:val="right"/>
              <w:rPr>
                <w:rFonts w:ascii="Helvetica" w:hAnsi="Helvetica" w:cs="Helvetica"/>
                <w:color w:val="000000"/>
                <w:sz w:val="16"/>
                <w:szCs w:val="16"/>
                <w:highlight w:val="magenta"/>
                <w:lang w:eastAsia="en-GB"/>
              </w:rPr>
            </w:pPr>
            <w:r w:rsidRPr="00B94451">
              <w:rPr>
                <w:rFonts w:ascii="Helvetica" w:hAnsi="Helvetica" w:cs="Helvetica"/>
                <w:i/>
                <w:color w:val="7F7F7F" w:themeColor="text1" w:themeTint="80"/>
                <w:sz w:val="16"/>
                <w:szCs w:val="16"/>
                <w:lang w:eastAsia="en-GB"/>
              </w:rPr>
              <w:t>395i (2014)</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tcPr>
          <w:p w14:paraId="5C69132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461120C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center"/>
          </w:tcPr>
          <w:p w14:paraId="1A23491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56B6AB5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47FA24C" w14:textId="77777777" w:rsidTr="007527DB">
        <w:tc>
          <w:tcPr>
            <w:tcW w:w="1597" w:type="dxa"/>
            <w:vMerge/>
            <w:shd w:val="clear" w:color="auto" w:fill="FFFFFF" w:themeFill="background1"/>
            <w:noWrap/>
            <w:vAlign w:val="bottom"/>
          </w:tcPr>
          <w:p w14:paraId="3D256FF4"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6044A653"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44ADB15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294" w:type="dxa"/>
            <w:gridSpan w:val="2"/>
            <w:shd w:val="clear" w:color="auto" w:fill="FFFFFF" w:themeFill="background1"/>
            <w:noWrap/>
            <w:hideMark/>
          </w:tcPr>
          <w:p w14:paraId="5678513B"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&gt;750-1</w:t>
            </w:r>
            <w:r w:rsidRPr="00543A21">
              <w:rPr>
                <w:rFonts w:ascii="Helvetica" w:hAnsi="Helvetica" w:cs="Helvetica"/>
                <w:color w:val="000000"/>
                <w:sz w:val="16"/>
                <w:szCs w:val="16"/>
                <w:lang w:eastAsia="en-GB"/>
              </w:rPr>
              <w:t>100</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60D13859"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center"/>
          </w:tcPr>
          <w:p w14:paraId="556B881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950F1C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hideMark/>
          </w:tcPr>
          <w:p w14:paraId="51588988" w14:textId="77777777" w:rsidR="001B42BC" w:rsidRPr="00B94451" w:rsidRDefault="001B42BC" w:rsidP="007527DB">
            <w:pPr>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 </w:t>
            </w:r>
          </w:p>
        </w:tc>
        <w:tc>
          <w:tcPr>
            <w:tcW w:w="1276" w:type="dxa"/>
            <w:shd w:val="clear" w:color="auto" w:fill="FFFFFF" w:themeFill="background1"/>
            <w:noWrap/>
            <w:hideMark/>
          </w:tcPr>
          <w:p w14:paraId="4CA0F442"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620,956i (2013)</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tcPr>
          <w:p w14:paraId="55C75740"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5B6B12D5"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35BE546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1B8401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211A762" w14:textId="77777777" w:rsidTr="007527DB">
        <w:tc>
          <w:tcPr>
            <w:tcW w:w="1597" w:type="dxa"/>
            <w:vMerge/>
            <w:shd w:val="clear" w:color="auto" w:fill="FFFFFF" w:themeFill="background1"/>
            <w:noWrap/>
            <w:vAlign w:val="bottom"/>
          </w:tcPr>
          <w:p w14:paraId="5F8225AF"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hideMark/>
          </w:tcPr>
          <w:p w14:paraId="1EEC8FF4"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tcBorders>
            <w:shd w:val="clear" w:color="auto" w:fill="FFFFFF" w:themeFill="background1"/>
            <w:noWrap/>
            <w:hideMark/>
          </w:tcPr>
          <w:p w14:paraId="745B544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r w:rsidRPr="009E7766">
              <w:rPr>
                <w:rFonts w:ascii="Helvetica" w:hAnsi="Helvetica" w:cs="Helvetica"/>
                <w:color w:val="000000"/>
                <w:sz w:val="16"/>
                <w:szCs w:val="16"/>
                <w:vertAlign w:val="superscript"/>
                <w:lang w:eastAsia="en-GB"/>
              </w:rPr>
              <w:t>2</w:t>
            </w:r>
          </w:p>
        </w:tc>
        <w:tc>
          <w:tcPr>
            <w:tcW w:w="1294" w:type="dxa"/>
            <w:gridSpan w:val="2"/>
            <w:tcBorders>
              <w:bottom w:val="single" w:sz="4" w:space="0" w:color="auto"/>
            </w:tcBorders>
            <w:shd w:val="clear" w:color="auto" w:fill="FFFFFF" w:themeFill="background1"/>
            <w:noWrap/>
            <w:hideMark/>
          </w:tcPr>
          <w:p w14:paraId="6EBC7943"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&gt;2,000i</w:t>
            </w:r>
          </w:p>
        </w:tc>
        <w:tc>
          <w:tcPr>
            <w:tcW w:w="974" w:type="dxa"/>
            <w:vMerge/>
            <w:tcBorders>
              <w:bottom w:val="single" w:sz="4" w:space="0" w:color="auto"/>
            </w:tcBorders>
            <w:shd w:val="clear" w:color="auto" w:fill="FFFFFF" w:themeFill="background1"/>
            <w:noWrap/>
            <w:vAlign w:val="bottom"/>
            <w:hideMark/>
          </w:tcPr>
          <w:p w14:paraId="4F84E0F9"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center"/>
          </w:tcPr>
          <w:p w14:paraId="37B77E0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569EC7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hideMark/>
          </w:tcPr>
          <w:p w14:paraId="1BA2687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1,000p (</w:t>
            </w:r>
            <w:r w:rsidRPr="00543A21">
              <w:rPr>
                <w:rFonts w:ascii="Helvetica" w:hAnsi="Helvetica" w:cs="Helvetica"/>
                <w:color w:val="000000"/>
                <w:sz w:val="16"/>
                <w:szCs w:val="16"/>
                <w:lang w:eastAsia="en-GB"/>
              </w:rPr>
              <w:t>2004-2008</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W: no information</w:t>
            </w:r>
          </w:p>
        </w:tc>
        <w:tc>
          <w:tcPr>
            <w:tcW w:w="1276" w:type="dxa"/>
            <w:shd w:val="clear" w:color="auto" w:fill="FFFFFF" w:themeFill="background1"/>
            <w:noWrap/>
            <w:hideMark/>
          </w:tcPr>
          <w:p w14:paraId="408EEDD5"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tcPr>
          <w:p w14:paraId="4646D23B"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5FBF0B6"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D4E305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BA1324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564655E" w14:textId="77777777" w:rsidTr="007527DB">
        <w:tc>
          <w:tcPr>
            <w:tcW w:w="1597" w:type="dxa"/>
            <w:vMerge/>
            <w:shd w:val="clear" w:color="auto" w:fill="FFFFFF" w:themeFill="background1"/>
            <w:noWrap/>
            <w:vAlign w:val="bottom"/>
          </w:tcPr>
          <w:p w14:paraId="7A4EFDD1"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436C2301"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2687B34F"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bottom w:val="nil"/>
              <w:right w:val="nil"/>
            </w:tcBorders>
            <w:shd w:val="clear" w:color="auto" w:fill="FFFFFF" w:themeFill="background1"/>
            <w:noWrap/>
          </w:tcPr>
          <w:p w14:paraId="3EF69E4A" w14:textId="77777777" w:rsidR="001B42BC" w:rsidRDefault="001B42BC" w:rsidP="007527DB">
            <w:pPr>
              <w:jc w:val="right"/>
              <w:rPr>
                <w:rFonts w:ascii="Helvetica" w:hAnsi="Helvetica" w:cs="Helvetica"/>
                <w:color w:val="000000"/>
                <w:sz w:val="16"/>
                <w:szCs w:val="16"/>
                <w:lang w:eastAsia="en-GB"/>
              </w:rPr>
            </w:pPr>
          </w:p>
        </w:tc>
        <w:tc>
          <w:tcPr>
            <w:tcW w:w="974" w:type="dxa"/>
            <w:tcBorders>
              <w:left w:val="nil"/>
              <w:bottom w:val="nil"/>
              <w:right w:val="single" w:sz="4" w:space="0" w:color="auto"/>
            </w:tcBorders>
            <w:shd w:val="clear" w:color="auto" w:fill="FFFFFF" w:themeFill="background1"/>
            <w:noWrap/>
            <w:vAlign w:val="bottom"/>
          </w:tcPr>
          <w:p w14:paraId="16234664" w14:textId="77777777" w:rsidR="001B42BC" w:rsidRPr="00543A21" w:rsidRDefault="001B42BC" w:rsidP="007527DB">
            <w:pPr>
              <w:rPr>
                <w:rFonts w:ascii="Helvetica" w:hAnsi="Helvetica" w:cs="Helvetica"/>
                <w:color w:val="000000"/>
                <w:sz w:val="16"/>
                <w:szCs w:val="16"/>
                <w:lang w:eastAsia="en-GB"/>
              </w:rPr>
            </w:pPr>
          </w:p>
        </w:tc>
        <w:tc>
          <w:tcPr>
            <w:tcW w:w="709" w:type="dxa"/>
            <w:tcBorders>
              <w:left w:val="single" w:sz="4" w:space="0" w:color="auto"/>
              <w:bottom w:val="nil"/>
              <w:right w:val="single" w:sz="4" w:space="0" w:color="auto"/>
            </w:tcBorders>
            <w:shd w:val="clear" w:color="auto" w:fill="B4C92B"/>
            <w:noWrap/>
            <w:vAlign w:val="bottom"/>
          </w:tcPr>
          <w:p w14:paraId="6250251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7AB0CF7"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Italy</w:t>
            </w:r>
          </w:p>
        </w:tc>
        <w:tc>
          <w:tcPr>
            <w:tcW w:w="1786" w:type="dxa"/>
            <w:shd w:val="clear" w:color="auto" w:fill="FFFFFF" w:themeFill="background1"/>
            <w:noWrap/>
          </w:tcPr>
          <w:p w14:paraId="381D2903"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51BB244B"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17i (2012)</w:t>
            </w:r>
            <w:r w:rsidRPr="00B57EB6">
              <w:rPr>
                <w:rFonts w:ascii="Helvetica" w:hAnsi="Helvetica" w:cs="Helvetica"/>
                <w:color w:val="000000"/>
                <w:sz w:val="16"/>
                <w:szCs w:val="16"/>
                <w:vertAlign w:val="superscript"/>
                <w:lang w:eastAsia="en-GB"/>
              </w:rPr>
              <w:t>4</w:t>
            </w:r>
          </w:p>
        </w:tc>
        <w:tc>
          <w:tcPr>
            <w:tcW w:w="1276" w:type="dxa"/>
            <w:shd w:val="clear" w:color="auto" w:fill="FFFFFF" w:themeFill="background1"/>
            <w:noWrap/>
          </w:tcPr>
          <w:p w14:paraId="136C20AC"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362E2EA4"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24C02059"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79A5B6D8" w14:textId="77777777" w:rsidR="001B42BC" w:rsidRPr="00543A21" w:rsidRDefault="001B42BC" w:rsidP="007527DB">
            <w:pPr>
              <w:rPr>
                <w:rFonts w:ascii="Helvetica" w:hAnsi="Helvetica" w:cs="Helvetica"/>
                <w:color w:val="000000"/>
                <w:sz w:val="16"/>
                <w:szCs w:val="16"/>
                <w:lang w:eastAsia="en-GB"/>
              </w:rPr>
            </w:pPr>
          </w:p>
        </w:tc>
      </w:tr>
      <w:tr w:rsidR="001B42BC" w:rsidRPr="00543A21" w14:paraId="57ECA2AE" w14:textId="77777777" w:rsidTr="007527DB">
        <w:tc>
          <w:tcPr>
            <w:tcW w:w="1597" w:type="dxa"/>
            <w:vMerge/>
            <w:shd w:val="clear" w:color="auto" w:fill="FFFFFF" w:themeFill="background1"/>
            <w:noWrap/>
            <w:vAlign w:val="bottom"/>
          </w:tcPr>
          <w:p w14:paraId="5791AC60"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0A8EC7EE"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22989BE7"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53A1A75C" w14:textId="77777777" w:rsidR="001B42BC" w:rsidRDefault="001B42BC" w:rsidP="007527DB">
            <w:pPr>
              <w:jc w:val="right"/>
              <w:rPr>
                <w:rFonts w:ascii="Helvetica" w:hAnsi="Helvetica" w:cs="Helvetica"/>
                <w:color w:val="000000"/>
                <w:sz w:val="16"/>
                <w:szCs w:val="16"/>
                <w:lang w:eastAsia="en-GB"/>
              </w:rPr>
            </w:pPr>
          </w:p>
        </w:tc>
        <w:tc>
          <w:tcPr>
            <w:tcW w:w="974" w:type="dxa"/>
            <w:tcBorders>
              <w:top w:val="nil"/>
              <w:left w:val="nil"/>
              <w:bottom w:val="nil"/>
              <w:right w:val="single" w:sz="4" w:space="0" w:color="auto"/>
            </w:tcBorders>
            <w:shd w:val="clear" w:color="auto" w:fill="FFFFFF" w:themeFill="background1"/>
            <w:noWrap/>
            <w:vAlign w:val="bottom"/>
          </w:tcPr>
          <w:p w14:paraId="7B9E6855"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07158503"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5F9C6894"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Serbia</w:t>
            </w:r>
          </w:p>
        </w:tc>
        <w:tc>
          <w:tcPr>
            <w:tcW w:w="1786" w:type="dxa"/>
            <w:shd w:val="clear" w:color="auto" w:fill="FFFFFF" w:themeFill="background1"/>
            <w:noWrap/>
          </w:tcPr>
          <w:p w14:paraId="0E64E137"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4F20C097"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(2012)</w:t>
            </w:r>
            <w:r w:rsidRPr="00B57EB6">
              <w:rPr>
                <w:rFonts w:ascii="Helvetica" w:hAnsi="Helvetica" w:cs="Helvetica"/>
                <w:color w:val="000000"/>
                <w:sz w:val="16"/>
                <w:szCs w:val="16"/>
                <w:vertAlign w:val="superscript"/>
                <w:lang w:eastAsia="en-GB"/>
              </w:rPr>
              <w:t xml:space="preserve"> 4</w:t>
            </w:r>
          </w:p>
        </w:tc>
        <w:tc>
          <w:tcPr>
            <w:tcW w:w="1276" w:type="dxa"/>
            <w:shd w:val="clear" w:color="auto" w:fill="FFFFFF" w:themeFill="background1"/>
            <w:noWrap/>
          </w:tcPr>
          <w:p w14:paraId="368930E1"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48250147"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EAEDCF4"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255F6684" w14:textId="77777777" w:rsidR="001B42BC" w:rsidRPr="00543A21" w:rsidRDefault="001B42BC" w:rsidP="007527DB">
            <w:pPr>
              <w:rPr>
                <w:rFonts w:ascii="Helvetica" w:hAnsi="Helvetica" w:cs="Helvetica"/>
                <w:color w:val="000000"/>
                <w:sz w:val="16"/>
                <w:szCs w:val="16"/>
                <w:lang w:eastAsia="en-GB"/>
              </w:rPr>
            </w:pPr>
          </w:p>
        </w:tc>
      </w:tr>
      <w:tr w:rsidR="001B42BC" w:rsidRPr="00543A21" w14:paraId="601F806F" w14:textId="77777777" w:rsidTr="007527DB">
        <w:tc>
          <w:tcPr>
            <w:tcW w:w="1597" w:type="dxa"/>
            <w:vMerge/>
            <w:shd w:val="clear" w:color="auto" w:fill="FFFFFF" w:themeFill="background1"/>
            <w:noWrap/>
            <w:vAlign w:val="bottom"/>
          </w:tcPr>
          <w:p w14:paraId="2C29C70D"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59C60F65"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1E496F15"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023746DC" w14:textId="77777777" w:rsidR="001B42BC" w:rsidRDefault="001B42BC" w:rsidP="007527DB">
            <w:pPr>
              <w:jc w:val="right"/>
              <w:rPr>
                <w:rFonts w:ascii="Helvetica" w:hAnsi="Helvetica" w:cs="Helvetica"/>
                <w:color w:val="000000"/>
                <w:sz w:val="16"/>
                <w:szCs w:val="16"/>
                <w:lang w:eastAsia="en-GB"/>
              </w:rPr>
            </w:pPr>
          </w:p>
        </w:tc>
        <w:tc>
          <w:tcPr>
            <w:tcW w:w="974" w:type="dxa"/>
            <w:tcBorders>
              <w:top w:val="nil"/>
              <w:left w:val="nil"/>
              <w:bottom w:val="nil"/>
              <w:right w:val="single" w:sz="4" w:space="0" w:color="auto"/>
            </w:tcBorders>
            <w:shd w:val="clear" w:color="auto" w:fill="FFFFFF" w:themeFill="background1"/>
            <w:noWrap/>
            <w:vAlign w:val="bottom"/>
          </w:tcPr>
          <w:p w14:paraId="1DA60B50"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060CC80C"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3631F8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Slovenia</w:t>
            </w:r>
          </w:p>
        </w:tc>
        <w:tc>
          <w:tcPr>
            <w:tcW w:w="1786" w:type="dxa"/>
            <w:shd w:val="clear" w:color="auto" w:fill="FFFFFF" w:themeFill="background1"/>
            <w:noWrap/>
          </w:tcPr>
          <w:p w14:paraId="7CBCFCC4"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7939E808"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(2009)</w:t>
            </w:r>
            <w:r w:rsidRPr="00B57EB6">
              <w:rPr>
                <w:rFonts w:ascii="Helvetica" w:hAnsi="Helvetica" w:cs="Helvetica"/>
                <w:color w:val="000000"/>
                <w:sz w:val="16"/>
                <w:szCs w:val="16"/>
                <w:vertAlign w:val="superscript"/>
                <w:lang w:eastAsia="en-GB"/>
              </w:rPr>
              <w:t xml:space="preserve"> 4</w:t>
            </w:r>
          </w:p>
        </w:tc>
        <w:tc>
          <w:tcPr>
            <w:tcW w:w="1276" w:type="dxa"/>
            <w:shd w:val="clear" w:color="auto" w:fill="FFFFFF" w:themeFill="background1"/>
            <w:noWrap/>
          </w:tcPr>
          <w:p w14:paraId="3D876C6C"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F574C45"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2315AF29"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11ED854C" w14:textId="77777777" w:rsidR="001B42BC" w:rsidRPr="00543A21" w:rsidRDefault="001B42BC" w:rsidP="007527DB">
            <w:pPr>
              <w:rPr>
                <w:rFonts w:ascii="Helvetica" w:hAnsi="Helvetica" w:cs="Helvetica"/>
                <w:color w:val="000000"/>
                <w:sz w:val="16"/>
                <w:szCs w:val="16"/>
                <w:lang w:eastAsia="en-GB"/>
              </w:rPr>
            </w:pPr>
          </w:p>
        </w:tc>
      </w:tr>
      <w:tr w:rsidR="001B42BC" w:rsidRPr="00543A21" w14:paraId="45968EF1" w14:textId="77777777" w:rsidTr="007527DB">
        <w:tc>
          <w:tcPr>
            <w:tcW w:w="1597" w:type="dxa"/>
            <w:vMerge/>
            <w:shd w:val="clear" w:color="auto" w:fill="FFFFFF" w:themeFill="background1"/>
            <w:noWrap/>
            <w:vAlign w:val="bottom"/>
          </w:tcPr>
          <w:p w14:paraId="338F1BA2"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tcPr>
          <w:p w14:paraId="1423F29E"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right w:val="nil"/>
            </w:tcBorders>
            <w:shd w:val="clear" w:color="auto" w:fill="FFFFFF" w:themeFill="background1"/>
            <w:noWrap/>
          </w:tcPr>
          <w:p w14:paraId="421F45EE"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right w:val="nil"/>
            </w:tcBorders>
            <w:shd w:val="clear" w:color="auto" w:fill="FFFFFF" w:themeFill="background1"/>
            <w:noWrap/>
          </w:tcPr>
          <w:p w14:paraId="44CA8D95" w14:textId="77777777" w:rsidR="001B42BC" w:rsidRDefault="001B42BC" w:rsidP="007527DB">
            <w:pPr>
              <w:jc w:val="right"/>
              <w:rPr>
                <w:rFonts w:ascii="Helvetica" w:hAnsi="Helvetica" w:cs="Helvetica"/>
                <w:color w:val="000000"/>
                <w:sz w:val="16"/>
                <w:szCs w:val="16"/>
                <w:lang w:eastAsia="en-GB"/>
              </w:rPr>
            </w:pPr>
          </w:p>
        </w:tc>
        <w:tc>
          <w:tcPr>
            <w:tcW w:w="974" w:type="dxa"/>
            <w:tcBorders>
              <w:top w:val="nil"/>
              <w:left w:val="nil"/>
              <w:right w:val="single" w:sz="4" w:space="0" w:color="auto"/>
            </w:tcBorders>
            <w:shd w:val="clear" w:color="auto" w:fill="FFFFFF" w:themeFill="background1"/>
            <w:noWrap/>
            <w:vAlign w:val="bottom"/>
          </w:tcPr>
          <w:p w14:paraId="29A669F7"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left w:val="single" w:sz="4" w:space="0" w:color="auto"/>
              <w:right w:val="single" w:sz="4" w:space="0" w:color="auto"/>
            </w:tcBorders>
            <w:shd w:val="clear" w:color="auto" w:fill="B4C92B"/>
            <w:noWrap/>
            <w:vAlign w:val="bottom"/>
          </w:tcPr>
          <w:p w14:paraId="703C0497"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9890938"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Switzerland</w:t>
            </w:r>
          </w:p>
        </w:tc>
        <w:tc>
          <w:tcPr>
            <w:tcW w:w="1786" w:type="dxa"/>
            <w:shd w:val="clear" w:color="auto" w:fill="FFFFFF" w:themeFill="background1"/>
            <w:noWrap/>
          </w:tcPr>
          <w:p w14:paraId="293386A2"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38C0ADCC"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5i (2014)</w:t>
            </w:r>
            <w:r w:rsidRPr="00B57EB6">
              <w:rPr>
                <w:rFonts w:ascii="Helvetica" w:hAnsi="Helvetica" w:cs="Helvetica"/>
                <w:color w:val="000000"/>
                <w:sz w:val="16"/>
                <w:szCs w:val="16"/>
                <w:vertAlign w:val="superscript"/>
                <w:lang w:eastAsia="en-GB"/>
              </w:rPr>
              <w:t xml:space="preserve"> 4</w:t>
            </w:r>
          </w:p>
        </w:tc>
        <w:tc>
          <w:tcPr>
            <w:tcW w:w="1276" w:type="dxa"/>
            <w:shd w:val="clear" w:color="auto" w:fill="FFFFFF" w:themeFill="background1"/>
            <w:noWrap/>
          </w:tcPr>
          <w:p w14:paraId="52D846BF"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4E1EECD8"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371040C"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71B4F136" w14:textId="77777777" w:rsidR="001B42BC" w:rsidRPr="00543A21" w:rsidRDefault="001B42BC" w:rsidP="007527DB">
            <w:pPr>
              <w:rPr>
                <w:rFonts w:ascii="Helvetica" w:hAnsi="Helvetica" w:cs="Helvetica"/>
                <w:color w:val="000000"/>
                <w:sz w:val="16"/>
                <w:szCs w:val="16"/>
                <w:lang w:eastAsia="en-GB"/>
              </w:rPr>
            </w:pPr>
          </w:p>
        </w:tc>
      </w:tr>
      <w:tr w:rsidR="001B42BC" w:rsidRPr="00543A21" w14:paraId="1930D791" w14:textId="77777777" w:rsidTr="007527DB">
        <w:tc>
          <w:tcPr>
            <w:tcW w:w="2689" w:type="dxa"/>
            <w:gridSpan w:val="2"/>
            <w:shd w:val="clear" w:color="000000" w:fill="A6A6A6"/>
            <w:noWrap/>
            <w:vAlign w:val="bottom"/>
            <w:hideMark/>
          </w:tcPr>
          <w:p w14:paraId="3BF683CD" w14:textId="77777777" w:rsidR="001B42BC" w:rsidRPr="000112EF" w:rsidRDefault="001B42BC" w:rsidP="007527DB">
            <w:pPr>
              <w:rPr>
                <w:rFonts w:ascii="Helvetica" w:hAnsi="Helvetica" w:cs="Helvetica"/>
                <w:b/>
                <w:bCs/>
                <w:color w:val="000000"/>
                <w:sz w:val="16"/>
                <w:szCs w:val="16"/>
                <w:lang w:eastAsia="en-GB"/>
              </w:rPr>
            </w:pPr>
            <w:proofErr w:type="spellStart"/>
            <w:r w:rsidRPr="008D7641">
              <w:rPr>
                <w:rFonts w:ascii="Helvetica" w:hAnsi="Helvetica" w:cs="Helvetica"/>
                <w:b/>
                <w:bCs/>
                <w:i/>
                <w:color w:val="000000"/>
                <w:sz w:val="16"/>
                <w:szCs w:val="16"/>
                <w:lang w:eastAsia="en-GB"/>
              </w:rPr>
              <w:t>Branta</w:t>
            </w:r>
            <w:proofErr w:type="spellEnd"/>
            <w:r w:rsidRPr="008D7641">
              <w:rPr>
                <w:rFonts w:ascii="Helvetica" w:hAnsi="Helvetica" w:cs="Helvetica"/>
                <w:b/>
                <w:bCs/>
                <w:i/>
                <w:color w:val="000000"/>
                <w:sz w:val="16"/>
                <w:szCs w:val="16"/>
                <w:lang w:eastAsia="en-GB"/>
              </w:rPr>
              <w:t xml:space="preserve"> </w:t>
            </w:r>
            <w:proofErr w:type="spellStart"/>
            <w:r w:rsidRPr="008D7641">
              <w:rPr>
                <w:rFonts w:ascii="Helvetica" w:hAnsi="Helvetica" w:cs="Helvetica"/>
                <w:b/>
                <w:bCs/>
                <w:i/>
                <w:color w:val="000000"/>
                <w:sz w:val="16"/>
                <w:szCs w:val="16"/>
                <w:lang w:eastAsia="en-GB"/>
              </w:rPr>
              <w:t>leucopsis</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7B2B178D"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3F337263"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1</w:t>
            </w: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620-2</w:t>
            </w: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550</w:t>
            </w:r>
            <w:r>
              <w:rPr>
                <w:rFonts w:ascii="Helvetica" w:hAnsi="Helvetica" w:cs="Helvetica"/>
                <w:b/>
                <w:bCs/>
                <w:color w:val="000000"/>
                <w:sz w:val="16"/>
                <w:szCs w:val="16"/>
                <w:lang w:eastAsia="en-GB"/>
              </w:rPr>
              <w:t>p</w:t>
            </w:r>
          </w:p>
        </w:tc>
        <w:tc>
          <w:tcPr>
            <w:tcW w:w="974" w:type="dxa"/>
            <w:shd w:val="clear" w:color="000000" w:fill="A6A6A6"/>
            <w:noWrap/>
            <w:vAlign w:val="bottom"/>
            <w:hideMark/>
          </w:tcPr>
          <w:p w14:paraId="33B804A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359829F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298F4073"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77A85371" w14:textId="77777777" w:rsidR="001B42BC" w:rsidRPr="007D3C3C" w:rsidRDefault="001B42BC" w:rsidP="007527DB">
            <w:pPr>
              <w:rPr>
                <w:rFonts w:ascii="Helvetica" w:hAnsi="Helvetica" w:cs="Helvetica"/>
                <w:b/>
                <w:color w:val="000000"/>
                <w:sz w:val="16"/>
                <w:szCs w:val="16"/>
              </w:rPr>
            </w:pPr>
            <w:r w:rsidRPr="007D3C3C">
              <w:rPr>
                <w:rFonts w:ascii="Helvetica" w:hAnsi="Helvetica" w:cs="Helvetica"/>
                <w:b/>
                <w:color w:val="000000"/>
                <w:sz w:val="16"/>
                <w:szCs w:val="16"/>
              </w:rPr>
              <w:t>B: 1</w:t>
            </w:r>
            <w:r>
              <w:rPr>
                <w:rFonts w:ascii="Helvetica" w:hAnsi="Helvetica" w:cs="Helvetica"/>
                <w:b/>
                <w:color w:val="000000"/>
                <w:sz w:val="16"/>
                <w:szCs w:val="16"/>
              </w:rPr>
              <w:t>,</w:t>
            </w:r>
            <w:r w:rsidRPr="007D3C3C">
              <w:rPr>
                <w:rFonts w:ascii="Helvetica" w:hAnsi="Helvetica" w:cs="Helvetica"/>
                <w:b/>
                <w:color w:val="000000"/>
                <w:sz w:val="16"/>
                <w:szCs w:val="16"/>
              </w:rPr>
              <w:t>000p</w:t>
            </w:r>
          </w:p>
        </w:tc>
        <w:tc>
          <w:tcPr>
            <w:tcW w:w="1276" w:type="dxa"/>
            <w:shd w:val="clear" w:color="auto" w:fill="A6A6A6" w:themeFill="background1" w:themeFillShade="A6"/>
            <w:noWrap/>
            <w:hideMark/>
          </w:tcPr>
          <w:p w14:paraId="0F9603D3" w14:textId="77777777" w:rsidR="001B42BC" w:rsidRPr="00543A21" w:rsidRDefault="001B42BC" w:rsidP="007527DB">
            <w:pPr>
              <w:jc w:val="right"/>
              <w:rPr>
                <w:rFonts w:ascii="Helvetica" w:hAnsi="Helvetica" w:cs="Helvetica"/>
                <w:b/>
                <w:bCs/>
                <w:color w:val="000000"/>
                <w:sz w:val="16"/>
                <w:szCs w:val="16"/>
                <w:lang w:eastAsia="en-GB"/>
              </w:rPr>
            </w:pPr>
          </w:p>
        </w:tc>
        <w:tc>
          <w:tcPr>
            <w:tcW w:w="1276" w:type="dxa"/>
            <w:shd w:val="clear" w:color="auto" w:fill="A6A6A6" w:themeFill="background1" w:themeFillShade="A6"/>
            <w:noWrap/>
            <w:hideMark/>
          </w:tcPr>
          <w:p w14:paraId="091D6D2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48F221A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0C02CAE2"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622DFC3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5065F7A" w14:textId="77777777" w:rsidTr="007527DB">
        <w:tc>
          <w:tcPr>
            <w:tcW w:w="1597" w:type="dxa"/>
            <w:vMerge w:val="restart"/>
            <w:shd w:val="clear" w:color="auto" w:fill="FFFFFF" w:themeFill="background1"/>
            <w:noWrap/>
          </w:tcPr>
          <w:p w14:paraId="01CAA182" w14:textId="77777777" w:rsidR="001B42BC" w:rsidRPr="001065C8" w:rsidRDefault="001B42BC" w:rsidP="007527DB">
            <w:pPr>
              <w:rPr>
                <w:rFonts w:ascii="Helvetica" w:hAnsi="Helvetica" w:cs="Helvetica"/>
                <w:iCs/>
                <w:color w:val="000000"/>
                <w:sz w:val="16"/>
                <w:szCs w:val="16"/>
                <w:lang w:eastAsia="en-GB"/>
              </w:rPr>
            </w:pPr>
            <w:proofErr w:type="spellStart"/>
            <w:r w:rsidRPr="00543A21">
              <w:rPr>
                <w:rFonts w:ascii="Helvetica" w:hAnsi="Helvetica" w:cs="Helvetica"/>
                <w:i/>
                <w:iCs/>
                <w:color w:val="000000"/>
                <w:sz w:val="16"/>
                <w:szCs w:val="16"/>
                <w:lang w:eastAsia="en-GB"/>
              </w:rPr>
              <w:t>Cairina</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moschata</w:t>
            </w:r>
            <w:proofErr w:type="spellEnd"/>
            <w:r>
              <w:rPr>
                <w:rFonts w:ascii="Helvetica" w:hAnsi="Helvetica" w:cs="Helvetica"/>
                <w:iCs/>
                <w:color w:val="000000"/>
                <w:sz w:val="16"/>
                <w:szCs w:val="16"/>
                <w:lang w:eastAsia="en-GB"/>
              </w:rPr>
              <w:t xml:space="preserve"> (Muscovy Duck)</w:t>
            </w:r>
          </w:p>
        </w:tc>
        <w:tc>
          <w:tcPr>
            <w:tcW w:w="1092" w:type="dxa"/>
            <w:vMerge w:val="restart"/>
            <w:shd w:val="clear" w:color="auto" w:fill="FFFFFF" w:themeFill="background1"/>
            <w:noWrap/>
            <w:vAlign w:val="center"/>
          </w:tcPr>
          <w:p w14:paraId="55A2A4C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w:t>
            </w:r>
            <w:r w:rsidRPr="00543A21">
              <w:rPr>
                <w:rFonts w:ascii="Helvetica" w:hAnsi="Helvetica" w:cs="Helvetica"/>
                <w:color w:val="000000"/>
                <w:sz w:val="16"/>
                <w:szCs w:val="16"/>
                <w:lang w:eastAsia="en-GB"/>
              </w:rPr>
              <w:t>idespread, Stable</w:t>
            </w:r>
          </w:p>
          <w:p w14:paraId="5B9975F6"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294F4A4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Austria</w:t>
            </w:r>
          </w:p>
        </w:tc>
        <w:tc>
          <w:tcPr>
            <w:tcW w:w="1294" w:type="dxa"/>
            <w:gridSpan w:val="2"/>
            <w:shd w:val="clear" w:color="auto" w:fill="FFFFFF" w:themeFill="background1"/>
            <w:noWrap/>
          </w:tcPr>
          <w:p w14:paraId="61E0DBC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Up to 5</w:t>
            </w:r>
          </w:p>
        </w:tc>
        <w:tc>
          <w:tcPr>
            <w:tcW w:w="974" w:type="dxa"/>
            <w:vMerge w:val="restart"/>
            <w:shd w:val="clear" w:color="auto" w:fill="FFFFFF" w:themeFill="background1"/>
            <w:noWrap/>
            <w:vAlign w:val="center"/>
          </w:tcPr>
          <w:p w14:paraId="0A5B7F2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2, 3</w:t>
            </w:r>
          </w:p>
        </w:tc>
        <w:tc>
          <w:tcPr>
            <w:tcW w:w="709" w:type="dxa"/>
            <w:vMerge w:val="restart"/>
            <w:tcBorders>
              <w:right w:val="single" w:sz="4" w:space="0" w:color="auto"/>
            </w:tcBorders>
            <w:shd w:val="clear" w:color="auto" w:fill="B4C92B"/>
            <w:noWrap/>
            <w:vAlign w:val="center"/>
          </w:tcPr>
          <w:p w14:paraId="73293D8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Low</w:t>
            </w:r>
          </w:p>
        </w:tc>
        <w:tc>
          <w:tcPr>
            <w:tcW w:w="1190" w:type="dxa"/>
            <w:tcBorders>
              <w:left w:val="single" w:sz="4" w:space="0" w:color="auto"/>
            </w:tcBorders>
            <w:shd w:val="clear" w:color="auto" w:fill="FFFFFF" w:themeFill="background1"/>
            <w:noWrap/>
          </w:tcPr>
          <w:p w14:paraId="102944E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Austria</w:t>
            </w:r>
          </w:p>
        </w:tc>
        <w:tc>
          <w:tcPr>
            <w:tcW w:w="1786" w:type="dxa"/>
            <w:shd w:val="clear" w:color="auto" w:fill="FFFFFF" w:themeFill="background1"/>
            <w:noWrap/>
          </w:tcPr>
          <w:p w14:paraId="1A44E68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604C7AA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76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(2010)</w:t>
            </w:r>
            <w:r w:rsidRPr="00B57EB6">
              <w:rPr>
                <w:rFonts w:ascii="Helvetica" w:hAnsi="Helvetica" w:cs="Helvetica"/>
                <w:color w:val="000000"/>
                <w:sz w:val="16"/>
                <w:szCs w:val="16"/>
                <w:vertAlign w:val="superscript"/>
                <w:lang w:eastAsia="en-GB"/>
              </w:rPr>
              <w:t>3</w:t>
            </w:r>
          </w:p>
        </w:tc>
        <w:tc>
          <w:tcPr>
            <w:tcW w:w="1276" w:type="dxa"/>
            <w:shd w:val="clear" w:color="auto" w:fill="FFFFFF" w:themeFill="background1"/>
            <w:noWrap/>
          </w:tcPr>
          <w:p w14:paraId="7109EF3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252B2B0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val="restart"/>
            <w:shd w:val="clear" w:color="auto" w:fill="77A6B7"/>
            <w:noWrap/>
            <w:vAlign w:val="center"/>
          </w:tcPr>
          <w:p w14:paraId="041EBD22"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Low</w:t>
            </w:r>
          </w:p>
        </w:tc>
        <w:tc>
          <w:tcPr>
            <w:tcW w:w="1148" w:type="dxa"/>
            <w:shd w:val="clear" w:color="auto" w:fill="FFFFFF" w:themeFill="background1"/>
            <w:noWrap/>
            <w:vAlign w:val="bottom"/>
          </w:tcPr>
          <w:p w14:paraId="2A4A720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8DED91C" w14:textId="77777777" w:rsidTr="007527DB">
        <w:tc>
          <w:tcPr>
            <w:tcW w:w="1597" w:type="dxa"/>
            <w:vMerge/>
            <w:shd w:val="clear" w:color="auto" w:fill="FFFFFF" w:themeFill="background1"/>
            <w:noWrap/>
            <w:vAlign w:val="bottom"/>
          </w:tcPr>
          <w:p w14:paraId="60897D5F"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159B8C3E"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0B5FDB2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294" w:type="dxa"/>
            <w:gridSpan w:val="2"/>
            <w:shd w:val="clear" w:color="auto" w:fill="FFFFFF" w:themeFill="background1"/>
            <w:noWrap/>
            <w:hideMark/>
          </w:tcPr>
          <w:p w14:paraId="776621BB"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20</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2428EB3C"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50D530A4"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DB7E73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hideMark/>
          </w:tcPr>
          <w:p w14:paraId="332EB29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r w:rsidRPr="0051769B">
              <w:rPr>
                <w:rFonts w:ascii="Helvetica" w:hAnsi="Helvetica" w:cs="Helvetica"/>
                <w:color w:val="000000"/>
                <w:sz w:val="16"/>
                <w:szCs w:val="16"/>
                <w:lang w:eastAsia="en-GB"/>
              </w:rPr>
              <w:t>: 20p (2004-2007)</w:t>
            </w:r>
          </w:p>
        </w:tc>
        <w:tc>
          <w:tcPr>
            <w:tcW w:w="1276" w:type="dxa"/>
            <w:shd w:val="clear" w:color="auto" w:fill="FFFFFF" w:themeFill="background1"/>
            <w:noWrap/>
            <w:hideMark/>
          </w:tcPr>
          <w:p w14:paraId="2186949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(2009)</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42FE3141"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CB45565"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1D3CC1CF"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3EE3EBE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C916C9F" w14:textId="77777777" w:rsidTr="007527DB">
        <w:tc>
          <w:tcPr>
            <w:tcW w:w="1597" w:type="dxa"/>
            <w:vMerge/>
            <w:shd w:val="clear" w:color="auto" w:fill="FFFFFF" w:themeFill="background1"/>
            <w:noWrap/>
            <w:vAlign w:val="bottom"/>
          </w:tcPr>
          <w:p w14:paraId="283BE43C"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1CAF9C34"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1808388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294" w:type="dxa"/>
            <w:gridSpan w:val="2"/>
            <w:shd w:val="clear" w:color="auto" w:fill="FFFFFF" w:themeFill="background1"/>
            <w:noWrap/>
          </w:tcPr>
          <w:p w14:paraId="0E6D7162" w14:textId="77777777" w:rsidR="001B42BC"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15-</w:t>
            </w:r>
            <w:r w:rsidRPr="00543A21">
              <w:rPr>
                <w:rFonts w:ascii="Helvetica" w:hAnsi="Helvetica" w:cs="Helvetica"/>
                <w:color w:val="000000"/>
                <w:sz w:val="16"/>
                <w:szCs w:val="16"/>
                <w:lang w:eastAsia="en-GB"/>
              </w:rPr>
              <w:t>30</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17A36404"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240B5C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789B82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tcPr>
          <w:p w14:paraId="396B9B5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 15-40p</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2008-2010</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W: 150i, Moderate, </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2003/2004-2007/2008</w:t>
            </w:r>
            <w:r>
              <w:rPr>
                <w:rFonts w:ascii="Helvetica" w:hAnsi="Helvetica" w:cs="Helvetica"/>
                <w:color w:val="000000"/>
                <w:sz w:val="16"/>
                <w:szCs w:val="16"/>
                <w:lang w:eastAsia="en-GB"/>
              </w:rPr>
              <w:t>)</w:t>
            </w:r>
          </w:p>
        </w:tc>
        <w:tc>
          <w:tcPr>
            <w:tcW w:w="1276" w:type="dxa"/>
            <w:shd w:val="clear" w:color="auto" w:fill="FFFFFF" w:themeFill="background1"/>
            <w:noWrap/>
          </w:tcPr>
          <w:p w14:paraId="7033689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95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7F415394"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Poor </w:t>
            </w:r>
          </w:p>
          <w:p w14:paraId="0830616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Moderate</w:t>
            </w:r>
          </w:p>
        </w:tc>
        <w:tc>
          <w:tcPr>
            <w:tcW w:w="1134" w:type="dxa"/>
            <w:shd w:val="clear" w:color="auto" w:fill="FFFFFF" w:themeFill="background1"/>
            <w:noWrap/>
          </w:tcPr>
          <w:p w14:paraId="4315AA5F"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3135E55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7BAB0FFE" w14:textId="77777777" w:rsidR="001B42BC" w:rsidRPr="00543A21" w:rsidRDefault="001B42BC" w:rsidP="007527DB">
            <w:pPr>
              <w:rPr>
                <w:rFonts w:ascii="Helvetica" w:hAnsi="Helvetica" w:cs="Helvetica"/>
                <w:color w:val="000000"/>
                <w:sz w:val="16"/>
                <w:szCs w:val="16"/>
                <w:lang w:eastAsia="en-GB"/>
              </w:rPr>
            </w:pPr>
          </w:p>
        </w:tc>
      </w:tr>
      <w:tr w:rsidR="001B42BC" w:rsidRPr="00543A21" w14:paraId="2974148F" w14:textId="77777777" w:rsidTr="007527DB">
        <w:tc>
          <w:tcPr>
            <w:tcW w:w="1597" w:type="dxa"/>
            <w:vMerge/>
            <w:shd w:val="clear" w:color="auto" w:fill="FFFFFF" w:themeFill="background1"/>
            <w:noWrap/>
            <w:vAlign w:val="bottom"/>
          </w:tcPr>
          <w:p w14:paraId="2200F897"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1A4D70D4"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27EE42C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South Africa</w:t>
            </w:r>
          </w:p>
        </w:tc>
        <w:tc>
          <w:tcPr>
            <w:tcW w:w="1294" w:type="dxa"/>
            <w:gridSpan w:val="2"/>
            <w:shd w:val="clear" w:color="auto" w:fill="FFFFFF" w:themeFill="background1"/>
            <w:noWrap/>
          </w:tcPr>
          <w:p w14:paraId="7A852E0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Confirmed but no data</w:t>
            </w:r>
          </w:p>
        </w:tc>
        <w:tc>
          <w:tcPr>
            <w:tcW w:w="974" w:type="dxa"/>
            <w:vMerge/>
            <w:shd w:val="clear" w:color="auto" w:fill="FFFFFF" w:themeFill="background1"/>
            <w:noWrap/>
            <w:vAlign w:val="bottom"/>
            <w:hideMark/>
          </w:tcPr>
          <w:p w14:paraId="62448D6D"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AF26D3B"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1555A1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South Africa</w:t>
            </w:r>
          </w:p>
        </w:tc>
        <w:tc>
          <w:tcPr>
            <w:tcW w:w="1786" w:type="dxa"/>
            <w:shd w:val="clear" w:color="auto" w:fill="FFFFFF" w:themeFill="background1"/>
            <w:noWrap/>
            <w:hideMark/>
          </w:tcPr>
          <w:p w14:paraId="026DB5F8"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hideMark/>
          </w:tcPr>
          <w:p w14:paraId="45EA928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7</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53034D8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40C2561D"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7A6E6C1A"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9360BE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9EE344B" w14:textId="77777777" w:rsidTr="007527DB">
        <w:tc>
          <w:tcPr>
            <w:tcW w:w="1597" w:type="dxa"/>
            <w:vMerge/>
            <w:shd w:val="clear" w:color="auto" w:fill="FFFFFF" w:themeFill="background1"/>
            <w:noWrap/>
            <w:vAlign w:val="bottom"/>
          </w:tcPr>
          <w:p w14:paraId="654571DC"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342E02CD"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642E524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Spain</w:t>
            </w:r>
          </w:p>
        </w:tc>
        <w:tc>
          <w:tcPr>
            <w:tcW w:w="1294" w:type="dxa"/>
            <w:gridSpan w:val="2"/>
            <w:shd w:val="clear" w:color="auto" w:fill="FFFFFF" w:themeFill="background1"/>
            <w:noWrap/>
          </w:tcPr>
          <w:p w14:paraId="6018606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Confirmed but no data</w:t>
            </w:r>
          </w:p>
        </w:tc>
        <w:tc>
          <w:tcPr>
            <w:tcW w:w="974" w:type="dxa"/>
            <w:vMerge/>
            <w:shd w:val="clear" w:color="auto" w:fill="FFFFFF" w:themeFill="background1"/>
            <w:noWrap/>
            <w:vAlign w:val="bottom"/>
            <w:hideMark/>
          </w:tcPr>
          <w:p w14:paraId="22369EF1"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247C4963"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F18198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Spain</w:t>
            </w:r>
          </w:p>
        </w:tc>
        <w:tc>
          <w:tcPr>
            <w:tcW w:w="1786" w:type="dxa"/>
            <w:shd w:val="clear" w:color="auto" w:fill="FFFFFF" w:themeFill="background1"/>
            <w:noWrap/>
            <w:hideMark/>
          </w:tcPr>
          <w:p w14:paraId="6A98439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6E65886A"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(2006)</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482F29D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54641290"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1E28FDC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259C582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4E6CBDA" w14:textId="77777777" w:rsidTr="007527DB">
        <w:tc>
          <w:tcPr>
            <w:tcW w:w="1597" w:type="dxa"/>
            <w:vMerge/>
            <w:shd w:val="clear" w:color="auto" w:fill="FFFFFF" w:themeFill="background1"/>
            <w:noWrap/>
            <w:vAlign w:val="bottom"/>
          </w:tcPr>
          <w:p w14:paraId="42590B92"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6D1DB049"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2700CEF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294" w:type="dxa"/>
            <w:gridSpan w:val="2"/>
            <w:shd w:val="clear" w:color="auto" w:fill="FFFFFF" w:themeFill="background1"/>
            <w:noWrap/>
          </w:tcPr>
          <w:p w14:paraId="6510A9AD" w14:textId="77777777" w:rsidR="001B42BC"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&lt;</w:t>
            </w:r>
            <w:r w:rsidRPr="00543A21">
              <w:rPr>
                <w:rFonts w:ascii="Helvetica" w:hAnsi="Helvetica" w:cs="Helvetica"/>
                <w:color w:val="000000"/>
                <w:sz w:val="16"/>
                <w:szCs w:val="16"/>
                <w:lang w:eastAsia="en-GB"/>
              </w:rPr>
              <w:t>10</w:t>
            </w:r>
            <w:r>
              <w:rPr>
                <w:rFonts w:ascii="Helvetica" w:hAnsi="Helvetica" w:cs="Helvetica"/>
                <w:color w:val="000000"/>
                <w:sz w:val="16"/>
                <w:szCs w:val="16"/>
                <w:lang w:eastAsia="en-GB"/>
              </w:rPr>
              <w:t>p/year</w:t>
            </w:r>
            <w:r w:rsidRPr="00543A21">
              <w:rPr>
                <w:rFonts w:ascii="Helvetica" w:hAnsi="Helvetica" w:cs="Helvetica"/>
                <w:color w:val="000000"/>
                <w:sz w:val="16"/>
                <w:szCs w:val="16"/>
                <w:lang w:eastAsia="en-GB"/>
              </w:rPr>
              <w:t xml:space="preserve"> but probably under-reported</w:t>
            </w:r>
          </w:p>
        </w:tc>
        <w:tc>
          <w:tcPr>
            <w:tcW w:w="974" w:type="dxa"/>
            <w:vMerge/>
            <w:shd w:val="clear" w:color="auto" w:fill="FFFFFF" w:themeFill="background1"/>
            <w:noWrap/>
            <w:vAlign w:val="bottom"/>
          </w:tcPr>
          <w:p w14:paraId="4B4A4AC8"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C23BAF0"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1C772B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tcPr>
          <w:p w14:paraId="5B879A2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3-5p (</w:t>
            </w:r>
            <w:r w:rsidRPr="00543A21">
              <w:rPr>
                <w:rFonts w:ascii="Helvetica" w:hAnsi="Helvetica" w:cs="Helvetica"/>
                <w:color w:val="000000"/>
                <w:sz w:val="16"/>
                <w:szCs w:val="16"/>
                <w:lang w:eastAsia="en-GB"/>
              </w:rPr>
              <w:t>2006-2008</w:t>
            </w:r>
            <w:r>
              <w:rPr>
                <w:rFonts w:ascii="Helvetica" w:hAnsi="Helvetica" w:cs="Helvetica"/>
                <w:color w:val="000000"/>
                <w:sz w:val="16"/>
                <w:szCs w:val="16"/>
                <w:lang w:eastAsia="en-GB"/>
              </w:rPr>
              <w:t>) W: 55i, Good (</w:t>
            </w:r>
            <w:r w:rsidRPr="00543A21">
              <w:rPr>
                <w:rFonts w:ascii="Helvetica" w:hAnsi="Helvetica" w:cs="Helvetica"/>
                <w:color w:val="000000"/>
                <w:sz w:val="16"/>
                <w:szCs w:val="16"/>
                <w:lang w:eastAsia="en-GB"/>
              </w:rPr>
              <w:t>2012/</w:t>
            </w:r>
            <w:r>
              <w:rPr>
                <w:rFonts w:ascii="Helvetica" w:hAnsi="Helvetica" w:cs="Helvetica"/>
                <w:color w:val="000000"/>
                <w:sz w:val="16"/>
                <w:szCs w:val="16"/>
                <w:lang w:eastAsia="en-GB"/>
              </w:rPr>
              <w:t>20</w:t>
            </w:r>
            <w:r w:rsidRPr="00543A21">
              <w:rPr>
                <w:rFonts w:ascii="Helvetica" w:hAnsi="Helvetica" w:cs="Helvetica"/>
                <w:color w:val="000000"/>
                <w:sz w:val="16"/>
                <w:szCs w:val="16"/>
                <w:lang w:eastAsia="en-GB"/>
              </w:rPr>
              <w:t>13</w:t>
            </w:r>
            <w:r>
              <w:rPr>
                <w:rFonts w:ascii="Helvetica" w:hAnsi="Helvetica" w:cs="Helvetica"/>
                <w:color w:val="000000"/>
                <w:sz w:val="16"/>
                <w:szCs w:val="16"/>
                <w:lang w:eastAsia="en-GB"/>
              </w:rPr>
              <w:t>)</w:t>
            </w:r>
          </w:p>
        </w:tc>
        <w:tc>
          <w:tcPr>
            <w:tcW w:w="1276" w:type="dxa"/>
            <w:shd w:val="clear" w:color="auto" w:fill="FFFFFF" w:themeFill="background1"/>
            <w:noWrap/>
          </w:tcPr>
          <w:p w14:paraId="7C32EB8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4882341E" w14:textId="77777777" w:rsidR="001B42BC"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w:t>
            </w:r>
            <w:proofErr w:type="gramStart"/>
            <w:r>
              <w:rPr>
                <w:rFonts w:ascii="Helvetica" w:hAnsi="Helvetica" w:cs="Helvetica"/>
                <w:color w:val="000000"/>
                <w:sz w:val="16"/>
                <w:szCs w:val="16"/>
                <w:lang w:eastAsia="en-GB"/>
              </w:rPr>
              <w:t>: ?</w:t>
            </w:r>
            <w:proofErr w:type="gramEnd"/>
          </w:p>
          <w:p w14:paraId="461644D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tcPr>
          <w:p w14:paraId="5F5B625D" w14:textId="77777777" w:rsidR="001B42BC" w:rsidRPr="00543A21" w:rsidRDefault="001B42BC" w:rsidP="007527DB">
            <w:pPr>
              <w:rPr>
                <w:rFonts w:ascii="Helvetica" w:hAnsi="Helvetica" w:cs="Helvetica"/>
                <w:color w:val="000000"/>
                <w:sz w:val="16"/>
                <w:szCs w:val="16"/>
                <w:lang w:eastAsia="en-GB"/>
              </w:rPr>
            </w:pPr>
          </w:p>
        </w:tc>
        <w:tc>
          <w:tcPr>
            <w:tcW w:w="701" w:type="dxa"/>
            <w:vMerge/>
            <w:tcBorders>
              <w:bottom w:val="single" w:sz="4" w:space="0" w:color="auto"/>
            </w:tcBorders>
            <w:shd w:val="clear" w:color="auto" w:fill="77A6B7"/>
            <w:noWrap/>
            <w:vAlign w:val="bottom"/>
          </w:tcPr>
          <w:p w14:paraId="4FD9727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6408E930" w14:textId="77777777" w:rsidR="001B42BC" w:rsidRPr="00543A21" w:rsidRDefault="001B42BC" w:rsidP="007527DB">
            <w:pPr>
              <w:rPr>
                <w:rFonts w:ascii="Helvetica" w:hAnsi="Helvetica" w:cs="Helvetica"/>
                <w:color w:val="000000"/>
                <w:sz w:val="16"/>
                <w:szCs w:val="16"/>
                <w:lang w:eastAsia="en-GB"/>
              </w:rPr>
            </w:pPr>
          </w:p>
        </w:tc>
      </w:tr>
      <w:tr w:rsidR="001B42BC" w:rsidRPr="00543A21" w14:paraId="7538AC08" w14:textId="77777777" w:rsidTr="007527DB">
        <w:tc>
          <w:tcPr>
            <w:tcW w:w="1597" w:type="dxa"/>
            <w:vMerge/>
            <w:shd w:val="clear" w:color="auto" w:fill="FFFFFF" w:themeFill="background1"/>
            <w:noWrap/>
            <w:vAlign w:val="bottom"/>
          </w:tcPr>
          <w:p w14:paraId="652735DF"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2C4A9763"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449E6F9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Israel</w:t>
            </w:r>
          </w:p>
        </w:tc>
        <w:tc>
          <w:tcPr>
            <w:tcW w:w="1294" w:type="dxa"/>
            <w:gridSpan w:val="2"/>
            <w:shd w:val="clear" w:color="auto" w:fill="FFFFFF" w:themeFill="background1"/>
            <w:noWrap/>
          </w:tcPr>
          <w:p w14:paraId="0D2C6175"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20</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7AA3784D"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C4B2804"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A4B2002" w14:textId="77777777" w:rsidR="001B42BC" w:rsidRPr="00543A21" w:rsidRDefault="001B42BC" w:rsidP="007527DB">
            <w:pPr>
              <w:rPr>
                <w:rFonts w:ascii="Helvetica" w:hAnsi="Helvetica" w:cs="Helvetica"/>
                <w:color w:val="000000"/>
                <w:sz w:val="16"/>
                <w:szCs w:val="16"/>
                <w:lang w:eastAsia="en-GB"/>
              </w:rPr>
            </w:pPr>
          </w:p>
        </w:tc>
        <w:tc>
          <w:tcPr>
            <w:tcW w:w="1786" w:type="dxa"/>
            <w:shd w:val="clear" w:color="auto" w:fill="FFFFFF" w:themeFill="background1"/>
            <w:noWrap/>
          </w:tcPr>
          <w:p w14:paraId="4F17BE9F"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5CF8C80E"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tcPr>
          <w:p w14:paraId="4F1FA950"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CAF2EF1" w14:textId="77777777" w:rsidR="001B42BC" w:rsidRPr="00543A21" w:rsidRDefault="001B42BC" w:rsidP="007527DB">
            <w:pPr>
              <w:rPr>
                <w:rFonts w:ascii="Helvetica" w:hAnsi="Helvetica" w:cs="Helvetica"/>
                <w:color w:val="000000"/>
                <w:sz w:val="16"/>
                <w:szCs w:val="16"/>
                <w:lang w:eastAsia="en-GB"/>
              </w:rPr>
            </w:pPr>
          </w:p>
        </w:tc>
        <w:tc>
          <w:tcPr>
            <w:tcW w:w="701" w:type="dxa"/>
            <w:tcBorders>
              <w:bottom w:val="nil"/>
            </w:tcBorders>
            <w:shd w:val="clear" w:color="auto" w:fill="77A6B7"/>
            <w:noWrap/>
            <w:vAlign w:val="bottom"/>
          </w:tcPr>
          <w:p w14:paraId="37A894F7"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5967912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99068AD" w14:textId="77777777" w:rsidTr="007527DB">
        <w:tc>
          <w:tcPr>
            <w:tcW w:w="1597" w:type="dxa"/>
            <w:vMerge/>
            <w:shd w:val="clear" w:color="auto" w:fill="FFFFFF" w:themeFill="background1"/>
            <w:noWrap/>
          </w:tcPr>
          <w:p w14:paraId="1A2C9C74"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3C7AD732"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4F9E76D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Mauritius</w:t>
            </w:r>
          </w:p>
        </w:tc>
        <w:tc>
          <w:tcPr>
            <w:tcW w:w="1294" w:type="dxa"/>
            <w:gridSpan w:val="2"/>
            <w:shd w:val="clear" w:color="auto" w:fill="FFFFFF" w:themeFill="background1"/>
            <w:noWrap/>
          </w:tcPr>
          <w:p w14:paraId="0D41587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Unknown but widespread</w:t>
            </w:r>
          </w:p>
        </w:tc>
        <w:tc>
          <w:tcPr>
            <w:tcW w:w="974" w:type="dxa"/>
            <w:vMerge/>
            <w:shd w:val="clear" w:color="auto" w:fill="FFFFFF" w:themeFill="background1"/>
            <w:noWrap/>
            <w:hideMark/>
          </w:tcPr>
          <w:p w14:paraId="1EEAAE16"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2C253CF6"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BA0815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FFFFFF" w:themeFill="background1"/>
            <w:noWrap/>
            <w:hideMark/>
          </w:tcPr>
          <w:p w14:paraId="478E7D2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40645B39"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650C5E9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2694B7BF" w14:textId="77777777" w:rsidR="001B42BC" w:rsidRPr="00543A21" w:rsidRDefault="001B42BC" w:rsidP="007527DB">
            <w:pPr>
              <w:rPr>
                <w:rFonts w:ascii="Helvetica" w:hAnsi="Helvetica" w:cs="Helvetica"/>
                <w:color w:val="000000"/>
                <w:sz w:val="16"/>
                <w:szCs w:val="16"/>
                <w:lang w:eastAsia="en-GB"/>
              </w:rPr>
            </w:pPr>
          </w:p>
        </w:tc>
        <w:tc>
          <w:tcPr>
            <w:tcW w:w="701" w:type="dxa"/>
            <w:tcBorders>
              <w:top w:val="nil"/>
              <w:bottom w:val="nil"/>
            </w:tcBorders>
            <w:shd w:val="clear" w:color="auto" w:fill="77A6B7"/>
            <w:noWrap/>
            <w:vAlign w:val="bottom"/>
            <w:hideMark/>
          </w:tcPr>
          <w:p w14:paraId="3259D069"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3A9D249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061DD56" w14:textId="77777777" w:rsidTr="007527DB">
        <w:tc>
          <w:tcPr>
            <w:tcW w:w="1597" w:type="dxa"/>
            <w:vMerge/>
            <w:shd w:val="clear" w:color="auto" w:fill="FFFFFF" w:themeFill="background1"/>
            <w:noWrap/>
            <w:vAlign w:val="bottom"/>
          </w:tcPr>
          <w:p w14:paraId="740C8FCF"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20F5E5AC"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1478B98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Seychelles</w:t>
            </w:r>
          </w:p>
        </w:tc>
        <w:tc>
          <w:tcPr>
            <w:tcW w:w="1294" w:type="dxa"/>
            <w:gridSpan w:val="2"/>
            <w:shd w:val="clear" w:color="auto" w:fill="FFFFFF" w:themeFill="background1"/>
            <w:noWrap/>
          </w:tcPr>
          <w:p w14:paraId="767117F2"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10-15p</w:t>
            </w:r>
          </w:p>
        </w:tc>
        <w:tc>
          <w:tcPr>
            <w:tcW w:w="974" w:type="dxa"/>
            <w:vMerge/>
            <w:shd w:val="clear" w:color="auto" w:fill="FFFFFF" w:themeFill="background1"/>
            <w:noWrap/>
            <w:vAlign w:val="bottom"/>
          </w:tcPr>
          <w:p w14:paraId="6BB0A4CF"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2AF89D0"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5346F110" w14:textId="77777777" w:rsidR="001B42BC" w:rsidRPr="00543A21" w:rsidRDefault="001B42BC" w:rsidP="007527DB">
            <w:pPr>
              <w:rPr>
                <w:rFonts w:ascii="Helvetica" w:hAnsi="Helvetica" w:cs="Helvetica"/>
                <w:color w:val="000000"/>
                <w:sz w:val="16"/>
                <w:szCs w:val="16"/>
                <w:lang w:eastAsia="en-GB"/>
              </w:rPr>
            </w:pPr>
          </w:p>
        </w:tc>
        <w:tc>
          <w:tcPr>
            <w:tcW w:w="1786" w:type="dxa"/>
            <w:shd w:val="clear" w:color="auto" w:fill="FFFFFF" w:themeFill="background1"/>
            <w:noWrap/>
          </w:tcPr>
          <w:p w14:paraId="639AE06E"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47A0D233"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hideMark/>
          </w:tcPr>
          <w:p w14:paraId="7FACBA20"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06D6865" w14:textId="77777777" w:rsidR="001B42BC" w:rsidRPr="00543A21" w:rsidRDefault="001B42BC" w:rsidP="007527DB">
            <w:pPr>
              <w:rPr>
                <w:rFonts w:ascii="Helvetica" w:hAnsi="Helvetica" w:cs="Helvetica"/>
                <w:color w:val="000000"/>
                <w:sz w:val="16"/>
                <w:szCs w:val="16"/>
                <w:lang w:eastAsia="en-GB"/>
              </w:rPr>
            </w:pPr>
          </w:p>
        </w:tc>
        <w:tc>
          <w:tcPr>
            <w:tcW w:w="701" w:type="dxa"/>
            <w:tcBorders>
              <w:top w:val="nil"/>
              <w:bottom w:val="nil"/>
            </w:tcBorders>
            <w:shd w:val="clear" w:color="auto" w:fill="77A6B7"/>
            <w:noWrap/>
            <w:vAlign w:val="center"/>
            <w:hideMark/>
          </w:tcPr>
          <w:p w14:paraId="204AAD7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BED0EE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44D990F" w14:textId="77777777" w:rsidTr="007527DB">
        <w:tc>
          <w:tcPr>
            <w:tcW w:w="1597" w:type="dxa"/>
            <w:vMerge/>
            <w:shd w:val="clear" w:color="auto" w:fill="FFFFFF" w:themeFill="background1"/>
            <w:noWrap/>
            <w:vAlign w:val="bottom"/>
          </w:tcPr>
          <w:p w14:paraId="4574D3E1"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2DF13BF4"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1A95C002"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bottom w:val="nil"/>
              <w:right w:val="nil"/>
            </w:tcBorders>
            <w:shd w:val="clear" w:color="auto" w:fill="FFFFFF" w:themeFill="background1"/>
            <w:noWrap/>
          </w:tcPr>
          <w:p w14:paraId="7DF3C153" w14:textId="77777777" w:rsidR="001B42BC" w:rsidRDefault="001B42BC" w:rsidP="007527DB">
            <w:pPr>
              <w:jc w:val="right"/>
              <w:rPr>
                <w:rFonts w:ascii="Helvetica" w:hAnsi="Helvetica" w:cs="Helvetica"/>
                <w:color w:val="000000"/>
                <w:sz w:val="16"/>
                <w:szCs w:val="16"/>
                <w:lang w:eastAsia="en-GB"/>
              </w:rPr>
            </w:pPr>
          </w:p>
        </w:tc>
        <w:tc>
          <w:tcPr>
            <w:tcW w:w="974" w:type="dxa"/>
            <w:tcBorders>
              <w:left w:val="nil"/>
              <w:bottom w:val="nil"/>
              <w:right w:val="single" w:sz="4" w:space="0" w:color="auto"/>
            </w:tcBorders>
            <w:shd w:val="clear" w:color="auto" w:fill="FFFFFF" w:themeFill="background1"/>
            <w:noWrap/>
            <w:vAlign w:val="bottom"/>
          </w:tcPr>
          <w:p w14:paraId="0B4C7AA0" w14:textId="77777777" w:rsidR="001B42BC" w:rsidRPr="00543A21" w:rsidRDefault="001B42BC" w:rsidP="007527DB">
            <w:pPr>
              <w:rPr>
                <w:rFonts w:ascii="Helvetica" w:hAnsi="Helvetica" w:cs="Helvetica"/>
                <w:color w:val="000000"/>
                <w:sz w:val="16"/>
                <w:szCs w:val="16"/>
                <w:lang w:eastAsia="en-GB"/>
              </w:rPr>
            </w:pPr>
          </w:p>
        </w:tc>
        <w:tc>
          <w:tcPr>
            <w:tcW w:w="709" w:type="dxa"/>
            <w:tcBorders>
              <w:left w:val="single" w:sz="4" w:space="0" w:color="auto"/>
              <w:bottom w:val="nil"/>
              <w:right w:val="single" w:sz="4" w:space="0" w:color="auto"/>
            </w:tcBorders>
            <w:shd w:val="clear" w:color="auto" w:fill="B4C92B"/>
            <w:noWrap/>
            <w:vAlign w:val="bottom"/>
          </w:tcPr>
          <w:p w14:paraId="10090E24"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6702F87"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Belgium</w:t>
            </w:r>
          </w:p>
        </w:tc>
        <w:tc>
          <w:tcPr>
            <w:tcW w:w="1786" w:type="dxa"/>
            <w:shd w:val="clear" w:color="auto" w:fill="FFFFFF" w:themeFill="background1"/>
            <w:noWrap/>
          </w:tcPr>
          <w:p w14:paraId="58DC2D93"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11CD50F3"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14i (2014)</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0CA72703" w14:textId="77777777" w:rsidR="001B42BC"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390626E"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tcPr>
          <w:p w14:paraId="551CBC40" w14:textId="77777777" w:rsidR="001B42BC"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Low</w:t>
            </w:r>
          </w:p>
        </w:tc>
        <w:tc>
          <w:tcPr>
            <w:tcW w:w="1148" w:type="dxa"/>
            <w:shd w:val="clear" w:color="auto" w:fill="FFFFFF" w:themeFill="background1"/>
            <w:noWrap/>
            <w:vAlign w:val="bottom"/>
          </w:tcPr>
          <w:p w14:paraId="4A6EB61F" w14:textId="77777777" w:rsidR="001B42BC" w:rsidRPr="00543A21" w:rsidRDefault="001B42BC" w:rsidP="007527DB">
            <w:pPr>
              <w:rPr>
                <w:rFonts w:ascii="Helvetica" w:hAnsi="Helvetica" w:cs="Helvetica"/>
                <w:color w:val="000000"/>
                <w:sz w:val="16"/>
                <w:szCs w:val="16"/>
                <w:lang w:eastAsia="en-GB"/>
              </w:rPr>
            </w:pPr>
          </w:p>
        </w:tc>
      </w:tr>
      <w:tr w:rsidR="001B42BC" w:rsidRPr="00543A21" w14:paraId="5FD841CA" w14:textId="77777777" w:rsidTr="007527DB">
        <w:tc>
          <w:tcPr>
            <w:tcW w:w="1597" w:type="dxa"/>
            <w:vMerge/>
            <w:shd w:val="clear" w:color="auto" w:fill="FFFFFF" w:themeFill="background1"/>
            <w:noWrap/>
            <w:vAlign w:val="bottom"/>
          </w:tcPr>
          <w:p w14:paraId="7FF58719"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094CC232"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60C2B23B"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283C78DF" w14:textId="77777777" w:rsidR="001B42BC" w:rsidRDefault="001B42BC" w:rsidP="007527DB">
            <w:pPr>
              <w:jc w:val="right"/>
              <w:rPr>
                <w:rFonts w:ascii="Helvetica" w:hAnsi="Helvetica" w:cs="Helvetica"/>
                <w:color w:val="000000"/>
                <w:sz w:val="16"/>
                <w:szCs w:val="16"/>
                <w:lang w:eastAsia="en-GB"/>
              </w:rPr>
            </w:pPr>
          </w:p>
        </w:tc>
        <w:tc>
          <w:tcPr>
            <w:tcW w:w="974" w:type="dxa"/>
            <w:tcBorders>
              <w:top w:val="nil"/>
              <w:left w:val="nil"/>
              <w:bottom w:val="nil"/>
              <w:right w:val="single" w:sz="4" w:space="0" w:color="auto"/>
            </w:tcBorders>
            <w:shd w:val="clear" w:color="auto" w:fill="FFFFFF" w:themeFill="background1"/>
            <w:noWrap/>
            <w:vAlign w:val="bottom"/>
          </w:tcPr>
          <w:p w14:paraId="32F5CB05"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1A7A47A6"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01B740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Czech Republic</w:t>
            </w:r>
          </w:p>
        </w:tc>
        <w:tc>
          <w:tcPr>
            <w:tcW w:w="1786" w:type="dxa"/>
            <w:shd w:val="clear" w:color="auto" w:fill="FFFFFF" w:themeFill="background1"/>
            <w:noWrap/>
          </w:tcPr>
          <w:p w14:paraId="18404B9A"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75A118DA"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13i (2014)</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40434F18" w14:textId="77777777" w:rsidR="001B42BC"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13E14C5"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75AFCD96"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746EF5CA" w14:textId="77777777" w:rsidR="001B42BC" w:rsidRPr="00543A21" w:rsidRDefault="001B42BC" w:rsidP="007527DB">
            <w:pPr>
              <w:rPr>
                <w:rFonts w:ascii="Helvetica" w:hAnsi="Helvetica" w:cs="Helvetica"/>
                <w:color w:val="000000"/>
                <w:sz w:val="16"/>
                <w:szCs w:val="16"/>
                <w:lang w:eastAsia="en-GB"/>
              </w:rPr>
            </w:pPr>
          </w:p>
        </w:tc>
      </w:tr>
      <w:tr w:rsidR="001B42BC" w:rsidRPr="00543A21" w14:paraId="315FD4FE" w14:textId="77777777" w:rsidTr="007527DB">
        <w:tc>
          <w:tcPr>
            <w:tcW w:w="1597" w:type="dxa"/>
            <w:vMerge/>
            <w:shd w:val="clear" w:color="auto" w:fill="FFFFFF" w:themeFill="background1"/>
            <w:noWrap/>
            <w:vAlign w:val="bottom"/>
          </w:tcPr>
          <w:p w14:paraId="0660C285"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49131D84"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7D602971"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6D22C1BE" w14:textId="77777777" w:rsidR="001B42BC" w:rsidRDefault="001B42BC" w:rsidP="007527DB">
            <w:pPr>
              <w:jc w:val="right"/>
              <w:rPr>
                <w:rFonts w:ascii="Helvetica" w:hAnsi="Helvetica" w:cs="Helvetica"/>
                <w:color w:val="000000"/>
                <w:sz w:val="16"/>
                <w:szCs w:val="16"/>
                <w:lang w:eastAsia="en-GB"/>
              </w:rPr>
            </w:pPr>
          </w:p>
        </w:tc>
        <w:tc>
          <w:tcPr>
            <w:tcW w:w="974" w:type="dxa"/>
            <w:tcBorders>
              <w:top w:val="nil"/>
              <w:left w:val="nil"/>
              <w:bottom w:val="nil"/>
              <w:right w:val="single" w:sz="4" w:space="0" w:color="auto"/>
            </w:tcBorders>
            <w:shd w:val="clear" w:color="auto" w:fill="FFFFFF" w:themeFill="background1"/>
            <w:noWrap/>
            <w:vAlign w:val="bottom"/>
          </w:tcPr>
          <w:p w14:paraId="696F933A"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787005F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7CA2A6A7"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France</w:t>
            </w:r>
          </w:p>
        </w:tc>
        <w:tc>
          <w:tcPr>
            <w:tcW w:w="1786" w:type="dxa"/>
            <w:shd w:val="clear" w:color="auto" w:fill="FFFFFF" w:themeFill="background1"/>
            <w:noWrap/>
          </w:tcPr>
          <w:p w14:paraId="06E05CAB"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684FB34E"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3i (2014)</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549EB776" w14:textId="77777777" w:rsidR="001B42BC"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67F11AEF"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27A32056"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381C5118" w14:textId="77777777" w:rsidR="001B42BC" w:rsidRPr="00543A21" w:rsidRDefault="001B42BC" w:rsidP="007527DB">
            <w:pPr>
              <w:rPr>
                <w:rFonts w:ascii="Helvetica" w:hAnsi="Helvetica" w:cs="Helvetica"/>
                <w:color w:val="000000"/>
                <w:sz w:val="16"/>
                <w:szCs w:val="16"/>
                <w:lang w:eastAsia="en-GB"/>
              </w:rPr>
            </w:pPr>
          </w:p>
        </w:tc>
      </w:tr>
      <w:tr w:rsidR="001B42BC" w:rsidRPr="00543A21" w14:paraId="52EC96FF" w14:textId="77777777" w:rsidTr="007527DB">
        <w:tc>
          <w:tcPr>
            <w:tcW w:w="1597" w:type="dxa"/>
            <w:vMerge/>
            <w:shd w:val="clear" w:color="auto" w:fill="FFFFFF" w:themeFill="background1"/>
            <w:noWrap/>
            <w:vAlign w:val="bottom"/>
          </w:tcPr>
          <w:p w14:paraId="447AF4DB"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3C105491"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598924CD"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7D55BC69" w14:textId="77777777" w:rsidR="001B42BC" w:rsidRDefault="001B42BC" w:rsidP="007527DB">
            <w:pPr>
              <w:jc w:val="right"/>
              <w:rPr>
                <w:rFonts w:ascii="Helvetica" w:hAnsi="Helvetica" w:cs="Helvetica"/>
                <w:color w:val="000000"/>
                <w:sz w:val="16"/>
                <w:szCs w:val="16"/>
                <w:lang w:eastAsia="en-GB"/>
              </w:rPr>
            </w:pPr>
          </w:p>
        </w:tc>
        <w:tc>
          <w:tcPr>
            <w:tcW w:w="974" w:type="dxa"/>
            <w:tcBorders>
              <w:top w:val="nil"/>
              <w:left w:val="nil"/>
              <w:bottom w:val="nil"/>
              <w:right w:val="single" w:sz="4" w:space="0" w:color="auto"/>
            </w:tcBorders>
            <w:shd w:val="clear" w:color="auto" w:fill="FFFFFF" w:themeFill="background1"/>
            <w:noWrap/>
            <w:vAlign w:val="bottom"/>
          </w:tcPr>
          <w:p w14:paraId="5D2A1695"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32B1378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53AB46D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Ireland</w:t>
            </w:r>
          </w:p>
        </w:tc>
        <w:tc>
          <w:tcPr>
            <w:tcW w:w="1786" w:type="dxa"/>
            <w:shd w:val="clear" w:color="auto" w:fill="FFFFFF" w:themeFill="background1"/>
            <w:noWrap/>
          </w:tcPr>
          <w:p w14:paraId="6CC9DDC1"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174D16AC"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(2012)</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036B8B25" w14:textId="77777777" w:rsidR="001B42BC"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4FC5C8EE"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71BA3F08"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1110F751" w14:textId="77777777" w:rsidR="001B42BC" w:rsidRPr="00543A21" w:rsidRDefault="001B42BC" w:rsidP="007527DB">
            <w:pPr>
              <w:rPr>
                <w:rFonts w:ascii="Helvetica" w:hAnsi="Helvetica" w:cs="Helvetica"/>
                <w:color w:val="000000"/>
                <w:sz w:val="16"/>
                <w:szCs w:val="16"/>
                <w:lang w:eastAsia="en-GB"/>
              </w:rPr>
            </w:pPr>
          </w:p>
        </w:tc>
      </w:tr>
      <w:tr w:rsidR="001B42BC" w:rsidRPr="00543A21" w14:paraId="3D8B977E" w14:textId="77777777" w:rsidTr="007527DB">
        <w:tc>
          <w:tcPr>
            <w:tcW w:w="1597" w:type="dxa"/>
            <w:vMerge/>
            <w:shd w:val="clear" w:color="auto" w:fill="FFFFFF" w:themeFill="background1"/>
            <w:noWrap/>
            <w:vAlign w:val="bottom"/>
          </w:tcPr>
          <w:p w14:paraId="596993CB"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auto"/>
            <w:noWrap/>
            <w:vAlign w:val="bottom"/>
            <w:hideMark/>
          </w:tcPr>
          <w:p w14:paraId="4257C6C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auto"/>
            <w:noWrap/>
            <w:hideMark/>
          </w:tcPr>
          <w:p w14:paraId="3C72DAE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auto"/>
            <w:noWrap/>
            <w:hideMark/>
          </w:tcPr>
          <w:p w14:paraId="1D44926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right w:val="single" w:sz="4" w:space="0" w:color="auto"/>
            </w:tcBorders>
            <w:shd w:val="clear" w:color="auto" w:fill="auto"/>
            <w:noWrap/>
            <w:vAlign w:val="bottom"/>
            <w:hideMark/>
          </w:tcPr>
          <w:p w14:paraId="6AB0717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left w:val="single" w:sz="4" w:space="0" w:color="auto"/>
              <w:bottom w:val="nil"/>
              <w:right w:val="single" w:sz="4" w:space="0" w:color="auto"/>
            </w:tcBorders>
            <w:shd w:val="clear" w:color="auto" w:fill="B4C92B"/>
            <w:noWrap/>
            <w:vAlign w:val="bottom"/>
            <w:hideMark/>
          </w:tcPr>
          <w:p w14:paraId="0DFF025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uto"/>
            <w:noWrap/>
            <w:hideMark/>
          </w:tcPr>
          <w:p w14:paraId="0B085D2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auto"/>
            <w:noWrap/>
            <w:hideMark/>
          </w:tcPr>
          <w:p w14:paraId="5AE978F4"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133i, Good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p>
        </w:tc>
        <w:tc>
          <w:tcPr>
            <w:tcW w:w="1276" w:type="dxa"/>
            <w:shd w:val="clear" w:color="auto" w:fill="auto"/>
            <w:noWrap/>
            <w:hideMark/>
          </w:tcPr>
          <w:p w14:paraId="49D20AC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105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B57EB6">
              <w:rPr>
                <w:rFonts w:ascii="Helvetica" w:hAnsi="Helvetica" w:cs="Helvetica"/>
                <w:color w:val="000000"/>
                <w:sz w:val="16"/>
                <w:szCs w:val="16"/>
                <w:vertAlign w:val="superscript"/>
                <w:lang w:eastAsia="en-GB"/>
              </w:rPr>
              <w:t xml:space="preserve"> 3</w:t>
            </w:r>
          </w:p>
        </w:tc>
        <w:tc>
          <w:tcPr>
            <w:tcW w:w="1276" w:type="dxa"/>
            <w:shd w:val="clear" w:color="auto" w:fill="auto"/>
            <w:noWrap/>
            <w:hideMark/>
          </w:tcPr>
          <w:p w14:paraId="19F50C0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auto"/>
            <w:noWrap/>
          </w:tcPr>
          <w:p w14:paraId="68DA384F"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16AF2683"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uto"/>
            <w:noWrap/>
            <w:vAlign w:val="bottom"/>
            <w:hideMark/>
          </w:tcPr>
          <w:p w14:paraId="58653413"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C</w:t>
            </w:r>
            <w:r w:rsidRPr="00965186">
              <w:rPr>
                <w:rFonts w:ascii="Helvetica" w:hAnsi="Helvetica" w:cs="Helvetica"/>
                <w:color w:val="000000"/>
                <w:sz w:val="16"/>
                <w:szCs w:val="16"/>
                <w:lang w:eastAsia="en-GB"/>
              </w:rPr>
              <w:t>ontrol in place</w:t>
            </w:r>
          </w:p>
        </w:tc>
      </w:tr>
      <w:tr w:rsidR="001B42BC" w:rsidRPr="00543A21" w14:paraId="6CB3767A" w14:textId="77777777" w:rsidTr="007527DB">
        <w:tc>
          <w:tcPr>
            <w:tcW w:w="1597" w:type="dxa"/>
            <w:vMerge/>
            <w:shd w:val="clear" w:color="auto" w:fill="FFFFFF" w:themeFill="background1"/>
            <w:noWrap/>
            <w:vAlign w:val="bottom"/>
          </w:tcPr>
          <w:p w14:paraId="2F3F8767"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auto"/>
            <w:noWrap/>
            <w:vAlign w:val="bottom"/>
          </w:tcPr>
          <w:p w14:paraId="333A50F6"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auto"/>
            <w:noWrap/>
          </w:tcPr>
          <w:p w14:paraId="5F40BF56"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auto"/>
            <w:noWrap/>
          </w:tcPr>
          <w:p w14:paraId="51F93B81"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right w:val="single" w:sz="4" w:space="0" w:color="auto"/>
            </w:tcBorders>
            <w:shd w:val="clear" w:color="auto" w:fill="auto"/>
            <w:noWrap/>
            <w:vAlign w:val="bottom"/>
          </w:tcPr>
          <w:p w14:paraId="616CA7F7"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2074A259"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auto"/>
            <w:noWrap/>
          </w:tcPr>
          <w:p w14:paraId="3584EE3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Serbia</w:t>
            </w:r>
          </w:p>
        </w:tc>
        <w:tc>
          <w:tcPr>
            <w:tcW w:w="1786" w:type="dxa"/>
            <w:shd w:val="clear" w:color="auto" w:fill="auto"/>
            <w:noWrap/>
          </w:tcPr>
          <w:p w14:paraId="47B3DBE5" w14:textId="77777777" w:rsidR="001B42BC" w:rsidRDefault="001B42BC" w:rsidP="007527DB">
            <w:pPr>
              <w:rPr>
                <w:rFonts w:ascii="Helvetica" w:hAnsi="Helvetica" w:cs="Helvetica"/>
                <w:color w:val="000000"/>
                <w:sz w:val="16"/>
                <w:szCs w:val="16"/>
                <w:lang w:eastAsia="en-GB"/>
              </w:rPr>
            </w:pPr>
          </w:p>
        </w:tc>
        <w:tc>
          <w:tcPr>
            <w:tcW w:w="1276" w:type="dxa"/>
            <w:shd w:val="clear" w:color="auto" w:fill="auto"/>
            <w:noWrap/>
          </w:tcPr>
          <w:p w14:paraId="5A07BC34"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8i (2012)</w:t>
            </w:r>
            <w:r w:rsidRPr="00B57EB6">
              <w:rPr>
                <w:rFonts w:ascii="Helvetica" w:hAnsi="Helvetica" w:cs="Helvetica"/>
                <w:color w:val="000000"/>
                <w:sz w:val="16"/>
                <w:szCs w:val="16"/>
                <w:vertAlign w:val="superscript"/>
                <w:lang w:eastAsia="en-GB"/>
              </w:rPr>
              <w:t xml:space="preserve"> 3</w:t>
            </w:r>
          </w:p>
        </w:tc>
        <w:tc>
          <w:tcPr>
            <w:tcW w:w="1276" w:type="dxa"/>
            <w:shd w:val="clear" w:color="auto" w:fill="auto"/>
            <w:noWrap/>
          </w:tcPr>
          <w:p w14:paraId="75CBF2D3"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auto"/>
            <w:noWrap/>
          </w:tcPr>
          <w:p w14:paraId="2C2F83FC"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35E733CA" w14:textId="77777777" w:rsidR="001B42BC" w:rsidRDefault="001B42BC" w:rsidP="007527DB">
            <w:pPr>
              <w:rPr>
                <w:rFonts w:ascii="Helvetica" w:hAnsi="Helvetica" w:cs="Helvetica"/>
                <w:color w:val="000000"/>
                <w:sz w:val="16"/>
                <w:szCs w:val="16"/>
                <w:lang w:eastAsia="en-GB"/>
              </w:rPr>
            </w:pPr>
          </w:p>
        </w:tc>
        <w:tc>
          <w:tcPr>
            <w:tcW w:w="1148" w:type="dxa"/>
            <w:shd w:val="clear" w:color="auto" w:fill="auto"/>
            <w:noWrap/>
            <w:vAlign w:val="bottom"/>
          </w:tcPr>
          <w:p w14:paraId="01BA8CAD" w14:textId="77777777" w:rsidR="001B42BC" w:rsidRPr="00543A21" w:rsidRDefault="001B42BC" w:rsidP="007527DB">
            <w:pPr>
              <w:rPr>
                <w:rFonts w:ascii="Helvetica" w:hAnsi="Helvetica" w:cs="Helvetica"/>
                <w:color w:val="000000"/>
                <w:sz w:val="16"/>
                <w:szCs w:val="16"/>
                <w:lang w:eastAsia="en-GB"/>
              </w:rPr>
            </w:pPr>
          </w:p>
        </w:tc>
      </w:tr>
      <w:tr w:rsidR="001B42BC" w:rsidRPr="00543A21" w14:paraId="39EB3F82" w14:textId="77777777" w:rsidTr="007527DB">
        <w:tc>
          <w:tcPr>
            <w:tcW w:w="1597" w:type="dxa"/>
            <w:vMerge/>
            <w:shd w:val="clear" w:color="auto" w:fill="FFFFFF" w:themeFill="background1"/>
            <w:noWrap/>
            <w:vAlign w:val="bottom"/>
          </w:tcPr>
          <w:p w14:paraId="3BD517EA"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auto"/>
            <w:noWrap/>
            <w:vAlign w:val="bottom"/>
          </w:tcPr>
          <w:p w14:paraId="790344A5"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auto"/>
            <w:noWrap/>
          </w:tcPr>
          <w:p w14:paraId="0D6D6994"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auto"/>
            <w:noWrap/>
          </w:tcPr>
          <w:p w14:paraId="3977FB27"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right w:val="single" w:sz="4" w:space="0" w:color="auto"/>
            </w:tcBorders>
            <w:shd w:val="clear" w:color="auto" w:fill="auto"/>
            <w:noWrap/>
            <w:vAlign w:val="bottom"/>
          </w:tcPr>
          <w:p w14:paraId="4AEADD56"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2F3A01B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auto"/>
            <w:noWrap/>
          </w:tcPr>
          <w:p w14:paraId="5F616CCD"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Slovakia</w:t>
            </w:r>
          </w:p>
        </w:tc>
        <w:tc>
          <w:tcPr>
            <w:tcW w:w="1786" w:type="dxa"/>
            <w:shd w:val="clear" w:color="auto" w:fill="auto"/>
            <w:noWrap/>
          </w:tcPr>
          <w:p w14:paraId="3797D6B4" w14:textId="77777777" w:rsidR="001B42BC" w:rsidRDefault="001B42BC" w:rsidP="007527DB">
            <w:pPr>
              <w:rPr>
                <w:rFonts w:ascii="Helvetica" w:hAnsi="Helvetica" w:cs="Helvetica"/>
                <w:color w:val="000000"/>
                <w:sz w:val="16"/>
                <w:szCs w:val="16"/>
                <w:lang w:eastAsia="en-GB"/>
              </w:rPr>
            </w:pPr>
          </w:p>
        </w:tc>
        <w:tc>
          <w:tcPr>
            <w:tcW w:w="1276" w:type="dxa"/>
            <w:shd w:val="clear" w:color="auto" w:fill="auto"/>
            <w:noWrap/>
          </w:tcPr>
          <w:p w14:paraId="57149640"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4i (2007)</w:t>
            </w:r>
            <w:r w:rsidRPr="00B57EB6">
              <w:rPr>
                <w:rFonts w:ascii="Helvetica" w:hAnsi="Helvetica" w:cs="Helvetica"/>
                <w:color w:val="000000"/>
                <w:sz w:val="16"/>
                <w:szCs w:val="16"/>
                <w:vertAlign w:val="superscript"/>
                <w:lang w:eastAsia="en-GB"/>
              </w:rPr>
              <w:t xml:space="preserve"> 3</w:t>
            </w:r>
          </w:p>
        </w:tc>
        <w:tc>
          <w:tcPr>
            <w:tcW w:w="1276" w:type="dxa"/>
            <w:shd w:val="clear" w:color="auto" w:fill="auto"/>
            <w:noWrap/>
          </w:tcPr>
          <w:p w14:paraId="4BD4ED71"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auto"/>
            <w:noWrap/>
          </w:tcPr>
          <w:p w14:paraId="42A5D9DF"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6FA42756" w14:textId="77777777" w:rsidR="001B42BC" w:rsidRDefault="001B42BC" w:rsidP="007527DB">
            <w:pPr>
              <w:rPr>
                <w:rFonts w:ascii="Helvetica" w:hAnsi="Helvetica" w:cs="Helvetica"/>
                <w:color w:val="000000"/>
                <w:sz w:val="16"/>
                <w:szCs w:val="16"/>
                <w:lang w:eastAsia="en-GB"/>
              </w:rPr>
            </w:pPr>
          </w:p>
        </w:tc>
        <w:tc>
          <w:tcPr>
            <w:tcW w:w="1148" w:type="dxa"/>
            <w:shd w:val="clear" w:color="auto" w:fill="auto"/>
            <w:noWrap/>
            <w:vAlign w:val="bottom"/>
          </w:tcPr>
          <w:p w14:paraId="0785FA98" w14:textId="77777777" w:rsidR="001B42BC" w:rsidRPr="00543A21" w:rsidRDefault="001B42BC" w:rsidP="007527DB">
            <w:pPr>
              <w:rPr>
                <w:rFonts w:ascii="Helvetica" w:hAnsi="Helvetica" w:cs="Helvetica"/>
                <w:color w:val="000000"/>
                <w:sz w:val="16"/>
                <w:szCs w:val="16"/>
                <w:lang w:eastAsia="en-GB"/>
              </w:rPr>
            </w:pPr>
          </w:p>
        </w:tc>
      </w:tr>
      <w:tr w:rsidR="001B42BC" w:rsidRPr="00543A21" w14:paraId="2BD42CDD" w14:textId="77777777" w:rsidTr="007527DB">
        <w:tc>
          <w:tcPr>
            <w:tcW w:w="1597" w:type="dxa"/>
            <w:vMerge/>
            <w:shd w:val="clear" w:color="auto" w:fill="FFFFFF" w:themeFill="background1"/>
            <w:noWrap/>
            <w:vAlign w:val="bottom"/>
          </w:tcPr>
          <w:p w14:paraId="10F0311A"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auto"/>
            <w:noWrap/>
            <w:vAlign w:val="bottom"/>
            <w:hideMark/>
          </w:tcPr>
          <w:p w14:paraId="699861D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auto"/>
            <w:noWrap/>
            <w:hideMark/>
          </w:tcPr>
          <w:p w14:paraId="15EFA76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auto"/>
            <w:noWrap/>
            <w:hideMark/>
          </w:tcPr>
          <w:p w14:paraId="25F5791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right w:val="single" w:sz="4" w:space="0" w:color="auto"/>
            </w:tcBorders>
            <w:shd w:val="clear" w:color="auto" w:fill="auto"/>
            <w:noWrap/>
            <w:vAlign w:val="bottom"/>
            <w:hideMark/>
          </w:tcPr>
          <w:p w14:paraId="5532AE4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left w:val="single" w:sz="4" w:space="0" w:color="auto"/>
              <w:bottom w:val="nil"/>
              <w:right w:val="single" w:sz="4" w:space="0" w:color="auto"/>
            </w:tcBorders>
            <w:shd w:val="clear" w:color="auto" w:fill="B4C92B"/>
            <w:noWrap/>
            <w:vAlign w:val="bottom"/>
            <w:hideMark/>
          </w:tcPr>
          <w:p w14:paraId="14540A7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uto"/>
            <w:noWrap/>
            <w:hideMark/>
          </w:tcPr>
          <w:p w14:paraId="7721838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Slovenia</w:t>
            </w:r>
          </w:p>
        </w:tc>
        <w:tc>
          <w:tcPr>
            <w:tcW w:w="1786" w:type="dxa"/>
            <w:shd w:val="clear" w:color="auto" w:fill="auto"/>
            <w:noWrap/>
            <w:hideMark/>
          </w:tcPr>
          <w:p w14:paraId="5BC033F3"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25i, Good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auto"/>
            <w:noWrap/>
            <w:hideMark/>
          </w:tcPr>
          <w:p w14:paraId="7795E3F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B57EB6">
              <w:rPr>
                <w:rFonts w:ascii="Helvetica" w:hAnsi="Helvetica" w:cs="Helvetica"/>
                <w:color w:val="000000"/>
                <w:sz w:val="16"/>
                <w:szCs w:val="16"/>
                <w:vertAlign w:val="superscript"/>
                <w:lang w:eastAsia="en-GB"/>
              </w:rPr>
              <w:t xml:space="preserve"> 3</w:t>
            </w:r>
          </w:p>
        </w:tc>
        <w:tc>
          <w:tcPr>
            <w:tcW w:w="1276" w:type="dxa"/>
            <w:shd w:val="clear" w:color="auto" w:fill="auto"/>
            <w:noWrap/>
            <w:hideMark/>
          </w:tcPr>
          <w:p w14:paraId="4C5864A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auto"/>
            <w:noWrap/>
          </w:tcPr>
          <w:p w14:paraId="76198147"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4B81663F"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uto"/>
            <w:noWrap/>
            <w:vAlign w:val="bottom"/>
            <w:hideMark/>
          </w:tcPr>
          <w:p w14:paraId="3E3C56A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38CA8EB" w14:textId="77777777" w:rsidTr="007527DB">
        <w:tc>
          <w:tcPr>
            <w:tcW w:w="1597" w:type="dxa"/>
            <w:vMerge/>
            <w:shd w:val="clear" w:color="auto" w:fill="FFFFFF" w:themeFill="background1"/>
            <w:noWrap/>
            <w:vAlign w:val="bottom"/>
          </w:tcPr>
          <w:p w14:paraId="05C9F3FA"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right w:val="nil"/>
            </w:tcBorders>
            <w:shd w:val="clear" w:color="auto" w:fill="auto"/>
            <w:noWrap/>
            <w:vAlign w:val="bottom"/>
          </w:tcPr>
          <w:p w14:paraId="2FA1818F"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right w:val="nil"/>
            </w:tcBorders>
            <w:shd w:val="clear" w:color="auto" w:fill="auto"/>
            <w:noWrap/>
          </w:tcPr>
          <w:p w14:paraId="61F40637"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right w:val="nil"/>
            </w:tcBorders>
            <w:shd w:val="clear" w:color="auto" w:fill="auto"/>
            <w:noWrap/>
          </w:tcPr>
          <w:p w14:paraId="699F5FD1"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right w:val="single" w:sz="4" w:space="0" w:color="auto"/>
            </w:tcBorders>
            <w:shd w:val="clear" w:color="auto" w:fill="auto"/>
            <w:noWrap/>
            <w:vAlign w:val="bottom"/>
          </w:tcPr>
          <w:p w14:paraId="222BCE16"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left w:val="single" w:sz="4" w:space="0" w:color="auto"/>
              <w:right w:val="single" w:sz="4" w:space="0" w:color="auto"/>
            </w:tcBorders>
            <w:shd w:val="clear" w:color="auto" w:fill="B4C92B"/>
            <w:noWrap/>
            <w:vAlign w:val="bottom"/>
          </w:tcPr>
          <w:p w14:paraId="058DF0D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auto"/>
            <w:noWrap/>
          </w:tcPr>
          <w:p w14:paraId="315C5F10"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Switzerland</w:t>
            </w:r>
          </w:p>
        </w:tc>
        <w:tc>
          <w:tcPr>
            <w:tcW w:w="1786" w:type="dxa"/>
            <w:shd w:val="clear" w:color="auto" w:fill="auto"/>
            <w:noWrap/>
          </w:tcPr>
          <w:p w14:paraId="3FB7BA2F" w14:textId="77777777" w:rsidR="001B42BC" w:rsidRDefault="001B42BC" w:rsidP="007527DB">
            <w:pPr>
              <w:rPr>
                <w:rFonts w:ascii="Helvetica" w:hAnsi="Helvetica" w:cs="Helvetica"/>
                <w:color w:val="000000"/>
                <w:sz w:val="16"/>
                <w:szCs w:val="16"/>
                <w:lang w:eastAsia="en-GB"/>
              </w:rPr>
            </w:pPr>
          </w:p>
        </w:tc>
        <w:tc>
          <w:tcPr>
            <w:tcW w:w="1276" w:type="dxa"/>
            <w:shd w:val="clear" w:color="auto" w:fill="auto"/>
            <w:noWrap/>
          </w:tcPr>
          <w:p w14:paraId="066E80F5"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3i (2014)</w:t>
            </w:r>
            <w:r w:rsidRPr="00B57EB6">
              <w:rPr>
                <w:rFonts w:ascii="Helvetica" w:hAnsi="Helvetica" w:cs="Helvetica"/>
                <w:color w:val="000000"/>
                <w:sz w:val="16"/>
                <w:szCs w:val="16"/>
                <w:vertAlign w:val="superscript"/>
                <w:lang w:eastAsia="en-GB"/>
              </w:rPr>
              <w:t xml:space="preserve"> 3</w:t>
            </w:r>
          </w:p>
        </w:tc>
        <w:tc>
          <w:tcPr>
            <w:tcW w:w="1276" w:type="dxa"/>
            <w:shd w:val="clear" w:color="auto" w:fill="auto"/>
            <w:noWrap/>
          </w:tcPr>
          <w:p w14:paraId="5855EF59"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auto"/>
            <w:noWrap/>
          </w:tcPr>
          <w:p w14:paraId="73CC19F2"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780C5957" w14:textId="77777777" w:rsidR="001B42BC" w:rsidRDefault="001B42BC" w:rsidP="007527DB">
            <w:pPr>
              <w:rPr>
                <w:rFonts w:ascii="Helvetica" w:hAnsi="Helvetica" w:cs="Helvetica"/>
                <w:color w:val="000000"/>
                <w:sz w:val="16"/>
                <w:szCs w:val="16"/>
                <w:lang w:eastAsia="en-GB"/>
              </w:rPr>
            </w:pPr>
          </w:p>
        </w:tc>
        <w:tc>
          <w:tcPr>
            <w:tcW w:w="1148" w:type="dxa"/>
            <w:shd w:val="clear" w:color="auto" w:fill="auto"/>
            <w:noWrap/>
            <w:vAlign w:val="bottom"/>
          </w:tcPr>
          <w:p w14:paraId="0CCC4556" w14:textId="77777777" w:rsidR="001B42BC" w:rsidRPr="00543A21" w:rsidRDefault="001B42BC" w:rsidP="007527DB">
            <w:pPr>
              <w:rPr>
                <w:rFonts w:ascii="Helvetica" w:hAnsi="Helvetica" w:cs="Helvetica"/>
                <w:color w:val="000000"/>
                <w:sz w:val="16"/>
                <w:szCs w:val="16"/>
                <w:lang w:eastAsia="en-GB"/>
              </w:rPr>
            </w:pPr>
          </w:p>
        </w:tc>
      </w:tr>
      <w:tr w:rsidR="001B42BC" w:rsidRPr="00543A21" w14:paraId="33BEDD8E" w14:textId="77777777" w:rsidTr="007527DB">
        <w:tc>
          <w:tcPr>
            <w:tcW w:w="2689" w:type="dxa"/>
            <w:gridSpan w:val="2"/>
            <w:shd w:val="clear" w:color="000000" w:fill="A6A6A6"/>
            <w:noWrap/>
            <w:hideMark/>
          </w:tcPr>
          <w:p w14:paraId="16390D73" w14:textId="77777777" w:rsidR="001B42BC" w:rsidRPr="000112EF" w:rsidRDefault="001B42BC" w:rsidP="007527DB">
            <w:pPr>
              <w:rPr>
                <w:rFonts w:ascii="Helvetica" w:hAnsi="Helvetica" w:cs="Helvetica"/>
                <w:b/>
                <w:bCs/>
                <w:color w:val="000000"/>
                <w:sz w:val="16"/>
                <w:szCs w:val="16"/>
                <w:lang w:eastAsia="en-GB"/>
              </w:rPr>
            </w:pPr>
            <w:proofErr w:type="spellStart"/>
            <w:r w:rsidRPr="008D7641">
              <w:rPr>
                <w:rFonts w:ascii="Helvetica" w:hAnsi="Helvetica" w:cs="Helvetica"/>
                <w:b/>
                <w:bCs/>
                <w:i/>
                <w:color w:val="000000"/>
                <w:sz w:val="16"/>
                <w:szCs w:val="16"/>
                <w:lang w:eastAsia="en-GB"/>
              </w:rPr>
              <w:t>Cairina</w:t>
            </w:r>
            <w:proofErr w:type="spellEnd"/>
            <w:r w:rsidRPr="008D7641">
              <w:rPr>
                <w:rFonts w:ascii="Helvetica" w:hAnsi="Helvetica" w:cs="Helvetica"/>
                <w:b/>
                <w:bCs/>
                <w:i/>
                <w:color w:val="000000"/>
                <w:sz w:val="16"/>
                <w:szCs w:val="16"/>
                <w:lang w:eastAsia="en-GB"/>
              </w:rPr>
              <w:t xml:space="preserve"> </w:t>
            </w:r>
            <w:proofErr w:type="spellStart"/>
            <w:r w:rsidRPr="008D7641">
              <w:rPr>
                <w:rFonts w:ascii="Helvetica" w:hAnsi="Helvetica" w:cs="Helvetica"/>
                <w:b/>
                <w:bCs/>
                <w:i/>
                <w:color w:val="000000"/>
                <w:sz w:val="16"/>
                <w:szCs w:val="16"/>
                <w:lang w:eastAsia="en-GB"/>
              </w:rPr>
              <w:t>moschata</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25C5B298"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2C614571"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Inestimable</w:t>
            </w:r>
          </w:p>
        </w:tc>
        <w:tc>
          <w:tcPr>
            <w:tcW w:w="974" w:type="dxa"/>
            <w:shd w:val="clear" w:color="000000" w:fill="A6A6A6"/>
            <w:noWrap/>
            <w:vAlign w:val="bottom"/>
            <w:hideMark/>
          </w:tcPr>
          <w:p w14:paraId="2AB1B9D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7F3288D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50B8EBAF"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61368658" w14:textId="77777777" w:rsidR="001B42BC" w:rsidRPr="007D3C3C" w:rsidRDefault="001B42BC" w:rsidP="007527DB">
            <w:pPr>
              <w:rPr>
                <w:rFonts w:ascii="Helvetica" w:hAnsi="Helvetica" w:cs="Helvetica"/>
                <w:b/>
                <w:bCs/>
                <w:color w:val="000000"/>
                <w:sz w:val="16"/>
                <w:szCs w:val="16"/>
              </w:rPr>
            </w:pPr>
            <w:r>
              <w:rPr>
                <w:rFonts w:ascii="Helvetica" w:hAnsi="Helvetica" w:cs="Helvetica"/>
                <w:b/>
                <w:bCs/>
                <w:color w:val="000000"/>
                <w:sz w:val="16"/>
                <w:szCs w:val="16"/>
              </w:rPr>
              <w:t>B: 38-65p; W: 363i</w:t>
            </w:r>
          </w:p>
        </w:tc>
        <w:tc>
          <w:tcPr>
            <w:tcW w:w="1276" w:type="dxa"/>
            <w:shd w:val="clear" w:color="auto" w:fill="A6A6A6" w:themeFill="background1" w:themeFillShade="A6"/>
            <w:noWrap/>
            <w:hideMark/>
          </w:tcPr>
          <w:p w14:paraId="03CCBBC8"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~417i</w:t>
            </w:r>
          </w:p>
        </w:tc>
        <w:tc>
          <w:tcPr>
            <w:tcW w:w="1276" w:type="dxa"/>
            <w:shd w:val="clear" w:color="auto" w:fill="A6A6A6" w:themeFill="background1" w:themeFillShade="A6"/>
            <w:noWrap/>
            <w:hideMark/>
          </w:tcPr>
          <w:p w14:paraId="604CAB0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78499D9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3B30256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000000" w:fill="A6A6A6"/>
            <w:noWrap/>
            <w:vAlign w:val="bottom"/>
            <w:hideMark/>
          </w:tcPr>
          <w:p w14:paraId="41173E5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B4E6AE9" w14:textId="77777777" w:rsidTr="007527DB">
        <w:tc>
          <w:tcPr>
            <w:tcW w:w="1597" w:type="dxa"/>
            <w:vMerge w:val="restart"/>
            <w:shd w:val="clear" w:color="auto" w:fill="FFFFFF" w:themeFill="background1"/>
            <w:noWrap/>
            <w:hideMark/>
          </w:tcPr>
          <w:p w14:paraId="3C465D8A" w14:textId="77777777" w:rsidR="001B42BC" w:rsidRPr="001065C8" w:rsidRDefault="001B42BC" w:rsidP="007527DB">
            <w:pPr>
              <w:rPr>
                <w:rFonts w:ascii="Helvetica" w:hAnsi="Helvetica" w:cs="Helvetica"/>
                <w:iCs/>
                <w:color w:val="000000"/>
                <w:sz w:val="16"/>
                <w:szCs w:val="16"/>
                <w:lang w:eastAsia="en-GB"/>
              </w:rPr>
            </w:pPr>
            <w:r w:rsidRPr="00543A21">
              <w:rPr>
                <w:rFonts w:ascii="Helvetica" w:hAnsi="Helvetica" w:cs="Helvetica"/>
                <w:i/>
                <w:iCs/>
                <w:color w:val="000000"/>
                <w:sz w:val="16"/>
                <w:szCs w:val="16"/>
                <w:lang w:eastAsia="en-GB"/>
              </w:rPr>
              <w:t xml:space="preserve">Chen </w:t>
            </w:r>
            <w:proofErr w:type="spellStart"/>
            <w:r w:rsidRPr="00543A21">
              <w:rPr>
                <w:rFonts w:ascii="Helvetica" w:hAnsi="Helvetica" w:cs="Helvetica"/>
                <w:i/>
                <w:iCs/>
                <w:color w:val="000000"/>
                <w:sz w:val="16"/>
                <w:szCs w:val="16"/>
                <w:lang w:eastAsia="en-GB"/>
              </w:rPr>
              <w:t>caerulescens</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(Snow Goose)</w:t>
            </w:r>
          </w:p>
        </w:tc>
        <w:tc>
          <w:tcPr>
            <w:tcW w:w="1092" w:type="dxa"/>
            <w:vMerge w:val="restart"/>
            <w:shd w:val="clear" w:color="auto" w:fill="FFFFFF" w:themeFill="background1"/>
            <w:noWrap/>
            <w:vAlign w:val="center"/>
            <w:hideMark/>
          </w:tcPr>
          <w:p w14:paraId="727F3F83" w14:textId="77777777" w:rsidR="001B42BC" w:rsidRPr="00543A21" w:rsidRDefault="001B42BC" w:rsidP="007527DB">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Localised</w:t>
            </w:r>
            <w:proofErr w:type="spellEnd"/>
            <w:r>
              <w:rPr>
                <w:rFonts w:ascii="Helvetica" w:hAnsi="Helvetica" w:cs="Helvetica"/>
                <w:color w:val="000000"/>
                <w:sz w:val="16"/>
                <w:szCs w:val="16"/>
                <w:lang w:eastAsia="en-GB"/>
              </w:rPr>
              <w:t>, s</w:t>
            </w:r>
            <w:r w:rsidRPr="00543A21">
              <w:rPr>
                <w:rFonts w:ascii="Helvetica" w:hAnsi="Helvetica" w:cs="Helvetica"/>
                <w:color w:val="000000"/>
                <w:sz w:val="16"/>
                <w:szCs w:val="16"/>
                <w:lang w:eastAsia="en-GB"/>
              </w:rPr>
              <w:t>table</w:t>
            </w:r>
          </w:p>
        </w:tc>
        <w:tc>
          <w:tcPr>
            <w:tcW w:w="992" w:type="dxa"/>
            <w:shd w:val="clear" w:color="auto" w:fill="FFFFFF" w:themeFill="background1"/>
            <w:noWrap/>
            <w:hideMark/>
          </w:tcPr>
          <w:p w14:paraId="16B4704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294" w:type="dxa"/>
            <w:gridSpan w:val="2"/>
            <w:shd w:val="clear" w:color="auto" w:fill="FFFFFF" w:themeFill="background1"/>
            <w:noWrap/>
            <w:hideMark/>
          </w:tcPr>
          <w:p w14:paraId="234394EE"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p>
        </w:tc>
        <w:tc>
          <w:tcPr>
            <w:tcW w:w="974" w:type="dxa"/>
            <w:vMerge w:val="restart"/>
            <w:shd w:val="clear" w:color="auto" w:fill="FFFFFF" w:themeFill="background1"/>
            <w:noWrap/>
            <w:vAlign w:val="center"/>
            <w:hideMark/>
          </w:tcPr>
          <w:p w14:paraId="72B5391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p>
        </w:tc>
        <w:tc>
          <w:tcPr>
            <w:tcW w:w="709" w:type="dxa"/>
            <w:vMerge w:val="restart"/>
            <w:tcBorders>
              <w:right w:val="single" w:sz="4" w:space="0" w:color="auto"/>
            </w:tcBorders>
            <w:shd w:val="clear" w:color="auto" w:fill="B4C92B"/>
            <w:noWrap/>
            <w:vAlign w:val="center"/>
            <w:hideMark/>
          </w:tcPr>
          <w:p w14:paraId="2D5BFDE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Low</w:t>
            </w:r>
          </w:p>
          <w:p w14:paraId="3D28329A"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A2A13D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hideMark/>
          </w:tcPr>
          <w:p w14:paraId="4B46F28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5p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7BD3B27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B57EB6">
              <w:rPr>
                <w:rFonts w:ascii="Helvetica" w:hAnsi="Helvetica" w:cs="Helvetica"/>
                <w:color w:val="000000"/>
                <w:sz w:val="16"/>
                <w:szCs w:val="16"/>
                <w:vertAlign w:val="superscript"/>
                <w:lang w:eastAsia="en-GB"/>
              </w:rPr>
              <w:t>4</w:t>
            </w:r>
          </w:p>
        </w:tc>
        <w:tc>
          <w:tcPr>
            <w:tcW w:w="1276" w:type="dxa"/>
            <w:shd w:val="clear" w:color="auto" w:fill="FFFFFF" w:themeFill="background1"/>
            <w:noWrap/>
          </w:tcPr>
          <w:p w14:paraId="03731FC9"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2970250"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hideMark/>
          </w:tcPr>
          <w:p w14:paraId="26409BE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Low</w:t>
            </w:r>
          </w:p>
        </w:tc>
        <w:tc>
          <w:tcPr>
            <w:tcW w:w="1148" w:type="dxa"/>
            <w:shd w:val="clear" w:color="auto" w:fill="FFFFFF" w:themeFill="background1"/>
            <w:noWrap/>
            <w:vAlign w:val="bottom"/>
            <w:hideMark/>
          </w:tcPr>
          <w:p w14:paraId="17AA4CB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85C88FE" w14:textId="77777777" w:rsidTr="007527DB">
        <w:tc>
          <w:tcPr>
            <w:tcW w:w="1597" w:type="dxa"/>
            <w:vMerge/>
            <w:shd w:val="clear" w:color="auto" w:fill="FFFFFF" w:themeFill="background1"/>
            <w:noWrap/>
            <w:vAlign w:val="bottom"/>
          </w:tcPr>
          <w:p w14:paraId="0A6869B4"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62ABD802"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758AB8B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294" w:type="dxa"/>
            <w:gridSpan w:val="2"/>
            <w:shd w:val="clear" w:color="auto" w:fill="FFFFFF" w:themeFill="background1"/>
            <w:noWrap/>
            <w:hideMark/>
          </w:tcPr>
          <w:p w14:paraId="65DD253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6FE975A3"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6A52D311"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6781FE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hideMark/>
          </w:tcPr>
          <w:p w14:paraId="496C838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10-15p (</w:t>
            </w:r>
            <w:r w:rsidRPr="00543A21">
              <w:rPr>
                <w:rFonts w:ascii="Helvetica" w:hAnsi="Helvetica" w:cs="Helvetica"/>
                <w:color w:val="000000"/>
                <w:sz w:val="16"/>
                <w:szCs w:val="16"/>
                <w:lang w:eastAsia="en-GB"/>
              </w:rPr>
              <w:t>2008-2010</w:t>
            </w:r>
            <w:r>
              <w:rPr>
                <w:rFonts w:ascii="Helvetica" w:hAnsi="Helvetica" w:cs="Helvetica"/>
                <w:color w:val="000000"/>
                <w:sz w:val="16"/>
                <w:szCs w:val="16"/>
                <w:lang w:eastAsia="en-GB"/>
              </w:rPr>
              <w:t>) W: 35i, Moderate (</w:t>
            </w:r>
            <w:r w:rsidRPr="00543A21">
              <w:rPr>
                <w:rFonts w:ascii="Helvetica" w:hAnsi="Helvetica" w:cs="Helvetica"/>
                <w:color w:val="000000"/>
                <w:sz w:val="16"/>
                <w:szCs w:val="16"/>
                <w:lang w:eastAsia="en-GB"/>
              </w:rPr>
              <w:t>2009</w:t>
            </w:r>
            <w:r>
              <w:rPr>
                <w:rFonts w:ascii="Helvetica" w:hAnsi="Helvetica" w:cs="Helvetica"/>
                <w:color w:val="000000"/>
                <w:sz w:val="16"/>
                <w:szCs w:val="16"/>
                <w:lang w:eastAsia="en-GB"/>
              </w:rPr>
              <w:t>)</w:t>
            </w:r>
          </w:p>
        </w:tc>
        <w:tc>
          <w:tcPr>
            <w:tcW w:w="1276" w:type="dxa"/>
            <w:shd w:val="clear" w:color="auto" w:fill="FFFFFF" w:themeFill="background1"/>
            <w:noWrap/>
            <w:hideMark/>
          </w:tcPr>
          <w:p w14:paraId="62FEF57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57EB6">
              <w:rPr>
                <w:rFonts w:ascii="Helvetica" w:hAnsi="Helvetica" w:cs="Helvetica"/>
                <w:color w:val="000000"/>
                <w:sz w:val="16"/>
                <w:szCs w:val="16"/>
                <w:vertAlign w:val="superscript"/>
                <w:lang w:eastAsia="en-GB"/>
              </w:rPr>
              <w:t xml:space="preserve"> 4</w:t>
            </w:r>
          </w:p>
        </w:tc>
        <w:tc>
          <w:tcPr>
            <w:tcW w:w="1276" w:type="dxa"/>
            <w:shd w:val="clear" w:color="auto" w:fill="FFFFFF" w:themeFill="background1"/>
            <w:noWrap/>
            <w:hideMark/>
          </w:tcPr>
          <w:p w14:paraId="6A1B8FC6"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3E678BF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Moderate</w:t>
            </w:r>
          </w:p>
        </w:tc>
        <w:tc>
          <w:tcPr>
            <w:tcW w:w="1134" w:type="dxa"/>
            <w:shd w:val="clear" w:color="auto" w:fill="FFFFFF" w:themeFill="background1"/>
            <w:noWrap/>
            <w:hideMark/>
          </w:tcPr>
          <w:p w14:paraId="2570CE2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 xml:space="preserve"> (w. </w:t>
            </w:r>
            <w:proofErr w:type="spellStart"/>
            <w:r w:rsidRPr="00D4448D">
              <w:rPr>
                <w:rFonts w:ascii="Helvetica" w:hAnsi="Helvetica" w:cs="Helvetica"/>
                <w:i/>
                <w:color w:val="000000"/>
                <w:sz w:val="16"/>
                <w:szCs w:val="16"/>
                <w:lang w:eastAsia="en-GB"/>
              </w:rPr>
              <w:t>Branta</w:t>
            </w:r>
            <w:proofErr w:type="spellEnd"/>
            <w:r w:rsidRPr="00D4448D">
              <w:rPr>
                <w:rFonts w:ascii="Helvetica" w:hAnsi="Helvetica" w:cs="Helvetica"/>
                <w:i/>
                <w:color w:val="000000"/>
                <w:sz w:val="16"/>
                <w:szCs w:val="16"/>
                <w:lang w:eastAsia="en-GB"/>
              </w:rPr>
              <w:t xml:space="preserve"> </w:t>
            </w:r>
            <w:proofErr w:type="spellStart"/>
            <w:r w:rsidRPr="00D4448D">
              <w:rPr>
                <w:rFonts w:ascii="Helvetica" w:hAnsi="Helvetica" w:cs="Helvetica"/>
                <w:i/>
                <w:color w:val="000000"/>
                <w:sz w:val="16"/>
                <w:szCs w:val="16"/>
                <w:lang w:eastAsia="en-GB"/>
              </w:rPr>
              <w:t>leucopsis</w:t>
            </w:r>
            <w:proofErr w:type="spellEnd"/>
            <w:r>
              <w:rPr>
                <w:rFonts w:ascii="Helvetica" w:hAnsi="Helvetica" w:cs="Helvetica"/>
                <w:i/>
                <w:color w:val="000000"/>
                <w:sz w:val="16"/>
                <w:szCs w:val="16"/>
                <w:lang w:eastAsia="en-GB"/>
              </w:rPr>
              <w:t>)</w:t>
            </w:r>
          </w:p>
        </w:tc>
        <w:tc>
          <w:tcPr>
            <w:tcW w:w="701" w:type="dxa"/>
            <w:vMerge/>
            <w:shd w:val="clear" w:color="auto" w:fill="77A6B7"/>
            <w:noWrap/>
            <w:vAlign w:val="center"/>
          </w:tcPr>
          <w:p w14:paraId="73A0B48E"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73BB35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4754C54" w14:textId="77777777" w:rsidTr="007527DB">
        <w:tc>
          <w:tcPr>
            <w:tcW w:w="1597" w:type="dxa"/>
            <w:vMerge/>
            <w:shd w:val="clear" w:color="auto" w:fill="FFFFFF" w:themeFill="background1"/>
            <w:noWrap/>
            <w:vAlign w:val="bottom"/>
          </w:tcPr>
          <w:p w14:paraId="21005782"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2529EAE6"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tcBorders>
            <w:shd w:val="clear" w:color="auto" w:fill="FFFFFF" w:themeFill="background1"/>
            <w:noWrap/>
            <w:hideMark/>
          </w:tcPr>
          <w:p w14:paraId="542536C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294" w:type="dxa"/>
            <w:gridSpan w:val="2"/>
            <w:tcBorders>
              <w:bottom w:val="single" w:sz="4" w:space="0" w:color="auto"/>
            </w:tcBorders>
            <w:shd w:val="clear" w:color="auto" w:fill="FFFFFF" w:themeFill="background1"/>
            <w:noWrap/>
            <w:hideMark/>
          </w:tcPr>
          <w:p w14:paraId="32B30CC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8</w:t>
            </w: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&gt;10i</w:t>
            </w:r>
            <w:r w:rsidRPr="00543A21">
              <w:rPr>
                <w:rFonts w:ascii="Helvetica" w:hAnsi="Helvetica" w:cs="Helvetica"/>
                <w:color w:val="000000"/>
                <w:sz w:val="16"/>
                <w:szCs w:val="16"/>
                <w:lang w:eastAsia="en-GB"/>
              </w:rPr>
              <w:t>)</w:t>
            </w:r>
          </w:p>
        </w:tc>
        <w:tc>
          <w:tcPr>
            <w:tcW w:w="974" w:type="dxa"/>
            <w:vMerge/>
            <w:tcBorders>
              <w:bottom w:val="single" w:sz="4" w:space="0" w:color="auto"/>
            </w:tcBorders>
            <w:shd w:val="clear" w:color="auto" w:fill="FFFFFF" w:themeFill="background1"/>
            <w:noWrap/>
            <w:vAlign w:val="bottom"/>
          </w:tcPr>
          <w:p w14:paraId="19FD95F2"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hideMark/>
          </w:tcPr>
          <w:p w14:paraId="306E171E"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A79A83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hideMark/>
          </w:tcPr>
          <w:p w14:paraId="78367F3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60p (</w:t>
            </w:r>
            <w:r w:rsidRPr="00543A21">
              <w:rPr>
                <w:rFonts w:ascii="Helvetica" w:hAnsi="Helvetica" w:cs="Helvetica"/>
                <w:color w:val="000000"/>
                <w:sz w:val="16"/>
                <w:szCs w:val="16"/>
                <w:lang w:eastAsia="en-GB"/>
              </w:rPr>
              <w:t>2004-2008</w:t>
            </w:r>
            <w:r>
              <w:rPr>
                <w:rFonts w:ascii="Helvetica" w:hAnsi="Helvetica" w:cs="Helvetica"/>
                <w:color w:val="000000"/>
                <w:sz w:val="16"/>
                <w:szCs w:val="16"/>
                <w:lang w:eastAsia="en-GB"/>
              </w:rPr>
              <w:t>) W: 100i, Good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5DBC821B"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hideMark/>
          </w:tcPr>
          <w:p w14:paraId="23D82724"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3662680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783E5146"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09C0DE1F"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716101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81A254F" w14:textId="77777777" w:rsidTr="007527DB">
        <w:tc>
          <w:tcPr>
            <w:tcW w:w="1597" w:type="dxa"/>
            <w:vMerge/>
            <w:shd w:val="clear" w:color="auto" w:fill="FFFFFF" w:themeFill="background1"/>
            <w:noWrap/>
            <w:vAlign w:val="bottom"/>
          </w:tcPr>
          <w:p w14:paraId="12FE0EE8"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378E8C56"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72AA7F9A"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bottom w:val="nil"/>
              <w:right w:val="nil"/>
            </w:tcBorders>
            <w:shd w:val="clear" w:color="auto" w:fill="FFFFFF" w:themeFill="background1"/>
            <w:noWrap/>
          </w:tcPr>
          <w:p w14:paraId="11EE3846"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left w:val="nil"/>
              <w:bottom w:val="nil"/>
            </w:tcBorders>
            <w:shd w:val="clear" w:color="auto" w:fill="FFFFFF" w:themeFill="background1"/>
            <w:noWrap/>
            <w:vAlign w:val="bottom"/>
          </w:tcPr>
          <w:p w14:paraId="7AF19CAF" w14:textId="77777777" w:rsidR="001B42BC" w:rsidRPr="00543A21" w:rsidRDefault="001B42BC" w:rsidP="007527DB">
            <w:pPr>
              <w:rPr>
                <w:rFonts w:ascii="Helvetica" w:hAnsi="Helvetica" w:cs="Helvetica"/>
                <w:color w:val="000000"/>
                <w:sz w:val="16"/>
                <w:szCs w:val="16"/>
                <w:lang w:eastAsia="en-GB"/>
              </w:rPr>
            </w:pPr>
          </w:p>
        </w:tc>
        <w:tc>
          <w:tcPr>
            <w:tcW w:w="709" w:type="dxa"/>
            <w:tcBorders>
              <w:bottom w:val="nil"/>
              <w:right w:val="single" w:sz="4" w:space="0" w:color="auto"/>
            </w:tcBorders>
            <w:shd w:val="clear" w:color="auto" w:fill="B4C92B"/>
            <w:noWrap/>
            <w:vAlign w:val="bottom"/>
          </w:tcPr>
          <w:p w14:paraId="2214DBD0"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541865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Belgium</w:t>
            </w:r>
          </w:p>
        </w:tc>
        <w:tc>
          <w:tcPr>
            <w:tcW w:w="1786" w:type="dxa"/>
            <w:shd w:val="clear" w:color="auto" w:fill="FFFFFF" w:themeFill="background1"/>
            <w:noWrap/>
          </w:tcPr>
          <w:p w14:paraId="0DCA9D68"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3105594D"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(2012)</w:t>
            </w:r>
            <w:r w:rsidRPr="00B57EB6">
              <w:rPr>
                <w:rFonts w:ascii="Helvetica" w:hAnsi="Helvetica" w:cs="Helvetica"/>
                <w:color w:val="000000"/>
                <w:sz w:val="16"/>
                <w:szCs w:val="16"/>
                <w:vertAlign w:val="superscript"/>
                <w:lang w:eastAsia="en-GB"/>
              </w:rPr>
              <w:t xml:space="preserve"> 4</w:t>
            </w:r>
          </w:p>
        </w:tc>
        <w:tc>
          <w:tcPr>
            <w:tcW w:w="1276" w:type="dxa"/>
            <w:shd w:val="clear" w:color="auto" w:fill="FFFFFF" w:themeFill="background1"/>
            <w:noWrap/>
          </w:tcPr>
          <w:p w14:paraId="353FB37E"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67D5BE6A"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0DF6D9F4"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52141944" w14:textId="77777777" w:rsidR="001B42BC" w:rsidRPr="00543A21" w:rsidRDefault="001B42BC" w:rsidP="007527DB">
            <w:pPr>
              <w:rPr>
                <w:rFonts w:ascii="Helvetica" w:hAnsi="Helvetica" w:cs="Helvetica"/>
                <w:color w:val="000000"/>
                <w:sz w:val="16"/>
                <w:szCs w:val="16"/>
                <w:lang w:eastAsia="en-GB"/>
              </w:rPr>
            </w:pPr>
          </w:p>
        </w:tc>
      </w:tr>
      <w:tr w:rsidR="001B42BC" w:rsidRPr="00543A21" w14:paraId="4E5D46E5" w14:textId="77777777" w:rsidTr="007527DB">
        <w:tc>
          <w:tcPr>
            <w:tcW w:w="1597" w:type="dxa"/>
            <w:vMerge/>
            <w:shd w:val="clear" w:color="auto" w:fill="FFFFFF" w:themeFill="background1"/>
            <w:noWrap/>
            <w:vAlign w:val="bottom"/>
          </w:tcPr>
          <w:p w14:paraId="4E163F36"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4683C99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48D990E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5D99C397"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6EF15C7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3C75D8B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1007AC0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Estonia</w:t>
            </w:r>
          </w:p>
        </w:tc>
        <w:tc>
          <w:tcPr>
            <w:tcW w:w="1786" w:type="dxa"/>
            <w:shd w:val="clear" w:color="auto" w:fill="FFFFFF" w:themeFill="background1"/>
            <w:noWrap/>
            <w:hideMark/>
          </w:tcPr>
          <w:p w14:paraId="115FC10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occasionally recorded, Good (</w:t>
            </w:r>
            <w:r w:rsidRPr="00543A21">
              <w:rPr>
                <w:rFonts w:ascii="Helvetica" w:hAnsi="Helvetica" w:cs="Helvetica"/>
                <w:color w:val="000000"/>
                <w:sz w:val="16"/>
                <w:szCs w:val="16"/>
                <w:lang w:eastAsia="en-GB"/>
              </w:rPr>
              <w:t>2008-2012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217C97F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43DD91BA"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62C679C"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108F99C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00A189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A5BE37E" w14:textId="77777777" w:rsidTr="007527DB">
        <w:tc>
          <w:tcPr>
            <w:tcW w:w="1597" w:type="dxa"/>
            <w:vMerge/>
            <w:shd w:val="clear" w:color="auto" w:fill="FFFFFF" w:themeFill="background1"/>
            <w:noWrap/>
            <w:vAlign w:val="bottom"/>
          </w:tcPr>
          <w:p w14:paraId="6B759F52"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1A6E0EB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0B375B2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65AF8987"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1A3BF50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093315F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07DE35B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72C0766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occasionally recorded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5C8BA9C8"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57EB6">
              <w:rPr>
                <w:rFonts w:ascii="Helvetica" w:hAnsi="Helvetica" w:cs="Helvetica"/>
                <w:color w:val="000000"/>
                <w:sz w:val="16"/>
                <w:szCs w:val="16"/>
                <w:vertAlign w:val="superscript"/>
                <w:lang w:eastAsia="en-GB"/>
              </w:rPr>
              <w:t xml:space="preserve"> 4</w:t>
            </w:r>
          </w:p>
        </w:tc>
        <w:tc>
          <w:tcPr>
            <w:tcW w:w="1276" w:type="dxa"/>
            <w:shd w:val="clear" w:color="auto" w:fill="FFFFFF" w:themeFill="background1"/>
            <w:noWrap/>
          </w:tcPr>
          <w:p w14:paraId="74FD3F6F"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3277871A"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2E86BB0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01C0BE9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FF1CBB6" w14:textId="77777777" w:rsidTr="007527DB">
        <w:tc>
          <w:tcPr>
            <w:tcW w:w="1597" w:type="dxa"/>
            <w:vMerge/>
            <w:shd w:val="clear" w:color="auto" w:fill="FFFFFF" w:themeFill="background1"/>
            <w:noWrap/>
            <w:vAlign w:val="bottom"/>
          </w:tcPr>
          <w:p w14:paraId="12334DAB"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55374B0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4545FDF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292CF64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3CF1AE5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1EB9BBD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5668BD9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FFFFFF" w:themeFill="background1"/>
            <w:noWrap/>
            <w:hideMark/>
          </w:tcPr>
          <w:p w14:paraId="0B3F0FF2"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occasionally recorded, Good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0D537D9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B57EB6">
              <w:rPr>
                <w:rFonts w:ascii="Helvetica" w:hAnsi="Helvetica" w:cs="Helvetica"/>
                <w:color w:val="000000"/>
                <w:sz w:val="16"/>
                <w:szCs w:val="16"/>
                <w:vertAlign w:val="superscript"/>
                <w:lang w:eastAsia="en-GB"/>
              </w:rPr>
              <w:t xml:space="preserve"> 4</w:t>
            </w:r>
          </w:p>
        </w:tc>
        <w:tc>
          <w:tcPr>
            <w:tcW w:w="1276" w:type="dxa"/>
            <w:shd w:val="clear" w:color="auto" w:fill="FFFFFF" w:themeFill="background1"/>
            <w:noWrap/>
          </w:tcPr>
          <w:p w14:paraId="57052EE4"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CE4CD65"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70A8A375"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093C4C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r>
              <w:rPr>
                <w:rFonts w:ascii="Helvetica" w:hAnsi="Helvetica" w:cs="Helvetica"/>
                <w:color w:val="000000"/>
                <w:sz w:val="16"/>
                <w:szCs w:val="16"/>
                <w:lang w:eastAsia="en-GB"/>
              </w:rPr>
              <w:t>C</w:t>
            </w:r>
            <w:r w:rsidRPr="00965186">
              <w:rPr>
                <w:rFonts w:ascii="Helvetica" w:hAnsi="Helvetica" w:cs="Helvetica"/>
                <w:color w:val="000000"/>
                <w:sz w:val="16"/>
                <w:szCs w:val="16"/>
                <w:lang w:eastAsia="en-GB"/>
              </w:rPr>
              <w:t>ontrol in place</w:t>
            </w:r>
          </w:p>
        </w:tc>
      </w:tr>
      <w:tr w:rsidR="001B42BC" w:rsidRPr="00543A21" w14:paraId="2D01FF20" w14:textId="77777777" w:rsidTr="007527DB">
        <w:tc>
          <w:tcPr>
            <w:tcW w:w="1597" w:type="dxa"/>
            <w:vMerge/>
            <w:shd w:val="clear" w:color="auto" w:fill="FFFFFF" w:themeFill="background1"/>
            <w:noWrap/>
            <w:vAlign w:val="bottom"/>
          </w:tcPr>
          <w:p w14:paraId="4A20B36C"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639019D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2A3B29C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3ABDF89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24F61E5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10F6712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5960C46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Norway</w:t>
            </w:r>
          </w:p>
        </w:tc>
        <w:tc>
          <w:tcPr>
            <w:tcW w:w="1786" w:type="dxa"/>
            <w:shd w:val="clear" w:color="auto" w:fill="FFFFFF" w:themeFill="background1"/>
            <w:noWrap/>
            <w:hideMark/>
          </w:tcPr>
          <w:p w14:paraId="705C9E2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 occasionally</w:t>
            </w:r>
            <w:r>
              <w:rPr>
                <w:rFonts w:ascii="Helvetica" w:hAnsi="Helvetica" w:cs="Helvetica"/>
                <w:color w:val="000000"/>
                <w:sz w:val="16"/>
                <w:szCs w:val="16"/>
                <w:lang w:eastAsia="en-GB"/>
              </w:rPr>
              <w:t xml:space="preserve"> recorded, Good (</w:t>
            </w:r>
            <w:r w:rsidRPr="00543A21">
              <w:rPr>
                <w:rFonts w:ascii="Helvetica" w:hAnsi="Helvetica" w:cs="Helvetica"/>
                <w:color w:val="000000"/>
                <w:sz w:val="16"/>
                <w:szCs w:val="16"/>
                <w:lang w:eastAsia="en-GB"/>
              </w:rPr>
              <w:t>2015</w:t>
            </w:r>
            <w:r>
              <w:rPr>
                <w:rFonts w:ascii="Helvetica" w:hAnsi="Helvetica" w:cs="Helvetica"/>
                <w:color w:val="000000"/>
                <w:sz w:val="16"/>
                <w:szCs w:val="16"/>
                <w:lang w:eastAsia="en-GB"/>
              </w:rPr>
              <w:t>) W: 10-20i, Good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2C2D2BF8"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5BFC9A3D"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p>
          <w:p w14:paraId="04B60B8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w:t>
            </w:r>
            <w:r>
              <w:rPr>
                <w:rFonts w:ascii="Helvetica" w:hAnsi="Helvetica" w:cs="Helvetica"/>
                <w:color w:val="000000"/>
                <w:sz w:val="16"/>
                <w:szCs w:val="16"/>
                <w:lang w:eastAsia="en-GB"/>
              </w:rPr>
              <w:t xml:space="preserve"> ?</w:t>
            </w:r>
            <w:proofErr w:type="gramEnd"/>
            <w:r w:rsidRPr="00543A21">
              <w:rPr>
                <w:rFonts w:ascii="Helvetica" w:hAnsi="Helvetica" w:cs="Helvetica"/>
                <w:color w:val="000000"/>
                <w:sz w:val="16"/>
                <w:szCs w:val="16"/>
                <w:lang w:eastAsia="en-GB"/>
              </w:rPr>
              <w:t xml:space="preserve"> Good</w:t>
            </w:r>
          </w:p>
        </w:tc>
        <w:tc>
          <w:tcPr>
            <w:tcW w:w="1134" w:type="dxa"/>
            <w:shd w:val="clear" w:color="auto" w:fill="FFFFFF" w:themeFill="background1"/>
            <w:noWrap/>
            <w:hideMark/>
          </w:tcPr>
          <w:p w14:paraId="56E3F23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 xml:space="preserve"> (dabbling ducks)</w:t>
            </w:r>
            <w:r w:rsidRPr="00543A21">
              <w:rPr>
                <w:rFonts w:ascii="Helvetica" w:hAnsi="Helvetica" w:cs="Helvetica"/>
                <w:color w:val="000000"/>
                <w:sz w:val="16"/>
                <w:szCs w:val="16"/>
                <w:lang w:eastAsia="en-GB"/>
              </w:rPr>
              <w:t>, 3</w:t>
            </w:r>
            <w:r>
              <w:rPr>
                <w:rFonts w:ascii="Helvetica" w:hAnsi="Helvetica" w:cs="Helvetica"/>
                <w:color w:val="000000"/>
                <w:sz w:val="16"/>
                <w:szCs w:val="16"/>
                <w:lang w:eastAsia="en-GB"/>
              </w:rPr>
              <w:t xml:space="preserve"> (with </w:t>
            </w:r>
            <w:r w:rsidRPr="004F0E2D">
              <w:rPr>
                <w:rFonts w:ascii="Helvetica" w:hAnsi="Helvetica" w:cs="Helvetica"/>
                <w:i/>
                <w:color w:val="000000"/>
                <w:sz w:val="16"/>
                <w:szCs w:val="16"/>
                <w:lang w:eastAsia="en-GB"/>
              </w:rPr>
              <w:t xml:space="preserve">Anser </w:t>
            </w:r>
            <w:proofErr w:type="spellStart"/>
            <w:r w:rsidRPr="004F0E2D">
              <w:rPr>
                <w:rFonts w:ascii="Helvetica" w:hAnsi="Helvetica" w:cs="Helvetica"/>
                <w:i/>
                <w:color w:val="000000"/>
                <w:sz w:val="16"/>
                <w:szCs w:val="16"/>
                <w:lang w:eastAsia="en-GB"/>
              </w:rPr>
              <w:t>anser</w:t>
            </w:r>
            <w:proofErr w:type="spellEnd"/>
            <w:r>
              <w:rPr>
                <w:rFonts w:ascii="Helvetica" w:hAnsi="Helvetica" w:cs="Helvetica"/>
                <w:color w:val="000000"/>
                <w:sz w:val="16"/>
                <w:szCs w:val="16"/>
                <w:lang w:eastAsia="en-GB"/>
              </w:rPr>
              <w:t>)</w:t>
            </w:r>
          </w:p>
        </w:tc>
        <w:tc>
          <w:tcPr>
            <w:tcW w:w="701" w:type="dxa"/>
            <w:vMerge/>
            <w:shd w:val="clear" w:color="auto" w:fill="77A6B7"/>
            <w:noWrap/>
            <w:vAlign w:val="center"/>
          </w:tcPr>
          <w:p w14:paraId="01CFCAC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BA1E60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737CD22" w14:textId="77777777" w:rsidTr="007527DB">
        <w:tc>
          <w:tcPr>
            <w:tcW w:w="1597" w:type="dxa"/>
            <w:vMerge/>
            <w:shd w:val="clear" w:color="auto" w:fill="FFFFFF" w:themeFill="background1"/>
            <w:noWrap/>
            <w:vAlign w:val="bottom"/>
          </w:tcPr>
          <w:p w14:paraId="40A526AC"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1AC9693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3BD6C09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38A8527A"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2C70ED6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0351905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B1C463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Slovakia</w:t>
            </w:r>
          </w:p>
        </w:tc>
        <w:tc>
          <w:tcPr>
            <w:tcW w:w="1786" w:type="dxa"/>
            <w:shd w:val="clear" w:color="auto" w:fill="FFFFFF" w:themeFill="background1"/>
            <w:noWrap/>
            <w:hideMark/>
          </w:tcPr>
          <w:p w14:paraId="36BE33D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1-2i, Good (</w:t>
            </w:r>
            <w:r w:rsidRPr="00543A21">
              <w:rPr>
                <w:rFonts w:ascii="Helvetica" w:hAnsi="Helvetica" w:cs="Helvetica"/>
                <w:color w:val="000000"/>
                <w:sz w:val="16"/>
                <w:szCs w:val="16"/>
                <w:lang w:eastAsia="en-GB"/>
              </w:rPr>
              <w:t>2005</w:t>
            </w:r>
            <w:r>
              <w:rPr>
                <w:rFonts w:ascii="Helvetica" w:hAnsi="Helvetica" w:cs="Helvetica"/>
                <w:color w:val="000000"/>
                <w:sz w:val="16"/>
                <w:szCs w:val="16"/>
                <w:lang w:eastAsia="en-GB"/>
              </w:rPr>
              <w:t>)</w:t>
            </w:r>
          </w:p>
        </w:tc>
        <w:tc>
          <w:tcPr>
            <w:tcW w:w="1276" w:type="dxa"/>
            <w:shd w:val="clear" w:color="auto" w:fill="FFFFFF" w:themeFill="background1"/>
            <w:noWrap/>
            <w:hideMark/>
          </w:tcPr>
          <w:p w14:paraId="39D7FF7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(2005</w:t>
            </w:r>
            <w:r>
              <w:rPr>
                <w:rFonts w:ascii="Helvetica" w:hAnsi="Helvetica" w:cs="Helvetica"/>
                <w:color w:val="000000"/>
                <w:sz w:val="16"/>
                <w:szCs w:val="16"/>
                <w:lang w:eastAsia="en-GB"/>
              </w:rPr>
              <w:t>)</w:t>
            </w:r>
            <w:r w:rsidRPr="00B57EB6">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2E6F9CA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w:t>
            </w:r>
            <w:proofErr w:type="gramStart"/>
            <w:r>
              <w:rPr>
                <w:rFonts w:ascii="Helvetica" w:hAnsi="Helvetica" w:cs="Helvetica"/>
                <w:color w:val="000000"/>
                <w:sz w:val="16"/>
                <w:szCs w:val="16"/>
                <w:lang w:eastAsia="en-GB"/>
              </w:rPr>
              <w:t>: ?</w:t>
            </w:r>
            <w:proofErr w:type="gram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Moderate</w:t>
            </w:r>
          </w:p>
        </w:tc>
        <w:tc>
          <w:tcPr>
            <w:tcW w:w="1134" w:type="dxa"/>
            <w:shd w:val="clear" w:color="auto" w:fill="FFFFFF" w:themeFill="background1"/>
            <w:noWrap/>
            <w:hideMark/>
          </w:tcPr>
          <w:p w14:paraId="0ADA2750"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6E22DDB5"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AA06B0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59AD4C0" w14:textId="77777777" w:rsidTr="007527DB">
        <w:tc>
          <w:tcPr>
            <w:tcW w:w="1597" w:type="dxa"/>
            <w:vMerge/>
            <w:shd w:val="clear" w:color="auto" w:fill="FFFFFF" w:themeFill="background1"/>
            <w:noWrap/>
            <w:vAlign w:val="bottom"/>
          </w:tcPr>
          <w:p w14:paraId="02C54B0D"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65DCDFF4"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65887041"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3E474B93"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tcBorders>
            <w:shd w:val="clear" w:color="auto" w:fill="FFFFFF" w:themeFill="background1"/>
            <w:noWrap/>
            <w:vAlign w:val="bottom"/>
          </w:tcPr>
          <w:p w14:paraId="502B17B3"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20390AF1"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7657C0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Spain</w:t>
            </w:r>
          </w:p>
        </w:tc>
        <w:tc>
          <w:tcPr>
            <w:tcW w:w="1786" w:type="dxa"/>
            <w:shd w:val="clear" w:color="auto" w:fill="FFFFFF" w:themeFill="background1"/>
            <w:noWrap/>
          </w:tcPr>
          <w:p w14:paraId="1B5395B3"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70A2AB3F"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(2009)</w:t>
            </w:r>
            <w:r w:rsidRPr="00B57EB6">
              <w:rPr>
                <w:rFonts w:ascii="Helvetica" w:hAnsi="Helvetica" w:cs="Helvetica"/>
                <w:color w:val="000000"/>
                <w:sz w:val="16"/>
                <w:szCs w:val="16"/>
                <w:vertAlign w:val="superscript"/>
                <w:lang w:eastAsia="en-GB"/>
              </w:rPr>
              <w:t xml:space="preserve"> 4</w:t>
            </w:r>
          </w:p>
        </w:tc>
        <w:tc>
          <w:tcPr>
            <w:tcW w:w="1276" w:type="dxa"/>
            <w:shd w:val="clear" w:color="auto" w:fill="FFFFFF" w:themeFill="background1"/>
            <w:noWrap/>
          </w:tcPr>
          <w:p w14:paraId="2B908B12" w14:textId="77777777" w:rsidR="001B42BC"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6333FCB1"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5C71F342"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1A8E0677" w14:textId="77777777" w:rsidR="001B42BC" w:rsidRPr="00543A21" w:rsidRDefault="001B42BC" w:rsidP="007527DB">
            <w:pPr>
              <w:rPr>
                <w:rFonts w:ascii="Helvetica" w:hAnsi="Helvetica" w:cs="Helvetica"/>
                <w:color w:val="000000"/>
                <w:sz w:val="16"/>
                <w:szCs w:val="16"/>
                <w:lang w:eastAsia="en-GB"/>
              </w:rPr>
            </w:pPr>
          </w:p>
        </w:tc>
      </w:tr>
      <w:tr w:rsidR="001B42BC" w:rsidRPr="00543A21" w14:paraId="314569F0" w14:textId="77777777" w:rsidTr="007527DB">
        <w:tc>
          <w:tcPr>
            <w:tcW w:w="1597" w:type="dxa"/>
            <w:vMerge/>
            <w:shd w:val="clear" w:color="auto" w:fill="FFFFFF" w:themeFill="background1"/>
            <w:noWrap/>
            <w:vAlign w:val="bottom"/>
          </w:tcPr>
          <w:p w14:paraId="2FE0BB91"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hideMark/>
          </w:tcPr>
          <w:p w14:paraId="5B88802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1EA8D67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right w:val="nil"/>
            </w:tcBorders>
            <w:shd w:val="clear" w:color="auto" w:fill="FFFFFF" w:themeFill="background1"/>
            <w:noWrap/>
            <w:hideMark/>
          </w:tcPr>
          <w:p w14:paraId="4E37A66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tcBorders>
            <w:shd w:val="clear" w:color="auto" w:fill="FFFFFF" w:themeFill="background1"/>
            <w:noWrap/>
            <w:vAlign w:val="bottom"/>
            <w:hideMark/>
          </w:tcPr>
          <w:p w14:paraId="47F8D40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right w:val="single" w:sz="4" w:space="0" w:color="auto"/>
            </w:tcBorders>
            <w:shd w:val="clear" w:color="auto" w:fill="B4C92B"/>
            <w:noWrap/>
            <w:vAlign w:val="bottom"/>
            <w:hideMark/>
          </w:tcPr>
          <w:p w14:paraId="2FEBEDD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0910E36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Sweden</w:t>
            </w:r>
          </w:p>
        </w:tc>
        <w:tc>
          <w:tcPr>
            <w:tcW w:w="1786" w:type="dxa"/>
            <w:shd w:val="clear" w:color="auto" w:fill="FFFFFF" w:themeFill="background1"/>
            <w:noWrap/>
            <w:hideMark/>
          </w:tcPr>
          <w:p w14:paraId="67F1592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occasionally recorded, Moderate</w:t>
            </w:r>
          </w:p>
        </w:tc>
        <w:tc>
          <w:tcPr>
            <w:tcW w:w="1276" w:type="dxa"/>
            <w:shd w:val="clear" w:color="auto" w:fill="FFFFFF" w:themeFill="background1"/>
            <w:noWrap/>
            <w:hideMark/>
          </w:tcPr>
          <w:p w14:paraId="30F74DB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1A6C758A"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4DE5FABC"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0AD0E2B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0A95D62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3EF2AD5" w14:textId="77777777" w:rsidTr="007527DB">
        <w:tc>
          <w:tcPr>
            <w:tcW w:w="2689" w:type="dxa"/>
            <w:gridSpan w:val="2"/>
            <w:shd w:val="clear" w:color="000000" w:fill="A6A6A6"/>
            <w:noWrap/>
            <w:hideMark/>
          </w:tcPr>
          <w:p w14:paraId="4EFDF8E0" w14:textId="77777777" w:rsidR="001B42BC" w:rsidRPr="000112EF" w:rsidRDefault="001B42BC" w:rsidP="007527DB">
            <w:pPr>
              <w:rPr>
                <w:rFonts w:ascii="Helvetica" w:hAnsi="Helvetica" w:cs="Helvetica"/>
                <w:b/>
                <w:bCs/>
                <w:color w:val="000000"/>
                <w:sz w:val="16"/>
                <w:szCs w:val="16"/>
                <w:lang w:eastAsia="en-GB"/>
              </w:rPr>
            </w:pPr>
            <w:r w:rsidRPr="008D7641">
              <w:rPr>
                <w:rFonts w:ascii="Helvetica" w:hAnsi="Helvetica" w:cs="Helvetica"/>
                <w:b/>
                <w:bCs/>
                <w:i/>
                <w:color w:val="000000"/>
                <w:sz w:val="16"/>
                <w:szCs w:val="16"/>
                <w:lang w:eastAsia="en-GB"/>
              </w:rPr>
              <w:t xml:space="preserve">Chen </w:t>
            </w:r>
            <w:proofErr w:type="spellStart"/>
            <w:r w:rsidRPr="008D7641">
              <w:rPr>
                <w:rFonts w:ascii="Helvetica" w:hAnsi="Helvetica" w:cs="Helvetica"/>
                <w:b/>
                <w:bCs/>
                <w:i/>
                <w:color w:val="000000"/>
                <w:sz w:val="16"/>
                <w:szCs w:val="16"/>
                <w:lang w:eastAsia="en-GB"/>
              </w:rPr>
              <w:t>caerulescens</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0041774E"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6A8A9B36"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c. 15p</w:t>
            </w:r>
          </w:p>
        </w:tc>
        <w:tc>
          <w:tcPr>
            <w:tcW w:w="974" w:type="dxa"/>
            <w:shd w:val="clear" w:color="000000" w:fill="A6A6A6"/>
            <w:noWrap/>
            <w:vAlign w:val="bottom"/>
            <w:hideMark/>
          </w:tcPr>
          <w:p w14:paraId="6271697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33E701D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03DB319"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1A0CAFCF" w14:textId="77777777" w:rsidR="001B42BC" w:rsidRDefault="001B42BC" w:rsidP="007527DB">
            <w:pPr>
              <w:rPr>
                <w:rFonts w:ascii="Helvetica" w:hAnsi="Helvetica" w:cs="Helvetica"/>
                <w:b/>
                <w:bCs/>
                <w:color w:val="000000"/>
                <w:sz w:val="16"/>
                <w:szCs w:val="16"/>
              </w:rPr>
            </w:pPr>
            <w:r>
              <w:rPr>
                <w:rFonts w:ascii="Helvetica" w:hAnsi="Helvetica" w:cs="Helvetica"/>
                <w:b/>
                <w:bCs/>
                <w:color w:val="000000"/>
                <w:sz w:val="16"/>
                <w:szCs w:val="16"/>
              </w:rPr>
              <w:t xml:space="preserve">B: </w:t>
            </w:r>
            <w:r w:rsidRPr="003D3A32">
              <w:rPr>
                <w:rFonts w:ascii="Helvetica" w:hAnsi="Helvetica" w:cs="Helvetica"/>
                <w:b/>
                <w:color w:val="000000"/>
                <w:sz w:val="14"/>
                <w:szCs w:val="16"/>
                <w:lang w:eastAsia="en-GB"/>
              </w:rPr>
              <w:t>~</w:t>
            </w:r>
            <w:r>
              <w:rPr>
                <w:rFonts w:ascii="Helvetica" w:hAnsi="Helvetica" w:cs="Helvetica"/>
                <w:b/>
                <w:bCs/>
                <w:color w:val="000000"/>
                <w:sz w:val="16"/>
                <w:szCs w:val="16"/>
              </w:rPr>
              <w:t>75-80p</w:t>
            </w:r>
          </w:p>
          <w:p w14:paraId="73C156FC" w14:textId="77777777" w:rsidR="001B42BC" w:rsidRPr="007D3C3C" w:rsidRDefault="001B42BC" w:rsidP="007527DB">
            <w:pPr>
              <w:rPr>
                <w:rFonts w:ascii="Helvetica" w:hAnsi="Helvetica" w:cs="Helvetica"/>
                <w:b/>
                <w:bCs/>
                <w:color w:val="000000"/>
                <w:sz w:val="16"/>
                <w:szCs w:val="16"/>
              </w:rPr>
            </w:pPr>
            <w:r>
              <w:rPr>
                <w:rFonts w:ascii="Helvetica" w:hAnsi="Helvetica" w:cs="Helvetica"/>
                <w:b/>
                <w:bCs/>
                <w:color w:val="000000"/>
                <w:sz w:val="16"/>
                <w:szCs w:val="16"/>
              </w:rPr>
              <w:t xml:space="preserve">W: </w:t>
            </w:r>
            <w:r w:rsidRPr="003D3A32">
              <w:rPr>
                <w:rFonts w:ascii="Helvetica" w:hAnsi="Helvetica" w:cs="Helvetica"/>
                <w:b/>
                <w:color w:val="000000"/>
                <w:sz w:val="14"/>
                <w:szCs w:val="16"/>
                <w:lang w:eastAsia="en-GB"/>
              </w:rPr>
              <w:t>~</w:t>
            </w:r>
            <w:r>
              <w:rPr>
                <w:rFonts w:ascii="Helvetica" w:hAnsi="Helvetica" w:cs="Helvetica"/>
                <w:b/>
                <w:bCs/>
                <w:color w:val="000000"/>
                <w:sz w:val="16"/>
                <w:szCs w:val="16"/>
              </w:rPr>
              <w:t>146-157</w:t>
            </w:r>
          </w:p>
        </w:tc>
        <w:tc>
          <w:tcPr>
            <w:tcW w:w="1276" w:type="dxa"/>
            <w:shd w:val="clear" w:color="auto" w:fill="A6A6A6" w:themeFill="background1" w:themeFillShade="A6"/>
            <w:noWrap/>
            <w:hideMark/>
          </w:tcPr>
          <w:p w14:paraId="5B3309FD"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~45i</w:t>
            </w:r>
          </w:p>
        </w:tc>
        <w:tc>
          <w:tcPr>
            <w:tcW w:w="1276" w:type="dxa"/>
            <w:shd w:val="clear" w:color="auto" w:fill="A6A6A6" w:themeFill="background1" w:themeFillShade="A6"/>
            <w:noWrap/>
            <w:hideMark/>
          </w:tcPr>
          <w:p w14:paraId="5013264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09B00C7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41DB248C"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000000" w:fill="A6A6A6"/>
            <w:noWrap/>
            <w:vAlign w:val="bottom"/>
            <w:hideMark/>
          </w:tcPr>
          <w:p w14:paraId="0F15D73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5EC0BDE" w14:textId="77777777" w:rsidTr="007527DB">
        <w:tc>
          <w:tcPr>
            <w:tcW w:w="1597" w:type="dxa"/>
            <w:vMerge w:val="restart"/>
            <w:shd w:val="clear" w:color="auto" w:fill="auto"/>
            <w:noWrap/>
            <w:hideMark/>
          </w:tcPr>
          <w:p w14:paraId="194B07E5" w14:textId="77777777" w:rsidR="001B42BC" w:rsidRPr="001065C8" w:rsidRDefault="001B42BC" w:rsidP="007527DB">
            <w:pPr>
              <w:rPr>
                <w:rFonts w:ascii="Helvetica" w:hAnsi="Helvetica" w:cs="Helvetica"/>
                <w:iCs/>
                <w:color w:val="000000"/>
                <w:sz w:val="16"/>
                <w:szCs w:val="16"/>
                <w:lang w:eastAsia="en-GB"/>
              </w:rPr>
            </w:pPr>
            <w:r w:rsidRPr="00543A21">
              <w:rPr>
                <w:rFonts w:ascii="Helvetica" w:hAnsi="Helvetica" w:cs="Helvetica"/>
                <w:i/>
                <w:iCs/>
                <w:color w:val="000000"/>
                <w:sz w:val="16"/>
                <w:szCs w:val="16"/>
                <w:lang w:eastAsia="en-GB"/>
              </w:rPr>
              <w:lastRenderedPageBreak/>
              <w:t xml:space="preserve">Chen </w:t>
            </w:r>
            <w:proofErr w:type="spellStart"/>
            <w:r w:rsidRPr="00543A21">
              <w:rPr>
                <w:rFonts w:ascii="Helvetica" w:hAnsi="Helvetica" w:cs="Helvetica"/>
                <w:i/>
                <w:iCs/>
                <w:color w:val="000000"/>
                <w:sz w:val="16"/>
                <w:szCs w:val="16"/>
                <w:lang w:eastAsia="en-GB"/>
              </w:rPr>
              <w:t>canagicus</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(Emperor Goose)</w:t>
            </w:r>
          </w:p>
        </w:tc>
        <w:tc>
          <w:tcPr>
            <w:tcW w:w="1092" w:type="dxa"/>
            <w:vMerge w:val="restart"/>
            <w:shd w:val="clear" w:color="auto" w:fill="auto"/>
            <w:noWrap/>
            <w:vAlign w:val="center"/>
            <w:hideMark/>
          </w:tcPr>
          <w:p w14:paraId="6E7A9FD9" w14:textId="77777777" w:rsidR="001B42BC" w:rsidRPr="00543A21" w:rsidRDefault="001B42BC" w:rsidP="007527DB">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Localised</w:t>
            </w:r>
            <w:proofErr w:type="spellEnd"/>
            <w:r>
              <w:rPr>
                <w:rFonts w:ascii="Helvetica" w:hAnsi="Helvetica" w:cs="Helvetica"/>
                <w:color w:val="000000"/>
                <w:sz w:val="16"/>
                <w:szCs w:val="16"/>
                <w:lang w:eastAsia="en-GB"/>
              </w:rPr>
              <w:t>, o</w:t>
            </w:r>
            <w:r w:rsidRPr="00543A21">
              <w:rPr>
                <w:rFonts w:ascii="Helvetica" w:hAnsi="Helvetica" w:cs="Helvetica"/>
                <w:color w:val="000000"/>
                <w:sz w:val="16"/>
                <w:szCs w:val="16"/>
                <w:lang w:eastAsia="en-GB"/>
              </w:rPr>
              <w:t xml:space="preserve">ccasional </w:t>
            </w:r>
            <w:r>
              <w:rPr>
                <w:rFonts w:ascii="Helvetica" w:hAnsi="Helvetica" w:cs="Helvetica"/>
                <w:color w:val="000000"/>
                <w:sz w:val="16"/>
                <w:szCs w:val="16"/>
                <w:lang w:eastAsia="en-GB"/>
              </w:rPr>
              <w:t>b</w:t>
            </w:r>
            <w:r w:rsidRPr="00543A21">
              <w:rPr>
                <w:rFonts w:ascii="Helvetica" w:hAnsi="Helvetica" w:cs="Helvetica"/>
                <w:color w:val="000000"/>
                <w:sz w:val="16"/>
                <w:szCs w:val="16"/>
                <w:lang w:eastAsia="en-GB"/>
              </w:rPr>
              <w:t>reeding</w:t>
            </w:r>
          </w:p>
        </w:tc>
        <w:tc>
          <w:tcPr>
            <w:tcW w:w="992" w:type="dxa"/>
            <w:shd w:val="clear" w:color="auto" w:fill="auto"/>
            <w:noWrap/>
            <w:hideMark/>
          </w:tcPr>
          <w:p w14:paraId="715348D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294" w:type="dxa"/>
            <w:gridSpan w:val="2"/>
            <w:shd w:val="clear" w:color="auto" w:fill="auto"/>
            <w:noWrap/>
            <w:hideMark/>
          </w:tcPr>
          <w:p w14:paraId="231EF1A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p>
        </w:tc>
        <w:tc>
          <w:tcPr>
            <w:tcW w:w="974" w:type="dxa"/>
            <w:vMerge w:val="restart"/>
            <w:shd w:val="clear" w:color="auto" w:fill="auto"/>
            <w:noWrap/>
            <w:vAlign w:val="center"/>
            <w:hideMark/>
          </w:tcPr>
          <w:p w14:paraId="752A0D8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p>
        </w:tc>
        <w:tc>
          <w:tcPr>
            <w:tcW w:w="709" w:type="dxa"/>
            <w:vMerge w:val="restart"/>
            <w:tcBorders>
              <w:right w:val="single" w:sz="4" w:space="0" w:color="auto"/>
            </w:tcBorders>
            <w:shd w:val="clear" w:color="auto" w:fill="B4C92B"/>
            <w:noWrap/>
            <w:vAlign w:val="center"/>
            <w:hideMark/>
          </w:tcPr>
          <w:p w14:paraId="6956D1A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Low</w:t>
            </w:r>
          </w:p>
        </w:tc>
        <w:tc>
          <w:tcPr>
            <w:tcW w:w="1190" w:type="dxa"/>
            <w:tcBorders>
              <w:left w:val="single" w:sz="4" w:space="0" w:color="auto"/>
            </w:tcBorders>
            <w:shd w:val="clear" w:color="auto" w:fill="auto"/>
            <w:noWrap/>
            <w:hideMark/>
          </w:tcPr>
          <w:p w14:paraId="42B6088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auto"/>
            <w:noWrap/>
            <w:hideMark/>
          </w:tcPr>
          <w:p w14:paraId="5C72DFFD"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3p (</w:t>
            </w:r>
            <w:r w:rsidRPr="00543A21">
              <w:rPr>
                <w:rFonts w:ascii="Helvetica" w:hAnsi="Helvetica" w:cs="Helvetica"/>
                <w:color w:val="000000"/>
                <w:sz w:val="16"/>
                <w:szCs w:val="16"/>
                <w:lang w:eastAsia="en-GB"/>
              </w:rPr>
              <w:t>2008</w:t>
            </w:r>
            <w:r>
              <w:rPr>
                <w:rFonts w:ascii="Helvetica" w:hAnsi="Helvetica" w:cs="Helvetica"/>
                <w:color w:val="000000"/>
                <w:sz w:val="16"/>
                <w:szCs w:val="16"/>
                <w:lang w:eastAsia="en-GB"/>
              </w:rPr>
              <w:t>) W: 13i, Moderate (2008-</w:t>
            </w:r>
            <w:r w:rsidRPr="00543A21">
              <w:rPr>
                <w:rFonts w:ascii="Helvetica" w:hAnsi="Helvetica" w:cs="Helvetica"/>
                <w:color w:val="000000"/>
                <w:sz w:val="16"/>
                <w:szCs w:val="16"/>
                <w:lang w:eastAsia="en-GB"/>
              </w:rPr>
              <w:t>2009</w:t>
            </w:r>
            <w:r>
              <w:rPr>
                <w:rFonts w:ascii="Helvetica" w:hAnsi="Helvetica" w:cs="Helvetica"/>
                <w:color w:val="000000"/>
                <w:sz w:val="16"/>
                <w:szCs w:val="16"/>
                <w:lang w:eastAsia="en-GB"/>
              </w:rPr>
              <w:t>)</w:t>
            </w:r>
            <w:r w:rsidRPr="0042088D">
              <w:rPr>
                <w:rFonts w:ascii="Helvetica" w:hAnsi="Helvetica" w:cs="Helvetica"/>
                <w:color w:val="000000"/>
                <w:sz w:val="16"/>
                <w:szCs w:val="16"/>
                <w:vertAlign w:val="superscript"/>
                <w:lang w:eastAsia="en-GB"/>
              </w:rPr>
              <w:t>3</w:t>
            </w:r>
          </w:p>
        </w:tc>
        <w:tc>
          <w:tcPr>
            <w:tcW w:w="1276" w:type="dxa"/>
            <w:shd w:val="clear" w:color="auto" w:fill="auto"/>
            <w:noWrap/>
            <w:hideMark/>
          </w:tcPr>
          <w:p w14:paraId="3E07D3CA"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90367B">
              <w:rPr>
                <w:rFonts w:ascii="Helvetica" w:hAnsi="Helvetica" w:cs="Helvetica"/>
                <w:color w:val="000000"/>
                <w:sz w:val="16"/>
                <w:szCs w:val="16"/>
                <w:vertAlign w:val="superscript"/>
                <w:lang w:eastAsia="en-GB"/>
              </w:rPr>
              <w:t>4</w:t>
            </w:r>
          </w:p>
        </w:tc>
        <w:tc>
          <w:tcPr>
            <w:tcW w:w="1276" w:type="dxa"/>
            <w:shd w:val="clear" w:color="auto" w:fill="auto"/>
            <w:noWrap/>
            <w:hideMark/>
          </w:tcPr>
          <w:p w14:paraId="4D54AEEB"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Moderate </w:t>
            </w:r>
          </w:p>
          <w:p w14:paraId="44C7529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Moderate</w:t>
            </w:r>
          </w:p>
        </w:tc>
        <w:tc>
          <w:tcPr>
            <w:tcW w:w="1134" w:type="dxa"/>
            <w:shd w:val="clear" w:color="auto" w:fill="auto"/>
            <w:noWrap/>
            <w:hideMark/>
          </w:tcPr>
          <w:p w14:paraId="2DB8A0A2"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hideMark/>
          </w:tcPr>
          <w:p w14:paraId="1EF733A8"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Low</w:t>
            </w:r>
          </w:p>
        </w:tc>
        <w:tc>
          <w:tcPr>
            <w:tcW w:w="1148" w:type="dxa"/>
            <w:shd w:val="clear" w:color="auto" w:fill="auto"/>
            <w:noWrap/>
            <w:vAlign w:val="bottom"/>
            <w:hideMark/>
          </w:tcPr>
          <w:p w14:paraId="0C856E7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E19DF6F" w14:textId="77777777" w:rsidTr="007527DB">
        <w:tc>
          <w:tcPr>
            <w:tcW w:w="1597" w:type="dxa"/>
            <w:vMerge/>
            <w:shd w:val="clear" w:color="auto" w:fill="FFFFFF" w:themeFill="background1"/>
            <w:noWrap/>
            <w:vAlign w:val="bottom"/>
          </w:tcPr>
          <w:p w14:paraId="7B9043C6"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hideMark/>
          </w:tcPr>
          <w:p w14:paraId="6884F425"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tcBorders>
            <w:shd w:val="clear" w:color="auto" w:fill="FFFFFF" w:themeFill="background1"/>
            <w:noWrap/>
            <w:hideMark/>
          </w:tcPr>
          <w:p w14:paraId="4F971AF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United </w:t>
            </w:r>
            <w:r>
              <w:rPr>
                <w:rFonts w:ascii="Helvetica" w:hAnsi="Helvetica" w:cs="Helvetica"/>
                <w:color w:val="000000"/>
                <w:sz w:val="16"/>
                <w:szCs w:val="16"/>
                <w:lang w:eastAsia="en-GB"/>
              </w:rPr>
              <w:t>K</w:t>
            </w:r>
            <w:r w:rsidRPr="00543A21">
              <w:rPr>
                <w:rFonts w:ascii="Helvetica" w:hAnsi="Helvetica" w:cs="Helvetica"/>
                <w:color w:val="000000"/>
                <w:sz w:val="16"/>
                <w:szCs w:val="16"/>
                <w:lang w:eastAsia="en-GB"/>
              </w:rPr>
              <w:t>ingdom</w:t>
            </w:r>
          </w:p>
        </w:tc>
        <w:tc>
          <w:tcPr>
            <w:tcW w:w="1294" w:type="dxa"/>
            <w:gridSpan w:val="2"/>
            <w:tcBorders>
              <w:bottom w:val="single" w:sz="4" w:space="0" w:color="auto"/>
            </w:tcBorders>
            <w:shd w:val="clear" w:color="auto" w:fill="FFFFFF" w:themeFill="background1"/>
            <w:noWrap/>
            <w:hideMark/>
          </w:tcPr>
          <w:p w14:paraId="72F2424E"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30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w:t>
            </w:r>
          </w:p>
        </w:tc>
        <w:tc>
          <w:tcPr>
            <w:tcW w:w="974" w:type="dxa"/>
            <w:vMerge/>
            <w:tcBorders>
              <w:bottom w:val="single" w:sz="4" w:space="0" w:color="auto"/>
            </w:tcBorders>
            <w:shd w:val="clear" w:color="auto" w:fill="FFFFFF" w:themeFill="background1"/>
            <w:noWrap/>
            <w:vAlign w:val="bottom"/>
            <w:hideMark/>
          </w:tcPr>
          <w:p w14:paraId="52E69C9A"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741299EE"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8A8457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United </w:t>
            </w:r>
            <w:r>
              <w:rPr>
                <w:rFonts w:ascii="Helvetica" w:hAnsi="Helvetica" w:cs="Helvetica"/>
                <w:color w:val="000000"/>
                <w:sz w:val="16"/>
                <w:szCs w:val="16"/>
                <w:lang w:eastAsia="en-GB"/>
              </w:rPr>
              <w:t>K</w:t>
            </w:r>
            <w:r w:rsidRPr="00543A21">
              <w:rPr>
                <w:rFonts w:ascii="Helvetica" w:hAnsi="Helvetica" w:cs="Helvetica"/>
                <w:color w:val="000000"/>
                <w:sz w:val="16"/>
                <w:szCs w:val="16"/>
                <w:lang w:eastAsia="en-GB"/>
              </w:rPr>
              <w:t>ingdom</w:t>
            </w:r>
          </w:p>
        </w:tc>
        <w:tc>
          <w:tcPr>
            <w:tcW w:w="1786" w:type="dxa"/>
            <w:shd w:val="clear" w:color="auto" w:fill="FFFFFF" w:themeFill="background1"/>
            <w:noWrap/>
            <w:hideMark/>
          </w:tcPr>
          <w:p w14:paraId="3A7C847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1p (</w:t>
            </w:r>
            <w:r w:rsidRPr="00543A21">
              <w:rPr>
                <w:rFonts w:ascii="Helvetica" w:hAnsi="Helvetica" w:cs="Helvetica"/>
                <w:color w:val="000000"/>
                <w:sz w:val="16"/>
                <w:szCs w:val="16"/>
                <w:lang w:eastAsia="en-GB"/>
              </w:rPr>
              <w:t>2007-2008</w:t>
            </w:r>
            <w:r>
              <w:rPr>
                <w:rFonts w:ascii="Helvetica" w:hAnsi="Helvetica" w:cs="Helvetica"/>
                <w:color w:val="000000"/>
                <w:sz w:val="16"/>
                <w:szCs w:val="16"/>
                <w:lang w:eastAsia="en-GB"/>
              </w:rPr>
              <w:t>) W: 10-30i, Good (2012-20</w:t>
            </w:r>
            <w:r w:rsidRPr="00543A21">
              <w:rPr>
                <w:rFonts w:ascii="Helvetica" w:hAnsi="Helvetica" w:cs="Helvetica"/>
                <w:color w:val="000000"/>
                <w:sz w:val="16"/>
                <w:szCs w:val="16"/>
                <w:lang w:eastAsia="en-GB"/>
              </w:rPr>
              <w:t>13</w:t>
            </w:r>
            <w:r>
              <w:rPr>
                <w:rFonts w:ascii="Helvetica" w:hAnsi="Helvetica" w:cs="Helvetica"/>
                <w:color w:val="000000"/>
                <w:sz w:val="16"/>
                <w:szCs w:val="16"/>
                <w:lang w:eastAsia="en-GB"/>
              </w:rPr>
              <w:t>)</w:t>
            </w:r>
          </w:p>
        </w:tc>
        <w:tc>
          <w:tcPr>
            <w:tcW w:w="1276" w:type="dxa"/>
            <w:shd w:val="clear" w:color="auto" w:fill="FFFFFF" w:themeFill="background1"/>
            <w:noWrap/>
            <w:hideMark/>
          </w:tcPr>
          <w:p w14:paraId="55F2E4EE"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hideMark/>
          </w:tcPr>
          <w:p w14:paraId="62456988"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w:t>
            </w: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1BEE75E7"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262DDD2F"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88B2BB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1AEDD03" w14:textId="77777777" w:rsidTr="007527DB">
        <w:tc>
          <w:tcPr>
            <w:tcW w:w="1597" w:type="dxa"/>
            <w:vMerge/>
            <w:shd w:val="clear" w:color="auto" w:fill="FFFFFF" w:themeFill="background1"/>
            <w:noWrap/>
            <w:vAlign w:val="bottom"/>
          </w:tcPr>
          <w:p w14:paraId="619D5CC5"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right w:val="nil"/>
            </w:tcBorders>
            <w:shd w:val="clear" w:color="auto" w:fill="FFFFFF" w:themeFill="background1"/>
            <w:noWrap/>
            <w:vAlign w:val="bottom"/>
          </w:tcPr>
          <w:p w14:paraId="6CFCDB4A"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right w:val="nil"/>
            </w:tcBorders>
            <w:shd w:val="clear" w:color="auto" w:fill="FFFFFF" w:themeFill="background1"/>
            <w:noWrap/>
          </w:tcPr>
          <w:p w14:paraId="3B758B09"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right w:val="nil"/>
            </w:tcBorders>
            <w:shd w:val="clear" w:color="auto" w:fill="FFFFFF" w:themeFill="background1"/>
            <w:noWrap/>
          </w:tcPr>
          <w:p w14:paraId="2763BA81"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left w:val="nil"/>
            </w:tcBorders>
            <w:shd w:val="clear" w:color="auto" w:fill="FFFFFF" w:themeFill="background1"/>
            <w:noWrap/>
            <w:vAlign w:val="bottom"/>
          </w:tcPr>
          <w:p w14:paraId="37F69F5C" w14:textId="77777777" w:rsidR="001B42BC" w:rsidRPr="00543A21" w:rsidRDefault="001B42BC" w:rsidP="007527DB">
            <w:pPr>
              <w:rPr>
                <w:rFonts w:ascii="Helvetica" w:hAnsi="Helvetica" w:cs="Helvetica"/>
                <w:color w:val="000000"/>
                <w:sz w:val="16"/>
                <w:szCs w:val="16"/>
                <w:lang w:eastAsia="en-GB"/>
              </w:rPr>
            </w:pPr>
          </w:p>
        </w:tc>
        <w:tc>
          <w:tcPr>
            <w:tcW w:w="709" w:type="dxa"/>
            <w:tcBorders>
              <w:right w:val="single" w:sz="4" w:space="0" w:color="auto"/>
            </w:tcBorders>
            <w:shd w:val="clear" w:color="auto" w:fill="B4C92B"/>
            <w:noWrap/>
            <w:vAlign w:val="bottom"/>
          </w:tcPr>
          <w:p w14:paraId="0B4C649E"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CBCACD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Germany</w:t>
            </w:r>
          </w:p>
        </w:tc>
        <w:tc>
          <w:tcPr>
            <w:tcW w:w="1786" w:type="dxa"/>
            <w:shd w:val="clear" w:color="auto" w:fill="FFFFFF" w:themeFill="background1"/>
            <w:noWrap/>
          </w:tcPr>
          <w:p w14:paraId="3D4034E3"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6339AE72"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(2010)</w:t>
            </w:r>
            <w:r w:rsidRPr="0090367B">
              <w:rPr>
                <w:rFonts w:ascii="Helvetica" w:hAnsi="Helvetica" w:cs="Helvetica"/>
                <w:color w:val="000000"/>
                <w:sz w:val="16"/>
                <w:szCs w:val="16"/>
                <w:vertAlign w:val="superscript"/>
                <w:lang w:eastAsia="en-GB"/>
              </w:rPr>
              <w:t>4</w:t>
            </w:r>
          </w:p>
        </w:tc>
        <w:tc>
          <w:tcPr>
            <w:tcW w:w="1276" w:type="dxa"/>
            <w:shd w:val="clear" w:color="auto" w:fill="FFFFFF" w:themeFill="background1"/>
            <w:noWrap/>
          </w:tcPr>
          <w:p w14:paraId="36E63E48"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39F01517"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A65F164"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43EA6198" w14:textId="77777777" w:rsidR="001B42BC" w:rsidRPr="00543A21" w:rsidRDefault="001B42BC" w:rsidP="007527DB">
            <w:pPr>
              <w:rPr>
                <w:rFonts w:ascii="Helvetica" w:hAnsi="Helvetica" w:cs="Helvetica"/>
                <w:color w:val="000000"/>
                <w:sz w:val="16"/>
                <w:szCs w:val="16"/>
                <w:lang w:eastAsia="en-GB"/>
              </w:rPr>
            </w:pPr>
          </w:p>
        </w:tc>
      </w:tr>
      <w:tr w:rsidR="001B42BC" w:rsidRPr="00543A21" w14:paraId="40D93696" w14:textId="77777777" w:rsidTr="007527DB">
        <w:tc>
          <w:tcPr>
            <w:tcW w:w="2689" w:type="dxa"/>
            <w:gridSpan w:val="2"/>
            <w:shd w:val="clear" w:color="000000" w:fill="A6A6A6"/>
            <w:noWrap/>
            <w:hideMark/>
          </w:tcPr>
          <w:p w14:paraId="7C6178EE" w14:textId="77777777" w:rsidR="001B42BC" w:rsidRPr="000112EF" w:rsidRDefault="001B42BC" w:rsidP="007527DB">
            <w:pPr>
              <w:rPr>
                <w:rFonts w:ascii="Helvetica" w:hAnsi="Helvetica" w:cs="Helvetica"/>
                <w:b/>
                <w:bCs/>
                <w:color w:val="000000"/>
                <w:sz w:val="16"/>
                <w:szCs w:val="16"/>
                <w:lang w:eastAsia="en-GB"/>
              </w:rPr>
            </w:pPr>
            <w:r w:rsidRPr="008D7641">
              <w:rPr>
                <w:rFonts w:ascii="Helvetica" w:hAnsi="Helvetica" w:cs="Helvetica"/>
                <w:b/>
                <w:bCs/>
                <w:i/>
                <w:color w:val="000000"/>
                <w:sz w:val="16"/>
                <w:szCs w:val="16"/>
                <w:lang w:eastAsia="en-GB"/>
              </w:rPr>
              <w:t xml:space="preserve">Chen </w:t>
            </w:r>
            <w:proofErr w:type="spellStart"/>
            <w:r w:rsidRPr="008D7641">
              <w:rPr>
                <w:rFonts w:ascii="Helvetica" w:hAnsi="Helvetica" w:cs="Helvetica"/>
                <w:b/>
                <w:bCs/>
                <w:i/>
                <w:color w:val="000000"/>
                <w:sz w:val="16"/>
                <w:szCs w:val="16"/>
                <w:lang w:eastAsia="en-GB"/>
              </w:rPr>
              <w:t>canagicus</w:t>
            </w:r>
            <w:proofErr w:type="spellEnd"/>
            <w:r w:rsidRPr="00543A21">
              <w:rPr>
                <w:rFonts w:ascii="Helvetica" w:hAnsi="Helvetica" w:cs="Helvetica"/>
                <w:b/>
                <w:bCs/>
                <w:color w:val="000000"/>
                <w:sz w:val="16"/>
                <w:szCs w:val="16"/>
                <w:lang w:eastAsia="en-GB"/>
              </w:rPr>
              <w:t xml:space="preserve"> totals:</w:t>
            </w:r>
          </w:p>
        </w:tc>
        <w:tc>
          <w:tcPr>
            <w:tcW w:w="992" w:type="dxa"/>
            <w:shd w:val="clear" w:color="auto" w:fill="A6A6A6" w:themeFill="background1" w:themeFillShade="A6"/>
            <w:noWrap/>
            <w:hideMark/>
          </w:tcPr>
          <w:p w14:paraId="42692F2F"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auto" w:fill="A6A6A6" w:themeFill="background1" w:themeFillShade="A6"/>
            <w:noWrap/>
            <w:hideMark/>
          </w:tcPr>
          <w:p w14:paraId="5843E721"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5-</w:t>
            </w:r>
            <w:r w:rsidRPr="00543A21">
              <w:rPr>
                <w:rFonts w:ascii="Helvetica" w:hAnsi="Helvetica" w:cs="Helvetica"/>
                <w:b/>
                <w:bCs/>
                <w:color w:val="000000"/>
                <w:sz w:val="16"/>
                <w:szCs w:val="16"/>
                <w:lang w:eastAsia="en-GB"/>
              </w:rPr>
              <w:t>10</w:t>
            </w:r>
            <w:r>
              <w:rPr>
                <w:rFonts w:ascii="Helvetica" w:hAnsi="Helvetica" w:cs="Helvetica"/>
                <w:b/>
                <w:bCs/>
                <w:color w:val="000000"/>
                <w:sz w:val="16"/>
                <w:szCs w:val="16"/>
                <w:lang w:eastAsia="en-GB"/>
              </w:rPr>
              <w:t>p</w:t>
            </w:r>
          </w:p>
        </w:tc>
        <w:tc>
          <w:tcPr>
            <w:tcW w:w="974" w:type="dxa"/>
            <w:shd w:val="clear" w:color="auto" w:fill="A6A6A6" w:themeFill="background1" w:themeFillShade="A6"/>
            <w:noWrap/>
            <w:vAlign w:val="bottom"/>
            <w:hideMark/>
          </w:tcPr>
          <w:p w14:paraId="4006BAA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5D334E1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1447B5C1"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1E146816" w14:textId="77777777" w:rsidR="001B42BC" w:rsidRPr="00543A21" w:rsidRDefault="001B42BC" w:rsidP="007527DB">
            <w:pPr>
              <w:rPr>
                <w:rFonts w:ascii="Helvetica" w:hAnsi="Helvetica" w:cs="Helvetica"/>
                <w:color w:val="000000"/>
                <w:sz w:val="16"/>
                <w:szCs w:val="16"/>
                <w:lang w:eastAsia="en-GB"/>
              </w:rPr>
            </w:pPr>
            <w:r w:rsidRPr="007D3C3C">
              <w:rPr>
                <w:rFonts w:ascii="Helvetica" w:hAnsi="Helvetica" w:cs="Helvetica"/>
                <w:b/>
                <w:color w:val="000000"/>
                <w:sz w:val="16"/>
                <w:szCs w:val="16"/>
                <w:lang w:eastAsia="en-GB"/>
              </w:rPr>
              <w:t>B: 4p</w:t>
            </w:r>
            <w:r>
              <w:rPr>
                <w:rFonts w:ascii="Helvetica" w:hAnsi="Helvetica" w:cs="Helvetica"/>
                <w:b/>
                <w:color w:val="000000"/>
                <w:sz w:val="16"/>
                <w:szCs w:val="16"/>
                <w:lang w:eastAsia="en-GB"/>
              </w:rPr>
              <w:t xml:space="preserve">; </w:t>
            </w:r>
            <w:r w:rsidRPr="007D3C3C">
              <w:rPr>
                <w:rFonts w:ascii="Helvetica" w:hAnsi="Helvetica" w:cs="Helvetica"/>
                <w:b/>
                <w:color w:val="000000"/>
                <w:sz w:val="16"/>
                <w:szCs w:val="16"/>
                <w:lang w:eastAsia="en-GB"/>
              </w:rPr>
              <w:t>W: 23-43</w:t>
            </w:r>
          </w:p>
        </w:tc>
        <w:tc>
          <w:tcPr>
            <w:tcW w:w="1276" w:type="dxa"/>
            <w:shd w:val="clear" w:color="auto" w:fill="A6A6A6" w:themeFill="background1" w:themeFillShade="A6"/>
            <w:noWrap/>
            <w:hideMark/>
          </w:tcPr>
          <w:p w14:paraId="0FE9C599"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~7i</w:t>
            </w:r>
          </w:p>
        </w:tc>
        <w:tc>
          <w:tcPr>
            <w:tcW w:w="1276" w:type="dxa"/>
            <w:shd w:val="clear" w:color="auto" w:fill="A6A6A6" w:themeFill="background1" w:themeFillShade="A6"/>
            <w:noWrap/>
            <w:hideMark/>
          </w:tcPr>
          <w:p w14:paraId="164E3B8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524D6AD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7F080BDF"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72BC677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B28F20C" w14:textId="77777777" w:rsidTr="007527DB">
        <w:tc>
          <w:tcPr>
            <w:tcW w:w="1597" w:type="dxa"/>
            <w:vMerge w:val="restart"/>
            <w:shd w:val="clear" w:color="auto" w:fill="FFFFFF" w:themeFill="background1"/>
            <w:noWrap/>
            <w:hideMark/>
          </w:tcPr>
          <w:p w14:paraId="680FFEEB" w14:textId="77777777" w:rsidR="001B42BC" w:rsidRPr="001065C8" w:rsidRDefault="001B42BC" w:rsidP="007527DB">
            <w:pPr>
              <w:rPr>
                <w:rFonts w:ascii="Helvetica" w:hAnsi="Helvetica" w:cs="Helvetica"/>
                <w:iCs/>
                <w:color w:val="000000"/>
                <w:sz w:val="16"/>
                <w:szCs w:val="16"/>
                <w:lang w:eastAsia="en-GB"/>
              </w:rPr>
            </w:pPr>
            <w:proofErr w:type="spellStart"/>
            <w:r w:rsidRPr="00543A21">
              <w:rPr>
                <w:rFonts w:ascii="Helvetica" w:hAnsi="Helvetica" w:cs="Helvetica"/>
                <w:i/>
                <w:iCs/>
                <w:color w:val="000000"/>
                <w:sz w:val="16"/>
                <w:szCs w:val="16"/>
                <w:lang w:eastAsia="en-GB"/>
              </w:rPr>
              <w:t>Chloephaga</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picta</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(Upland Goose)</w:t>
            </w:r>
          </w:p>
        </w:tc>
        <w:tc>
          <w:tcPr>
            <w:tcW w:w="1092" w:type="dxa"/>
            <w:vMerge w:val="restart"/>
            <w:shd w:val="clear" w:color="auto" w:fill="FFFFFF" w:themeFill="background1"/>
            <w:noWrap/>
            <w:vAlign w:val="center"/>
            <w:hideMark/>
          </w:tcPr>
          <w:p w14:paraId="48B362D3" w14:textId="77777777" w:rsidR="001B42BC" w:rsidRPr="00543A21" w:rsidRDefault="001B42BC" w:rsidP="007527DB">
            <w:pPr>
              <w:rPr>
                <w:rFonts w:ascii="Helvetica" w:hAnsi="Helvetica" w:cs="Helvetica"/>
                <w:color w:val="000000"/>
                <w:sz w:val="16"/>
                <w:szCs w:val="16"/>
                <w:lang w:eastAsia="en-GB"/>
              </w:rPr>
            </w:pPr>
            <w:proofErr w:type="spellStart"/>
            <w:r w:rsidRPr="00543A21">
              <w:rPr>
                <w:rFonts w:ascii="Helvetica" w:hAnsi="Helvetica" w:cs="Helvetica"/>
                <w:color w:val="000000"/>
                <w:sz w:val="16"/>
                <w:szCs w:val="16"/>
                <w:lang w:eastAsia="en-GB"/>
              </w:rPr>
              <w:t>Localised</w:t>
            </w:r>
            <w:proofErr w:type="spellEnd"/>
            <w:r w:rsidRPr="00543A21">
              <w:rPr>
                <w:rFonts w:ascii="Helvetica" w:hAnsi="Helvetica" w:cs="Helvetica"/>
                <w:color w:val="000000"/>
                <w:sz w:val="16"/>
                <w:szCs w:val="16"/>
                <w:lang w:eastAsia="en-GB"/>
              </w:rPr>
              <w:t>,</w:t>
            </w:r>
            <w:r>
              <w:rPr>
                <w:rFonts w:ascii="Helvetica" w:hAnsi="Helvetica" w:cs="Helvetica"/>
                <w:color w:val="000000"/>
                <w:sz w:val="16"/>
                <w:szCs w:val="16"/>
                <w:lang w:eastAsia="en-GB"/>
              </w:rPr>
              <w:t xml:space="preserve"> i</w:t>
            </w:r>
            <w:r w:rsidRPr="00543A21">
              <w:rPr>
                <w:rFonts w:ascii="Helvetica" w:hAnsi="Helvetica" w:cs="Helvetica"/>
                <w:color w:val="000000"/>
                <w:sz w:val="16"/>
                <w:szCs w:val="16"/>
                <w:lang w:eastAsia="en-GB"/>
              </w:rPr>
              <w:t>ncreasing</w:t>
            </w:r>
          </w:p>
        </w:tc>
        <w:tc>
          <w:tcPr>
            <w:tcW w:w="992" w:type="dxa"/>
            <w:shd w:val="clear" w:color="auto" w:fill="FFFFFF" w:themeFill="background1"/>
            <w:noWrap/>
            <w:hideMark/>
          </w:tcPr>
          <w:p w14:paraId="24E3103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294" w:type="dxa"/>
            <w:gridSpan w:val="2"/>
            <w:shd w:val="clear" w:color="auto" w:fill="FFFFFF" w:themeFill="background1"/>
            <w:noWrap/>
            <w:hideMark/>
          </w:tcPr>
          <w:p w14:paraId="35F30153"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4-7p (At least 30-</w:t>
            </w:r>
            <w:r w:rsidRPr="00543A21">
              <w:rPr>
                <w:rFonts w:ascii="Helvetica" w:hAnsi="Helvetica" w:cs="Helvetica"/>
                <w:color w:val="000000"/>
                <w:sz w:val="16"/>
                <w:szCs w:val="16"/>
                <w:lang w:eastAsia="en-GB"/>
              </w:rPr>
              <w:t>45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w:t>
            </w:r>
          </w:p>
        </w:tc>
        <w:tc>
          <w:tcPr>
            <w:tcW w:w="974" w:type="dxa"/>
            <w:vMerge w:val="restart"/>
            <w:shd w:val="clear" w:color="auto" w:fill="FFFFFF" w:themeFill="background1"/>
            <w:noWrap/>
            <w:vAlign w:val="center"/>
            <w:hideMark/>
          </w:tcPr>
          <w:p w14:paraId="4686AF1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2, 4, 5</w:t>
            </w:r>
          </w:p>
        </w:tc>
        <w:tc>
          <w:tcPr>
            <w:tcW w:w="709" w:type="dxa"/>
            <w:vMerge w:val="restart"/>
            <w:tcBorders>
              <w:right w:val="single" w:sz="4" w:space="0" w:color="auto"/>
            </w:tcBorders>
            <w:shd w:val="clear" w:color="auto" w:fill="B4C92B"/>
            <w:noWrap/>
            <w:vAlign w:val="center"/>
            <w:hideMark/>
          </w:tcPr>
          <w:p w14:paraId="37F7A1F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Low - Medium</w:t>
            </w:r>
          </w:p>
        </w:tc>
        <w:tc>
          <w:tcPr>
            <w:tcW w:w="1190" w:type="dxa"/>
            <w:tcBorders>
              <w:left w:val="single" w:sz="4" w:space="0" w:color="auto"/>
            </w:tcBorders>
            <w:shd w:val="clear" w:color="auto" w:fill="FFFFFF" w:themeFill="background1"/>
            <w:noWrap/>
            <w:hideMark/>
          </w:tcPr>
          <w:p w14:paraId="320DDC7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786" w:type="dxa"/>
            <w:shd w:val="clear" w:color="auto" w:fill="FFFFFF" w:themeFill="background1"/>
            <w:noWrap/>
            <w:hideMark/>
          </w:tcPr>
          <w:p w14:paraId="58D0C47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 4-7p</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5C0DB1EA"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4</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B57EB6">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146F500D"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hideMark/>
          </w:tcPr>
          <w:p w14:paraId="0D5EC7BC"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hideMark/>
          </w:tcPr>
          <w:p w14:paraId="082135F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Low – Medium</w:t>
            </w:r>
          </w:p>
        </w:tc>
        <w:tc>
          <w:tcPr>
            <w:tcW w:w="1148" w:type="dxa"/>
            <w:shd w:val="clear" w:color="auto" w:fill="FFFFFF" w:themeFill="background1"/>
            <w:noWrap/>
            <w:vAlign w:val="bottom"/>
            <w:hideMark/>
          </w:tcPr>
          <w:p w14:paraId="7D1F0C5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8778DDE" w14:textId="77777777" w:rsidTr="007527DB">
        <w:tc>
          <w:tcPr>
            <w:tcW w:w="1597" w:type="dxa"/>
            <w:vMerge/>
            <w:shd w:val="clear" w:color="auto" w:fill="auto"/>
            <w:noWrap/>
            <w:vAlign w:val="bottom"/>
          </w:tcPr>
          <w:p w14:paraId="5CDA6FD4"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auto"/>
            <w:noWrap/>
            <w:vAlign w:val="bottom"/>
            <w:hideMark/>
          </w:tcPr>
          <w:p w14:paraId="4300FE11"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auto"/>
            <w:noWrap/>
            <w:hideMark/>
          </w:tcPr>
          <w:p w14:paraId="181FBB2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294" w:type="dxa"/>
            <w:gridSpan w:val="2"/>
            <w:shd w:val="clear" w:color="auto" w:fill="auto"/>
            <w:noWrap/>
            <w:hideMark/>
          </w:tcPr>
          <w:p w14:paraId="145B8D01"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 xml:space="preserve">Several </w:t>
            </w:r>
            <w:proofErr w:type="spellStart"/>
            <w:r w:rsidRPr="00543A21">
              <w:rPr>
                <w:rFonts w:ascii="Helvetica" w:hAnsi="Helvetica" w:cs="Helvetica"/>
                <w:color w:val="000000"/>
                <w:sz w:val="16"/>
                <w:szCs w:val="16"/>
                <w:lang w:eastAsia="en-GB"/>
              </w:rPr>
              <w:t>ind</w:t>
            </w:r>
            <w:r>
              <w:rPr>
                <w:rFonts w:ascii="Helvetica" w:hAnsi="Helvetica" w:cs="Helvetica"/>
                <w:color w:val="000000"/>
                <w:sz w:val="16"/>
                <w:szCs w:val="16"/>
                <w:lang w:eastAsia="en-GB"/>
              </w:rPr>
              <w:t>.</w:t>
            </w:r>
            <w:proofErr w:type="spellEnd"/>
            <w:r>
              <w:rPr>
                <w:rFonts w:ascii="Helvetica" w:hAnsi="Helvetica" w:cs="Helvetica"/>
                <w:color w:val="000000"/>
                <w:sz w:val="16"/>
                <w:szCs w:val="16"/>
                <w:lang w:eastAsia="en-GB"/>
              </w:rPr>
              <w:t xml:space="preserve"> present. Poss. occasional breeding </w:t>
            </w:r>
          </w:p>
        </w:tc>
        <w:tc>
          <w:tcPr>
            <w:tcW w:w="974" w:type="dxa"/>
            <w:vMerge/>
            <w:shd w:val="clear" w:color="auto" w:fill="auto"/>
            <w:noWrap/>
            <w:vAlign w:val="bottom"/>
          </w:tcPr>
          <w:p w14:paraId="173D1DEE"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1EB200A4"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DCF4A8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hideMark/>
          </w:tcPr>
          <w:p w14:paraId="0469EFD0"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1p (</w:t>
            </w:r>
            <w:r w:rsidRPr="00543A21">
              <w:rPr>
                <w:rFonts w:ascii="Helvetica" w:hAnsi="Helvetica" w:cs="Helvetica"/>
                <w:color w:val="000000"/>
                <w:sz w:val="16"/>
                <w:szCs w:val="16"/>
                <w:lang w:eastAsia="en-GB"/>
              </w:rPr>
              <w:t>2012-2014</w:t>
            </w:r>
            <w:r>
              <w:rPr>
                <w:rFonts w:ascii="Helvetica" w:hAnsi="Helvetica" w:cs="Helvetica"/>
                <w:color w:val="000000"/>
                <w:sz w:val="16"/>
                <w:szCs w:val="16"/>
                <w:lang w:eastAsia="en-GB"/>
              </w:rPr>
              <w:t>) W: 3-10i, Moderate (</w:t>
            </w:r>
            <w:r w:rsidRPr="00543A21">
              <w:rPr>
                <w:rFonts w:ascii="Helvetica" w:hAnsi="Helvetica" w:cs="Helvetica"/>
                <w:color w:val="000000"/>
                <w:sz w:val="16"/>
                <w:szCs w:val="16"/>
                <w:lang w:eastAsia="en-GB"/>
              </w:rPr>
              <w:t>2012-2014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6F21B3D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B57EB6">
              <w:rPr>
                <w:rFonts w:ascii="Helvetica" w:hAnsi="Helvetica" w:cs="Helvetica"/>
                <w:color w:val="000000"/>
                <w:sz w:val="16"/>
                <w:szCs w:val="16"/>
                <w:vertAlign w:val="superscript"/>
                <w:lang w:eastAsia="en-GB"/>
              </w:rPr>
              <w:t>4</w:t>
            </w:r>
          </w:p>
        </w:tc>
        <w:tc>
          <w:tcPr>
            <w:tcW w:w="1276" w:type="dxa"/>
            <w:shd w:val="clear" w:color="auto" w:fill="FFFFFF" w:themeFill="background1"/>
            <w:noWrap/>
            <w:hideMark/>
          </w:tcPr>
          <w:p w14:paraId="7AFCF833"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Moderate </w:t>
            </w:r>
          </w:p>
          <w:p w14:paraId="55CAA64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Moderate</w:t>
            </w:r>
          </w:p>
        </w:tc>
        <w:tc>
          <w:tcPr>
            <w:tcW w:w="1134" w:type="dxa"/>
            <w:shd w:val="clear" w:color="auto" w:fill="FFFFFF" w:themeFill="background1"/>
            <w:noWrap/>
            <w:hideMark/>
          </w:tcPr>
          <w:p w14:paraId="5A58CA7A"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B5C935F"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98E705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20A7F84" w14:textId="77777777" w:rsidTr="007527DB">
        <w:tc>
          <w:tcPr>
            <w:tcW w:w="1597" w:type="dxa"/>
            <w:vMerge/>
            <w:shd w:val="clear" w:color="auto" w:fill="FFFFFF" w:themeFill="background1"/>
            <w:noWrap/>
            <w:vAlign w:val="bottom"/>
          </w:tcPr>
          <w:p w14:paraId="1D8A7191"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63337B26"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490858D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294" w:type="dxa"/>
            <w:gridSpan w:val="2"/>
            <w:shd w:val="clear" w:color="auto" w:fill="FFFFFF" w:themeFill="background1"/>
            <w:noWrap/>
            <w:hideMark/>
          </w:tcPr>
          <w:p w14:paraId="6045097E"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Occasional</w:t>
            </w:r>
          </w:p>
        </w:tc>
        <w:tc>
          <w:tcPr>
            <w:tcW w:w="974" w:type="dxa"/>
            <w:vMerge/>
            <w:shd w:val="clear" w:color="auto" w:fill="FFFFFF" w:themeFill="background1"/>
            <w:noWrap/>
            <w:vAlign w:val="bottom"/>
          </w:tcPr>
          <w:p w14:paraId="538A1B5C"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4488A89"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DF79C1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hideMark/>
          </w:tcPr>
          <w:p w14:paraId="3F2CBF34"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1i, Good (2008-2009)</w:t>
            </w:r>
          </w:p>
        </w:tc>
        <w:tc>
          <w:tcPr>
            <w:tcW w:w="1276" w:type="dxa"/>
            <w:shd w:val="clear" w:color="auto" w:fill="FFFFFF" w:themeFill="background1"/>
            <w:noWrap/>
            <w:hideMark/>
          </w:tcPr>
          <w:p w14:paraId="32B01059"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(2009)</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276FF3BC"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hideMark/>
          </w:tcPr>
          <w:p w14:paraId="0CE63F21"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7810819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2C479AC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7C73675" w14:textId="77777777" w:rsidTr="007527DB">
        <w:tc>
          <w:tcPr>
            <w:tcW w:w="2689" w:type="dxa"/>
            <w:gridSpan w:val="2"/>
            <w:shd w:val="clear" w:color="000000" w:fill="A6A6A6"/>
            <w:noWrap/>
            <w:hideMark/>
          </w:tcPr>
          <w:p w14:paraId="77CACB02" w14:textId="77777777" w:rsidR="001B42BC" w:rsidRPr="000112EF" w:rsidRDefault="001B42BC" w:rsidP="007527DB">
            <w:pPr>
              <w:rPr>
                <w:rFonts w:ascii="Helvetica" w:hAnsi="Helvetica" w:cs="Helvetica"/>
                <w:b/>
                <w:bCs/>
                <w:color w:val="000000"/>
                <w:sz w:val="16"/>
                <w:szCs w:val="16"/>
                <w:lang w:eastAsia="en-GB"/>
              </w:rPr>
            </w:pPr>
            <w:proofErr w:type="spellStart"/>
            <w:r w:rsidRPr="008D7641">
              <w:rPr>
                <w:rFonts w:ascii="Helvetica" w:hAnsi="Helvetica" w:cs="Helvetica"/>
                <w:b/>
                <w:bCs/>
                <w:i/>
                <w:color w:val="000000"/>
                <w:sz w:val="16"/>
                <w:szCs w:val="16"/>
                <w:lang w:eastAsia="en-GB"/>
              </w:rPr>
              <w:t>Chloephaga</w:t>
            </w:r>
            <w:proofErr w:type="spellEnd"/>
            <w:r w:rsidRPr="008D7641">
              <w:rPr>
                <w:rFonts w:ascii="Helvetica" w:hAnsi="Helvetica" w:cs="Helvetica"/>
                <w:b/>
                <w:bCs/>
                <w:i/>
                <w:color w:val="000000"/>
                <w:sz w:val="16"/>
                <w:szCs w:val="16"/>
                <w:lang w:eastAsia="en-GB"/>
              </w:rPr>
              <w:t xml:space="preserve"> </w:t>
            </w:r>
            <w:proofErr w:type="spellStart"/>
            <w:r w:rsidRPr="008D7641">
              <w:rPr>
                <w:rFonts w:ascii="Helvetica" w:hAnsi="Helvetica" w:cs="Helvetica"/>
                <w:b/>
                <w:bCs/>
                <w:i/>
                <w:color w:val="000000"/>
                <w:sz w:val="16"/>
                <w:szCs w:val="16"/>
                <w:lang w:eastAsia="en-GB"/>
              </w:rPr>
              <w:t>picta</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39DB06AF"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auto" w:fill="A6A6A6" w:themeFill="background1" w:themeFillShade="A6"/>
            <w:noWrap/>
            <w:hideMark/>
          </w:tcPr>
          <w:p w14:paraId="229C4443"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4-</w:t>
            </w:r>
            <w:r w:rsidRPr="00543A21">
              <w:rPr>
                <w:rFonts w:ascii="Helvetica" w:hAnsi="Helvetica" w:cs="Helvetica"/>
                <w:b/>
                <w:bCs/>
                <w:color w:val="000000"/>
                <w:sz w:val="16"/>
                <w:szCs w:val="16"/>
                <w:lang w:eastAsia="en-GB"/>
              </w:rPr>
              <w:t>10</w:t>
            </w:r>
            <w:r>
              <w:rPr>
                <w:rFonts w:ascii="Helvetica" w:hAnsi="Helvetica" w:cs="Helvetica"/>
                <w:b/>
                <w:bCs/>
                <w:color w:val="000000"/>
                <w:sz w:val="16"/>
                <w:szCs w:val="16"/>
                <w:lang w:eastAsia="en-GB"/>
              </w:rPr>
              <w:t>p</w:t>
            </w:r>
          </w:p>
        </w:tc>
        <w:tc>
          <w:tcPr>
            <w:tcW w:w="974" w:type="dxa"/>
            <w:shd w:val="clear" w:color="auto" w:fill="A6A6A6" w:themeFill="background1" w:themeFillShade="A6"/>
            <w:noWrap/>
            <w:vAlign w:val="bottom"/>
            <w:hideMark/>
          </w:tcPr>
          <w:p w14:paraId="5FF38C4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1D58E2F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76073A5F" w14:textId="77777777" w:rsidR="001B42BC" w:rsidRPr="00543A21" w:rsidRDefault="001B42BC" w:rsidP="007527DB">
            <w:pPr>
              <w:rPr>
                <w:rFonts w:ascii="Helvetica" w:hAnsi="Helvetica" w:cs="Helvetica"/>
                <w:b/>
                <w:bCs/>
                <w:color w:val="000000"/>
                <w:sz w:val="16"/>
                <w:szCs w:val="16"/>
                <w:lang w:eastAsia="en-GB"/>
              </w:rPr>
            </w:pPr>
          </w:p>
        </w:tc>
        <w:tc>
          <w:tcPr>
            <w:tcW w:w="1786" w:type="dxa"/>
            <w:shd w:val="clear" w:color="auto" w:fill="A6A6A6" w:themeFill="background1" w:themeFillShade="A6"/>
            <w:noWrap/>
            <w:hideMark/>
          </w:tcPr>
          <w:p w14:paraId="0E575443"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b/>
                <w:color w:val="000000"/>
                <w:sz w:val="16"/>
                <w:szCs w:val="16"/>
                <w:lang w:eastAsia="en-GB"/>
              </w:rPr>
              <w:t xml:space="preserve">B: 5-8p; </w:t>
            </w:r>
            <w:r w:rsidRPr="007D3C3C">
              <w:rPr>
                <w:rFonts w:ascii="Helvetica" w:hAnsi="Helvetica" w:cs="Helvetica"/>
                <w:b/>
                <w:color w:val="000000"/>
                <w:sz w:val="16"/>
                <w:szCs w:val="16"/>
                <w:lang w:eastAsia="en-GB"/>
              </w:rPr>
              <w:t>W: 4-11</w:t>
            </w:r>
          </w:p>
        </w:tc>
        <w:tc>
          <w:tcPr>
            <w:tcW w:w="1276" w:type="dxa"/>
            <w:shd w:val="clear" w:color="auto" w:fill="A6A6A6" w:themeFill="background1" w:themeFillShade="A6"/>
            <w:noWrap/>
            <w:hideMark/>
          </w:tcPr>
          <w:p w14:paraId="47484AA8"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6</w:t>
            </w:r>
            <w:r>
              <w:rPr>
                <w:rFonts w:ascii="Helvetica" w:hAnsi="Helvetica" w:cs="Helvetica"/>
                <w:b/>
                <w:bCs/>
                <w:color w:val="000000"/>
                <w:sz w:val="16"/>
                <w:szCs w:val="16"/>
                <w:lang w:eastAsia="en-GB"/>
              </w:rPr>
              <w:t>i</w:t>
            </w:r>
          </w:p>
        </w:tc>
        <w:tc>
          <w:tcPr>
            <w:tcW w:w="1276" w:type="dxa"/>
            <w:shd w:val="clear" w:color="auto" w:fill="A6A6A6" w:themeFill="background1" w:themeFillShade="A6"/>
            <w:noWrap/>
            <w:hideMark/>
          </w:tcPr>
          <w:p w14:paraId="3B64F15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2A8B561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3E71C49C"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000000" w:fill="A6A6A6"/>
            <w:noWrap/>
            <w:vAlign w:val="bottom"/>
            <w:hideMark/>
          </w:tcPr>
          <w:p w14:paraId="2D9066D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950CBF6" w14:textId="77777777" w:rsidTr="007527DB">
        <w:tc>
          <w:tcPr>
            <w:tcW w:w="1597" w:type="dxa"/>
            <w:vMerge w:val="restart"/>
            <w:shd w:val="clear" w:color="auto" w:fill="FFFFFF" w:themeFill="background1"/>
            <w:noWrap/>
            <w:hideMark/>
          </w:tcPr>
          <w:p w14:paraId="5080D7E2" w14:textId="77777777" w:rsidR="001B42BC" w:rsidRPr="001065C8" w:rsidRDefault="001B42BC" w:rsidP="007527DB">
            <w:pPr>
              <w:rPr>
                <w:rFonts w:ascii="Helvetica" w:hAnsi="Helvetica" w:cs="Helvetica"/>
                <w:iCs/>
                <w:color w:val="000000"/>
                <w:sz w:val="16"/>
                <w:szCs w:val="16"/>
                <w:lang w:eastAsia="en-GB"/>
              </w:rPr>
            </w:pPr>
            <w:r w:rsidRPr="00543A21">
              <w:rPr>
                <w:rFonts w:ascii="Helvetica" w:hAnsi="Helvetica" w:cs="Helvetica"/>
                <w:i/>
                <w:iCs/>
                <w:color w:val="000000"/>
                <w:sz w:val="16"/>
                <w:szCs w:val="16"/>
                <w:lang w:eastAsia="en-GB"/>
              </w:rPr>
              <w:t xml:space="preserve">Cygnus </w:t>
            </w:r>
            <w:proofErr w:type="spellStart"/>
            <w:r w:rsidRPr="00543A21">
              <w:rPr>
                <w:rFonts w:ascii="Helvetica" w:hAnsi="Helvetica" w:cs="Helvetica"/>
                <w:i/>
                <w:iCs/>
                <w:color w:val="000000"/>
                <w:sz w:val="16"/>
                <w:szCs w:val="16"/>
                <w:lang w:eastAsia="en-GB"/>
              </w:rPr>
              <w:t>atratus</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(Black Swan)</w:t>
            </w:r>
          </w:p>
        </w:tc>
        <w:tc>
          <w:tcPr>
            <w:tcW w:w="1092" w:type="dxa"/>
            <w:vMerge w:val="restart"/>
            <w:shd w:val="clear" w:color="auto" w:fill="FFFFFF" w:themeFill="background1"/>
            <w:noWrap/>
            <w:vAlign w:val="center"/>
            <w:hideMark/>
          </w:tcPr>
          <w:p w14:paraId="79E6C77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Widespread, i</w:t>
            </w:r>
            <w:r w:rsidRPr="00543A21">
              <w:rPr>
                <w:rFonts w:ascii="Helvetica" w:hAnsi="Helvetica" w:cs="Helvetica"/>
                <w:color w:val="000000"/>
                <w:sz w:val="16"/>
                <w:szCs w:val="16"/>
                <w:lang w:eastAsia="en-GB"/>
              </w:rPr>
              <w:t>ncreasing</w:t>
            </w:r>
          </w:p>
        </w:tc>
        <w:tc>
          <w:tcPr>
            <w:tcW w:w="992" w:type="dxa"/>
            <w:shd w:val="clear" w:color="auto" w:fill="FFFFFF" w:themeFill="background1"/>
            <w:noWrap/>
            <w:hideMark/>
          </w:tcPr>
          <w:p w14:paraId="257F6D0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294" w:type="dxa"/>
            <w:gridSpan w:val="2"/>
            <w:shd w:val="clear" w:color="auto" w:fill="FFFFFF" w:themeFill="background1"/>
            <w:noWrap/>
            <w:hideMark/>
          </w:tcPr>
          <w:p w14:paraId="2485CFE7"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&gt;4</w:t>
            </w:r>
            <w:r w:rsidRPr="00543A21">
              <w:rPr>
                <w:rFonts w:ascii="Helvetica" w:hAnsi="Helvetica" w:cs="Helvetica"/>
                <w:color w:val="000000"/>
                <w:sz w:val="16"/>
                <w:szCs w:val="16"/>
                <w:lang w:eastAsia="en-GB"/>
              </w:rPr>
              <w:t>0-45</w:t>
            </w:r>
            <w:r>
              <w:rPr>
                <w:rFonts w:ascii="Helvetica" w:hAnsi="Helvetica" w:cs="Helvetica"/>
                <w:color w:val="000000"/>
                <w:sz w:val="16"/>
                <w:szCs w:val="16"/>
                <w:lang w:eastAsia="en-GB"/>
              </w:rPr>
              <w:t>p</w:t>
            </w:r>
          </w:p>
        </w:tc>
        <w:tc>
          <w:tcPr>
            <w:tcW w:w="974" w:type="dxa"/>
            <w:vMerge w:val="restart"/>
            <w:shd w:val="clear" w:color="auto" w:fill="FFFFFF" w:themeFill="background1"/>
            <w:noWrap/>
            <w:vAlign w:val="center"/>
            <w:hideMark/>
          </w:tcPr>
          <w:p w14:paraId="3C85932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b/>
                <w:bCs/>
                <w:color w:val="000000"/>
                <w:sz w:val="16"/>
                <w:szCs w:val="16"/>
                <w:lang w:eastAsia="en-GB"/>
              </w:rPr>
              <w:t>2</w:t>
            </w:r>
            <w:r w:rsidRPr="00543A21">
              <w:rPr>
                <w:rFonts w:ascii="Helvetica" w:hAnsi="Helvetica" w:cs="Helvetica"/>
                <w:color w:val="000000"/>
                <w:sz w:val="16"/>
                <w:szCs w:val="16"/>
                <w:lang w:eastAsia="en-GB"/>
              </w:rPr>
              <w:t>, 3, 4</w:t>
            </w:r>
          </w:p>
        </w:tc>
        <w:tc>
          <w:tcPr>
            <w:tcW w:w="709" w:type="dxa"/>
            <w:vMerge w:val="restart"/>
            <w:tcBorders>
              <w:right w:val="single" w:sz="4" w:space="0" w:color="auto"/>
            </w:tcBorders>
            <w:shd w:val="clear" w:color="auto" w:fill="B4C92B"/>
            <w:noWrap/>
            <w:vAlign w:val="center"/>
            <w:hideMark/>
          </w:tcPr>
          <w:p w14:paraId="6B6B2EE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Medium</w:t>
            </w:r>
          </w:p>
        </w:tc>
        <w:tc>
          <w:tcPr>
            <w:tcW w:w="1190" w:type="dxa"/>
            <w:tcBorders>
              <w:left w:val="single" w:sz="4" w:space="0" w:color="auto"/>
            </w:tcBorders>
            <w:shd w:val="clear" w:color="auto" w:fill="FFFFFF" w:themeFill="background1"/>
            <w:noWrap/>
            <w:hideMark/>
          </w:tcPr>
          <w:p w14:paraId="09F28DA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786" w:type="dxa"/>
            <w:shd w:val="clear" w:color="auto" w:fill="FFFFFF" w:themeFill="background1"/>
            <w:noWrap/>
            <w:hideMark/>
          </w:tcPr>
          <w:p w14:paraId="393071A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40-45p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12858397"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11i</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2012-</w:t>
            </w:r>
            <w:r w:rsidRPr="00543A21">
              <w:rPr>
                <w:rFonts w:ascii="Helvetica" w:hAnsi="Helvetica" w:cs="Helvetica"/>
                <w:color w:val="000000"/>
                <w:sz w:val="16"/>
                <w:szCs w:val="16"/>
                <w:lang w:eastAsia="en-GB"/>
              </w:rPr>
              <w:t>2014)</w:t>
            </w:r>
            <w:r w:rsidRPr="008159A7">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271602DC"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hideMark/>
          </w:tcPr>
          <w:p w14:paraId="127884F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1, 2</w:t>
            </w:r>
          </w:p>
        </w:tc>
        <w:tc>
          <w:tcPr>
            <w:tcW w:w="701" w:type="dxa"/>
            <w:vMerge w:val="restart"/>
            <w:shd w:val="clear" w:color="auto" w:fill="77A6B7"/>
            <w:noWrap/>
            <w:vAlign w:val="center"/>
            <w:hideMark/>
          </w:tcPr>
          <w:p w14:paraId="3490F548"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Medium</w:t>
            </w:r>
          </w:p>
        </w:tc>
        <w:tc>
          <w:tcPr>
            <w:tcW w:w="1148" w:type="dxa"/>
            <w:shd w:val="clear" w:color="auto" w:fill="FFFFFF" w:themeFill="background1"/>
            <w:noWrap/>
            <w:vAlign w:val="bottom"/>
            <w:hideMark/>
          </w:tcPr>
          <w:p w14:paraId="381E9BE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63A81FF" w14:textId="77777777" w:rsidTr="007527DB">
        <w:tc>
          <w:tcPr>
            <w:tcW w:w="1597" w:type="dxa"/>
            <w:vMerge/>
            <w:shd w:val="clear" w:color="auto" w:fill="FFFFFF" w:themeFill="background1"/>
            <w:noWrap/>
            <w:vAlign w:val="bottom"/>
          </w:tcPr>
          <w:p w14:paraId="7BAD4F51"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42C8C40C"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2B15D04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294" w:type="dxa"/>
            <w:gridSpan w:val="2"/>
            <w:shd w:val="clear" w:color="auto" w:fill="FFFFFF" w:themeFill="background1"/>
            <w:noWrap/>
            <w:hideMark/>
          </w:tcPr>
          <w:p w14:paraId="7EE53944"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25</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3AD2EC5A"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48C1FBE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4E9CA7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280A5476"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32p (2009-2011) W: 98i, Moderate (</w:t>
            </w:r>
            <w:r w:rsidRPr="00543A21">
              <w:rPr>
                <w:rFonts w:ascii="Helvetica" w:hAnsi="Helvetica" w:cs="Helvetica"/>
                <w:color w:val="000000"/>
                <w:sz w:val="16"/>
                <w:szCs w:val="16"/>
                <w:lang w:eastAsia="en-GB"/>
              </w:rPr>
              <w:t>2009-2011</w:t>
            </w:r>
            <w:r>
              <w:rPr>
                <w:rFonts w:ascii="Helvetica" w:hAnsi="Helvetica" w:cs="Helvetica"/>
                <w:color w:val="000000"/>
                <w:sz w:val="16"/>
                <w:szCs w:val="16"/>
                <w:lang w:eastAsia="en-GB"/>
              </w:rPr>
              <w:t>)</w:t>
            </w:r>
          </w:p>
        </w:tc>
        <w:tc>
          <w:tcPr>
            <w:tcW w:w="1276" w:type="dxa"/>
            <w:shd w:val="clear" w:color="auto" w:fill="FFFFFF" w:themeFill="background1"/>
            <w:noWrap/>
            <w:hideMark/>
          </w:tcPr>
          <w:p w14:paraId="2F57030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381C7E1C"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381ECC1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tcPr>
          <w:p w14:paraId="108878FB"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5E95FADE"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3AC5EDA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F45660E" w14:textId="77777777" w:rsidTr="007527DB">
        <w:tc>
          <w:tcPr>
            <w:tcW w:w="1597" w:type="dxa"/>
            <w:vMerge/>
            <w:shd w:val="clear" w:color="auto" w:fill="FFFFFF" w:themeFill="background1"/>
            <w:noWrap/>
            <w:vAlign w:val="bottom"/>
          </w:tcPr>
          <w:p w14:paraId="1D99F02D"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359FAE56"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49EFF7B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294" w:type="dxa"/>
            <w:gridSpan w:val="2"/>
            <w:shd w:val="clear" w:color="auto" w:fill="FFFFFF" w:themeFill="background1"/>
            <w:noWrap/>
            <w:hideMark/>
          </w:tcPr>
          <w:p w14:paraId="15FF7649"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15</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04698E96"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08FCF95"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81B5EB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hideMark/>
          </w:tcPr>
          <w:p w14:paraId="1D0D9FA6"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15p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2EB25EE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0BEE7A5D"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56D90418"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5E7F0367"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9B27BD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1861C83" w14:textId="77777777" w:rsidTr="007527DB">
        <w:tc>
          <w:tcPr>
            <w:tcW w:w="1597" w:type="dxa"/>
            <w:vMerge/>
            <w:shd w:val="clear" w:color="auto" w:fill="FFFFFF" w:themeFill="background1"/>
            <w:noWrap/>
            <w:vAlign w:val="bottom"/>
          </w:tcPr>
          <w:p w14:paraId="04691276"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4DF5F782"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70250A5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294" w:type="dxa"/>
            <w:gridSpan w:val="2"/>
            <w:shd w:val="clear" w:color="auto" w:fill="FFFFFF" w:themeFill="background1"/>
            <w:noWrap/>
            <w:hideMark/>
          </w:tcPr>
          <w:p w14:paraId="580BB7A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20</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549247AE"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0AD4C444"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F7A275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FFFFFF" w:themeFill="background1"/>
            <w:noWrap/>
            <w:hideMark/>
          </w:tcPr>
          <w:p w14:paraId="2C431443"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1-3p (</w:t>
            </w:r>
            <w:r w:rsidRPr="00543A21">
              <w:rPr>
                <w:rFonts w:ascii="Helvetica" w:hAnsi="Helvetica" w:cs="Helvetica"/>
                <w:color w:val="000000"/>
                <w:sz w:val="16"/>
                <w:szCs w:val="16"/>
                <w:lang w:eastAsia="en-GB"/>
              </w:rPr>
              <w:t>2004-2010</w:t>
            </w:r>
            <w:r>
              <w:rPr>
                <w:rFonts w:ascii="Helvetica" w:hAnsi="Helvetica" w:cs="Helvetica"/>
                <w:color w:val="000000"/>
                <w:sz w:val="16"/>
                <w:szCs w:val="16"/>
                <w:lang w:eastAsia="en-GB"/>
              </w:rPr>
              <w:t>) W: 34i, Good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246D0CE8"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0694ED76"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Poor </w:t>
            </w:r>
          </w:p>
          <w:p w14:paraId="1A667EC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tcPr>
          <w:p w14:paraId="691AEAB0"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8AA63F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BC8CDA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C</w:t>
            </w:r>
            <w:r w:rsidRPr="00965186">
              <w:rPr>
                <w:rFonts w:ascii="Helvetica" w:hAnsi="Helvetica" w:cs="Helvetica"/>
                <w:color w:val="000000"/>
                <w:sz w:val="16"/>
                <w:szCs w:val="16"/>
                <w:lang w:eastAsia="en-GB"/>
              </w:rPr>
              <w:t>ontrol in place</w:t>
            </w:r>
          </w:p>
        </w:tc>
      </w:tr>
      <w:tr w:rsidR="001B42BC" w:rsidRPr="00543A21" w14:paraId="5C07A351" w14:textId="77777777" w:rsidTr="007527DB">
        <w:tc>
          <w:tcPr>
            <w:tcW w:w="1597" w:type="dxa"/>
            <w:vMerge/>
            <w:shd w:val="clear" w:color="auto" w:fill="FFFFFF" w:themeFill="background1"/>
            <w:noWrap/>
            <w:vAlign w:val="bottom"/>
          </w:tcPr>
          <w:p w14:paraId="4100CB2B"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567F1AF1"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6539861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Mauritius</w:t>
            </w:r>
          </w:p>
        </w:tc>
        <w:tc>
          <w:tcPr>
            <w:tcW w:w="1294" w:type="dxa"/>
            <w:gridSpan w:val="2"/>
            <w:shd w:val="clear" w:color="auto" w:fill="FFFFFF" w:themeFill="background1"/>
            <w:noWrap/>
            <w:hideMark/>
          </w:tcPr>
          <w:p w14:paraId="6AD9E177"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Few; i</w:t>
            </w:r>
            <w:r w:rsidRPr="00543A21">
              <w:rPr>
                <w:rFonts w:ascii="Helvetica" w:hAnsi="Helvetica" w:cs="Helvetica"/>
                <w:color w:val="000000"/>
                <w:sz w:val="16"/>
                <w:szCs w:val="16"/>
                <w:lang w:eastAsia="en-GB"/>
              </w:rPr>
              <w:t>ncreasing</w:t>
            </w:r>
          </w:p>
        </w:tc>
        <w:tc>
          <w:tcPr>
            <w:tcW w:w="974" w:type="dxa"/>
            <w:vMerge/>
            <w:shd w:val="clear" w:color="auto" w:fill="FFFFFF" w:themeFill="background1"/>
            <w:noWrap/>
            <w:vAlign w:val="bottom"/>
          </w:tcPr>
          <w:p w14:paraId="43AB8C83"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273A6837"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6BCCBA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FFFFFF" w:themeFill="background1"/>
            <w:noWrap/>
            <w:hideMark/>
          </w:tcPr>
          <w:p w14:paraId="13DE0FC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490F0E2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619F642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3AD238E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hideMark/>
          </w:tcPr>
          <w:p w14:paraId="2DDD149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56B9A3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30E7F71" w14:textId="77777777" w:rsidTr="007527DB">
        <w:tc>
          <w:tcPr>
            <w:tcW w:w="1597" w:type="dxa"/>
            <w:vMerge/>
            <w:shd w:val="clear" w:color="auto" w:fill="FFFFFF" w:themeFill="background1"/>
            <w:noWrap/>
            <w:vAlign w:val="bottom"/>
          </w:tcPr>
          <w:p w14:paraId="2C113FE1"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2CCC7255"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3A4AE75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294" w:type="dxa"/>
            <w:gridSpan w:val="2"/>
            <w:shd w:val="clear" w:color="auto" w:fill="FFFFFF" w:themeFill="background1"/>
            <w:noWrap/>
            <w:hideMark/>
          </w:tcPr>
          <w:p w14:paraId="6698F05B"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60</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70</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1449BC69"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BCDCA74"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0DCBAD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hideMark/>
          </w:tcPr>
          <w:p w14:paraId="3EF8261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60-70p (</w:t>
            </w:r>
            <w:r w:rsidRPr="00543A21">
              <w:rPr>
                <w:rFonts w:ascii="Helvetica" w:hAnsi="Helvetica" w:cs="Helvetica"/>
                <w:color w:val="000000"/>
                <w:sz w:val="16"/>
                <w:szCs w:val="16"/>
                <w:lang w:eastAsia="en-GB"/>
              </w:rPr>
              <w:t>2008-2010</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W: 140i, Moderate, </w:t>
            </w:r>
            <w:r>
              <w:rPr>
                <w:rFonts w:ascii="Helvetica" w:hAnsi="Helvetica" w:cs="Helvetica"/>
                <w:color w:val="000000"/>
                <w:sz w:val="16"/>
                <w:szCs w:val="16"/>
                <w:lang w:eastAsia="en-GB"/>
              </w:rPr>
              <w:t>(</w:t>
            </w:r>
            <w:r w:rsidRPr="00483E20">
              <w:rPr>
                <w:rFonts w:ascii="Helvetica" w:hAnsi="Helvetica" w:cs="Helvetica"/>
                <w:color w:val="000000"/>
                <w:sz w:val="16"/>
                <w:szCs w:val="16"/>
                <w:lang w:eastAsia="en-GB"/>
              </w:rPr>
              <w:t>2003-</w:t>
            </w:r>
            <w:r w:rsidRPr="00543A21">
              <w:rPr>
                <w:rFonts w:ascii="Helvetica" w:hAnsi="Helvetica" w:cs="Helvetica"/>
                <w:color w:val="000000"/>
                <w:sz w:val="16"/>
                <w:szCs w:val="16"/>
                <w:lang w:eastAsia="en-GB"/>
              </w:rPr>
              <w:t>2007/2008</w:t>
            </w:r>
            <w:r>
              <w:rPr>
                <w:rFonts w:ascii="Helvetica" w:hAnsi="Helvetica" w:cs="Helvetica"/>
                <w:color w:val="000000"/>
                <w:sz w:val="16"/>
                <w:szCs w:val="16"/>
                <w:lang w:eastAsia="en-GB"/>
              </w:rPr>
              <w:t>)</w:t>
            </w:r>
          </w:p>
        </w:tc>
        <w:tc>
          <w:tcPr>
            <w:tcW w:w="1276" w:type="dxa"/>
            <w:shd w:val="clear" w:color="auto" w:fill="FFFFFF" w:themeFill="background1"/>
            <w:noWrap/>
            <w:hideMark/>
          </w:tcPr>
          <w:p w14:paraId="50D925DA"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154</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358E0792"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Poor </w:t>
            </w:r>
          </w:p>
          <w:p w14:paraId="24C52AA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Moderate</w:t>
            </w:r>
          </w:p>
        </w:tc>
        <w:tc>
          <w:tcPr>
            <w:tcW w:w="1134" w:type="dxa"/>
            <w:shd w:val="clear" w:color="auto" w:fill="FFFFFF" w:themeFill="background1"/>
            <w:noWrap/>
            <w:hideMark/>
          </w:tcPr>
          <w:p w14:paraId="3B03295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3, 6</w:t>
            </w:r>
          </w:p>
        </w:tc>
        <w:tc>
          <w:tcPr>
            <w:tcW w:w="701" w:type="dxa"/>
            <w:vMerge/>
            <w:shd w:val="clear" w:color="auto" w:fill="77A6B7"/>
            <w:noWrap/>
            <w:vAlign w:val="center"/>
            <w:hideMark/>
          </w:tcPr>
          <w:p w14:paraId="0356613A"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23DCA76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6CD25DA" w14:textId="77777777" w:rsidTr="007527DB">
        <w:tc>
          <w:tcPr>
            <w:tcW w:w="1597" w:type="dxa"/>
            <w:vMerge/>
            <w:shd w:val="clear" w:color="auto" w:fill="FFFFFF" w:themeFill="background1"/>
            <w:noWrap/>
            <w:vAlign w:val="bottom"/>
          </w:tcPr>
          <w:p w14:paraId="3E3C0345"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1F563327"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48F524C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Spain</w:t>
            </w:r>
          </w:p>
        </w:tc>
        <w:tc>
          <w:tcPr>
            <w:tcW w:w="1294" w:type="dxa"/>
            <w:gridSpan w:val="2"/>
            <w:shd w:val="clear" w:color="auto" w:fill="FFFFFF" w:themeFill="background1"/>
            <w:noWrap/>
            <w:hideMark/>
          </w:tcPr>
          <w:p w14:paraId="7F90B65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Occasional</w:t>
            </w:r>
          </w:p>
        </w:tc>
        <w:tc>
          <w:tcPr>
            <w:tcW w:w="974" w:type="dxa"/>
            <w:vMerge/>
            <w:shd w:val="clear" w:color="auto" w:fill="FFFFFF" w:themeFill="background1"/>
            <w:noWrap/>
            <w:vAlign w:val="bottom"/>
          </w:tcPr>
          <w:p w14:paraId="6DAF1AF6"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1AA51F7"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E1761A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Spain</w:t>
            </w:r>
          </w:p>
        </w:tc>
        <w:tc>
          <w:tcPr>
            <w:tcW w:w="1786" w:type="dxa"/>
            <w:shd w:val="clear" w:color="auto" w:fill="FFFFFF" w:themeFill="background1"/>
            <w:noWrap/>
            <w:hideMark/>
          </w:tcPr>
          <w:p w14:paraId="5209ECF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61D429B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2350A8C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68685BB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06948CBA"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0BE762F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FE9C8C5" w14:textId="77777777" w:rsidTr="007527DB">
        <w:tc>
          <w:tcPr>
            <w:tcW w:w="1597" w:type="dxa"/>
            <w:vMerge/>
            <w:shd w:val="clear" w:color="auto" w:fill="FFFFFF" w:themeFill="background1"/>
            <w:noWrap/>
            <w:vAlign w:val="bottom"/>
          </w:tcPr>
          <w:p w14:paraId="473200E6"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64595630"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524C591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Switzerland</w:t>
            </w:r>
          </w:p>
        </w:tc>
        <w:tc>
          <w:tcPr>
            <w:tcW w:w="1294" w:type="dxa"/>
            <w:gridSpan w:val="2"/>
            <w:shd w:val="clear" w:color="auto" w:fill="FFFFFF" w:themeFill="background1"/>
            <w:noWrap/>
            <w:hideMark/>
          </w:tcPr>
          <w:p w14:paraId="56027F2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Maximum 2</w:t>
            </w:r>
            <w:r>
              <w:rPr>
                <w:rFonts w:ascii="Helvetica" w:hAnsi="Helvetica" w:cs="Helvetica"/>
                <w:color w:val="000000"/>
                <w:sz w:val="16"/>
                <w:szCs w:val="16"/>
                <w:lang w:eastAsia="en-GB"/>
              </w:rPr>
              <w:t>p</w:t>
            </w:r>
          </w:p>
        </w:tc>
        <w:tc>
          <w:tcPr>
            <w:tcW w:w="974" w:type="dxa"/>
            <w:vMerge/>
            <w:shd w:val="clear" w:color="auto" w:fill="FFFFFF" w:themeFill="background1"/>
            <w:noWrap/>
            <w:vAlign w:val="bottom"/>
          </w:tcPr>
          <w:p w14:paraId="38D5C78D"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C553CC4"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D09358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Switzerland</w:t>
            </w:r>
          </w:p>
        </w:tc>
        <w:tc>
          <w:tcPr>
            <w:tcW w:w="1786" w:type="dxa"/>
            <w:shd w:val="clear" w:color="auto" w:fill="FFFFFF" w:themeFill="background1"/>
            <w:noWrap/>
            <w:hideMark/>
          </w:tcPr>
          <w:p w14:paraId="1557152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48D3009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61CA53A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29F833B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31E4CB99"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3163777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1702CEA" w14:textId="77777777" w:rsidTr="007527DB">
        <w:tc>
          <w:tcPr>
            <w:tcW w:w="1597" w:type="dxa"/>
            <w:vMerge/>
            <w:shd w:val="clear" w:color="auto" w:fill="FFFFFF" w:themeFill="background1"/>
            <w:noWrap/>
            <w:vAlign w:val="bottom"/>
          </w:tcPr>
          <w:p w14:paraId="56C81989"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55889328"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73823F1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Ukraine</w:t>
            </w:r>
          </w:p>
        </w:tc>
        <w:tc>
          <w:tcPr>
            <w:tcW w:w="1294" w:type="dxa"/>
            <w:gridSpan w:val="2"/>
            <w:shd w:val="clear" w:color="auto" w:fill="FFFFFF" w:themeFill="background1"/>
            <w:noWrap/>
            <w:hideMark/>
          </w:tcPr>
          <w:p w14:paraId="66BA71B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w:t>
            </w:r>
          </w:p>
        </w:tc>
        <w:tc>
          <w:tcPr>
            <w:tcW w:w="974" w:type="dxa"/>
            <w:vMerge/>
            <w:shd w:val="clear" w:color="auto" w:fill="FFFFFF" w:themeFill="background1"/>
            <w:noWrap/>
            <w:vAlign w:val="bottom"/>
          </w:tcPr>
          <w:p w14:paraId="19A8CA0E"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B5C2F6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A92BA9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FFFFFF" w:themeFill="background1"/>
            <w:noWrap/>
            <w:hideMark/>
          </w:tcPr>
          <w:p w14:paraId="0A0BF8D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0854F68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3E81ED3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1976007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hideMark/>
          </w:tcPr>
          <w:p w14:paraId="5EFDAD6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4F1204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25BB59C" w14:textId="77777777" w:rsidTr="007527DB">
        <w:tc>
          <w:tcPr>
            <w:tcW w:w="1597" w:type="dxa"/>
            <w:vMerge/>
            <w:shd w:val="clear" w:color="auto" w:fill="FFFFFF" w:themeFill="background1"/>
            <w:noWrap/>
            <w:vAlign w:val="bottom"/>
          </w:tcPr>
          <w:p w14:paraId="77780723"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52B6CCEA"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tcBorders>
            <w:shd w:val="clear" w:color="auto" w:fill="FFFFFF" w:themeFill="background1"/>
            <w:noWrap/>
            <w:hideMark/>
          </w:tcPr>
          <w:p w14:paraId="49E008F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294" w:type="dxa"/>
            <w:gridSpan w:val="2"/>
            <w:tcBorders>
              <w:bottom w:val="single" w:sz="4" w:space="0" w:color="auto"/>
            </w:tcBorders>
            <w:shd w:val="clear" w:color="auto" w:fill="FFFFFF" w:themeFill="background1"/>
            <w:noWrap/>
            <w:hideMark/>
          </w:tcPr>
          <w:p w14:paraId="32C400E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11-16</w:t>
            </w: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150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w:t>
            </w:r>
          </w:p>
        </w:tc>
        <w:tc>
          <w:tcPr>
            <w:tcW w:w="974" w:type="dxa"/>
            <w:vMerge/>
            <w:tcBorders>
              <w:bottom w:val="single" w:sz="4" w:space="0" w:color="auto"/>
            </w:tcBorders>
            <w:shd w:val="clear" w:color="auto" w:fill="FFFFFF" w:themeFill="background1"/>
            <w:noWrap/>
            <w:vAlign w:val="bottom"/>
          </w:tcPr>
          <w:p w14:paraId="2462B731"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tcPr>
          <w:p w14:paraId="7A1AAB83"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C32C33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hideMark/>
          </w:tcPr>
          <w:p w14:paraId="7276F95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11-25p (</w:t>
            </w:r>
            <w:r w:rsidRPr="00543A21">
              <w:rPr>
                <w:rFonts w:ascii="Helvetica" w:hAnsi="Helvetica" w:cs="Helvetica"/>
                <w:color w:val="000000"/>
                <w:sz w:val="16"/>
                <w:szCs w:val="16"/>
                <w:lang w:eastAsia="en-GB"/>
              </w:rPr>
              <w:t>2006-2008</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W: 150i, </w:t>
            </w:r>
            <w:r>
              <w:rPr>
                <w:rFonts w:ascii="Helvetica" w:hAnsi="Helvetica" w:cs="Helvetica"/>
                <w:color w:val="000000"/>
                <w:sz w:val="16"/>
                <w:szCs w:val="16"/>
                <w:lang w:eastAsia="en-GB"/>
              </w:rPr>
              <w:t>Good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5948E7B5"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hideMark/>
          </w:tcPr>
          <w:p w14:paraId="5CEDE7E3"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2DE5E73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Moderate</w:t>
            </w:r>
          </w:p>
        </w:tc>
        <w:tc>
          <w:tcPr>
            <w:tcW w:w="1134" w:type="dxa"/>
            <w:shd w:val="clear" w:color="auto" w:fill="FFFFFF" w:themeFill="background1"/>
            <w:noWrap/>
            <w:hideMark/>
          </w:tcPr>
          <w:p w14:paraId="67E37368"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hideMark/>
          </w:tcPr>
          <w:p w14:paraId="1BCF3B7E"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82A1B0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0A9AFFE" w14:textId="77777777" w:rsidTr="007527DB">
        <w:tc>
          <w:tcPr>
            <w:tcW w:w="1597" w:type="dxa"/>
            <w:vMerge/>
            <w:shd w:val="clear" w:color="auto" w:fill="FFFFFF" w:themeFill="background1"/>
            <w:noWrap/>
            <w:vAlign w:val="bottom"/>
          </w:tcPr>
          <w:p w14:paraId="1352E20A"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6DB64E3B"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05E431E9"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bottom w:val="nil"/>
              <w:right w:val="nil"/>
            </w:tcBorders>
            <w:shd w:val="clear" w:color="auto" w:fill="FFFFFF" w:themeFill="background1"/>
            <w:noWrap/>
          </w:tcPr>
          <w:p w14:paraId="1E5B7084"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left w:val="nil"/>
              <w:bottom w:val="nil"/>
            </w:tcBorders>
            <w:shd w:val="clear" w:color="auto" w:fill="FFFFFF" w:themeFill="background1"/>
            <w:noWrap/>
            <w:vAlign w:val="bottom"/>
          </w:tcPr>
          <w:p w14:paraId="34F84CA0" w14:textId="77777777" w:rsidR="001B42BC" w:rsidRPr="00543A21" w:rsidRDefault="001B42BC" w:rsidP="007527DB">
            <w:pPr>
              <w:rPr>
                <w:rFonts w:ascii="Helvetica" w:hAnsi="Helvetica" w:cs="Helvetica"/>
                <w:color w:val="000000"/>
                <w:sz w:val="16"/>
                <w:szCs w:val="16"/>
                <w:lang w:eastAsia="en-GB"/>
              </w:rPr>
            </w:pPr>
          </w:p>
        </w:tc>
        <w:tc>
          <w:tcPr>
            <w:tcW w:w="709" w:type="dxa"/>
            <w:tcBorders>
              <w:bottom w:val="nil"/>
              <w:right w:val="single" w:sz="4" w:space="0" w:color="auto"/>
            </w:tcBorders>
            <w:shd w:val="clear" w:color="auto" w:fill="B4C92B"/>
            <w:noWrap/>
            <w:vAlign w:val="bottom"/>
          </w:tcPr>
          <w:p w14:paraId="34A0535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5AA19C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Austria</w:t>
            </w:r>
          </w:p>
        </w:tc>
        <w:tc>
          <w:tcPr>
            <w:tcW w:w="1786" w:type="dxa"/>
            <w:shd w:val="clear" w:color="auto" w:fill="FFFFFF" w:themeFill="background1"/>
            <w:noWrap/>
          </w:tcPr>
          <w:p w14:paraId="69ACCE92"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257DB5F8"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(2010)</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62BAB964"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30672A6A"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00D2EC5E"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36C28D0B" w14:textId="77777777" w:rsidR="001B42BC" w:rsidRPr="00543A21" w:rsidRDefault="001B42BC" w:rsidP="007527DB">
            <w:pPr>
              <w:rPr>
                <w:rFonts w:ascii="Helvetica" w:hAnsi="Helvetica" w:cs="Helvetica"/>
                <w:color w:val="000000"/>
                <w:sz w:val="16"/>
                <w:szCs w:val="16"/>
                <w:lang w:eastAsia="en-GB"/>
              </w:rPr>
            </w:pPr>
          </w:p>
        </w:tc>
      </w:tr>
      <w:tr w:rsidR="001B42BC" w:rsidRPr="00543A21" w14:paraId="4F44AD84" w14:textId="77777777" w:rsidTr="007527DB">
        <w:tc>
          <w:tcPr>
            <w:tcW w:w="1597" w:type="dxa"/>
            <w:vMerge/>
            <w:shd w:val="clear" w:color="auto" w:fill="FFFFFF" w:themeFill="background1"/>
            <w:noWrap/>
            <w:vAlign w:val="bottom"/>
          </w:tcPr>
          <w:p w14:paraId="68D19623"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4B79A80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152F592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547AF8E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0CAB1B9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1B4F5F9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4F1383A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Croatia</w:t>
            </w:r>
          </w:p>
        </w:tc>
        <w:tc>
          <w:tcPr>
            <w:tcW w:w="1786" w:type="dxa"/>
            <w:shd w:val="clear" w:color="auto" w:fill="FFFFFF" w:themeFill="background1"/>
            <w:noWrap/>
            <w:hideMark/>
          </w:tcPr>
          <w:p w14:paraId="3AAF001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6i, Good (</w:t>
            </w:r>
            <w:r w:rsidRPr="00543A21">
              <w:rPr>
                <w:rFonts w:ascii="Helvetica" w:hAnsi="Helvetica" w:cs="Helvetica"/>
                <w:color w:val="000000"/>
                <w:sz w:val="16"/>
                <w:szCs w:val="16"/>
                <w:lang w:eastAsia="en-GB"/>
              </w:rPr>
              <w:t>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66A3BC2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(2002)</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32756AA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FFFFFF" w:themeFill="background1"/>
            <w:noWrap/>
            <w:hideMark/>
          </w:tcPr>
          <w:p w14:paraId="5D8842C8"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4F76D782"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D3682C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AA1333A" w14:textId="77777777" w:rsidTr="007527DB">
        <w:tc>
          <w:tcPr>
            <w:tcW w:w="1597" w:type="dxa"/>
            <w:vMerge/>
            <w:shd w:val="clear" w:color="auto" w:fill="FFFFFF" w:themeFill="background1"/>
            <w:noWrap/>
            <w:vAlign w:val="bottom"/>
          </w:tcPr>
          <w:p w14:paraId="18C17FE4"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5254069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7C8EF5D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1379875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384A708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1ACB7C9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0B77009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Czech Republic</w:t>
            </w:r>
          </w:p>
        </w:tc>
        <w:tc>
          <w:tcPr>
            <w:tcW w:w="1786" w:type="dxa"/>
            <w:shd w:val="clear" w:color="auto" w:fill="FFFFFF" w:themeFill="background1"/>
            <w:noWrap/>
            <w:hideMark/>
          </w:tcPr>
          <w:p w14:paraId="6F5DD3D4"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3i, Good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7D945057"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3DDB223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Good</w:t>
            </w:r>
          </w:p>
        </w:tc>
        <w:tc>
          <w:tcPr>
            <w:tcW w:w="1134" w:type="dxa"/>
            <w:shd w:val="clear" w:color="auto" w:fill="FFFFFF" w:themeFill="background1"/>
            <w:noWrap/>
            <w:hideMark/>
          </w:tcPr>
          <w:p w14:paraId="1ABBDD7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 xml:space="preserve"> (affects </w:t>
            </w:r>
            <w:r w:rsidRPr="00544A2A">
              <w:rPr>
                <w:rFonts w:ascii="Helvetica" w:hAnsi="Helvetica" w:cs="Helvetica"/>
                <w:i/>
                <w:color w:val="000000"/>
                <w:sz w:val="16"/>
                <w:szCs w:val="16"/>
                <w:lang w:eastAsia="en-GB"/>
              </w:rPr>
              <w:t xml:space="preserve">Cygnus </w:t>
            </w:r>
            <w:proofErr w:type="spellStart"/>
            <w:r w:rsidRPr="00544A2A">
              <w:rPr>
                <w:rFonts w:ascii="Helvetica" w:hAnsi="Helvetica" w:cs="Helvetica"/>
                <w:i/>
                <w:color w:val="000000"/>
                <w:sz w:val="16"/>
                <w:szCs w:val="16"/>
                <w:lang w:eastAsia="en-GB"/>
              </w:rPr>
              <w:t>olor</w:t>
            </w:r>
            <w:proofErr w:type="spellEnd"/>
            <w:r>
              <w:rPr>
                <w:rFonts w:ascii="Helvetica" w:hAnsi="Helvetica" w:cs="Helvetica"/>
                <w:color w:val="000000"/>
                <w:sz w:val="16"/>
                <w:szCs w:val="16"/>
                <w:lang w:eastAsia="en-GB"/>
              </w:rPr>
              <w:t>)</w:t>
            </w:r>
          </w:p>
        </w:tc>
        <w:tc>
          <w:tcPr>
            <w:tcW w:w="701" w:type="dxa"/>
            <w:vMerge/>
            <w:shd w:val="clear" w:color="auto" w:fill="77A6B7"/>
            <w:noWrap/>
            <w:vAlign w:val="bottom"/>
          </w:tcPr>
          <w:p w14:paraId="342BD707"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0E4F53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64DB3D2" w14:textId="77777777" w:rsidTr="007527DB">
        <w:tc>
          <w:tcPr>
            <w:tcW w:w="1597" w:type="dxa"/>
            <w:vMerge/>
            <w:shd w:val="clear" w:color="auto" w:fill="FFFFFF" w:themeFill="background1"/>
            <w:noWrap/>
            <w:vAlign w:val="bottom"/>
          </w:tcPr>
          <w:p w14:paraId="5536FA88"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393611A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6A5093E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3047DDE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501831C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4B3B1AE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3583E7C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Estonia</w:t>
            </w:r>
          </w:p>
        </w:tc>
        <w:tc>
          <w:tcPr>
            <w:tcW w:w="1786" w:type="dxa"/>
            <w:shd w:val="clear" w:color="auto" w:fill="FFFFFF" w:themeFill="background1"/>
            <w:noWrap/>
            <w:hideMark/>
          </w:tcPr>
          <w:p w14:paraId="2060CC83"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occasionally recorded, Good (</w:t>
            </w:r>
            <w:r w:rsidRPr="00543A21">
              <w:rPr>
                <w:rFonts w:ascii="Helvetica" w:hAnsi="Helvetica" w:cs="Helvetica"/>
                <w:color w:val="000000"/>
                <w:sz w:val="16"/>
                <w:szCs w:val="16"/>
                <w:lang w:eastAsia="en-GB"/>
              </w:rPr>
              <w:t>2008-2012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3C928F0A"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5D86371E"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0FD547E"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19F0A0B"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D50F82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408AFC0" w14:textId="77777777" w:rsidTr="007527DB">
        <w:tc>
          <w:tcPr>
            <w:tcW w:w="1597" w:type="dxa"/>
            <w:vMerge/>
            <w:shd w:val="clear" w:color="auto" w:fill="FFFFFF" w:themeFill="background1"/>
            <w:noWrap/>
            <w:vAlign w:val="bottom"/>
          </w:tcPr>
          <w:p w14:paraId="2DF85CD7"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2C0E624C"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3EDDCE4F"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5E40783A"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tcBorders>
            <w:shd w:val="clear" w:color="auto" w:fill="FFFFFF" w:themeFill="background1"/>
            <w:noWrap/>
            <w:vAlign w:val="bottom"/>
          </w:tcPr>
          <w:p w14:paraId="6A512681"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463F101C"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7C59D590"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Romania</w:t>
            </w:r>
          </w:p>
        </w:tc>
        <w:tc>
          <w:tcPr>
            <w:tcW w:w="1786" w:type="dxa"/>
            <w:shd w:val="clear" w:color="auto" w:fill="FFFFFF" w:themeFill="background1"/>
            <w:noWrap/>
          </w:tcPr>
          <w:p w14:paraId="1D62FBE3"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7965EFA1"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(2009)</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56A6EE38"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5D0DC890"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74D41D91"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087F3B0A" w14:textId="77777777" w:rsidR="001B42BC" w:rsidRPr="00543A21" w:rsidRDefault="001B42BC" w:rsidP="007527DB">
            <w:pPr>
              <w:rPr>
                <w:rFonts w:ascii="Helvetica" w:hAnsi="Helvetica" w:cs="Helvetica"/>
                <w:color w:val="000000"/>
                <w:sz w:val="16"/>
                <w:szCs w:val="16"/>
                <w:lang w:eastAsia="en-GB"/>
              </w:rPr>
            </w:pPr>
          </w:p>
        </w:tc>
      </w:tr>
      <w:tr w:rsidR="001B42BC" w:rsidRPr="00543A21" w14:paraId="37AD82AB" w14:textId="77777777" w:rsidTr="007527DB">
        <w:tc>
          <w:tcPr>
            <w:tcW w:w="1597" w:type="dxa"/>
            <w:vMerge/>
            <w:shd w:val="clear" w:color="auto" w:fill="FFFFFF" w:themeFill="background1"/>
            <w:noWrap/>
            <w:vAlign w:val="bottom"/>
          </w:tcPr>
          <w:p w14:paraId="2C4B064F"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553DC8F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3E534B0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1C7308B8"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042229E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2DAE391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0FD10DB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Slovakia</w:t>
            </w:r>
          </w:p>
        </w:tc>
        <w:tc>
          <w:tcPr>
            <w:tcW w:w="1786" w:type="dxa"/>
            <w:shd w:val="clear" w:color="auto" w:fill="FFFFFF" w:themeFill="background1"/>
            <w:noWrap/>
            <w:hideMark/>
          </w:tcPr>
          <w:p w14:paraId="6207B73D"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occasionally recorded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5D0D7AD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692FA370"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639DE523"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3B6C6DAB"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9B81FE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E33F431" w14:textId="77777777" w:rsidTr="007527DB">
        <w:tc>
          <w:tcPr>
            <w:tcW w:w="1597" w:type="dxa"/>
            <w:vMerge/>
            <w:shd w:val="clear" w:color="auto" w:fill="FFFFFF" w:themeFill="background1"/>
            <w:noWrap/>
            <w:vAlign w:val="bottom"/>
          </w:tcPr>
          <w:p w14:paraId="167A9D1C"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hideMark/>
          </w:tcPr>
          <w:p w14:paraId="78E9FD7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43AE4E5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right w:val="nil"/>
            </w:tcBorders>
            <w:shd w:val="clear" w:color="auto" w:fill="FFFFFF" w:themeFill="background1"/>
            <w:noWrap/>
            <w:hideMark/>
          </w:tcPr>
          <w:p w14:paraId="1101619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tcBorders>
            <w:shd w:val="clear" w:color="auto" w:fill="FFFFFF" w:themeFill="background1"/>
            <w:noWrap/>
            <w:vAlign w:val="bottom"/>
            <w:hideMark/>
          </w:tcPr>
          <w:p w14:paraId="7D089CF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right w:val="single" w:sz="4" w:space="0" w:color="auto"/>
            </w:tcBorders>
            <w:shd w:val="clear" w:color="auto" w:fill="B4C92B"/>
            <w:noWrap/>
            <w:vAlign w:val="bottom"/>
            <w:hideMark/>
          </w:tcPr>
          <w:p w14:paraId="4E7B814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731B8C3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Slovenia</w:t>
            </w:r>
          </w:p>
        </w:tc>
        <w:tc>
          <w:tcPr>
            <w:tcW w:w="1786" w:type="dxa"/>
            <w:shd w:val="clear" w:color="auto" w:fill="FFFFFF" w:themeFill="background1"/>
            <w:noWrap/>
            <w:hideMark/>
          </w:tcPr>
          <w:p w14:paraId="02DFB4E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1i, Good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5B2C23B0"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(2014)</w:t>
            </w:r>
            <w:r w:rsidRPr="00B57EB6">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4761F6FF"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144D803D"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7C3D5157"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576664C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0252248" w14:textId="77777777" w:rsidTr="007527DB">
        <w:tc>
          <w:tcPr>
            <w:tcW w:w="2689" w:type="dxa"/>
            <w:gridSpan w:val="2"/>
            <w:shd w:val="clear" w:color="000000" w:fill="A6A6A6"/>
            <w:noWrap/>
            <w:hideMark/>
          </w:tcPr>
          <w:p w14:paraId="7A2BB87D" w14:textId="77777777" w:rsidR="001B42BC" w:rsidRPr="000112EF" w:rsidRDefault="001B42BC" w:rsidP="007527DB">
            <w:pPr>
              <w:rPr>
                <w:rFonts w:ascii="Helvetica" w:hAnsi="Helvetica" w:cs="Helvetica"/>
                <w:b/>
                <w:bCs/>
                <w:color w:val="000000"/>
                <w:sz w:val="16"/>
                <w:szCs w:val="16"/>
                <w:lang w:eastAsia="en-GB"/>
              </w:rPr>
            </w:pPr>
            <w:r w:rsidRPr="008D7641">
              <w:rPr>
                <w:rFonts w:ascii="Helvetica" w:hAnsi="Helvetica" w:cs="Helvetica"/>
                <w:b/>
                <w:bCs/>
                <w:i/>
                <w:color w:val="000000"/>
                <w:sz w:val="16"/>
                <w:szCs w:val="16"/>
                <w:lang w:eastAsia="en-GB"/>
              </w:rPr>
              <w:t xml:space="preserve">Cygnus </w:t>
            </w:r>
            <w:proofErr w:type="spellStart"/>
            <w:r w:rsidRPr="008D7641">
              <w:rPr>
                <w:rFonts w:ascii="Helvetica" w:hAnsi="Helvetica" w:cs="Helvetica"/>
                <w:b/>
                <w:bCs/>
                <w:i/>
                <w:color w:val="000000"/>
                <w:sz w:val="16"/>
                <w:szCs w:val="16"/>
                <w:lang w:eastAsia="en-GB"/>
              </w:rPr>
              <w:t>atratus</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7A51988E"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27567740"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155</w:t>
            </w: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225</w:t>
            </w:r>
            <w:r>
              <w:rPr>
                <w:rFonts w:ascii="Helvetica" w:hAnsi="Helvetica" w:cs="Helvetica"/>
                <w:b/>
                <w:bCs/>
                <w:color w:val="000000"/>
                <w:sz w:val="16"/>
                <w:szCs w:val="16"/>
                <w:lang w:eastAsia="en-GB"/>
              </w:rPr>
              <w:t>p</w:t>
            </w:r>
          </w:p>
        </w:tc>
        <w:tc>
          <w:tcPr>
            <w:tcW w:w="974" w:type="dxa"/>
            <w:shd w:val="clear" w:color="000000" w:fill="A6A6A6"/>
            <w:noWrap/>
            <w:vAlign w:val="bottom"/>
            <w:hideMark/>
          </w:tcPr>
          <w:p w14:paraId="3B2988E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4374BCD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707C3D51"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694950B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b/>
                <w:color w:val="000000"/>
                <w:sz w:val="16"/>
                <w:szCs w:val="16"/>
                <w:lang w:eastAsia="en-GB"/>
              </w:rPr>
              <w:t xml:space="preserve">B: 159-190p; </w:t>
            </w:r>
            <w:r w:rsidRPr="007D3C3C">
              <w:rPr>
                <w:rFonts w:ascii="Helvetica" w:hAnsi="Helvetica" w:cs="Helvetica"/>
                <w:b/>
                <w:color w:val="000000"/>
                <w:sz w:val="16"/>
                <w:szCs w:val="16"/>
                <w:lang w:eastAsia="en-GB"/>
              </w:rPr>
              <w:t xml:space="preserve">W: </w:t>
            </w:r>
            <w:r w:rsidRPr="003D3A32">
              <w:rPr>
                <w:rFonts w:ascii="Helvetica" w:hAnsi="Helvetica" w:cs="Helvetica"/>
                <w:b/>
                <w:color w:val="000000"/>
                <w:sz w:val="14"/>
                <w:szCs w:val="16"/>
                <w:lang w:eastAsia="en-GB"/>
              </w:rPr>
              <w:t>~</w:t>
            </w:r>
            <w:r w:rsidRPr="007D3C3C">
              <w:rPr>
                <w:rFonts w:ascii="Helvetica" w:hAnsi="Helvetica" w:cs="Helvetica"/>
                <w:b/>
                <w:color w:val="000000"/>
                <w:sz w:val="16"/>
                <w:szCs w:val="16"/>
                <w:lang w:eastAsia="en-GB"/>
              </w:rPr>
              <w:t>432</w:t>
            </w:r>
          </w:p>
        </w:tc>
        <w:tc>
          <w:tcPr>
            <w:tcW w:w="1276" w:type="dxa"/>
            <w:shd w:val="clear" w:color="auto" w:fill="A6A6A6" w:themeFill="background1" w:themeFillShade="A6"/>
            <w:noWrap/>
            <w:hideMark/>
          </w:tcPr>
          <w:p w14:paraId="3CABA733"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2</w:t>
            </w:r>
            <w:r>
              <w:rPr>
                <w:rFonts w:ascii="Helvetica" w:hAnsi="Helvetica" w:cs="Helvetica"/>
                <w:b/>
                <w:bCs/>
                <w:color w:val="000000"/>
                <w:sz w:val="16"/>
                <w:szCs w:val="16"/>
                <w:lang w:eastAsia="en-GB"/>
              </w:rPr>
              <w:t>89i</w:t>
            </w:r>
          </w:p>
        </w:tc>
        <w:tc>
          <w:tcPr>
            <w:tcW w:w="1276" w:type="dxa"/>
            <w:shd w:val="clear" w:color="auto" w:fill="A6A6A6" w:themeFill="background1" w:themeFillShade="A6"/>
            <w:noWrap/>
          </w:tcPr>
          <w:p w14:paraId="203A1404"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A6A6A6" w:themeFill="background1" w:themeFillShade="A6"/>
            <w:noWrap/>
          </w:tcPr>
          <w:p w14:paraId="6F1E91AD" w14:textId="77777777" w:rsidR="001B42BC" w:rsidRPr="00543A21" w:rsidRDefault="001B42BC" w:rsidP="007527DB">
            <w:pPr>
              <w:rPr>
                <w:rFonts w:ascii="Helvetica" w:hAnsi="Helvetica" w:cs="Helvetica"/>
                <w:color w:val="000000"/>
                <w:sz w:val="16"/>
                <w:szCs w:val="16"/>
                <w:lang w:eastAsia="en-GB"/>
              </w:rPr>
            </w:pPr>
          </w:p>
        </w:tc>
        <w:tc>
          <w:tcPr>
            <w:tcW w:w="701" w:type="dxa"/>
            <w:shd w:val="clear" w:color="auto" w:fill="A6A6A6" w:themeFill="background1" w:themeFillShade="A6"/>
            <w:noWrap/>
            <w:vAlign w:val="bottom"/>
            <w:hideMark/>
          </w:tcPr>
          <w:p w14:paraId="02C78AD8"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3C2630A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987BD15" w14:textId="77777777" w:rsidTr="007527DB">
        <w:tc>
          <w:tcPr>
            <w:tcW w:w="1597" w:type="dxa"/>
            <w:vMerge w:val="restart"/>
            <w:shd w:val="clear" w:color="auto" w:fill="FFFFFF" w:themeFill="background1"/>
            <w:noWrap/>
            <w:hideMark/>
          </w:tcPr>
          <w:p w14:paraId="4BA0E3B2" w14:textId="77777777" w:rsidR="001B42BC" w:rsidRPr="001065C8" w:rsidRDefault="001B42BC" w:rsidP="007527DB">
            <w:pPr>
              <w:rPr>
                <w:rFonts w:ascii="Helvetica" w:hAnsi="Helvetica" w:cs="Helvetica"/>
                <w:iCs/>
                <w:color w:val="000000"/>
                <w:sz w:val="16"/>
                <w:szCs w:val="16"/>
                <w:lang w:eastAsia="en-GB"/>
              </w:rPr>
            </w:pPr>
            <w:r w:rsidRPr="00543A21">
              <w:rPr>
                <w:rFonts w:ascii="Helvetica" w:hAnsi="Helvetica" w:cs="Helvetica"/>
                <w:i/>
                <w:iCs/>
                <w:color w:val="000000"/>
                <w:sz w:val="16"/>
                <w:szCs w:val="16"/>
                <w:lang w:eastAsia="en-GB"/>
              </w:rPr>
              <w:lastRenderedPageBreak/>
              <w:t xml:space="preserve">Cygnus </w:t>
            </w:r>
            <w:proofErr w:type="spellStart"/>
            <w:r>
              <w:rPr>
                <w:rFonts w:ascii="Helvetica" w:hAnsi="Helvetica" w:cs="Helvetica"/>
                <w:i/>
                <w:iCs/>
                <w:color w:val="000000"/>
                <w:sz w:val="16"/>
                <w:szCs w:val="16"/>
                <w:lang w:eastAsia="en-GB"/>
              </w:rPr>
              <w:t>cygnus</w:t>
            </w:r>
            <w:proofErr w:type="spellEnd"/>
            <w:r>
              <w:rPr>
                <w:rFonts w:ascii="Helvetica" w:hAnsi="Helvetica" w:cs="Helvetica"/>
                <w:i/>
                <w:iCs/>
                <w:color w:val="000000"/>
                <w:sz w:val="16"/>
                <w:szCs w:val="16"/>
                <w:lang w:eastAsia="en-GB"/>
              </w:rPr>
              <w:t xml:space="preserve"> </w:t>
            </w:r>
            <w:r w:rsidRPr="00C623BB">
              <w:rPr>
                <w:rFonts w:ascii="Helvetica" w:hAnsi="Helvetica" w:cs="Helvetica"/>
                <w:iCs/>
                <w:color w:val="000000"/>
                <w:sz w:val="16"/>
                <w:szCs w:val="16"/>
                <w:lang w:eastAsia="en-GB"/>
              </w:rPr>
              <w:t>(Whooper</w:t>
            </w:r>
            <w:r>
              <w:rPr>
                <w:rFonts w:ascii="Helvetica" w:hAnsi="Helvetica" w:cs="Helvetica"/>
                <w:iCs/>
                <w:color w:val="000000"/>
                <w:sz w:val="16"/>
                <w:szCs w:val="16"/>
                <w:lang w:eastAsia="en-GB"/>
              </w:rPr>
              <w:t xml:space="preserve"> Swan)</w:t>
            </w:r>
          </w:p>
        </w:tc>
        <w:tc>
          <w:tcPr>
            <w:tcW w:w="1092" w:type="dxa"/>
            <w:shd w:val="clear" w:color="auto" w:fill="FFFFFF" w:themeFill="background1"/>
            <w:noWrap/>
            <w:vAlign w:val="center"/>
            <w:hideMark/>
          </w:tcPr>
          <w:p w14:paraId="764BFEB3" w14:textId="77777777" w:rsidR="001B42BC" w:rsidRPr="00543A21" w:rsidRDefault="001B42BC" w:rsidP="007527DB">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Localised</w:t>
            </w:r>
            <w:proofErr w:type="spellEnd"/>
            <w:r>
              <w:rPr>
                <w:rFonts w:ascii="Helvetica" w:hAnsi="Helvetica" w:cs="Helvetica"/>
                <w:color w:val="000000"/>
                <w:sz w:val="16"/>
                <w:szCs w:val="16"/>
                <w:lang w:eastAsia="en-GB"/>
              </w:rPr>
              <w:t>, s</w:t>
            </w:r>
            <w:r w:rsidRPr="00543A21">
              <w:rPr>
                <w:rFonts w:ascii="Helvetica" w:hAnsi="Helvetica" w:cs="Helvetica"/>
                <w:color w:val="000000"/>
                <w:sz w:val="16"/>
                <w:szCs w:val="16"/>
                <w:lang w:eastAsia="en-GB"/>
              </w:rPr>
              <w:t>table</w:t>
            </w:r>
          </w:p>
        </w:tc>
        <w:tc>
          <w:tcPr>
            <w:tcW w:w="992" w:type="dxa"/>
            <w:shd w:val="clear" w:color="auto" w:fill="FFFFFF" w:themeFill="background1"/>
            <w:noWrap/>
            <w:hideMark/>
          </w:tcPr>
          <w:p w14:paraId="5C770D7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r w:rsidRPr="009E7766">
              <w:rPr>
                <w:rFonts w:ascii="Helvetica" w:hAnsi="Helvetica" w:cs="Helvetica"/>
                <w:color w:val="000000"/>
                <w:sz w:val="16"/>
                <w:szCs w:val="16"/>
                <w:vertAlign w:val="superscript"/>
                <w:lang w:eastAsia="en-GB"/>
              </w:rPr>
              <w:t>2</w:t>
            </w:r>
          </w:p>
        </w:tc>
        <w:tc>
          <w:tcPr>
            <w:tcW w:w="1294" w:type="dxa"/>
            <w:gridSpan w:val="2"/>
            <w:shd w:val="clear" w:color="auto" w:fill="FFFFFF" w:themeFill="background1"/>
            <w:noWrap/>
            <w:hideMark/>
          </w:tcPr>
          <w:p w14:paraId="5E4C728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11</w:t>
            </w:r>
            <w:r>
              <w:rPr>
                <w:rFonts w:ascii="Helvetica" w:hAnsi="Helvetica" w:cs="Helvetica"/>
                <w:color w:val="000000"/>
                <w:sz w:val="16"/>
                <w:szCs w:val="16"/>
                <w:lang w:eastAsia="en-GB"/>
              </w:rPr>
              <w:t>p</w:t>
            </w:r>
          </w:p>
        </w:tc>
        <w:tc>
          <w:tcPr>
            <w:tcW w:w="974" w:type="dxa"/>
            <w:shd w:val="clear" w:color="auto" w:fill="FFFFFF" w:themeFill="background1"/>
            <w:noWrap/>
            <w:vAlign w:val="center"/>
            <w:hideMark/>
          </w:tcPr>
          <w:p w14:paraId="35D3BA1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3, </w:t>
            </w:r>
            <w:r w:rsidRPr="00543A21">
              <w:rPr>
                <w:rFonts w:ascii="Helvetica" w:hAnsi="Helvetica" w:cs="Helvetica"/>
                <w:b/>
                <w:bCs/>
                <w:color w:val="000000"/>
                <w:sz w:val="16"/>
                <w:szCs w:val="16"/>
                <w:lang w:eastAsia="en-GB"/>
              </w:rPr>
              <w:t>7</w:t>
            </w:r>
          </w:p>
        </w:tc>
        <w:tc>
          <w:tcPr>
            <w:tcW w:w="709" w:type="dxa"/>
            <w:tcBorders>
              <w:right w:val="single" w:sz="4" w:space="0" w:color="auto"/>
            </w:tcBorders>
            <w:shd w:val="clear" w:color="auto" w:fill="B4C92B"/>
            <w:noWrap/>
            <w:vAlign w:val="center"/>
            <w:hideMark/>
          </w:tcPr>
          <w:p w14:paraId="169775B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Very Low</w:t>
            </w:r>
          </w:p>
        </w:tc>
        <w:tc>
          <w:tcPr>
            <w:tcW w:w="1190" w:type="dxa"/>
            <w:tcBorders>
              <w:left w:val="single" w:sz="4" w:space="0" w:color="auto"/>
            </w:tcBorders>
            <w:shd w:val="clear" w:color="auto" w:fill="FFFFFF" w:themeFill="background1"/>
            <w:noWrap/>
            <w:hideMark/>
          </w:tcPr>
          <w:p w14:paraId="4B8B305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tcPr>
          <w:p w14:paraId="35CA4B0E"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hideMark/>
          </w:tcPr>
          <w:p w14:paraId="2CAE1C92"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18,619i (2011)</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tcPr>
          <w:p w14:paraId="2E8AE7A1"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1E4D61E"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hideMark/>
          </w:tcPr>
          <w:p w14:paraId="62F71370"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Very Low</w:t>
            </w:r>
          </w:p>
        </w:tc>
        <w:tc>
          <w:tcPr>
            <w:tcW w:w="1148" w:type="dxa"/>
            <w:shd w:val="clear" w:color="auto" w:fill="FFFFFF" w:themeFill="background1"/>
            <w:noWrap/>
            <w:vAlign w:val="bottom"/>
            <w:hideMark/>
          </w:tcPr>
          <w:p w14:paraId="3BB1A80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00A5913" w14:textId="77777777" w:rsidTr="007527DB">
        <w:tc>
          <w:tcPr>
            <w:tcW w:w="1597" w:type="dxa"/>
            <w:vMerge/>
            <w:shd w:val="clear" w:color="auto" w:fill="FFFFFF" w:themeFill="background1"/>
            <w:noWrap/>
            <w:vAlign w:val="bottom"/>
          </w:tcPr>
          <w:p w14:paraId="576D8C5E" w14:textId="77777777" w:rsidR="001B42BC" w:rsidRPr="00543A21" w:rsidRDefault="001B42BC" w:rsidP="007527DB">
            <w:pPr>
              <w:rPr>
                <w:rFonts w:ascii="Helvetica" w:hAnsi="Helvetica" w:cs="Helvetica"/>
                <w:i/>
                <w:iCs/>
                <w:color w:val="000000"/>
                <w:sz w:val="16"/>
                <w:szCs w:val="16"/>
                <w:lang w:eastAsia="en-GB"/>
              </w:rPr>
            </w:pPr>
          </w:p>
        </w:tc>
        <w:tc>
          <w:tcPr>
            <w:tcW w:w="1092" w:type="dxa"/>
            <w:shd w:val="clear" w:color="auto" w:fill="FFFFFF" w:themeFill="background1"/>
            <w:noWrap/>
            <w:vAlign w:val="bottom"/>
            <w:hideMark/>
          </w:tcPr>
          <w:p w14:paraId="20AEE5C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shd w:val="clear" w:color="auto" w:fill="FFFFFF" w:themeFill="background1"/>
            <w:noWrap/>
            <w:hideMark/>
          </w:tcPr>
          <w:p w14:paraId="70B14E1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shd w:val="clear" w:color="auto" w:fill="FFFFFF" w:themeFill="background1"/>
            <w:noWrap/>
            <w:hideMark/>
          </w:tcPr>
          <w:p w14:paraId="5D0DC9E8"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shd w:val="clear" w:color="auto" w:fill="FFFFFF" w:themeFill="background1"/>
            <w:noWrap/>
            <w:vAlign w:val="bottom"/>
            <w:hideMark/>
          </w:tcPr>
          <w:p w14:paraId="7507A55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B4C92B"/>
            <w:noWrap/>
            <w:vAlign w:val="bottom"/>
            <w:hideMark/>
          </w:tcPr>
          <w:p w14:paraId="415FEA0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17A2EBF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Moldova</w:t>
            </w:r>
          </w:p>
        </w:tc>
        <w:tc>
          <w:tcPr>
            <w:tcW w:w="1786" w:type="dxa"/>
            <w:shd w:val="clear" w:color="auto" w:fill="FFFFFF" w:themeFill="background1"/>
            <w:noWrap/>
          </w:tcPr>
          <w:p w14:paraId="60420949"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hideMark/>
          </w:tcPr>
          <w:p w14:paraId="606B3113"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157i (2015)</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tcPr>
          <w:p w14:paraId="0B4693E7"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DA4AAE8"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213D63A5"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B2470D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CAF42FF" w14:textId="77777777" w:rsidTr="007527DB">
        <w:tc>
          <w:tcPr>
            <w:tcW w:w="2689" w:type="dxa"/>
            <w:gridSpan w:val="2"/>
            <w:tcBorders>
              <w:bottom w:val="single" w:sz="4" w:space="0" w:color="auto"/>
            </w:tcBorders>
            <w:shd w:val="clear" w:color="000000" w:fill="A6A6A6"/>
            <w:noWrap/>
            <w:vAlign w:val="bottom"/>
            <w:hideMark/>
          </w:tcPr>
          <w:p w14:paraId="38080DBD" w14:textId="77777777" w:rsidR="001B42BC" w:rsidRPr="000112EF" w:rsidRDefault="001B42BC" w:rsidP="007527DB">
            <w:pPr>
              <w:rPr>
                <w:rFonts w:ascii="Helvetica" w:hAnsi="Helvetica" w:cs="Helvetica"/>
                <w:b/>
                <w:bCs/>
                <w:color w:val="000000"/>
                <w:sz w:val="16"/>
                <w:szCs w:val="16"/>
                <w:lang w:eastAsia="en-GB"/>
              </w:rPr>
            </w:pPr>
            <w:r w:rsidRPr="008D7641">
              <w:rPr>
                <w:rFonts w:ascii="Helvetica" w:hAnsi="Helvetica" w:cs="Helvetica"/>
                <w:b/>
                <w:bCs/>
                <w:i/>
                <w:color w:val="000000"/>
                <w:sz w:val="16"/>
                <w:szCs w:val="16"/>
                <w:lang w:eastAsia="en-GB"/>
              </w:rPr>
              <w:t xml:space="preserve">Cygnus </w:t>
            </w:r>
            <w:proofErr w:type="spellStart"/>
            <w:r w:rsidRPr="008D7641">
              <w:rPr>
                <w:rFonts w:ascii="Helvetica" w:hAnsi="Helvetica" w:cs="Helvetica"/>
                <w:b/>
                <w:bCs/>
                <w:i/>
                <w:color w:val="000000"/>
                <w:sz w:val="16"/>
                <w:szCs w:val="16"/>
                <w:lang w:eastAsia="en-GB"/>
              </w:rPr>
              <w:t>cygnus</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2803CB5A"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349CFE4F"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14-18</w:t>
            </w:r>
            <w:r>
              <w:rPr>
                <w:rFonts w:ascii="Helvetica" w:hAnsi="Helvetica" w:cs="Helvetica"/>
                <w:b/>
                <w:bCs/>
                <w:color w:val="000000"/>
                <w:sz w:val="16"/>
                <w:szCs w:val="16"/>
                <w:lang w:eastAsia="en-GB"/>
              </w:rPr>
              <w:t>p</w:t>
            </w:r>
          </w:p>
        </w:tc>
        <w:tc>
          <w:tcPr>
            <w:tcW w:w="974" w:type="dxa"/>
            <w:shd w:val="clear" w:color="000000" w:fill="A6A6A6"/>
            <w:noWrap/>
            <w:vAlign w:val="bottom"/>
            <w:hideMark/>
          </w:tcPr>
          <w:p w14:paraId="05D4E28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5303605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393906B"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0F18362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6A6A6" w:themeFill="background1" w:themeFillShade="A6"/>
            <w:noWrap/>
            <w:hideMark/>
          </w:tcPr>
          <w:p w14:paraId="2EE27BD7" w14:textId="77777777" w:rsidR="001B42BC" w:rsidRPr="00543A21" w:rsidRDefault="001B42BC" w:rsidP="007527DB">
            <w:pPr>
              <w:jc w:val="right"/>
              <w:rPr>
                <w:rFonts w:ascii="Helvetica" w:hAnsi="Helvetica" w:cs="Helvetica"/>
                <w:b/>
                <w:bCs/>
                <w:color w:val="000000"/>
                <w:sz w:val="16"/>
                <w:szCs w:val="16"/>
                <w:lang w:eastAsia="en-GB"/>
              </w:rPr>
            </w:pPr>
          </w:p>
        </w:tc>
        <w:tc>
          <w:tcPr>
            <w:tcW w:w="1276" w:type="dxa"/>
            <w:shd w:val="clear" w:color="auto" w:fill="A6A6A6" w:themeFill="background1" w:themeFillShade="A6"/>
            <w:noWrap/>
            <w:hideMark/>
          </w:tcPr>
          <w:p w14:paraId="41B5C2B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74FCD27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2223A242"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000000" w:fill="A6A6A6"/>
            <w:noWrap/>
            <w:vAlign w:val="bottom"/>
            <w:hideMark/>
          </w:tcPr>
          <w:p w14:paraId="4C14954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073774F" w14:textId="77777777" w:rsidTr="007527DB">
        <w:tc>
          <w:tcPr>
            <w:tcW w:w="1597" w:type="dxa"/>
            <w:vMerge w:val="restart"/>
            <w:tcBorders>
              <w:right w:val="single" w:sz="4" w:space="0" w:color="auto"/>
            </w:tcBorders>
            <w:shd w:val="clear" w:color="auto" w:fill="FFFFFF" w:themeFill="background1"/>
            <w:noWrap/>
          </w:tcPr>
          <w:p w14:paraId="7AA9FCB0" w14:textId="77777777" w:rsidR="001B42BC" w:rsidRDefault="001B42BC" w:rsidP="007527DB">
            <w:pPr>
              <w:rPr>
                <w:rFonts w:ascii="Helvetica" w:hAnsi="Helvetica" w:cs="Helvetica"/>
                <w:i/>
                <w:iCs/>
                <w:color w:val="000000"/>
                <w:sz w:val="16"/>
                <w:szCs w:val="16"/>
                <w:lang w:eastAsia="en-GB"/>
              </w:rPr>
            </w:pPr>
            <w:r w:rsidRPr="00543A21">
              <w:rPr>
                <w:rFonts w:ascii="Helvetica" w:hAnsi="Helvetica" w:cs="Helvetica"/>
                <w:i/>
                <w:iCs/>
                <w:color w:val="000000"/>
                <w:sz w:val="16"/>
                <w:szCs w:val="16"/>
                <w:lang w:eastAsia="en-GB"/>
              </w:rPr>
              <w:t xml:space="preserve">Cygnus </w:t>
            </w:r>
            <w:proofErr w:type="spellStart"/>
            <w:r w:rsidRPr="00543A21">
              <w:rPr>
                <w:rFonts w:ascii="Helvetica" w:hAnsi="Helvetica" w:cs="Helvetica"/>
                <w:i/>
                <w:iCs/>
                <w:color w:val="000000"/>
                <w:sz w:val="16"/>
                <w:szCs w:val="16"/>
                <w:lang w:eastAsia="en-GB"/>
              </w:rPr>
              <w:t>olor</w:t>
            </w:r>
            <w:proofErr w:type="spellEnd"/>
            <w:r>
              <w:rPr>
                <w:rFonts w:ascii="Helvetica" w:hAnsi="Helvetica" w:cs="Helvetica"/>
                <w:i/>
                <w:iCs/>
                <w:color w:val="000000"/>
                <w:sz w:val="16"/>
                <w:szCs w:val="16"/>
                <w:lang w:eastAsia="en-GB"/>
              </w:rPr>
              <w:t xml:space="preserve"> </w:t>
            </w:r>
          </w:p>
          <w:p w14:paraId="664FD3C9" w14:textId="77777777" w:rsidR="001B42BC" w:rsidRPr="001065C8" w:rsidRDefault="001B42BC" w:rsidP="007527DB">
            <w:pPr>
              <w:rPr>
                <w:rFonts w:ascii="Helvetica" w:hAnsi="Helvetica" w:cs="Helvetica"/>
                <w:iCs/>
                <w:color w:val="000000"/>
                <w:sz w:val="16"/>
                <w:szCs w:val="16"/>
                <w:lang w:eastAsia="en-GB"/>
              </w:rPr>
            </w:pPr>
            <w:r>
              <w:rPr>
                <w:rFonts w:ascii="Helvetica" w:hAnsi="Helvetica" w:cs="Helvetica"/>
                <w:iCs/>
                <w:color w:val="000000"/>
                <w:sz w:val="16"/>
                <w:szCs w:val="16"/>
                <w:lang w:eastAsia="en-GB"/>
              </w:rPr>
              <w:t>(Mute Swan)</w:t>
            </w:r>
          </w:p>
        </w:tc>
        <w:tc>
          <w:tcPr>
            <w:tcW w:w="1092" w:type="dxa"/>
            <w:vMerge w:val="restart"/>
            <w:tcBorders>
              <w:left w:val="single" w:sz="4" w:space="0" w:color="auto"/>
            </w:tcBorders>
            <w:shd w:val="clear" w:color="auto" w:fill="FFFFFF" w:themeFill="background1"/>
            <w:noWrap/>
            <w:vAlign w:val="center"/>
          </w:tcPr>
          <w:p w14:paraId="1F7CBCE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Widesprea</w:t>
            </w:r>
            <w:r>
              <w:rPr>
                <w:rFonts w:ascii="Helvetica" w:hAnsi="Helvetica" w:cs="Helvetica"/>
                <w:color w:val="000000"/>
                <w:sz w:val="16"/>
                <w:szCs w:val="16"/>
                <w:lang w:eastAsia="en-GB"/>
              </w:rPr>
              <w:t>d, increasing l</w:t>
            </w:r>
            <w:r w:rsidRPr="00543A21">
              <w:rPr>
                <w:rFonts w:ascii="Helvetica" w:hAnsi="Helvetica" w:cs="Helvetica"/>
                <w:color w:val="000000"/>
                <w:sz w:val="16"/>
                <w:szCs w:val="16"/>
                <w:lang w:eastAsia="en-GB"/>
              </w:rPr>
              <w:t>ocally</w:t>
            </w:r>
          </w:p>
        </w:tc>
        <w:tc>
          <w:tcPr>
            <w:tcW w:w="992" w:type="dxa"/>
            <w:shd w:val="clear" w:color="auto" w:fill="FFFFFF" w:themeFill="background1"/>
            <w:noWrap/>
          </w:tcPr>
          <w:p w14:paraId="0F68DA6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Austria</w:t>
            </w:r>
          </w:p>
        </w:tc>
        <w:tc>
          <w:tcPr>
            <w:tcW w:w="1294" w:type="dxa"/>
            <w:gridSpan w:val="2"/>
            <w:shd w:val="clear" w:color="auto" w:fill="FFFFFF" w:themeFill="background1"/>
            <w:noWrap/>
          </w:tcPr>
          <w:p w14:paraId="448FFA30"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400</w:t>
            </w:r>
          </w:p>
        </w:tc>
        <w:tc>
          <w:tcPr>
            <w:tcW w:w="974" w:type="dxa"/>
            <w:vMerge w:val="restart"/>
            <w:shd w:val="clear" w:color="auto" w:fill="FFFFFF" w:themeFill="background1"/>
            <w:noWrap/>
            <w:vAlign w:val="center"/>
          </w:tcPr>
          <w:p w14:paraId="627DC99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b/>
                <w:bCs/>
                <w:color w:val="000000"/>
                <w:sz w:val="16"/>
                <w:szCs w:val="16"/>
                <w:lang w:eastAsia="en-GB"/>
              </w:rPr>
              <w:t xml:space="preserve">2, 3, 4, 5, 6, </w:t>
            </w:r>
            <w:r w:rsidRPr="00543A21">
              <w:rPr>
                <w:rFonts w:ascii="Helvetica" w:hAnsi="Helvetica" w:cs="Helvetica"/>
                <w:color w:val="000000"/>
                <w:sz w:val="16"/>
                <w:szCs w:val="16"/>
                <w:lang w:eastAsia="en-GB"/>
              </w:rPr>
              <w:t>7</w:t>
            </w:r>
          </w:p>
        </w:tc>
        <w:tc>
          <w:tcPr>
            <w:tcW w:w="709" w:type="dxa"/>
            <w:vMerge w:val="restart"/>
            <w:tcBorders>
              <w:right w:val="single" w:sz="4" w:space="0" w:color="auto"/>
            </w:tcBorders>
            <w:shd w:val="clear" w:color="auto" w:fill="B4C92B"/>
            <w:noWrap/>
            <w:vAlign w:val="center"/>
          </w:tcPr>
          <w:p w14:paraId="0EAAC07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Very Low</w:t>
            </w:r>
          </w:p>
        </w:tc>
        <w:tc>
          <w:tcPr>
            <w:tcW w:w="1190" w:type="dxa"/>
            <w:tcBorders>
              <w:left w:val="single" w:sz="4" w:space="0" w:color="auto"/>
            </w:tcBorders>
            <w:shd w:val="clear" w:color="auto" w:fill="FFFFFF" w:themeFill="background1"/>
            <w:noWrap/>
          </w:tcPr>
          <w:p w14:paraId="47A6EB6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Austria</w:t>
            </w:r>
          </w:p>
        </w:tc>
        <w:tc>
          <w:tcPr>
            <w:tcW w:w="1786" w:type="dxa"/>
            <w:shd w:val="clear" w:color="auto" w:fill="FFFFFF" w:themeFill="background1"/>
            <w:noWrap/>
          </w:tcPr>
          <w:p w14:paraId="69A0A0A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5240449E"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2,134i (2010)</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FFFFFF" w:themeFill="background1"/>
            <w:noWrap/>
          </w:tcPr>
          <w:p w14:paraId="0695375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2578EB8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val="restart"/>
            <w:shd w:val="clear" w:color="auto" w:fill="77A6B7"/>
            <w:noWrap/>
            <w:vAlign w:val="center"/>
          </w:tcPr>
          <w:p w14:paraId="2AF1967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Very Low</w:t>
            </w:r>
          </w:p>
        </w:tc>
        <w:tc>
          <w:tcPr>
            <w:tcW w:w="1148" w:type="dxa"/>
            <w:shd w:val="clear" w:color="auto" w:fill="FFFFFF" w:themeFill="background1"/>
            <w:noWrap/>
            <w:vAlign w:val="bottom"/>
          </w:tcPr>
          <w:p w14:paraId="1125C14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4DEC874" w14:textId="77777777" w:rsidTr="007527DB">
        <w:tc>
          <w:tcPr>
            <w:tcW w:w="1597" w:type="dxa"/>
            <w:vMerge/>
            <w:tcBorders>
              <w:bottom w:val="nil"/>
              <w:right w:val="single" w:sz="4" w:space="0" w:color="auto"/>
            </w:tcBorders>
            <w:shd w:val="clear" w:color="auto" w:fill="FFFFFF" w:themeFill="background1"/>
            <w:noWrap/>
            <w:vAlign w:val="bottom"/>
          </w:tcPr>
          <w:p w14:paraId="18B50158"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tcPr>
          <w:p w14:paraId="73015951"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15CC7C2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Croatia</w:t>
            </w:r>
            <w:r w:rsidRPr="0042088D">
              <w:rPr>
                <w:rFonts w:ascii="Helvetica" w:hAnsi="Helvetica" w:cs="Helvetica"/>
                <w:color w:val="000000"/>
                <w:sz w:val="16"/>
                <w:szCs w:val="16"/>
                <w:vertAlign w:val="superscript"/>
                <w:lang w:eastAsia="en-GB"/>
              </w:rPr>
              <w:t>1</w:t>
            </w:r>
          </w:p>
        </w:tc>
        <w:tc>
          <w:tcPr>
            <w:tcW w:w="1294" w:type="dxa"/>
            <w:gridSpan w:val="2"/>
            <w:shd w:val="clear" w:color="auto" w:fill="FFFFFF" w:themeFill="background1"/>
            <w:noWrap/>
            <w:hideMark/>
          </w:tcPr>
          <w:p w14:paraId="60C3A43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r>
              <w:rPr>
                <w:rFonts w:ascii="Helvetica" w:hAnsi="Helvetica" w:cs="Helvetica"/>
                <w:color w:val="000000"/>
                <w:sz w:val="16"/>
                <w:szCs w:val="16"/>
                <w:lang w:eastAsia="en-GB"/>
              </w:rPr>
              <w:t>-</w:t>
            </w:r>
          </w:p>
        </w:tc>
        <w:tc>
          <w:tcPr>
            <w:tcW w:w="974" w:type="dxa"/>
            <w:vMerge/>
            <w:shd w:val="clear" w:color="auto" w:fill="FFFFFF" w:themeFill="background1"/>
            <w:noWrap/>
            <w:vAlign w:val="bottom"/>
            <w:hideMark/>
          </w:tcPr>
          <w:p w14:paraId="4C8050E3"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71ABEC0E"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B8BBBE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Croatia</w:t>
            </w:r>
          </w:p>
        </w:tc>
        <w:tc>
          <w:tcPr>
            <w:tcW w:w="1786" w:type="dxa"/>
            <w:shd w:val="clear" w:color="auto" w:fill="FFFFFF" w:themeFill="background1"/>
            <w:noWrap/>
            <w:hideMark/>
          </w:tcPr>
          <w:p w14:paraId="6AB3D56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00E6D1E"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2,091i (2013)</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hideMark/>
          </w:tcPr>
          <w:p w14:paraId="147CE12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15D76DE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hideMark/>
          </w:tcPr>
          <w:p w14:paraId="04A0797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B5F5F7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32003D9" w14:textId="77777777" w:rsidTr="007527DB">
        <w:tc>
          <w:tcPr>
            <w:tcW w:w="1597" w:type="dxa"/>
            <w:tcBorders>
              <w:top w:val="nil"/>
              <w:bottom w:val="nil"/>
              <w:right w:val="single" w:sz="4" w:space="0" w:color="auto"/>
            </w:tcBorders>
            <w:shd w:val="clear" w:color="auto" w:fill="FFFFFF" w:themeFill="background1"/>
            <w:noWrap/>
            <w:vAlign w:val="bottom"/>
          </w:tcPr>
          <w:p w14:paraId="61BCCAA7"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tcPr>
          <w:p w14:paraId="22B75192"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6DC10CE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Estonia</w:t>
            </w:r>
          </w:p>
        </w:tc>
        <w:tc>
          <w:tcPr>
            <w:tcW w:w="1294" w:type="dxa"/>
            <w:gridSpan w:val="2"/>
            <w:shd w:val="clear" w:color="auto" w:fill="FFFFFF" w:themeFill="background1"/>
            <w:noWrap/>
            <w:hideMark/>
          </w:tcPr>
          <w:p w14:paraId="2218E2F8"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500-3</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000</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2FC8110C"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2942C1BE"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10F5B5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Estonia</w:t>
            </w:r>
          </w:p>
        </w:tc>
        <w:tc>
          <w:tcPr>
            <w:tcW w:w="1786" w:type="dxa"/>
            <w:shd w:val="clear" w:color="auto" w:fill="FFFFFF" w:themeFill="background1"/>
            <w:noWrap/>
            <w:hideMark/>
          </w:tcPr>
          <w:p w14:paraId="452FA66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500F345A"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7,822i (2014)</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hideMark/>
          </w:tcPr>
          <w:p w14:paraId="725846D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3FA1D63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hideMark/>
          </w:tcPr>
          <w:p w14:paraId="3EA47DA9"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775894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4E3CF4A" w14:textId="77777777" w:rsidTr="007527DB">
        <w:tc>
          <w:tcPr>
            <w:tcW w:w="1597" w:type="dxa"/>
            <w:tcBorders>
              <w:top w:val="nil"/>
              <w:bottom w:val="nil"/>
              <w:right w:val="single" w:sz="4" w:space="0" w:color="auto"/>
            </w:tcBorders>
            <w:shd w:val="clear" w:color="auto" w:fill="FFFFFF" w:themeFill="background1"/>
            <w:noWrap/>
            <w:vAlign w:val="bottom"/>
          </w:tcPr>
          <w:p w14:paraId="7E403EE5"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tcPr>
          <w:p w14:paraId="01B9D7B3"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5194A5D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Finland</w:t>
            </w:r>
          </w:p>
        </w:tc>
        <w:tc>
          <w:tcPr>
            <w:tcW w:w="1294" w:type="dxa"/>
            <w:gridSpan w:val="2"/>
            <w:shd w:val="clear" w:color="auto" w:fill="FFFFFF" w:themeFill="background1"/>
            <w:noWrap/>
            <w:hideMark/>
          </w:tcPr>
          <w:p w14:paraId="4EAB5C09"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Not reported </w:t>
            </w:r>
            <w:r>
              <w:rPr>
                <w:rFonts w:ascii="Helvetica" w:hAnsi="Helvetica" w:cs="Helvetica"/>
                <w:color w:val="000000"/>
                <w:sz w:val="16"/>
                <w:szCs w:val="16"/>
                <w:lang w:eastAsia="en-GB"/>
              </w:rPr>
              <w:t>2004-2007</w:t>
            </w:r>
            <w:r w:rsidRPr="00543A21">
              <w:rPr>
                <w:rFonts w:ascii="Helvetica" w:hAnsi="Helvetica" w:cs="Helvetica"/>
                <w:color w:val="000000"/>
                <w:sz w:val="16"/>
                <w:szCs w:val="16"/>
                <w:lang w:eastAsia="en-GB"/>
              </w:rPr>
              <w:t>, but likely to have been present and breeding.</w:t>
            </w:r>
          </w:p>
        </w:tc>
        <w:tc>
          <w:tcPr>
            <w:tcW w:w="974" w:type="dxa"/>
            <w:vMerge/>
            <w:shd w:val="clear" w:color="auto" w:fill="FFFFFF" w:themeFill="background1"/>
            <w:noWrap/>
            <w:vAlign w:val="bottom"/>
            <w:hideMark/>
          </w:tcPr>
          <w:p w14:paraId="1EF6ACD3"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7850CF2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F28D7D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Finland</w:t>
            </w:r>
          </w:p>
        </w:tc>
        <w:tc>
          <w:tcPr>
            <w:tcW w:w="1786" w:type="dxa"/>
            <w:shd w:val="clear" w:color="auto" w:fill="FFFFFF" w:themeFill="background1"/>
            <w:noWrap/>
            <w:hideMark/>
          </w:tcPr>
          <w:p w14:paraId="6CED8C4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702A6D15"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2,078i (2014)</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hideMark/>
          </w:tcPr>
          <w:p w14:paraId="26A7A5F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08966E1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hideMark/>
          </w:tcPr>
          <w:p w14:paraId="0E092F49" w14:textId="77777777" w:rsidR="001B42BC" w:rsidRPr="00D361C3" w:rsidRDefault="001B42BC" w:rsidP="007527DB">
            <w:pPr>
              <w:rPr>
                <w:rFonts w:ascii="Helvetica" w:hAnsi="Helvetica" w:cs="Helvetica"/>
                <w:color w:val="000000"/>
                <w:sz w:val="16"/>
                <w:szCs w:val="16"/>
                <w:highlight w:val="yellow"/>
                <w:lang w:eastAsia="en-GB"/>
              </w:rPr>
            </w:pPr>
          </w:p>
        </w:tc>
        <w:tc>
          <w:tcPr>
            <w:tcW w:w="1148" w:type="dxa"/>
            <w:shd w:val="clear" w:color="auto" w:fill="FFFFFF" w:themeFill="background1"/>
            <w:noWrap/>
            <w:vAlign w:val="bottom"/>
            <w:hideMark/>
          </w:tcPr>
          <w:p w14:paraId="1167C45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174B011" w14:textId="77777777" w:rsidTr="007527DB">
        <w:tc>
          <w:tcPr>
            <w:tcW w:w="1597" w:type="dxa"/>
            <w:tcBorders>
              <w:top w:val="nil"/>
              <w:bottom w:val="nil"/>
              <w:right w:val="single" w:sz="4" w:space="0" w:color="auto"/>
            </w:tcBorders>
            <w:shd w:val="clear" w:color="auto" w:fill="FFFFFF" w:themeFill="background1"/>
            <w:noWrap/>
            <w:vAlign w:val="bottom"/>
          </w:tcPr>
          <w:p w14:paraId="42941EA0"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hideMark/>
          </w:tcPr>
          <w:p w14:paraId="4767CAAC"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73D70D8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r w:rsidRPr="0042088D">
              <w:rPr>
                <w:rFonts w:ascii="Helvetica" w:hAnsi="Helvetica" w:cs="Helvetica"/>
                <w:color w:val="000000"/>
                <w:sz w:val="16"/>
                <w:szCs w:val="16"/>
                <w:vertAlign w:val="superscript"/>
                <w:lang w:eastAsia="en-GB"/>
              </w:rPr>
              <w:t>1</w:t>
            </w:r>
            <w:r>
              <w:rPr>
                <w:rFonts w:ascii="Helvetica" w:hAnsi="Helvetica" w:cs="Helvetica"/>
                <w:color w:val="000000"/>
                <w:sz w:val="16"/>
                <w:szCs w:val="16"/>
                <w:vertAlign w:val="superscript"/>
                <w:lang w:eastAsia="en-GB"/>
              </w:rPr>
              <w:t>,</w:t>
            </w:r>
            <w:r w:rsidRPr="009E7766">
              <w:rPr>
                <w:rFonts w:ascii="Helvetica" w:hAnsi="Helvetica" w:cs="Helvetica"/>
                <w:color w:val="000000"/>
                <w:sz w:val="16"/>
                <w:szCs w:val="16"/>
                <w:vertAlign w:val="superscript"/>
                <w:lang w:eastAsia="en-GB"/>
              </w:rPr>
              <w:t>2</w:t>
            </w:r>
          </w:p>
        </w:tc>
        <w:tc>
          <w:tcPr>
            <w:tcW w:w="1294" w:type="dxa"/>
            <w:gridSpan w:val="2"/>
            <w:shd w:val="clear" w:color="auto" w:fill="FFFFFF" w:themeFill="background1"/>
            <w:noWrap/>
            <w:hideMark/>
          </w:tcPr>
          <w:p w14:paraId="1C30286E"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3600-4800i Moderate (2002-2003)</w:t>
            </w:r>
          </w:p>
        </w:tc>
        <w:tc>
          <w:tcPr>
            <w:tcW w:w="974" w:type="dxa"/>
            <w:vMerge/>
            <w:shd w:val="clear" w:color="auto" w:fill="FFFFFF" w:themeFill="background1"/>
            <w:noWrap/>
            <w:vAlign w:val="bottom"/>
            <w:hideMark/>
          </w:tcPr>
          <w:p w14:paraId="7E8BB2A3"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50511DA3"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2EACAF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1479038E"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6500-8000i, Moderate (</w:t>
            </w:r>
            <w:r w:rsidRPr="00543A21">
              <w:rPr>
                <w:rFonts w:ascii="Helvetica" w:hAnsi="Helvetica" w:cs="Helvetica"/>
                <w:color w:val="000000"/>
                <w:sz w:val="16"/>
                <w:szCs w:val="16"/>
                <w:lang w:eastAsia="en-GB"/>
              </w:rPr>
              <w:t>2005-2006</w:t>
            </w:r>
            <w:r>
              <w:rPr>
                <w:rFonts w:ascii="Helvetica" w:hAnsi="Helvetica" w:cs="Helvetica"/>
                <w:color w:val="000000"/>
                <w:sz w:val="16"/>
                <w:szCs w:val="16"/>
                <w:lang w:eastAsia="en-GB"/>
              </w:rPr>
              <w:t>)</w:t>
            </w:r>
          </w:p>
        </w:tc>
        <w:tc>
          <w:tcPr>
            <w:tcW w:w="1276" w:type="dxa"/>
            <w:shd w:val="clear" w:color="auto" w:fill="FFFFFF" w:themeFill="background1"/>
            <w:noWrap/>
            <w:hideMark/>
          </w:tcPr>
          <w:p w14:paraId="018A1D4E"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17,587i (2014)</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hideMark/>
          </w:tcPr>
          <w:p w14:paraId="2A92EE1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61C49709"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4DE31FD4" w14:textId="77777777" w:rsidR="001B42BC" w:rsidRPr="00D361C3" w:rsidRDefault="001B42BC" w:rsidP="007527DB">
            <w:pPr>
              <w:rPr>
                <w:rFonts w:ascii="Helvetica" w:hAnsi="Helvetica" w:cs="Helvetica"/>
                <w:color w:val="000000"/>
                <w:sz w:val="16"/>
                <w:szCs w:val="16"/>
                <w:highlight w:val="yellow"/>
                <w:lang w:eastAsia="en-GB"/>
              </w:rPr>
            </w:pPr>
          </w:p>
        </w:tc>
        <w:tc>
          <w:tcPr>
            <w:tcW w:w="1148" w:type="dxa"/>
            <w:shd w:val="clear" w:color="auto" w:fill="FFFFFF" w:themeFill="background1"/>
            <w:noWrap/>
            <w:vAlign w:val="bottom"/>
            <w:hideMark/>
          </w:tcPr>
          <w:p w14:paraId="1D48EB3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7AE4BE1" w14:textId="77777777" w:rsidTr="007527DB">
        <w:tc>
          <w:tcPr>
            <w:tcW w:w="1597" w:type="dxa"/>
            <w:tcBorders>
              <w:top w:val="nil"/>
              <w:bottom w:val="nil"/>
              <w:right w:val="single" w:sz="4" w:space="0" w:color="auto"/>
            </w:tcBorders>
            <w:shd w:val="clear" w:color="auto" w:fill="FFFFFF" w:themeFill="background1"/>
            <w:noWrap/>
            <w:vAlign w:val="bottom"/>
          </w:tcPr>
          <w:p w14:paraId="44934528"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tcPr>
          <w:p w14:paraId="60D0E639"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491CF89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r w:rsidRPr="009E7766">
              <w:rPr>
                <w:rFonts w:ascii="Helvetica" w:hAnsi="Helvetica" w:cs="Helvetica"/>
                <w:color w:val="000000"/>
                <w:sz w:val="16"/>
                <w:szCs w:val="16"/>
                <w:vertAlign w:val="superscript"/>
                <w:lang w:eastAsia="en-GB"/>
              </w:rPr>
              <w:t>2</w:t>
            </w:r>
          </w:p>
        </w:tc>
        <w:tc>
          <w:tcPr>
            <w:tcW w:w="1294" w:type="dxa"/>
            <w:gridSpan w:val="2"/>
            <w:shd w:val="clear" w:color="auto" w:fill="FFFFFF" w:themeFill="background1"/>
            <w:noWrap/>
            <w:hideMark/>
          </w:tcPr>
          <w:p w14:paraId="777A8C0E"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Not reported </w:t>
            </w:r>
            <w:r>
              <w:rPr>
                <w:rFonts w:ascii="Helvetica" w:hAnsi="Helvetica" w:cs="Helvetica"/>
                <w:color w:val="000000"/>
                <w:sz w:val="16"/>
                <w:szCs w:val="16"/>
                <w:lang w:eastAsia="en-GB"/>
              </w:rPr>
              <w:t>2004-2007</w:t>
            </w:r>
            <w:r w:rsidRPr="00543A21">
              <w:rPr>
                <w:rFonts w:ascii="Helvetica" w:hAnsi="Helvetica" w:cs="Helvetica"/>
                <w:color w:val="000000"/>
                <w:sz w:val="16"/>
                <w:szCs w:val="16"/>
                <w:lang w:eastAsia="en-GB"/>
              </w:rPr>
              <w:t>, but likely to have been present and breeding.</w:t>
            </w:r>
          </w:p>
        </w:tc>
        <w:tc>
          <w:tcPr>
            <w:tcW w:w="974" w:type="dxa"/>
            <w:vMerge/>
            <w:shd w:val="clear" w:color="auto" w:fill="FFFFFF" w:themeFill="background1"/>
            <w:noWrap/>
            <w:vAlign w:val="bottom"/>
            <w:hideMark/>
          </w:tcPr>
          <w:p w14:paraId="335BD9F1"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65C4B8E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6F68BA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hideMark/>
          </w:tcPr>
          <w:p w14:paraId="7B574FD0"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hideMark/>
          </w:tcPr>
          <w:p w14:paraId="5F9DE4D5"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29,708i (2011)</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hideMark/>
          </w:tcPr>
          <w:p w14:paraId="4760AC6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62C2A9E8"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60FD15DA"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83C2D9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54A3CC2" w14:textId="77777777" w:rsidTr="007527DB">
        <w:tc>
          <w:tcPr>
            <w:tcW w:w="1597" w:type="dxa"/>
            <w:tcBorders>
              <w:top w:val="nil"/>
              <w:bottom w:val="nil"/>
              <w:right w:val="single" w:sz="4" w:space="0" w:color="auto"/>
            </w:tcBorders>
            <w:shd w:val="clear" w:color="auto" w:fill="FFFFFF" w:themeFill="background1"/>
            <w:noWrap/>
            <w:vAlign w:val="bottom"/>
          </w:tcPr>
          <w:p w14:paraId="24A1D5E6"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tcPr>
          <w:p w14:paraId="6F97A641"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27D1F35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Greece</w:t>
            </w:r>
          </w:p>
        </w:tc>
        <w:tc>
          <w:tcPr>
            <w:tcW w:w="1294" w:type="dxa"/>
            <w:gridSpan w:val="2"/>
            <w:shd w:val="clear" w:color="auto" w:fill="FFFFFF" w:themeFill="background1"/>
            <w:noWrap/>
            <w:hideMark/>
          </w:tcPr>
          <w:p w14:paraId="3C702CE3"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3676DEBA"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094B4C6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8BDF1A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Greece</w:t>
            </w:r>
          </w:p>
        </w:tc>
        <w:tc>
          <w:tcPr>
            <w:tcW w:w="1786" w:type="dxa"/>
            <w:shd w:val="clear" w:color="auto" w:fill="FFFFFF" w:themeFill="background1"/>
            <w:noWrap/>
            <w:hideMark/>
          </w:tcPr>
          <w:p w14:paraId="19ECEB1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31038D26"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1,444i (2014)</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hideMark/>
          </w:tcPr>
          <w:p w14:paraId="704AC2B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7F1C02F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hideMark/>
          </w:tcPr>
          <w:p w14:paraId="70AB024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B82D5A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F949CC0" w14:textId="77777777" w:rsidTr="007527DB">
        <w:tc>
          <w:tcPr>
            <w:tcW w:w="1597" w:type="dxa"/>
            <w:tcBorders>
              <w:top w:val="nil"/>
              <w:bottom w:val="nil"/>
              <w:right w:val="single" w:sz="4" w:space="0" w:color="auto"/>
            </w:tcBorders>
            <w:shd w:val="clear" w:color="auto" w:fill="FFFFFF" w:themeFill="background1"/>
            <w:noWrap/>
            <w:vAlign w:val="bottom"/>
          </w:tcPr>
          <w:p w14:paraId="5C09AC07"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tcPr>
          <w:p w14:paraId="7A19624E"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3ADD3B6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r w:rsidRPr="009E7766">
              <w:rPr>
                <w:rFonts w:ascii="Helvetica" w:hAnsi="Helvetica" w:cs="Helvetica"/>
                <w:color w:val="000000"/>
                <w:sz w:val="16"/>
                <w:szCs w:val="16"/>
                <w:vertAlign w:val="superscript"/>
                <w:lang w:eastAsia="en-GB"/>
              </w:rPr>
              <w:t>2</w:t>
            </w:r>
          </w:p>
        </w:tc>
        <w:tc>
          <w:tcPr>
            <w:tcW w:w="1294" w:type="dxa"/>
            <w:gridSpan w:val="2"/>
            <w:shd w:val="clear" w:color="auto" w:fill="FFFFFF" w:themeFill="background1"/>
            <w:noWrap/>
            <w:hideMark/>
          </w:tcPr>
          <w:p w14:paraId="543CBC01"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300</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3905472F"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1A88A13B"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69E0F0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FFFFFF" w:themeFill="background1"/>
            <w:noWrap/>
            <w:hideMark/>
          </w:tcPr>
          <w:p w14:paraId="78B35B0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r>
              <w:rPr>
                <w:rFonts w:ascii="Helvetica" w:hAnsi="Helvetica" w:cs="Helvetica"/>
                <w:color w:val="000000"/>
                <w:sz w:val="16"/>
                <w:szCs w:val="16"/>
                <w:lang w:eastAsia="en-GB"/>
              </w:rPr>
              <w:t>: 300-500p, 2013 W: 4098i, Good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13B8136E"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4,116i (2012)</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hideMark/>
          </w:tcPr>
          <w:p w14:paraId="17CE2E6B"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5BD76EF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72C937D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7</w:t>
            </w:r>
          </w:p>
        </w:tc>
        <w:tc>
          <w:tcPr>
            <w:tcW w:w="701" w:type="dxa"/>
            <w:vMerge/>
            <w:shd w:val="clear" w:color="auto" w:fill="77A6B7"/>
            <w:noWrap/>
            <w:vAlign w:val="bottom"/>
            <w:hideMark/>
          </w:tcPr>
          <w:p w14:paraId="2C6F6CAD"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9A8E63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A4BFB50" w14:textId="77777777" w:rsidTr="007527DB">
        <w:tc>
          <w:tcPr>
            <w:tcW w:w="1597" w:type="dxa"/>
            <w:tcBorders>
              <w:top w:val="nil"/>
              <w:bottom w:val="nil"/>
              <w:right w:val="single" w:sz="4" w:space="0" w:color="auto"/>
            </w:tcBorders>
            <w:shd w:val="clear" w:color="auto" w:fill="FFFFFF" w:themeFill="background1"/>
            <w:noWrap/>
            <w:vAlign w:val="bottom"/>
          </w:tcPr>
          <w:p w14:paraId="334E6A9C"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tcPr>
          <w:p w14:paraId="625CBC0F"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1AA7800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Latvia</w:t>
            </w:r>
          </w:p>
        </w:tc>
        <w:tc>
          <w:tcPr>
            <w:tcW w:w="1294" w:type="dxa"/>
            <w:gridSpan w:val="2"/>
            <w:shd w:val="clear" w:color="auto" w:fill="FFFFFF" w:themeFill="background1"/>
            <w:noWrap/>
            <w:hideMark/>
          </w:tcPr>
          <w:p w14:paraId="26E7CB6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Not reported </w:t>
            </w:r>
            <w:r>
              <w:rPr>
                <w:rFonts w:ascii="Helvetica" w:hAnsi="Helvetica" w:cs="Helvetica"/>
                <w:color w:val="000000"/>
                <w:sz w:val="16"/>
                <w:szCs w:val="16"/>
                <w:lang w:eastAsia="en-GB"/>
              </w:rPr>
              <w:t>2004-2007</w:t>
            </w:r>
            <w:r w:rsidRPr="00543A21">
              <w:rPr>
                <w:rFonts w:ascii="Helvetica" w:hAnsi="Helvetica" w:cs="Helvetica"/>
                <w:color w:val="000000"/>
                <w:sz w:val="16"/>
                <w:szCs w:val="16"/>
                <w:lang w:eastAsia="en-GB"/>
              </w:rPr>
              <w:t>, but likely to have been present and breeding.</w:t>
            </w:r>
          </w:p>
        </w:tc>
        <w:tc>
          <w:tcPr>
            <w:tcW w:w="974" w:type="dxa"/>
            <w:vMerge/>
            <w:shd w:val="clear" w:color="auto" w:fill="FFFFFF" w:themeFill="background1"/>
            <w:noWrap/>
            <w:vAlign w:val="bottom"/>
            <w:hideMark/>
          </w:tcPr>
          <w:p w14:paraId="257260F2"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2FFDDE6F"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394B1CD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Latvia</w:t>
            </w:r>
          </w:p>
        </w:tc>
        <w:tc>
          <w:tcPr>
            <w:tcW w:w="1786" w:type="dxa"/>
            <w:shd w:val="clear" w:color="auto" w:fill="FFFFFF" w:themeFill="background1"/>
            <w:noWrap/>
            <w:hideMark/>
          </w:tcPr>
          <w:p w14:paraId="119E601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03DA039E"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9,78i (2012)</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hideMark/>
          </w:tcPr>
          <w:p w14:paraId="5DC9780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150E5DC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hideMark/>
          </w:tcPr>
          <w:p w14:paraId="6330DF87"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4FC336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EF920DE" w14:textId="77777777" w:rsidTr="007527DB">
        <w:tc>
          <w:tcPr>
            <w:tcW w:w="1597" w:type="dxa"/>
            <w:tcBorders>
              <w:top w:val="nil"/>
              <w:bottom w:val="nil"/>
              <w:right w:val="single" w:sz="4" w:space="0" w:color="auto"/>
            </w:tcBorders>
            <w:shd w:val="clear" w:color="auto" w:fill="FFFFFF" w:themeFill="background1"/>
            <w:noWrap/>
            <w:vAlign w:val="bottom"/>
          </w:tcPr>
          <w:p w14:paraId="0FF4F532"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tcPr>
          <w:p w14:paraId="436F3D6E"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1D947CA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Switzerland</w:t>
            </w:r>
          </w:p>
        </w:tc>
        <w:tc>
          <w:tcPr>
            <w:tcW w:w="1294" w:type="dxa"/>
            <w:gridSpan w:val="2"/>
            <w:shd w:val="clear" w:color="auto" w:fill="FFFFFF" w:themeFill="background1"/>
            <w:noWrap/>
          </w:tcPr>
          <w:p w14:paraId="647DF3E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Not reported </w:t>
            </w:r>
            <w:r>
              <w:rPr>
                <w:rFonts w:ascii="Helvetica" w:hAnsi="Helvetica" w:cs="Helvetica"/>
                <w:color w:val="000000"/>
                <w:sz w:val="16"/>
                <w:szCs w:val="16"/>
                <w:lang w:eastAsia="en-GB"/>
              </w:rPr>
              <w:t>2004-2007</w:t>
            </w:r>
            <w:r w:rsidRPr="00543A21">
              <w:rPr>
                <w:rFonts w:ascii="Helvetica" w:hAnsi="Helvetica" w:cs="Helvetica"/>
                <w:color w:val="000000"/>
                <w:sz w:val="16"/>
                <w:szCs w:val="16"/>
                <w:lang w:eastAsia="en-GB"/>
              </w:rPr>
              <w:t>, but likely to have been present and breeding.</w:t>
            </w:r>
          </w:p>
        </w:tc>
        <w:tc>
          <w:tcPr>
            <w:tcW w:w="974" w:type="dxa"/>
            <w:vMerge/>
            <w:shd w:val="clear" w:color="auto" w:fill="FFFFFF" w:themeFill="background1"/>
            <w:noWrap/>
            <w:vAlign w:val="bottom"/>
          </w:tcPr>
          <w:p w14:paraId="4F027600"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2C75C7BA"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D7BE95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Switzerland</w:t>
            </w:r>
          </w:p>
        </w:tc>
        <w:tc>
          <w:tcPr>
            <w:tcW w:w="1786" w:type="dxa"/>
            <w:shd w:val="clear" w:color="auto" w:fill="FFFFFF" w:themeFill="background1"/>
            <w:noWrap/>
          </w:tcPr>
          <w:p w14:paraId="55B45081" w14:textId="77777777" w:rsidR="001B42BC" w:rsidRPr="00B94451" w:rsidRDefault="001B42BC" w:rsidP="007527DB">
            <w:pPr>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 </w:t>
            </w:r>
          </w:p>
        </w:tc>
        <w:tc>
          <w:tcPr>
            <w:tcW w:w="1276" w:type="dxa"/>
            <w:shd w:val="clear" w:color="auto" w:fill="FFFFFF" w:themeFill="background1"/>
            <w:noWrap/>
          </w:tcPr>
          <w:p w14:paraId="018135CA"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7,532i (2014)</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tcPr>
          <w:p w14:paraId="54F94074"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92A7336"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6C92D873"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58869B1A" w14:textId="77777777" w:rsidR="001B42BC" w:rsidRPr="00543A21" w:rsidRDefault="001B42BC" w:rsidP="007527DB">
            <w:pPr>
              <w:rPr>
                <w:rFonts w:ascii="Helvetica" w:hAnsi="Helvetica" w:cs="Helvetica"/>
                <w:color w:val="000000"/>
                <w:sz w:val="16"/>
                <w:szCs w:val="16"/>
                <w:lang w:eastAsia="en-GB"/>
              </w:rPr>
            </w:pPr>
          </w:p>
        </w:tc>
      </w:tr>
      <w:tr w:rsidR="001B42BC" w:rsidRPr="00543A21" w14:paraId="1DB19B44" w14:textId="77777777" w:rsidTr="007527DB">
        <w:tc>
          <w:tcPr>
            <w:tcW w:w="1597" w:type="dxa"/>
            <w:tcBorders>
              <w:top w:val="nil"/>
              <w:bottom w:val="nil"/>
            </w:tcBorders>
            <w:shd w:val="clear" w:color="auto" w:fill="FFFFFF" w:themeFill="background1"/>
            <w:noWrap/>
            <w:vAlign w:val="bottom"/>
          </w:tcPr>
          <w:p w14:paraId="766EB81E"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tcBorders>
            <w:shd w:val="clear" w:color="auto" w:fill="FFFFFF" w:themeFill="background1"/>
            <w:noWrap/>
            <w:vAlign w:val="bottom"/>
          </w:tcPr>
          <w:p w14:paraId="109A3E14"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084C3D6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South Africa</w:t>
            </w:r>
          </w:p>
        </w:tc>
        <w:tc>
          <w:tcPr>
            <w:tcW w:w="1294" w:type="dxa"/>
            <w:gridSpan w:val="2"/>
            <w:shd w:val="clear" w:color="auto" w:fill="FFFFFF" w:themeFill="background1"/>
            <w:noWrap/>
          </w:tcPr>
          <w:p w14:paraId="6FDBDAA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Present but not breeding</w:t>
            </w:r>
          </w:p>
        </w:tc>
        <w:tc>
          <w:tcPr>
            <w:tcW w:w="974" w:type="dxa"/>
            <w:vMerge/>
            <w:shd w:val="clear" w:color="auto" w:fill="FFFFFF" w:themeFill="background1"/>
            <w:noWrap/>
            <w:vAlign w:val="bottom"/>
          </w:tcPr>
          <w:p w14:paraId="60610546" w14:textId="77777777" w:rsidR="001B42BC" w:rsidRPr="00543A21" w:rsidRDefault="001B42BC" w:rsidP="007527DB">
            <w:pPr>
              <w:rPr>
                <w:rFonts w:ascii="Helvetica" w:hAnsi="Helvetica" w:cs="Helvetica"/>
                <w:color w:val="000000"/>
                <w:sz w:val="16"/>
                <w:szCs w:val="16"/>
                <w:lang w:eastAsia="en-GB"/>
              </w:rPr>
            </w:pPr>
          </w:p>
        </w:tc>
        <w:tc>
          <w:tcPr>
            <w:tcW w:w="709" w:type="dxa"/>
            <w:tcBorders>
              <w:right w:val="single" w:sz="4" w:space="0" w:color="auto"/>
            </w:tcBorders>
            <w:shd w:val="clear" w:color="auto" w:fill="B4C92B"/>
            <w:noWrap/>
            <w:vAlign w:val="center"/>
          </w:tcPr>
          <w:p w14:paraId="051433F6" w14:textId="77777777" w:rsidR="001B42BC" w:rsidRPr="00543A21" w:rsidRDefault="001B42BC" w:rsidP="007527DB">
            <w:pPr>
              <w:jc w:val="center"/>
              <w:rPr>
                <w:rFonts w:ascii="Helvetica" w:hAnsi="Helvetica" w:cs="Helvetica"/>
                <w:color w:val="000000"/>
                <w:sz w:val="16"/>
                <w:szCs w:val="16"/>
                <w:lang w:eastAsia="en-GB"/>
              </w:rPr>
            </w:pPr>
            <w:r>
              <w:rPr>
                <w:rFonts w:ascii="Helvetica" w:hAnsi="Helvetica" w:cs="Helvetica"/>
                <w:color w:val="000000"/>
                <w:sz w:val="16"/>
                <w:szCs w:val="16"/>
                <w:lang w:eastAsia="en-GB"/>
              </w:rPr>
              <w:t>-</w:t>
            </w:r>
          </w:p>
        </w:tc>
        <w:tc>
          <w:tcPr>
            <w:tcW w:w="1190" w:type="dxa"/>
            <w:tcBorders>
              <w:left w:val="single" w:sz="4" w:space="0" w:color="auto"/>
            </w:tcBorders>
            <w:shd w:val="clear" w:color="auto" w:fill="FFFFFF" w:themeFill="background1"/>
            <w:noWrap/>
            <w:hideMark/>
          </w:tcPr>
          <w:p w14:paraId="731A1C9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South Africa</w:t>
            </w:r>
          </w:p>
        </w:tc>
        <w:tc>
          <w:tcPr>
            <w:tcW w:w="1786" w:type="dxa"/>
            <w:shd w:val="clear" w:color="auto" w:fill="FFFFFF" w:themeFill="background1"/>
            <w:noWrap/>
            <w:hideMark/>
          </w:tcPr>
          <w:p w14:paraId="4BC6A2F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E67CCA8"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(2010)</w:t>
            </w:r>
            <w:r w:rsidRPr="008159A7">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0F230F7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4F15182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tcBorders>
              <w:bottom w:val="single" w:sz="4" w:space="0" w:color="auto"/>
            </w:tcBorders>
            <w:shd w:val="clear" w:color="auto" w:fill="77A6B7"/>
            <w:noWrap/>
            <w:vAlign w:val="bottom"/>
            <w:hideMark/>
          </w:tcPr>
          <w:p w14:paraId="774D6F47"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0B2FD7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63A9457" w14:textId="77777777" w:rsidTr="007527DB">
        <w:tc>
          <w:tcPr>
            <w:tcW w:w="1597" w:type="dxa"/>
            <w:tcBorders>
              <w:top w:val="nil"/>
              <w:bottom w:val="nil"/>
            </w:tcBorders>
            <w:shd w:val="clear" w:color="auto" w:fill="FFFFFF" w:themeFill="background1"/>
            <w:noWrap/>
            <w:vAlign w:val="bottom"/>
          </w:tcPr>
          <w:p w14:paraId="419E30A2"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tcBorders>
            <w:shd w:val="clear" w:color="auto" w:fill="FFFFFF" w:themeFill="background1"/>
            <w:noWrap/>
            <w:vAlign w:val="bottom"/>
          </w:tcPr>
          <w:p w14:paraId="6CBC81C7"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16CBA1B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Luxembourg</w:t>
            </w:r>
          </w:p>
        </w:tc>
        <w:tc>
          <w:tcPr>
            <w:tcW w:w="1294" w:type="dxa"/>
            <w:gridSpan w:val="2"/>
            <w:shd w:val="clear" w:color="auto" w:fill="FFFFFF" w:themeFill="background1"/>
            <w:noWrap/>
          </w:tcPr>
          <w:p w14:paraId="1D0784A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Not reported </w:t>
            </w:r>
            <w:r>
              <w:rPr>
                <w:rFonts w:ascii="Helvetica" w:hAnsi="Helvetica" w:cs="Helvetica"/>
                <w:color w:val="000000"/>
                <w:sz w:val="16"/>
                <w:szCs w:val="16"/>
                <w:lang w:eastAsia="en-GB"/>
              </w:rPr>
              <w:t>2004-2007</w:t>
            </w:r>
            <w:r w:rsidRPr="00543A21">
              <w:rPr>
                <w:rFonts w:ascii="Helvetica" w:hAnsi="Helvetica" w:cs="Helvetica"/>
                <w:color w:val="000000"/>
                <w:sz w:val="16"/>
                <w:szCs w:val="16"/>
                <w:lang w:eastAsia="en-GB"/>
              </w:rPr>
              <w:t>, but likely to have been present and breeding.</w:t>
            </w:r>
          </w:p>
        </w:tc>
        <w:tc>
          <w:tcPr>
            <w:tcW w:w="974" w:type="dxa"/>
            <w:vMerge/>
            <w:shd w:val="clear" w:color="auto" w:fill="FFFFFF" w:themeFill="background1"/>
            <w:noWrap/>
            <w:vAlign w:val="bottom"/>
          </w:tcPr>
          <w:p w14:paraId="4479DE94" w14:textId="77777777" w:rsidR="001B42BC" w:rsidRPr="00543A21" w:rsidRDefault="001B42BC" w:rsidP="007527DB">
            <w:pPr>
              <w:rPr>
                <w:rFonts w:ascii="Helvetica" w:hAnsi="Helvetica" w:cs="Helvetica"/>
                <w:color w:val="000000"/>
                <w:sz w:val="16"/>
                <w:szCs w:val="16"/>
                <w:lang w:eastAsia="en-GB"/>
              </w:rPr>
            </w:pPr>
          </w:p>
        </w:tc>
        <w:tc>
          <w:tcPr>
            <w:tcW w:w="709" w:type="dxa"/>
            <w:tcBorders>
              <w:right w:val="single" w:sz="4" w:space="0" w:color="auto"/>
            </w:tcBorders>
            <w:shd w:val="clear" w:color="auto" w:fill="B4C92B"/>
            <w:noWrap/>
            <w:vAlign w:val="bottom"/>
          </w:tcPr>
          <w:p w14:paraId="125CA5A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Very Low</w:t>
            </w:r>
          </w:p>
        </w:tc>
        <w:tc>
          <w:tcPr>
            <w:tcW w:w="1190" w:type="dxa"/>
            <w:tcBorders>
              <w:left w:val="single" w:sz="4" w:space="0" w:color="auto"/>
            </w:tcBorders>
            <w:shd w:val="clear" w:color="auto" w:fill="FFFFFF" w:themeFill="background1"/>
            <w:noWrap/>
          </w:tcPr>
          <w:p w14:paraId="074C32B1" w14:textId="77777777" w:rsidR="001B42BC" w:rsidRPr="00543A21" w:rsidRDefault="001B42BC" w:rsidP="007527DB">
            <w:pPr>
              <w:rPr>
                <w:rFonts w:ascii="Helvetica" w:hAnsi="Helvetica" w:cs="Helvetica"/>
                <w:color w:val="000000"/>
                <w:sz w:val="16"/>
                <w:szCs w:val="16"/>
                <w:lang w:eastAsia="en-GB"/>
              </w:rPr>
            </w:pPr>
          </w:p>
        </w:tc>
        <w:tc>
          <w:tcPr>
            <w:tcW w:w="1786" w:type="dxa"/>
            <w:shd w:val="clear" w:color="auto" w:fill="FFFFFF" w:themeFill="background1"/>
            <w:noWrap/>
          </w:tcPr>
          <w:p w14:paraId="1141722A"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16C58223"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tcPr>
          <w:p w14:paraId="321E3A21"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4CA8CD6B" w14:textId="77777777" w:rsidR="001B42BC" w:rsidRPr="00543A21" w:rsidRDefault="001B42BC" w:rsidP="007527DB">
            <w:pPr>
              <w:rPr>
                <w:rFonts w:ascii="Helvetica" w:hAnsi="Helvetica" w:cs="Helvetica"/>
                <w:color w:val="000000"/>
                <w:sz w:val="16"/>
                <w:szCs w:val="16"/>
                <w:lang w:eastAsia="en-GB"/>
              </w:rPr>
            </w:pPr>
          </w:p>
        </w:tc>
        <w:tc>
          <w:tcPr>
            <w:tcW w:w="701" w:type="dxa"/>
            <w:tcBorders>
              <w:bottom w:val="nil"/>
            </w:tcBorders>
            <w:shd w:val="clear" w:color="auto" w:fill="77A6B7"/>
            <w:noWrap/>
            <w:vAlign w:val="bottom"/>
          </w:tcPr>
          <w:p w14:paraId="02DD5C0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011FA64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2AA6BB2" w14:textId="77777777" w:rsidTr="007527DB">
        <w:tc>
          <w:tcPr>
            <w:tcW w:w="1597" w:type="dxa"/>
            <w:tcBorders>
              <w:top w:val="nil"/>
              <w:bottom w:val="nil"/>
            </w:tcBorders>
            <w:shd w:val="clear" w:color="auto" w:fill="FFFFFF" w:themeFill="background1"/>
            <w:noWrap/>
            <w:vAlign w:val="bottom"/>
          </w:tcPr>
          <w:p w14:paraId="00598DF8"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single" w:sz="4" w:space="0" w:color="auto"/>
            </w:tcBorders>
            <w:shd w:val="clear" w:color="auto" w:fill="FFFFFF" w:themeFill="background1"/>
            <w:noWrap/>
            <w:vAlign w:val="bottom"/>
          </w:tcPr>
          <w:p w14:paraId="06A80497"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76C4CFB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Arab Emirates</w:t>
            </w:r>
          </w:p>
        </w:tc>
        <w:tc>
          <w:tcPr>
            <w:tcW w:w="1294" w:type="dxa"/>
            <w:gridSpan w:val="2"/>
            <w:shd w:val="clear" w:color="auto" w:fill="FFFFFF" w:themeFill="background1"/>
            <w:noWrap/>
          </w:tcPr>
          <w:p w14:paraId="7762D81E"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Occasional escapes occur</w:t>
            </w:r>
          </w:p>
        </w:tc>
        <w:tc>
          <w:tcPr>
            <w:tcW w:w="974" w:type="dxa"/>
            <w:vMerge/>
            <w:shd w:val="clear" w:color="auto" w:fill="FFFFFF" w:themeFill="background1"/>
            <w:noWrap/>
            <w:vAlign w:val="bottom"/>
          </w:tcPr>
          <w:p w14:paraId="2609E904" w14:textId="77777777" w:rsidR="001B42BC" w:rsidRPr="00543A21" w:rsidRDefault="001B42BC" w:rsidP="007527DB">
            <w:pPr>
              <w:rPr>
                <w:rFonts w:ascii="Helvetica" w:hAnsi="Helvetica" w:cs="Helvetica"/>
                <w:color w:val="000000"/>
                <w:sz w:val="16"/>
                <w:szCs w:val="16"/>
                <w:lang w:eastAsia="en-GB"/>
              </w:rPr>
            </w:pPr>
          </w:p>
        </w:tc>
        <w:tc>
          <w:tcPr>
            <w:tcW w:w="709" w:type="dxa"/>
            <w:tcBorders>
              <w:right w:val="single" w:sz="4" w:space="0" w:color="auto"/>
            </w:tcBorders>
            <w:shd w:val="clear" w:color="auto" w:fill="B4C92B"/>
            <w:noWrap/>
            <w:vAlign w:val="center"/>
          </w:tcPr>
          <w:p w14:paraId="653D0A81" w14:textId="77777777" w:rsidR="001B42BC" w:rsidRPr="00543A21" w:rsidRDefault="001B42BC" w:rsidP="007527DB">
            <w:pPr>
              <w:jc w:val="center"/>
              <w:rPr>
                <w:rFonts w:ascii="Helvetica" w:hAnsi="Helvetica" w:cs="Helvetica"/>
                <w:color w:val="000000"/>
                <w:sz w:val="16"/>
                <w:szCs w:val="16"/>
                <w:lang w:eastAsia="en-GB"/>
              </w:rPr>
            </w:pPr>
            <w:r>
              <w:rPr>
                <w:rFonts w:ascii="Helvetica" w:hAnsi="Helvetica" w:cs="Helvetica"/>
                <w:color w:val="000000"/>
                <w:sz w:val="16"/>
                <w:szCs w:val="16"/>
                <w:lang w:eastAsia="en-GB"/>
              </w:rPr>
              <w:t>-</w:t>
            </w:r>
          </w:p>
        </w:tc>
        <w:tc>
          <w:tcPr>
            <w:tcW w:w="1190" w:type="dxa"/>
            <w:tcBorders>
              <w:left w:val="single" w:sz="4" w:space="0" w:color="auto"/>
            </w:tcBorders>
            <w:shd w:val="clear" w:color="auto" w:fill="FFFFFF" w:themeFill="background1"/>
            <w:noWrap/>
          </w:tcPr>
          <w:p w14:paraId="71C8DEB6" w14:textId="77777777" w:rsidR="001B42BC" w:rsidRPr="00543A21" w:rsidRDefault="001B42BC" w:rsidP="007527DB">
            <w:pPr>
              <w:rPr>
                <w:rFonts w:ascii="Helvetica" w:hAnsi="Helvetica" w:cs="Helvetica"/>
                <w:color w:val="000000"/>
                <w:sz w:val="16"/>
                <w:szCs w:val="16"/>
                <w:lang w:eastAsia="en-GB"/>
              </w:rPr>
            </w:pPr>
          </w:p>
        </w:tc>
        <w:tc>
          <w:tcPr>
            <w:tcW w:w="1786" w:type="dxa"/>
            <w:shd w:val="clear" w:color="auto" w:fill="FFFFFF" w:themeFill="background1"/>
            <w:noWrap/>
          </w:tcPr>
          <w:p w14:paraId="4214E2E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3650A7D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4F4364E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6782D98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tcBorders>
              <w:top w:val="nil"/>
            </w:tcBorders>
            <w:shd w:val="clear" w:color="auto" w:fill="77A6B7"/>
            <w:noWrap/>
            <w:vAlign w:val="bottom"/>
          </w:tcPr>
          <w:p w14:paraId="21E08B5B"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3E4EDE1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B564560" w14:textId="77777777" w:rsidTr="007527DB">
        <w:tc>
          <w:tcPr>
            <w:tcW w:w="1597" w:type="dxa"/>
            <w:tcBorders>
              <w:top w:val="nil"/>
              <w:bottom w:val="single" w:sz="4" w:space="0" w:color="auto"/>
              <w:right w:val="single" w:sz="4" w:space="0" w:color="auto"/>
            </w:tcBorders>
            <w:shd w:val="clear" w:color="auto" w:fill="FFFFFF" w:themeFill="background1"/>
            <w:noWrap/>
            <w:vAlign w:val="bottom"/>
          </w:tcPr>
          <w:p w14:paraId="0EF281FB"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single" w:sz="4" w:space="0" w:color="auto"/>
              <w:left w:val="single" w:sz="4" w:space="0" w:color="auto"/>
              <w:bottom w:val="single" w:sz="4" w:space="0" w:color="auto"/>
              <w:right w:val="nil"/>
            </w:tcBorders>
            <w:shd w:val="clear" w:color="auto" w:fill="FFFFFF" w:themeFill="background1"/>
            <w:noWrap/>
            <w:vAlign w:val="bottom"/>
          </w:tcPr>
          <w:p w14:paraId="08712678"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bottom w:val="single" w:sz="4" w:space="0" w:color="auto"/>
              <w:right w:val="nil"/>
            </w:tcBorders>
            <w:shd w:val="clear" w:color="auto" w:fill="FFFFFF" w:themeFill="background1"/>
            <w:noWrap/>
          </w:tcPr>
          <w:p w14:paraId="77DD8A7B"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bottom w:val="single" w:sz="4" w:space="0" w:color="auto"/>
              <w:right w:val="nil"/>
            </w:tcBorders>
            <w:shd w:val="clear" w:color="auto" w:fill="FFFFFF" w:themeFill="background1"/>
            <w:noWrap/>
          </w:tcPr>
          <w:p w14:paraId="09167611"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left w:val="nil"/>
              <w:bottom w:val="single" w:sz="4" w:space="0" w:color="auto"/>
              <w:right w:val="single" w:sz="4" w:space="0" w:color="auto"/>
            </w:tcBorders>
            <w:shd w:val="clear" w:color="auto" w:fill="FFFFFF" w:themeFill="background1"/>
            <w:noWrap/>
            <w:vAlign w:val="bottom"/>
          </w:tcPr>
          <w:p w14:paraId="3DBC1483"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left w:val="single" w:sz="4" w:space="0" w:color="auto"/>
              <w:bottom w:val="single" w:sz="4" w:space="0" w:color="auto"/>
              <w:right w:val="single" w:sz="4" w:space="0" w:color="auto"/>
            </w:tcBorders>
            <w:shd w:val="clear" w:color="auto" w:fill="B4C92B"/>
            <w:noWrap/>
            <w:vAlign w:val="bottom"/>
          </w:tcPr>
          <w:p w14:paraId="736BB11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576A957"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Belgium</w:t>
            </w:r>
          </w:p>
        </w:tc>
        <w:tc>
          <w:tcPr>
            <w:tcW w:w="1786" w:type="dxa"/>
            <w:shd w:val="clear" w:color="auto" w:fill="FFFFFF" w:themeFill="background1"/>
            <w:noWrap/>
          </w:tcPr>
          <w:p w14:paraId="344B0F33"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3E92F1E4"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1,221i (2012-2014)</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tcPr>
          <w:p w14:paraId="265693EB"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62755AE9"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tcPr>
          <w:p w14:paraId="4B2D93DB" w14:textId="77777777" w:rsidR="001B42BC" w:rsidRPr="00543A21" w:rsidRDefault="001B42BC" w:rsidP="007527DB">
            <w:pPr>
              <w:rPr>
                <w:rFonts w:ascii="Helvetica" w:hAnsi="Helvetica" w:cs="Helvetica"/>
                <w:color w:val="000000"/>
                <w:sz w:val="16"/>
                <w:szCs w:val="16"/>
                <w:lang w:eastAsia="en-GB"/>
              </w:rPr>
            </w:pPr>
            <w:r w:rsidRPr="00D42B9A">
              <w:rPr>
                <w:rFonts w:ascii="Helvetica" w:hAnsi="Helvetica" w:cs="Helvetica"/>
                <w:color w:val="000000"/>
                <w:sz w:val="16"/>
                <w:szCs w:val="16"/>
                <w:lang w:eastAsia="en-GB"/>
              </w:rPr>
              <w:t>Very Low</w:t>
            </w:r>
          </w:p>
        </w:tc>
        <w:tc>
          <w:tcPr>
            <w:tcW w:w="1148" w:type="dxa"/>
            <w:shd w:val="clear" w:color="auto" w:fill="FFFFFF" w:themeFill="background1"/>
            <w:noWrap/>
            <w:vAlign w:val="bottom"/>
          </w:tcPr>
          <w:p w14:paraId="2E8E1206" w14:textId="77777777" w:rsidR="001B42BC" w:rsidRPr="00543A21" w:rsidRDefault="001B42BC" w:rsidP="007527DB">
            <w:pPr>
              <w:rPr>
                <w:rFonts w:ascii="Helvetica" w:hAnsi="Helvetica" w:cs="Helvetica"/>
                <w:color w:val="000000"/>
                <w:sz w:val="16"/>
                <w:szCs w:val="16"/>
                <w:lang w:eastAsia="en-GB"/>
              </w:rPr>
            </w:pPr>
          </w:p>
        </w:tc>
      </w:tr>
      <w:tr w:rsidR="001B42BC" w:rsidRPr="00543A21" w14:paraId="61FB39F6" w14:textId="77777777" w:rsidTr="007527DB">
        <w:tc>
          <w:tcPr>
            <w:tcW w:w="1597" w:type="dxa"/>
            <w:tcBorders>
              <w:top w:val="single" w:sz="4" w:space="0" w:color="auto"/>
              <w:bottom w:val="nil"/>
              <w:right w:val="single" w:sz="4" w:space="0" w:color="auto"/>
            </w:tcBorders>
            <w:shd w:val="clear" w:color="auto" w:fill="FFFFFF" w:themeFill="background1"/>
            <w:noWrap/>
            <w:vAlign w:val="bottom"/>
          </w:tcPr>
          <w:p w14:paraId="57B03B81"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single" w:sz="4" w:space="0" w:color="auto"/>
              <w:left w:val="single" w:sz="4" w:space="0" w:color="auto"/>
              <w:bottom w:val="nil"/>
              <w:right w:val="nil"/>
            </w:tcBorders>
            <w:shd w:val="clear" w:color="auto" w:fill="FFFFFF" w:themeFill="background1"/>
            <w:noWrap/>
            <w:vAlign w:val="bottom"/>
          </w:tcPr>
          <w:p w14:paraId="1EE7B695"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single" w:sz="4" w:space="0" w:color="auto"/>
              <w:left w:val="nil"/>
              <w:bottom w:val="nil"/>
              <w:right w:val="nil"/>
            </w:tcBorders>
            <w:shd w:val="clear" w:color="auto" w:fill="FFFFFF" w:themeFill="background1"/>
            <w:noWrap/>
          </w:tcPr>
          <w:p w14:paraId="3A542920"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single" w:sz="4" w:space="0" w:color="auto"/>
              <w:left w:val="nil"/>
              <w:bottom w:val="nil"/>
              <w:right w:val="nil"/>
            </w:tcBorders>
            <w:shd w:val="clear" w:color="auto" w:fill="FFFFFF" w:themeFill="background1"/>
            <w:noWrap/>
          </w:tcPr>
          <w:p w14:paraId="49BA96E7"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single" w:sz="4" w:space="0" w:color="auto"/>
              <w:left w:val="nil"/>
              <w:bottom w:val="nil"/>
              <w:right w:val="single" w:sz="4" w:space="0" w:color="auto"/>
            </w:tcBorders>
            <w:shd w:val="clear" w:color="auto" w:fill="FFFFFF" w:themeFill="background1"/>
            <w:noWrap/>
            <w:vAlign w:val="bottom"/>
          </w:tcPr>
          <w:p w14:paraId="163BF370"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top w:val="single" w:sz="4" w:space="0" w:color="auto"/>
              <w:left w:val="single" w:sz="4" w:space="0" w:color="auto"/>
              <w:bottom w:val="nil"/>
              <w:right w:val="single" w:sz="4" w:space="0" w:color="auto"/>
            </w:tcBorders>
            <w:shd w:val="clear" w:color="auto" w:fill="B4C92B"/>
            <w:noWrap/>
            <w:vAlign w:val="bottom"/>
          </w:tcPr>
          <w:p w14:paraId="14F6C929"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5A8FE99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Ireland</w:t>
            </w:r>
          </w:p>
        </w:tc>
        <w:tc>
          <w:tcPr>
            <w:tcW w:w="1786" w:type="dxa"/>
            <w:shd w:val="clear" w:color="auto" w:fill="FFFFFF" w:themeFill="background1"/>
            <w:noWrap/>
          </w:tcPr>
          <w:p w14:paraId="5E00E21A"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62EEEBA4"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2,018i (2013)</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tcPr>
          <w:p w14:paraId="02D2D783"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6DA26366"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09CC43B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7C4E46B3" w14:textId="77777777" w:rsidR="001B42BC" w:rsidRPr="00543A21" w:rsidRDefault="001B42BC" w:rsidP="007527DB">
            <w:pPr>
              <w:rPr>
                <w:rFonts w:ascii="Helvetica" w:hAnsi="Helvetica" w:cs="Helvetica"/>
                <w:color w:val="000000"/>
                <w:sz w:val="16"/>
                <w:szCs w:val="16"/>
                <w:lang w:eastAsia="en-GB"/>
              </w:rPr>
            </w:pPr>
          </w:p>
        </w:tc>
      </w:tr>
      <w:tr w:rsidR="001B42BC" w:rsidRPr="00543A21" w14:paraId="29B7603D" w14:textId="77777777" w:rsidTr="007527DB">
        <w:tc>
          <w:tcPr>
            <w:tcW w:w="1597" w:type="dxa"/>
            <w:tcBorders>
              <w:top w:val="nil"/>
              <w:bottom w:val="nil"/>
              <w:right w:val="single" w:sz="4" w:space="0" w:color="auto"/>
            </w:tcBorders>
            <w:shd w:val="clear" w:color="auto" w:fill="FFFFFF" w:themeFill="background1"/>
            <w:noWrap/>
            <w:vAlign w:val="bottom"/>
          </w:tcPr>
          <w:p w14:paraId="7DEB72CC"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left w:val="single" w:sz="4" w:space="0" w:color="auto"/>
              <w:bottom w:val="nil"/>
              <w:right w:val="nil"/>
            </w:tcBorders>
            <w:shd w:val="clear" w:color="auto" w:fill="FFFFFF" w:themeFill="background1"/>
            <w:noWrap/>
            <w:vAlign w:val="bottom"/>
          </w:tcPr>
          <w:p w14:paraId="4C9FF38B"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2F4F0A04"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06401239"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right w:val="single" w:sz="4" w:space="0" w:color="auto"/>
            </w:tcBorders>
            <w:shd w:val="clear" w:color="auto" w:fill="FFFFFF" w:themeFill="background1"/>
            <w:noWrap/>
            <w:vAlign w:val="bottom"/>
          </w:tcPr>
          <w:p w14:paraId="6307D538"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3E8BAE3E"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FA865C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Lithuania</w:t>
            </w:r>
          </w:p>
        </w:tc>
        <w:tc>
          <w:tcPr>
            <w:tcW w:w="1786" w:type="dxa"/>
            <w:shd w:val="clear" w:color="auto" w:fill="FFFFFF" w:themeFill="background1"/>
            <w:noWrap/>
          </w:tcPr>
          <w:p w14:paraId="4A545FCD"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21EC0847"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1,175i (2014)</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tcPr>
          <w:p w14:paraId="7706463C"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46C15FB6"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0381A2F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1F5562AE" w14:textId="77777777" w:rsidR="001B42BC" w:rsidRPr="00543A21" w:rsidRDefault="001B42BC" w:rsidP="007527DB">
            <w:pPr>
              <w:rPr>
                <w:rFonts w:ascii="Helvetica" w:hAnsi="Helvetica" w:cs="Helvetica"/>
                <w:color w:val="000000"/>
                <w:sz w:val="16"/>
                <w:szCs w:val="16"/>
                <w:lang w:eastAsia="en-GB"/>
              </w:rPr>
            </w:pPr>
          </w:p>
        </w:tc>
      </w:tr>
      <w:tr w:rsidR="001B42BC" w:rsidRPr="00543A21" w14:paraId="4E91376C" w14:textId="77777777" w:rsidTr="007527DB">
        <w:tc>
          <w:tcPr>
            <w:tcW w:w="1597" w:type="dxa"/>
            <w:tcBorders>
              <w:top w:val="nil"/>
              <w:bottom w:val="nil"/>
              <w:right w:val="single" w:sz="4" w:space="0" w:color="auto"/>
            </w:tcBorders>
            <w:shd w:val="clear" w:color="auto" w:fill="FFFFFF" w:themeFill="background1"/>
            <w:noWrap/>
            <w:vAlign w:val="bottom"/>
          </w:tcPr>
          <w:p w14:paraId="7AF3D262"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left w:val="single" w:sz="4" w:space="0" w:color="auto"/>
              <w:bottom w:val="nil"/>
              <w:right w:val="nil"/>
            </w:tcBorders>
            <w:shd w:val="clear" w:color="auto" w:fill="FFFFFF" w:themeFill="background1"/>
            <w:noWrap/>
            <w:vAlign w:val="bottom"/>
          </w:tcPr>
          <w:p w14:paraId="76DAEBB7"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4791BDE5" w14:textId="77777777" w:rsidR="001B42BC" w:rsidRPr="00543A21" w:rsidRDefault="001B42BC" w:rsidP="007527DB">
            <w:pPr>
              <w:rPr>
                <w:rFonts w:ascii="Helvetica" w:hAnsi="Helvetica" w:cs="Helvetica"/>
                <w:color w:val="000000"/>
                <w:sz w:val="16"/>
                <w:szCs w:val="16"/>
                <w:lang w:eastAsia="en-GB"/>
              </w:rPr>
            </w:pPr>
          </w:p>
        </w:tc>
        <w:tc>
          <w:tcPr>
            <w:tcW w:w="1276" w:type="dxa"/>
            <w:tcBorders>
              <w:top w:val="nil"/>
              <w:left w:val="nil"/>
              <w:bottom w:val="nil"/>
              <w:right w:val="nil"/>
            </w:tcBorders>
            <w:shd w:val="clear" w:color="auto" w:fill="FFFFFF" w:themeFill="background1"/>
            <w:noWrap/>
          </w:tcPr>
          <w:p w14:paraId="3D2EE21E" w14:textId="77777777" w:rsidR="001B42BC" w:rsidRPr="00543A21" w:rsidRDefault="001B42BC" w:rsidP="007527DB">
            <w:pPr>
              <w:jc w:val="right"/>
              <w:rPr>
                <w:rFonts w:ascii="Helvetica" w:hAnsi="Helvetica" w:cs="Helvetica"/>
                <w:color w:val="000000"/>
                <w:sz w:val="16"/>
                <w:szCs w:val="16"/>
                <w:lang w:eastAsia="en-GB"/>
              </w:rPr>
            </w:pPr>
          </w:p>
        </w:tc>
        <w:tc>
          <w:tcPr>
            <w:tcW w:w="992" w:type="dxa"/>
            <w:gridSpan w:val="2"/>
            <w:tcBorders>
              <w:top w:val="nil"/>
              <w:left w:val="nil"/>
              <w:bottom w:val="nil"/>
              <w:right w:val="single" w:sz="4" w:space="0" w:color="auto"/>
            </w:tcBorders>
            <w:shd w:val="clear" w:color="auto" w:fill="FFFFFF" w:themeFill="background1"/>
            <w:noWrap/>
          </w:tcPr>
          <w:p w14:paraId="4AA57044" w14:textId="77777777" w:rsidR="001B42BC" w:rsidRPr="00543A21" w:rsidRDefault="001B42BC" w:rsidP="007527DB">
            <w:pPr>
              <w:jc w:val="right"/>
              <w:rPr>
                <w:rFonts w:ascii="Helvetica" w:hAnsi="Helvetica" w:cs="Helvetica"/>
                <w:b/>
                <w:bCs/>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47D0B299"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2C6085E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Netherlands</w:t>
            </w:r>
          </w:p>
        </w:tc>
        <w:tc>
          <w:tcPr>
            <w:tcW w:w="1786" w:type="dxa"/>
            <w:shd w:val="clear" w:color="auto" w:fill="FFFFFF" w:themeFill="background1"/>
            <w:noWrap/>
          </w:tcPr>
          <w:p w14:paraId="0DFCCA9B"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35F542D3"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24,537i (2013)</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tcPr>
          <w:p w14:paraId="1D115A11"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3DB9079B"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7E659F72"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1BA2C5F6" w14:textId="77777777" w:rsidR="001B42BC" w:rsidRPr="00543A21" w:rsidRDefault="001B42BC" w:rsidP="007527DB">
            <w:pPr>
              <w:rPr>
                <w:rFonts w:ascii="Helvetica" w:hAnsi="Helvetica" w:cs="Helvetica"/>
                <w:color w:val="000000"/>
                <w:sz w:val="16"/>
                <w:szCs w:val="16"/>
                <w:lang w:eastAsia="en-GB"/>
              </w:rPr>
            </w:pPr>
          </w:p>
        </w:tc>
      </w:tr>
      <w:tr w:rsidR="001B42BC" w:rsidRPr="00543A21" w14:paraId="16218EF8" w14:textId="77777777" w:rsidTr="007527DB">
        <w:tc>
          <w:tcPr>
            <w:tcW w:w="1597" w:type="dxa"/>
            <w:tcBorders>
              <w:top w:val="nil"/>
              <w:bottom w:val="nil"/>
              <w:right w:val="single" w:sz="4" w:space="0" w:color="auto"/>
            </w:tcBorders>
            <w:shd w:val="clear" w:color="auto" w:fill="FFFFFF" w:themeFill="background1"/>
            <w:noWrap/>
            <w:vAlign w:val="bottom"/>
          </w:tcPr>
          <w:p w14:paraId="340807E5"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left w:val="single" w:sz="4" w:space="0" w:color="auto"/>
              <w:bottom w:val="nil"/>
              <w:right w:val="nil"/>
            </w:tcBorders>
            <w:shd w:val="clear" w:color="auto" w:fill="FFFFFF" w:themeFill="background1"/>
            <w:noWrap/>
            <w:vAlign w:val="bottom"/>
          </w:tcPr>
          <w:p w14:paraId="3323B7FB"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7C55DF36" w14:textId="77777777" w:rsidR="001B42BC" w:rsidRPr="00543A21" w:rsidRDefault="001B42BC" w:rsidP="007527DB">
            <w:pPr>
              <w:rPr>
                <w:rFonts w:ascii="Helvetica" w:hAnsi="Helvetica" w:cs="Helvetica"/>
                <w:color w:val="000000"/>
                <w:sz w:val="16"/>
                <w:szCs w:val="16"/>
                <w:lang w:eastAsia="en-GB"/>
              </w:rPr>
            </w:pPr>
          </w:p>
        </w:tc>
        <w:tc>
          <w:tcPr>
            <w:tcW w:w="1276" w:type="dxa"/>
            <w:tcBorders>
              <w:top w:val="nil"/>
              <w:left w:val="nil"/>
              <w:bottom w:val="nil"/>
              <w:right w:val="nil"/>
            </w:tcBorders>
            <w:shd w:val="clear" w:color="auto" w:fill="FFFFFF" w:themeFill="background1"/>
            <w:noWrap/>
          </w:tcPr>
          <w:p w14:paraId="05612251" w14:textId="77777777" w:rsidR="001B42BC" w:rsidRPr="00543A21" w:rsidRDefault="001B42BC" w:rsidP="007527DB">
            <w:pPr>
              <w:jc w:val="right"/>
              <w:rPr>
                <w:rFonts w:ascii="Helvetica" w:hAnsi="Helvetica" w:cs="Helvetica"/>
                <w:color w:val="000000"/>
                <w:sz w:val="16"/>
                <w:szCs w:val="16"/>
                <w:lang w:eastAsia="en-GB"/>
              </w:rPr>
            </w:pPr>
          </w:p>
        </w:tc>
        <w:tc>
          <w:tcPr>
            <w:tcW w:w="992" w:type="dxa"/>
            <w:gridSpan w:val="2"/>
            <w:tcBorders>
              <w:top w:val="nil"/>
              <w:left w:val="nil"/>
              <w:bottom w:val="nil"/>
              <w:right w:val="single" w:sz="4" w:space="0" w:color="auto"/>
            </w:tcBorders>
            <w:shd w:val="clear" w:color="auto" w:fill="FFFFFF" w:themeFill="background1"/>
            <w:noWrap/>
          </w:tcPr>
          <w:p w14:paraId="7A6E2F1A" w14:textId="77777777" w:rsidR="001B42BC" w:rsidRPr="00543A21" w:rsidRDefault="001B42BC" w:rsidP="007527DB">
            <w:pPr>
              <w:jc w:val="right"/>
              <w:rPr>
                <w:rFonts w:ascii="Helvetica" w:hAnsi="Helvetica" w:cs="Helvetica"/>
                <w:b/>
                <w:bCs/>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7011E2B1"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79329004"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Norway</w:t>
            </w:r>
          </w:p>
        </w:tc>
        <w:tc>
          <w:tcPr>
            <w:tcW w:w="1786" w:type="dxa"/>
            <w:shd w:val="clear" w:color="auto" w:fill="FFFFFF" w:themeFill="background1"/>
            <w:noWrap/>
          </w:tcPr>
          <w:p w14:paraId="23CBE310"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5FD2AF28"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76i (2012)</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tcPr>
          <w:p w14:paraId="30968346"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1936E3EE"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69D2F095"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5C647D23" w14:textId="77777777" w:rsidR="001B42BC" w:rsidRPr="00543A21" w:rsidRDefault="001B42BC" w:rsidP="007527DB">
            <w:pPr>
              <w:rPr>
                <w:rFonts w:ascii="Helvetica" w:hAnsi="Helvetica" w:cs="Helvetica"/>
                <w:color w:val="000000"/>
                <w:sz w:val="16"/>
                <w:szCs w:val="16"/>
                <w:lang w:eastAsia="en-GB"/>
              </w:rPr>
            </w:pPr>
          </w:p>
        </w:tc>
      </w:tr>
      <w:tr w:rsidR="001B42BC" w:rsidRPr="00543A21" w14:paraId="70FBE186" w14:textId="77777777" w:rsidTr="007527DB">
        <w:tc>
          <w:tcPr>
            <w:tcW w:w="1597" w:type="dxa"/>
            <w:tcBorders>
              <w:top w:val="nil"/>
              <w:bottom w:val="nil"/>
              <w:right w:val="single" w:sz="4" w:space="0" w:color="auto"/>
            </w:tcBorders>
            <w:shd w:val="clear" w:color="auto" w:fill="FFFFFF" w:themeFill="background1"/>
            <w:noWrap/>
            <w:vAlign w:val="bottom"/>
          </w:tcPr>
          <w:p w14:paraId="20767F1C"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left w:val="single" w:sz="4" w:space="0" w:color="auto"/>
              <w:bottom w:val="nil"/>
              <w:right w:val="nil"/>
            </w:tcBorders>
            <w:shd w:val="clear" w:color="auto" w:fill="FFFFFF" w:themeFill="background1"/>
            <w:noWrap/>
            <w:vAlign w:val="bottom"/>
          </w:tcPr>
          <w:p w14:paraId="7CF725CB"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3071C7AC" w14:textId="77777777" w:rsidR="001B42BC" w:rsidRPr="00543A21" w:rsidRDefault="001B42BC" w:rsidP="007527DB">
            <w:pPr>
              <w:rPr>
                <w:rFonts w:ascii="Helvetica" w:hAnsi="Helvetica" w:cs="Helvetica"/>
                <w:color w:val="000000"/>
                <w:sz w:val="16"/>
                <w:szCs w:val="16"/>
                <w:lang w:eastAsia="en-GB"/>
              </w:rPr>
            </w:pPr>
          </w:p>
        </w:tc>
        <w:tc>
          <w:tcPr>
            <w:tcW w:w="1276" w:type="dxa"/>
            <w:tcBorders>
              <w:top w:val="nil"/>
              <w:left w:val="nil"/>
              <w:bottom w:val="nil"/>
              <w:right w:val="nil"/>
            </w:tcBorders>
            <w:shd w:val="clear" w:color="auto" w:fill="FFFFFF" w:themeFill="background1"/>
            <w:noWrap/>
          </w:tcPr>
          <w:p w14:paraId="1805CCC1" w14:textId="77777777" w:rsidR="001B42BC" w:rsidRPr="00543A21" w:rsidRDefault="001B42BC" w:rsidP="007527DB">
            <w:pPr>
              <w:jc w:val="right"/>
              <w:rPr>
                <w:rFonts w:ascii="Helvetica" w:hAnsi="Helvetica" w:cs="Helvetica"/>
                <w:color w:val="000000"/>
                <w:sz w:val="16"/>
                <w:szCs w:val="16"/>
                <w:lang w:eastAsia="en-GB"/>
              </w:rPr>
            </w:pPr>
          </w:p>
        </w:tc>
        <w:tc>
          <w:tcPr>
            <w:tcW w:w="992" w:type="dxa"/>
            <w:gridSpan w:val="2"/>
            <w:tcBorders>
              <w:top w:val="nil"/>
              <w:left w:val="nil"/>
              <w:bottom w:val="nil"/>
              <w:right w:val="single" w:sz="4" w:space="0" w:color="auto"/>
            </w:tcBorders>
            <w:shd w:val="clear" w:color="auto" w:fill="FFFFFF" w:themeFill="background1"/>
            <w:noWrap/>
          </w:tcPr>
          <w:p w14:paraId="318CD597" w14:textId="77777777" w:rsidR="001B42BC" w:rsidRPr="00543A21" w:rsidRDefault="001B42BC" w:rsidP="007527DB">
            <w:pPr>
              <w:jc w:val="right"/>
              <w:rPr>
                <w:rFonts w:ascii="Helvetica" w:hAnsi="Helvetica" w:cs="Helvetica"/>
                <w:b/>
                <w:bCs/>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02EAD4A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5ECD97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Spain</w:t>
            </w:r>
          </w:p>
        </w:tc>
        <w:tc>
          <w:tcPr>
            <w:tcW w:w="1786" w:type="dxa"/>
            <w:shd w:val="clear" w:color="auto" w:fill="FFFFFF" w:themeFill="background1"/>
            <w:noWrap/>
          </w:tcPr>
          <w:p w14:paraId="6A6093E9"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16173A03"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7i (2013)</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tcPr>
          <w:p w14:paraId="1419509F"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A369AD6"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0BDECAA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7D102F84" w14:textId="77777777" w:rsidR="001B42BC" w:rsidRPr="00543A21" w:rsidRDefault="001B42BC" w:rsidP="007527DB">
            <w:pPr>
              <w:rPr>
                <w:rFonts w:ascii="Helvetica" w:hAnsi="Helvetica" w:cs="Helvetica"/>
                <w:color w:val="000000"/>
                <w:sz w:val="16"/>
                <w:szCs w:val="16"/>
                <w:lang w:eastAsia="en-GB"/>
              </w:rPr>
            </w:pPr>
          </w:p>
        </w:tc>
      </w:tr>
      <w:tr w:rsidR="001B42BC" w:rsidRPr="00543A21" w14:paraId="580C3786" w14:textId="77777777" w:rsidTr="007527DB">
        <w:tc>
          <w:tcPr>
            <w:tcW w:w="1597" w:type="dxa"/>
            <w:tcBorders>
              <w:top w:val="nil"/>
              <w:bottom w:val="nil"/>
              <w:right w:val="single" w:sz="4" w:space="0" w:color="auto"/>
            </w:tcBorders>
            <w:shd w:val="clear" w:color="auto" w:fill="FFFFFF" w:themeFill="background1"/>
            <w:noWrap/>
            <w:vAlign w:val="bottom"/>
          </w:tcPr>
          <w:p w14:paraId="0A07B437"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left w:val="single" w:sz="4" w:space="0" w:color="auto"/>
              <w:right w:val="nil"/>
            </w:tcBorders>
            <w:shd w:val="clear" w:color="auto" w:fill="FFFFFF" w:themeFill="background1"/>
            <w:noWrap/>
            <w:vAlign w:val="bottom"/>
          </w:tcPr>
          <w:p w14:paraId="6499500F"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right w:val="nil"/>
            </w:tcBorders>
            <w:shd w:val="clear" w:color="auto" w:fill="FFFFFF" w:themeFill="background1"/>
            <w:noWrap/>
          </w:tcPr>
          <w:p w14:paraId="68A1447C" w14:textId="77777777" w:rsidR="001B42BC" w:rsidRPr="00543A21" w:rsidRDefault="001B42BC" w:rsidP="007527DB">
            <w:pPr>
              <w:rPr>
                <w:rFonts w:ascii="Helvetica" w:hAnsi="Helvetica" w:cs="Helvetica"/>
                <w:color w:val="000000"/>
                <w:sz w:val="16"/>
                <w:szCs w:val="16"/>
                <w:lang w:eastAsia="en-GB"/>
              </w:rPr>
            </w:pPr>
          </w:p>
        </w:tc>
        <w:tc>
          <w:tcPr>
            <w:tcW w:w="1276" w:type="dxa"/>
            <w:tcBorders>
              <w:top w:val="nil"/>
              <w:left w:val="nil"/>
              <w:right w:val="nil"/>
            </w:tcBorders>
            <w:shd w:val="clear" w:color="auto" w:fill="FFFFFF" w:themeFill="background1"/>
            <w:noWrap/>
          </w:tcPr>
          <w:p w14:paraId="0DCD3E9D" w14:textId="77777777" w:rsidR="001B42BC" w:rsidRPr="00543A21" w:rsidRDefault="001B42BC" w:rsidP="007527DB">
            <w:pPr>
              <w:jc w:val="right"/>
              <w:rPr>
                <w:rFonts w:ascii="Helvetica" w:hAnsi="Helvetica" w:cs="Helvetica"/>
                <w:color w:val="000000"/>
                <w:sz w:val="16"/>
                <w:szCs w:val="16"/>
                <w:lang w:eastAsia="en-GB"/>
              </w:rPr>
            </w:pPr>
          </w:p>
        </w:tc>
        <w:tc>
          <w:tcPr>
            <w:tcW w:w="992" w:type="dxa"/>
            <w:gridSpan w:val="2"/>
            <w:tcBorders>
              <w:top w:val="nil"/>
              <w:left w:val="nil"/>
              <w:bottom w:val="single" w:sz="4" w:space="0" w:color="auto"/>
              <w:right w:val="single" w:sz="4" w:space="0" w:color="auto"/>
            </w:tcBorders>
            <w:shd w:val="clear" w:color="auto" w:fill="FFFFFF" w:themeFill="background1"/>
            <w:noWrap/>
          </w:tcPr>
          <w:p w14:paraId="15E7C04A" w14:textId="77777777" w:rsidR="001B42BC" w:rsidRPr="00543A21" w:rsidRDefault="001B42BC" w:rsidP="007527DB">
            <w:pPr>
              <w:jc w:val="right"/>
              <w:rPr>
                <w:rFonts w:ascii="Helvetica" w:hAnsi="Helvetica" w:cs="Helvetica"/>
                <w:b/>
                <w:bCs/>
                <w:color w:val="000000"/>
                <w:sz w:val="16"/>
                <w:szCs w:val="16"/>
                <w:lang w:eastAsia="en-GB"/>
              </w:rPr>
            </w:pPr>
          </w:p>
        </w:tc>
        <w:tc>
          <w:tcPr>
            <w:tcW w:w="709" w:type="dxa"/>
            <w:tcBorders>
              <w:top w:val="nil"/>
              <w:left w:val="single" w:sz="4" w:space="0" w:color="auto"/>
              <w:bottom w:val="single" w:sz="4" w:space="0" w:color="auto"/>
              <w:right w:val="single" w:sz="4" w:space="0" w:color="auto"/>
            </w:tcBorders>
            <w:shd w:val="clear" w:color="auto" w:fill="B4C92B"/>
            <w:noWrap/>
            <w:vAlign w:val="bottom"/>
          </w:tcPr>
          <w:p w14:paraId="76C893A6"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7D52D10"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Sweden</w:t>
            </w:r>
          </w:p>
        </w:tc>
        <w:tc>
          <w:tcPr>
            <w:tcW w:w="1786" w:type="dxa"/>
            <w:shd w:val="clear" w:color="auto" w:fill="FFFFFF" w:themeFill="background1"/>
            <w:noWrap/>
          </w:tcPr>
          <w:p w14:paraId="182E65B4"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47006848"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22,690i (2015)</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tcPr>
          <w:p w14:paraId="75AD6D57"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1948A4FC"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2EE0D2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517A333B" w14:textId="77777777" w:rsidR="001B42BC" w:rsidRPr="00543A21" w:rsidRDefault="001B42BC" w:rsidP="007527DB">
            <w:pPr>
              <w:rPr>
                <w:rFonts w:ascii="Helvetica" w:hAnsi="Helvetica" w:cs="Helvetica"/>
                <w:color w:val="000000"/>
                <w:sz w:val="16"/>
                <w:szCs w:val="16"/>
                <w:lang w:eastAsia="en-GB"/>
              </w:rPr>
            </w:pPr>
          </w:p>
        </w:tc>
      </w:tr>
      <w:tr w:rsidR="001B42BC" w:rsidRPr="00543A21" w14:paraId="0071353A" w14:textId="77777777" w:rsidTr="007527DB">
        <w:tc>
          <w:tcPr>
            <w:tcW w:w="1597" w:type="dxa"/>
            <w:tcBorders>
              <w:top w:val="nil"/>
            </w:tcBorders>
            <w:shd w:val="clear" w:color="auto" w:fill="FFFFFF" w:themeFill="background1"/>
            <w:noWrap/>
            <w:vAlign w:val="bottom"/>
          </w:tcPr>
          <w:p w14:paraId="67BAE865" w14:textId="77777777" w:rsidR="001B42BC" w:rsidRPr="00543A21" w:rsidRDefault="001B42BC" w:rsidP="007527DB">
            <w:pPr>
              <w:rPr>
                <w:rFonts w:ascii="Helvetica" w:hAnsi="Helvetica" w:cs="Helvetica"/>
                <w:i/>
                <w:iCs/>
                <w:color w:val="000000"/>
                <w:sz w:val="16"/>
                <w:szCs w:val="16"/>
                <w:lang w:eastAsia="en-GB"/>
              </w:rPr>
            </w:pPr>
          </w:p>
        </w:tc>
        <w:tc>
          <w:tcPr>
            <w:tcW w:w="1092" w:type="dxa"/>
            <w:shd w:val="clear" w:color="auto" w:fill="FFFFFF" w:themeFill="background1"/>
            <w:noWrap/>
            <w:vAlign w:val="bottom"/>
          </w:tcPr>
          <w:p w14:paraId="087246E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Widespread, increasing l</w:t>
            </w:r>
            <w:r w:rsidRPr="00543A21">
              <w:rPr>
                <w:rFonts w:ascii="Helvetica" w:hAnsi="Helvetica" w:cs="Helvetica"/>
                <w:color w:val="000000"/>
                <w:sz w:val="16"/>
                <w:szCs w:val="16"/>
                <w:lang w:eastAsia="en-GB"/>
              </w:rPr>
              <w:t>ocally</w:t>
            </w:r>
          </w:p>
        </w:tc>
        <w:tc>
          <w:tcPr>
            <w:tcW w:w="992" w:type="dxa"/>
            <w:shd w:val="clear" w:color="auto" w:fill="FFFFFF" w:themeFill="background1"/>
            <w:noWrap/>
          </w:tcPr>
          <w:p w14:paraId="2317E2F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Mauritius</w:t>
            </w:r>
          </w:p>
        </w:tc>
        <w:tc>
          <w:tcPr>
            <w:tcW w:w="1294" w:type="dxa"/>
            <w:gridSpan w:val="2"/>
            <w:shd w:val="clear" w:color="auto" w:fill="FFFFFF" w:themeFill="background1"/>
            <w:noWrap/>
          </w:tcPr>
          <w:p w14:paraId="666A0027"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Confirmed but no data</w:t>
            </w:r>
          </w:p>
        </w:tc>
        <w:tc>
          <w:tcPr>
            <w:tcW w:w="974" w:type="dxa"/>
            <w:tcBorders>
              <w:top w:val="single" w:sz="4" w:space="0" w:color="auto"/>
            </w:tcBorders>
            <w:shd w:val="clear" w:color="auto" w:fill="FFFFFF" w:themeFill="background1"/>
            <w:noWrap/>
            <w:vAlign w:val="bottom"/>
          </w:tcPr>
          <w:p w14:paraId="0B94D8C0"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xml:space="preserve">2, 3, 4, 5, 6, </w:t>
            </w:r>
            <w:r w:rsidRPr="00543A21">
              <w:rPr>
                <w:rFonts w:ascii="Helvetica" w:hAnsi="Helvetica" w:cs="Helvetica"/>
                <w:color w:val="000000"/>
                <w:sz w:val="16"/>
                <w:szCs w:val="16"/>
                <w:lang w:eastAsia="en-GB"/>
              </w:rPr>
              <w:t>7</w:t>
            </w:r>
          </w:p>
        </w:tc>
        <w:tc>
          <w:tcPr>
            <w:tcW w:w="709" w:type="dxa"/>
            <w:tcBorders>
              <w:top w:val="single" w:sz="4" w:space="0" w:color="auto"/>
              <w:bottom w:val="single" w:sz="4" w:space="0" w:color="auto"/>
              <w:right w:val="single" w:sz="4" w:space="0" w:color="auto"/>
            </w:tcBorders>
            <w:shd w:val="clear" w:color="auto" w:fill="B4C92B"/>
            <w:noWrap/>
            <w:vAlign w:val="bottom"/>
          </w:tcPr>
          <w:p w14:paraId="684BE58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Medium</w:t>
            </w:r>
          </w:p>
        </w:tc>
        <w:tc>
          <w:tcPr>
            <w:tcW w:w="1190" w:type="dxa"/>
            <w:tcBorders>
              <w:left w:val="single" w:sz="4" w:space="0" w:color="auto"/>
            </w:tcBorders>
            <w:shd w:val="clear" w:color="auto" w:fill="FFFFFF" w:themeFill="background1"/>
            <w:noWrap/>
          </w:tcPr>
          <w:p w14:paraId="42B1A3EB"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FFFFFF" w:themeFill="background1"/>
            <w:noWrap/>
          </w:tcPr>
          <w:p w14:paraId="33EA3E7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3C6B621A" w14:textId="77777777" w:rsidR="001B42BC"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7E9F577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41EC1A4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77A6B7"/>
            <w:noWrap/>
            <w:vAlign w:val="bottom"/>
          </w:tcPr>
          <w:p w14:paraId="19B99EF8" w14:textId="77777777" w:rsidR="001B42BC" w:rsidRPr="00D42B9A"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01143CE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4196AAC" w14:textId="77777777" w:rsidTr="007527DB">
        <w:tc>
          <w:tcPr>
            <w:tcW w:w="2689" w:type="dxa"/>
            <w:gridSpan w:val="2"/>
            <w:shd w:val="clear" w:color="000000" w:fill="A6A6A6"/>
            <w:noWrap/>
            <w:vAlign w:val="bottom"/>
            <w:hideMark/>
          </w:tcPr>
          <w:p w14:paraId="1213943E" w14:textId="77777777" w:rsidR="001B42BC" w:rsidRPr="000112EF" w:rsidRDefault="001B42BC" w:rsidP="007527DB">
            <w:pPr>
              <w:rPr>
                <w:rFonts w:ascii="Helvetica" w:hAnsi="Helvetica" w:cs="Helvetica"/>
                <w:b/>
                <w:bCs/>
                <w:color w:val="000000"/>
                <w:sz w:val="16"/>
                <w:szCs w:val="16"/>
                <w:lang w:eastAsia="en-GB"/>
              </w:rPr>
            </w:pPr>
            <w:r w:rsidRPr="008D7641">
              <w:rPr>
                <w:rFonts w:ascii="Helvetica" w:hAnsi="Helvetica" w:cs="Helvetica"/>
                <w:b/>
                <w:bCs/>
                <w:i/>
                <w:color w:val="000000"/>
                <w:sz w:val="16"/>
                <w:szCs w:val="16"/>
                <w:lang w:eastAsia="en-GB"/>
              </w:rPr>
              <w:t xml:space="preserve">Cygnus </w:t>
            </w:r>
            <w:proofErr w:type="spellStart"/>
            <w:r w:rsidRPr="008D7641">
              <w:rPr>
                <w:rFonts w:ascii="Helvetica" w:hAnsi="Helvetica" w:cs="Helvetica"/>
                <w:b/>
                <w:bCs/>
                <w:i/>
                <w:color w:val="000000"/>
                <w:sz w:val="16"/>
                <w:szCs w:val="16"/>
                <w:lang w:eastAsia="en-GB"/>
              </w:rPr>
              <w:t>olor</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142AC6E8"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481D7C33"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17,</w:t>
            </w:r>
            <w:r w:rsidRPr="00543A21">
              <w:rPr>
                <w:rFonts w:ascii="Helvetica" w:hAnsi="Helvetica" w:cs="Helvetica"/>
                <w:b/>
                <w:bCs/>
                <w:color w:val="000000"/>
                <w:sz w:val="16"/>
                <w:szCs w:val="16"/>
                <w:lang w:eastAsia="en-GB"/>
              </w:rPr>
              <w:t>057</w:t>
            </w: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25</w:t>
            </w: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500</w:t>
            </w:r>
            <w:r>
              <w:rPr>
                <w:rFonts w:ascii="Helvetica" w:hAnsi="Helvetica" w:cs="Helvetica"/>
                <w:b/>
                <w:bCs/>
                <w:color w:val="000000"/>
                <w:sz w:val="16"/>
                <w:szCs w:val="16"/>
                <w:lang w:eastAsia="en-GB"/>
              </w:rPr>
              <w:t>p</w:t>
            </w:r>
          </w:p>
        </w:tc>
        <w:tc>
          <w:tcPr>
            <w:tcW w:w="974" w:type="dxa"/>
            <w:shd w:val="clear" w:color="000000" w:fill="A6A6A6"/>
            <w:noWrap/>
            <w:vAlign w:val="bottom"/>
            <w:hideMark/>
          </w:tcPr>
          <w:p w14:paraId="2E327E6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single" w:sz="4" w:space="0" w:color="auto"/>
              <w:right w:val="single" w:sz="4" w:space="0" w:color="auto"/>
            </w:tcBorders>
            <w:shd w:val="clear" w:color="auto" w:fill="A6A6A6" w:themeFill="background1" w:themeFillShade="A6"/>
            <w:noWrap/>
            <w:vAlign w:val="bottom"/>
            <w:hideMark/>
          </w:tcPr>
          <w:p w14:paraId="62288E6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8EC2D2F"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278E3227" w14:textId="77777777" w:rsidR="001B42BC" w:rsidRDefault="001B42BC" w:rsidP="007527DB">
            <w:pPr>
              <w:rPr>
                <w:rFonts w:ascii="Helvetica" w:hAnsi="Helvetica" w:cs="Helvetica"/>
                <w:b/>
                <w:bCs/>
                <w:color w:val="000000"/>
                <w:sz w:val="16"/>
                <w:szCs w:val="16"/>
              </w:rPr>
            </w:pPr>
            <w:r>
              <w:rPr>
                <w:rFonts w:ascii="Helvetica" w:hAnsi="Helvetica" w:cs="Helvetica"/>
                <w:b/>
                <w:bCs/>
                <w:color w:val="000000"/>
                <w:sz w:val="16"/>
                <w:szCs w:val="16"/>
              </w:rPr>
              <w:t xml:space="preserve">B: 300-500p </w:t>
            </w:r>
          </w:p>
          <w:p w14:paraId="1526BFFD" w14:textId="77777777" w:rsidR="001B42BC" w:rsidRPr="007D3C3C" w:rsidRDefault="001B42BC" w:rsidP="007527DB">
            <w:pPr>
              <w:rPr>
                <w:rFonts w:ascii="Helvetica" w:hAnsi="Helvetica" w:cs="Helvetica"/>
                <w:b/>
                <w:bCs/>
                <w:color w:val="000000"/>
                <w:sz w:val="16"/>
                <w:szCs w:val="16"/>
              </w:rPr>
            </w:pPr>
            <w:r>
              <w:rPr>
                <w:rFonts w:ascii="Helvetica" w:hAnsi="Helvetica" w:cs="Helvetica"/>
                <w:b/>
                <w:bCs/>
                <w:color w:val="000000"/>
                <w:sz w:val="16"/>
                <w:szCs w:val="16"/>
              </w:rPr>
              <w:t>W: 10,598-12,098i</w:t>
            </w:r>
          </w:p>
        </w:tc>
        <w:tc>
          <w:tcPr>
            <w:tcW w:w="1276" w:type="dxa"/>
            <w:shd w:val="clear" w:color="auto" w:fill="A6A6A6" w:themeFill="background1" w:themeFillShade="A6"/>
            <w:noWrap/>
            <w:hideMark/>
          </w:tcPr>
          <w:p w14:paraId="0A9FFAC5" w14:textId="77777777" w:rsidR="001B42BC" w:rsidRPr="00543A21" w:rsidRDefault="001B42BC" w:rsidP="007527DB">
            <w:pPr>
              <w:jc w:val="right"/>
              <w:rPr>
                <w:rFonts w:ascii="Helvetica" w:hAnsi="Helvetica" w:cs="Helvetica"/>
                <w:b/>
                <w:bCs/>
                <w:color w:val="000000"/>
                <w:sz w:val="16"/>
                <w:szCs w:val="16"/>
                <w:lang w:eastAsia="en-GB"/>
              </w:rPr>
            </w:pPr>
          </w:p>
        </w:tc>
        <w:tc>
          <w:tcPr>
            <w:tcW w:w="1276" w:type="dxa"/>
            <w:shd w:val="clear" w:color="auto" w:fill="A6A6A6" w:themeFill="background1" w:themeFillShade="A6"/>
            <w:noWrap/>
            <w:hideMark/>
          </w:tcPr>
          <w:p w14:paraId="3664115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37F9EBC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09D8165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000000" w:fill="A6A6A6"/>
            <w:noWrap/>
            <w:vAlign w:val="bottom"/>
            <w:hideMark/>
          </w:tcPr>
          <w:p w14:paraId="41DD5BD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8D6CD63" w14:textId="77777777" w:rsidTr="007527DB">
        <w:tc>
          <w:tcPr>
            <w:tcW w:w="1597" w:type="dxa"/>
            <w:shd w:val="clear" w:color="auto" w:fill="auto"/>
            <w:noWrap/>
            <w:hideMark/>
          </w:tcPr>
          <w:p w14:paraId="3E1E3654" w14:textId="77777777" w:rsidR="001B42BC" w:rsidRPr="00543A21" w:rsidRDefault="001B42BC" w:rsidP="007527DB">
            <w:pPr>
              <w:rPr>
                <w:rFonts w:ascii="Helvetica" w:hAnsi="Helvetica" w:cs="Helvetica"/>
                <w:i/>
                <w:iCs/>
                <w:color w:val="000000"/>
                <w:sz w:val="16"/>
                <w:szCs w:val="16"/>
                <w:lang w:eastAsia="en-GB"/>
              </w:rPr>
            </w:pPr>
            <w:proofErr w:type="spellStart"/>
            <w:r w:rsidRPr="00543A21">
              <w:rPr>
                <w:rFonts w:ascii="Helvetica" w:hAnsi="Helvetica" w:cs="Helvetica"/>
                <w:i/>
                <w:iCs/>
                <w:color w:val="000000"/>
                <w:sz w:val="16"/>
                <w:szCs w:val="16"/>
                <w:lang w:eastAsia="en-GB"/>
              </w:rPr>
              <w:t>Dendrocygna</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viduata</w:t>
            </w:r>
            <w:proofErr w:type="spellEnd"/>
            <w:r>
              <w:rPr>
                <w:rFonts w:ascii="Helvetica" w:hAnsi="Helvetica" w:cs="Helvetica"/>
                <w:i/>
                <w:iCs/>
                <w:color w:val="000000"/>
                <w:sz w:val="16"/>
                <w:szCs w:val="16"/>
                <w:lang w:eastAsia="en-GB"/>
              </w:rPr>
              <w:t xml:space="preserve"> </w:t>
            </w:r>
            <w:r w:rsidRPr="001065C8">
              <w:rPr>
                <w:rFonts w:ascii="Helvetica" w:hAnsi="Helvetica" w:cs="Helvetica"/>
                <w:iCs/>
                <w:color w:val="000000"/>
                <w:sz w:val="16"/>
                <w:szCs w:val="16"/>
                <w:lang w:eastAsia="en-GB"/>
              </w:rPr>
              <w:t>(White-faced Whistling Duck)</w:t>
            </w:r>
          </w:p>
        </w:tc>
        <w:tc>
          <w:tcPr>
            <w:tcW w:w="1092" w:type="dxa"/>
            <w:shd w:val="clear" w:color="auto" w:fill="auto"/>
            <w:noWrap/>
            <w:vAlign w:val="bottom"/>
            <w:hideMark/>
          </w:tcPr>
          <w:p w14:paraId="2817194C" w14:textId="77777777" w:rsidR="001B42BC" w:rsidRPr="00543A21" w:rsidRDefault="001B42BC" w:rsidP="007527DB">
            <w:pPr>
              <w:rPr>
                <w:rFonts w:ascii="Helvetica" w:hAnsi="Helvetica" w:cs="Helvetica"/>
                <w:color w:val="000000"/>
                <w:sz w:val="16"/>
                <w:szCs w:val="16"/>
                <w:lang w:eastAsia="en-GB"/>
              </w:rPr>
            </w:pPr>
            <w:proofErr w:type="spellStart"/>
            <w:r w:rsidRPr="00543A21">
              <w:rPr>
                <w:rFonts w:ascii="Helvetica" w:hAnsi="Helvetica" w:cs="Helvetica"/>
                <w:color w:val="000000"/>
                <w:sz w:val="16"/>
                <w:szCs w:val="16"/>
                <w:lang w:eastAsia="en-GB"/>
              </w:rPr>
              <w:t>Localised</w:t>
            </w:r>
            <w:proofErr w:type="spellEnd"/>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ncreasing</w:t>
            </w:r>
          </w:p>
        </w:tc>
        <w:tc>
          <w:tcPr>
            <w:tcW w:w="992" w:type="dxa"/>
            <w:shd w:val="clear" w:color="auto" w:fill="auto"/>
            <w:noWrap/>
            <w:hideMark/>
          </w:tcPr>
          <w:p w14:paraId="193237D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Mauritius</w:t>
            </w:r>
          </w:p>
        </w:tc>
        <w:tc>
          <w:tcPr>
            <w:tcW w:w="1294" w:type="dxa"/>
            <w:gridSpan w:val="2"/>
            <w:shd w:val="clear" w:color="auto" w:fill="auto"/>
            <w:noWrap/>
            <w:hideMark/>
          </w:tcPr>
          <w:p w14:paraId="3695655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N</w:t>
            </w:r>
            <w:r>
              <w:rPr>
                <w:rFonts w:ascii="Helvetica" w:hAnsi="Helvetica" w:cs="Helvetica"/>
                <w:color w:val="000000"/>
                <w:sz w:val="16"/>
                <w:szCs w:val="16"/>
                <w:lang w:eastAsia="en-GB"/>
              </w:rPr>
              <w:t xml:space="preserve">o. of breeding pairs unknown, </w:t>
            </w:r>
            <w:r w:rsidRPr="00543A21">
              <w:rPr>
                <w:rFonts w:ascii="Helvetica" w:hAnsi="Helvetica" w:cs="Helvetica"/>
                <w:color w:val="000000"/>
                <w:sz w:val="16"/>
                <w:szCs w:val="16"/>
                <w:lang w:eastAsia="en-GB"/>
              </w:rPr>
              <w:t>species occurred since 1800s.</w:t>
            </w:r>
          </w:p>
        </w:tc>
        <w:tc>
          <w:tcPr>
            <w:tcW w:w="974" w:type="dxa"/>
            <w:shd w:val="clear" w:color="auto" w:fill="auto"/>
            <w:noWrap/>
            <w:vAlign w:val="bottom"/>
            <w:hideMark/>
          </w:tcPr>
          <w:p w14:paraId="1C5E58F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None known</w:t>
            </w:r>
          </w:p>
        </w:tc>
        <w:tc>
          <w:tcPr>
            <w:tcW w:w="709" w:type="dxa"/>
            <w:tcBorders>
              <w:right w:val="single" w:sz="4" w:space="0" w:color="auto"/>
            </w:tcBorders>
            <w:shd w:val="clear" w:color="auto" w:fill="B4C92B"/>
            <w:noWrap/>
            <w:vAlign w:val="center"/>
            <w:hideMark/>
          </w:tcPr>
          <w:p w14:paraId="6A8877D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Low</w:t>
            </w:r>
          </w:p>
        </w:tc>
        <w:tc>
          <w:tcPr>
            <w:tcW w:w="1190" w:type="dxa"/>
            <w:tcBorders>
              <w:left w:val="single" w:sz="4" w:space="0" w:color="auto"/>
            </w:tcBorders>
            <w:shd w:val="clear" w:color="auto" w:fill="auto"/>
            <w:noWrap/>
            <w:hideMark/>
          </w:tcPr>
          <w:p w14:paraId="106B3B9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auto"/>
            <w:noWrap/>
            <w:hideMark/>
          </w:tcPr>
          <w:p w14:paraId="7CD9F5A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uto"/>
            <w:noWrap/>
            <w:hideMark/>
          </w:tcPr>
          <w:p w14:paraId="50B30EA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uto"/>
            <w:noWrap/>
            <w:hideMark/>
          </w:tcPr>
          <w:p w14:paraId="0045A24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uto"/>
            <w:noWrap/>
            <w:hideMark/>
          </w:tcPr>
          <w:p w14:paraId="0A6FBC4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77A6B7"/>
            <w:noWrap/>
            <w:vAlign w:val="bottom"/>
            <w:hideMark/>
          </w:tcPr>
          <w:p w14:paraId="7B9625D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uto"/>
            <w:noWrap/>
            <w:vAlign w:val="bottom"/>
            <w:hideMark/>
          </w:tcPr>
          <w:p w14:paraId="4A36869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DCABB07" w14:textId="77777777" w:rsidTr="007527DB">
        <w:tc>
          <w:tcPr>
            <w:tcW w:w="2689" w:type="dxa"/>
            <w:gridSpan w:val="2"/>
            <w:shd w:val="clear" w:color="000000" w:fill="A6A6A6"/>
            <w:noWrap/>
            <w:vAlign w:val="bottom"/>
            <w:hideMark/>
          </w:tcPr>
          <w:p w14:paraId="53922A14" w14:textId="77777777" w:rsidR="001B42BC" w:rsidRPr="000112EF" w:rsidRDefault="001B42BC" w:rsidP="007527DB">
            <w:pPr>
              <w:rPr>
                <w:rFonts w:ascii="Helvetica" w:hAnsi="Helvetica" w:cs="Helvetica"/>
                <w:b/>
                <w:bCs/>
                <w:color w:val="000000"/>
                <w:sz w:val="16"/>
                <w:szCs w:val="16"/>
                <w:lang w:eastAsia="en-GB"/>
              </w:rPr>
            </w:pPr>
            <w:proofErr w:type="spellStart"/>
            <w:r w:rsidRPr="008D7641">
              <w:rPr>
                <w:rFonts w:ascii="Helvetica" w:hAnsi="Helvetica" w:cs="Helvetica"/>
                <w:b/>
                <w:bCs/>
                <w:i/>
                <w:color w:val="000000"/>
                <w:sz w:val="16"/>
                <w:szCs w:val="16"/>
                <w:lang w:eastAsia="en-GB"/>
              </w:rPr>
              <w:t>Dendrocygna</w:t>
            </w:r>
            <w:proofErr w:type="spellEnd"/>
            <w:r w:rsidRPr="008D7641">
              <w:rPr>
                <w:rFonts w:ascii="Helvetica" w:hAnsi="Helvetica" w:cs="Helvetica"/>
                <w:b/>
                <w:bCs/>
                <w:i/>
                <w:color w:val="000000"/>
                <w:sz w:val="16"/>
                <w:szCs w:val="16"/>
                <w:lang w:eastAsia="en-GB"/>
              </w:rPr>
              <w:t xml:space="preserve"> </w:t>
            </w:r>
            <w:proofErr w:type="spellStart"/>
            <w:r w:rsidRPr="008D7641">
              <w:rPr>
                <w:rFonts w:ascii="Helvetica" w:hAnsi="Helvetica" w:cs="Helvetica"/>
                <w:b/>
                <w:bCs/>
                <w:i/>
                <w:color w:val="000000"/>
                <w:sz w:val="16"/>
                <w:szCs w:val="16"/>
                <w:lang w:eastAsia="en-GB"/>
              </w:rPr>
              <w:t>viduata</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29651650"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2615B4C2"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Not known</w:t>
            </w:r>
          </w:p>
        </w:tc>
        <w:tc>
          <w:tcPr>
            <w:tcW w:w="974" w:type="dxa"/>
            <w:shd w:val="clear" w:color="000000" w:fill="A6A6A6"/>
            <w:noWrap/>
            <w:vAlign w:val="bottom"/>
            <w:hideMark/>
          </w:tcPr>
          <w:p w14:paraId="29C44B1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6A80CE26" w14:textId="77777777" w:rsidR="001B42BC" w:rsidRPr="00764FA5" w:rsidRDefault="001B42BC" w:rsidP="007527DB">
            <w:pPr>
              <w:rPr>
                <w:rFonts w:ascii="Helvetica" w:hAnsi="Helvetica" w:cs="Helvetica"/>
                <w:color w:val="000000"/>
                <w:sz w:val="16"/>
                <w:szCs w:val="16"/>
                <w:lang w:eastAsia="en-GB"/>
              </w:rPr>
            </w:pPr>
            <w:r w:rsidRPr="00764FA5">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6A71751F" w14:textId="77777777" w:rsidR="001B42BC" w:rsidRPr="00764FA5" w:rsidRDefault="001B42BC" w:rsidP="007527DB">
            <w:pPr>
              <w:rPr>
                <w:rFonts w:ascii="Helvetica" w:hAnsi="Helvetica" w:cs="Helvetica"/>
                <w:color w:val="000000"/>
                <w:sz w:val="16"/>
                <w:szCs w:val="16"/>
                <w:lang w:eastAsia="en-GB"/>
              </w:rPr>
            </w:pPr>
            <w:r w:rsidRPr="00764FA5">
              <w:rPr>
                <w:rFonts w:ascii="Helvetica" w:hAnsi="Helvetica" w:cs="Helvetica"/>
                <w:color w:val="000000"/>
                <w:sz w:val="16"/>
                <w:szCs w:val="16"/>
                <w:lang w:eastAsia="en-GB"/>
              </w:rPr>
              <w:t> </w:t>
            </w:r>
          </w:p>
        </w:tc>
        <w:tc>
          <w:tcPr>
            <w:tcW w:w="1786" w:type="dxa"/>
            <w:shd w:val="clear" w:color="auto" w:fill="A6A6A6" w:themeFill="background1" w:themeFillShade="A6"/>
            <w:noWrap/>
            <w:hideMark/>
          </w:tcPr>
          <w:p w14:paraId="1DA726F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6A6A6" w:themeFill="background1" w:themeFillShade="A6"/>
            <w:noWrap/>
            <w:hideMark/>
          </w:tcPr>
          <w:p w14:paraId="308F9400" w14:textId="77777777" w:rsidR="001B42BC" w:rsidRPr="00543A21" w:rsidRDefault="001B42BC" w:rsidP="007527DB">
            <w:pPr>
              <w:jc w:val="right"/>
              <w:rPr>
                <w:rFonts w:ascii="Helvetica" w:hAnsi="Helvetica" w:cs="Helvetica"/>
                <w:b/>
                <w:bCs/>
                <w:color w:val="000000"/>
                <w:sz w:val="16"/>
                <w:szCs w:val="16"/>
                <w:lang w:eastAsia="en-GB"/>
              </w:rPr>
            </w:pPr>
          </w:p>
        </w:tc>
        <w:tc>
          <w:tcPr>
            <w:tcW w:w="1276" w:type="dxa"/>
            <w:shd w:val="clear" w:color="auto" w:fill="A6A6A6" w:themeFill="background1" w:themeFillShade="A6"/>
            <w:noWrap/>
            <w:hideMark/>
          </w:tcPr>
          <w:p w14:paraId="0F2D808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5FA9255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770A7A6E"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6807C98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8C40A9E" w14:textId="77777777" w:rsidTr="007527DB">
        <w:tc>
          <w:tcPr>
            <w:tcW w:w="1597" w:type="dxa"/>
            <w:shd w:val="clear" w:color="auto" w:fill="FFFFFF" w:themeFill="background1"/>
            <w:noWrap/>
            <w:hideMark/>
          </w:tcPr>
          <w:p w14:paraId="3575A880" w14:textId="77777777" w:rsidR="001B42BC" w:rsidRDefault="001B42BC" w:rsidP="007527DB">
            <w:pPr>
              <w:rPr>
                <w:rFonts w:ascii="Helvetica" w:hAnsi="Helvetica" w:cs="Helvetica"/>
                <w:iCs/>
                <w:color w:val="000000"/>
                <w:sz w:val="16"/>
                <w:szCs w:val="16"/>
                <w:lang w:eastAsia="en-GB"/>
              </w:rPr>
            </w:pPr>
            <w:proofErr w:type="spellStart"/>
            <w:r w:rsidRPr="00543A21">
              <w:rPr>
                <w:rFonts w:ascii="Helvetica" w:hAnsi="Helvetica" w:cs="Helvetica"/>
                <w:i/>
                <w:iCs/>
                <w:color w:val="000000"/>
                <w:sz w:val="16"/>
                <w:szCs w:val="16"/>
                <w:lang w:eastAsia="en-GB"/>
              </w:rPr>
              <w:t>Netta</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rufina</w:t>
            </w:r>
            <w:proofErr w:type="spellEnd"/>
            <w:r>
              <w:rPr>
                <w:rFonts w:ascii="Helvetica" w:hAnsi="Helvetica" w:cs="Helvetica"/>
                <w:iCs/>
                <w:color w:val="000000"/>
                <w:sz w:val="16"/>
                <w:szCs w:val="16"/>
                <w:lang w:eastAsia="en-GB"/>
              </w:rPr>
              <w:t xml:space="preserve"> </w:t>
            </w:r>
          </w:p>
          <w:p w14:paraId="7DCE0FBC" w14:textId="77777777" w:rsidR="001B42BC" w:rsidRPr="001065C8" w:rsidRDefault="001B42BC" w:rsidP="007527DB">
            <w:pPr>
              <w:rPr>
                <w:rFonts w:ascii="Helvetica" w:hAnsi="Helvetica" w:cs="Helvetica"/>
                <w:iCs/>
                <w:color w:val="000000"/>
                <w:sz w:val="16"/>
                <w:szCs w:val="16"/>
                <w:lang w:eastAsia="en-GB"/>
              </w:rPr>
            </w:pPr>
            <w:r>
              <w:rPr>
                <w:rFonts w:ascii="Helvetica" w:hAnsi="Helvetica" w:cs="Helvetica"/>
                <w:iCs/>
                <w:color w:val="000000"/>
                <w:sz w:val="16"/>
                <w:szCs w:val="16"/>
                <w:lang w:eastAsia="en-GB"/>
              </w:rPr>
              <w:t xml:space="preserve">(Red-crested </w:t>
            </w:r>
            <w:proofErr w:type="spellStart"/>
            <w:r>
              <w:rPr>
                <w:rFonts w:ascii="Helvetica" w:hAnsi="Helvetica" w:cs="Helvetica"/>
                <w:iCs/>
                <w:color w:val="000000"/>
                <w:sz w:val="16"/>
                <w:szCs w:val="16"/>
                <w:lang w:eastAsia="en-GB"/>
              </w:rPr>
              <w:t>Pochard</w:t>
            </w:r>
            <w:proofErr w:type="spellEnd"/>
            <w:r>
              <w:rPr>
                <w:rFonts w:ascii="Helvetica" w:hAnsi="Helvetica" w:cs="Helvetica"/>
                <w:iCs/>
                <w:color w:val="000000"/>
                <w:sz w:val="16"/>
                <w:szCs w:val="16"/>
                <w:lang w:eastAsia="en-GB"/>
              </w:rPr>
              <w:t>)</w:t>
            </w:r>
          </w:p>
        </w:tc>
        <w:tc>
          <w:tcPr>
            <w:tcW w:w="1092" w:type="dxa"/>
            <w:tcBorders>
              <w:bottom w:val="single" w:sz="4" w:space="0" w:color="auto"/>
            </w:tcBorders>
            <w:shd w:val="clear" w:color="auto" w:fill="FFFFFF" w:themeFill="background1"/>
            <w:noWrap/>
            <w:vAlign w:val="bottom"/>
            <w:hideMark/>
          </w:tcPr>
          <w:p w14:paraId="653EAC4F" w14:textId="77777777" w:rsidR="001B42BC" w:rsidRPr="00543A21" w:rsidRDefault="001B42BC" w:rsidP="007527DB">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Localised</w:t>
            </w:r>
            <w:proofErr w:type="spellEnd"/>
            <w:r>
              <w:rPr>
                <w:rFonts w:ascii="Helvetica" w:hAnsi="Helvetica" w:cs="Helvetica"/>
                <w:color w:val="000000"/>
                <w:sz w:val="16"/>
                <w:szCs w:val="16"/>
                <w:lang w:eastAsia="en-GB"/>
              </w:rPr>
              <w:t>, i</w:t>
            </w:r>
            <w:r w:rsidRPr="00543A21">
              <w:rPr>
                <w:rFonts w:ascii="Helvetica" w:hAnsi="Helvetica" w:cs="Helvetica"/>
                <w:color w:val="000000"/>
                <w:sz w:val="16"/>
                <w:szCs w:val="16"/>
                <w:lang w:eastAsia="en-GB"/>
              </w:rPr>
              <w:t>ncreasing</w:t>
            </w:r>
          </w:p>
        </w:tc>
        <w:tc>
          <w:tcPr>
            <w:tcW w:w="992" w:type="dxa"/>
            <w:tcBorders>
              <w:bottom w:val="single" w:sz="4" w:space="0" w:color="auto"/>
            </w:tcBorders>
            <w:shd w:val="clear" w:color="auto" w:fill="FFFFFF" w:themeFill="background1"/>
            <w:noWrap/>
            <w:hideMark/>
          </w:tcPr>
          <w:p w14:paraId="30654D3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294" w:type="dxa"/>
            <w:gridSpan w:val="2"/>
            <w:tcBorders>
              <w:bottom w:val="single" w:sz="4" w:space="0" w:color="auto"/>
            </w:tcBorders>
            <w:shd w:val="clear" w:color="auto" w:fill="FFFFFF" w:themeFill="background1"/>
            <w:noWrap/>
            <w:hideMark/>
          </w:tcPr>
          <w:p w14:paraId="394FC36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6- </w:t>
            </w:r>
            <w:r>
              <w:rPr>
                <w:rFonts w:ascii="Helvetica" w:hAnsi="Helvetica" w:cs="Helvetica"/>
                <w:color w:val="000000"/>
                <w:sz w:val="16"/>
                <w:szCs w:val="16"/>
                <w:lang w:eastAsia="en-GB"/>
              </w:rPr>
              <w:t>19p, b</w:t>
            </w:r>
            <w:r w:rsidRPr="00543A21">
              <w:rPr>
                <w:rFonts w:ascii="Helvetica" w:hAnsi="Helvetica" w:cs="Helvetica"/>
                <w:color w:val="000000"/>
                <w:sz w:val="16"/>
                <w:szCs w:val="16"/>
                <w:lang w:eastAsia="en-GB"/>
              </w:rPr>
              <w:t xml:space="preserve">reeding likely </w:t>
            </w:r>
            <w:r>
              <w:rPr>
                <w:rFonts w:ascii="Helvetica" w:hAnsi="Helvetica" w:cs="Helvetica"/>
                <w:color w:val="000000"/>
                <w:sz w:val="16"/>
                <w:szCs w:val="16"/>
                <w:lang w:eastAsia="en-GB"/>
              </w:rPr>
              <w:t xml:space="preserve">under-recorded; </w:t>
            </w:r>
            <w:r w:rsidRPr="00543A21">
              <w:rPr>
                <w:rFonts w:ascii="Helvetica" w:hAnsi="Helvetica" w:cs="Helvetica"/>
                <w:color w:val="000000"/>
                <w:sz w:val="16"/>
                <w:szCs w:val="16"/>
                <w:lang w:eastAsia="en-GB"/>
              </w:rPr>
              <w:t>population is increasing (</w:t>
            </w: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250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w:t>
            </w:r>
          </w:p>
        </w:tc>
        <w:tc>
          <w:tcPr>
            <w:tcW w:w="974" w:type="dxa"/>
            <w:tcBorders>
              <w:bottom w:val="single" w:sz="4" w:space="0" w:color="auto"/>
            </w:tcBorders>
            <w:shd w:val="clear" w:color="auto" w:fill="FFFFFF" w:themeFill="background1"/>
            <w:noWrap/>
            <w:vAlign w:val="center"/>
            <w:hideMark/>
          </w:tcPr>
          <w:p w14:paraId="4408BF8E"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3</w:t>
            </w:r>
          </w:p>
        </w:tc>
        <w:tc>
          <w:tcPr>
            <w:tcW w:w="709" w:type="dxa"/>
            <w:tcBorders>
              <w:bottom w:val="single" w:sz="4" w:space="0" w:color="auto"/>
              <w:right w:val="single" w:sz="4" w:space="0" w:color="auto"/>
            </w:tcBorders>
            <w:shd w:val="clear" w:color="auto" w:fill="B4C92B"/>
            <w:noWrap/>
            <w:vAlign w:val="center"/>
            <w:hideMark/>
          </w:tcPr>
          <w:p w14:paraId="1EA982B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Very Low</w:t>
            </w:r>
          </w:p>
        </w:tc>
        <w:tc>
          <w:tcPr>
            <w:tcW w:w="1190" w:type="dxa"/>
            <w:tcBorders>
              <w:left w:val="single" w:sz="4" w:space="0" w:color="auto"/>
            </w:tcBorders>
            <w:shd w:val="clear" w:color="auto" w:fill="FFFFFF" w:themeFill="background1"/>
            <w:noWrap/>
            <w:hideMark/>
          </w:tcPr>
          <w:p w14:paraId="6807FE3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hideMark/>
          </w:tcPr>
          <w:p w14:paraId="15B17BF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10-34p (</w:t>
            </w:r>
            <w:r w:rsidRPr="00543A21">
              <w:rPr>
                <w:rFonts w:ascii="Helvetica" w:hAnsi="Helvetica" w:cs="Helvetica"/>
                <w:color w:val="000000"/>
                <w:sz w:val="16"/>
                <w:szCs w:val="16"/>
                <w:lang w:eastAsia="en-GB"/>
              </w:rPr>
              <w:t>2004-2008</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W: 320i, Good, </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2004/</w:t>
            </w:r>
            <w:r>
              <w:rPr>
                <w:rFonts w:ascii="Helvetica" w:hAnsi="Helvetica" w:cs="Helvetica"/>
                <w:color w:val="000000"/>
                <w:sz w:val="16"/>
                <w:szCs w:val="16"/>
                <w:lang w:eastAsia="en-GB"/>
              </w:rPr>
              <w:t>20</w:t>
            </w:r>
            <w:r w:rsidRPr="00543A21">
              <w:rPr>
                <w:rFonts w:ascii="Helvetica" w:hAnsi="Helvetica" w:cs="Helvetica"/>
                <w:color w:val="000000"/>
                <w:sz w:val="16"/>
                <w:szCs w:val="16"/>
                <w:lang w:eastAsia="en-GB"/>
              </w:rPr>
              <w:t>05</w:t>
            </w:r>
            <w:r>
              <w:rPr>
                <w:rFonts w:ascii="Helvetica" w:hAnsi="Helvetica" w:cs="Helvetica"/>
                <w:color w:val="000000"/>
                <w:sz w:val="16"/>
                <w:szCs w:val="16"/>
                <w:lang w:eastAsia="en-GB"/>
              </w:rPr>
              <w:t>-2008</w:t>
            </w:r>
            <w:r w:rsidRPr="00543A21">
              <w:rPr>
                <w:rFonts w:ascii="Helvetica" w:hAnsi="Helvetica" w:cs="Helvetica"/>
                <w:color w:val="000000"/>
                <w:sz w:val="16"/>
                <w:szCs w:val="16"/>
                <w:lang w:eastAsia="en-GB"/>
              </w:rPr>
              <w:t>/</w:t>
            </w:r>
            <w:r>
              <w:rPr>
                <w:rFonts w:ascii="Helvetica" w:hAnsi="Helvetica" w:cs="Helvetica"/>
                <w:color w:val="000000"/>
                <w:sz w:val="16"/>
                <w:szCs w:val="16"/>
                <w:lang w:eastAsia="en-GB"/>
              </w:rPr>
              <w:t>20</w:t>
            </w:r>
            <w:r w:rsidRPr="00543A21">
              <w:rPr>
                <w:rFonts w:ascii="Helvetica" w:hAnsi="Helvetica" w:cs="Helvetica"/>
                <w:color w:val="000000"/>
                <w:sz w:val="16"/>
                <w:szCs w:val="16"/>
                <w:lang w:eastAsia="en-GB"/>
              </w:rPr>
              <w:t>09</w:t>
            </w:r>
            <w:r>
              <w:rPr>
                <w:rFonts w:ascii="Helvetica" w:hAnsi="Helvetica" w:cs="Helvetica"/>
                <w:color w:val="000000"/>
                <w:sz w:val="16"/>
                <w:szCs w:val="16"/>
                <w:lang w:eastAsia="en-GB"/>
              </w:rPr>
              <w:t>)</w:t>
            </w:r>
          </w:p>
        </w:tc>
        <w:tc>
          <w:tcPr>
            <w:tcW w:w="1276" w:type="dxa"/>
            <w:shd w:val="clear" w:color="auto" w:fill="FFFFFF" w:themeFill="background1"/>
            <w:noWrap/>
            <w:hideMark/>
          </w:tcPr>
          <w:p w14:paraId="54EDC511"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hideMark/>
          </w:tcPr>
          <w:p w14:paraId="40ADED33"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Moderate </w:t>
            </w:r>
          </w:p>
          <w:p w14:paraId="6B71971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7FBD4356" w14:textId="77777777" w:rsidR="001B42BC" w:rsidRPr="00543A21" w:rsidRDefault="001B42BC" w:rsidP="007527DB">
            <w:pPr>
              <w:rPr>
                <w:rFonts w:ascii="Helvetica" w:hAnsi="Helvetica" w:cs="Helvetica"/>
                <w:color w:val="000000"/>
                <w:sz w:val="16"/>
                <w:szCs w:val="16"/>
                <w:lang w:eastAsia="en-GB"/>
              </w:rPr>
            </w:pPr>
          </w:p>
        </w:tc>
        <w:tc>
          <w:tcPr>
            <w:tcW w:w="701" w:type="dxa"/>
            <w:shd w:val="clear" w:color="auto" w:fill="77A6B7"/>
            <w:noWrap/>
            <w:vAlign w:val="center"/>
            <w:hideMark/>
          </w:tcPr>
          <w:p w14:paraId="1ACD244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Low - Medium</w:t>
            </w:r>
          </w:p>
        </w:tc>
        <w:tc>
          <w:tcPr>
            <w:tcW w:w="1148" w:type="dxa"/>
            <w:shd w:val="clear" w:color="auto" w:fill="FFFFFF" w:themeFill="background1"/>
            <w:noWrap/>
            <w:vAlign w:val="bottom"/>
            <w:hideMark/>
          </w:tcPr>
          <w:p w14:paraId="4AF51F7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F60F809" w14:textId="77777777" w:rsidTr="007527DB">
        <w:tc>
          <w:tcPr>
            <w:tcW w:w="2689" w:type="dxa"/>
            <w:gridSpan w:val="2"/>
            <w:shd w:val="clear" w:color="000000" w:fill="A6A6A6"/>
            <w:noWrap/>
            <w:vAlign w:val="bottom"/>
            <w:hideMark/>
          </w:tcPr>
          <w:p w14:paraId="53D81DB3" w14:textId="77777777" w:rsidR="001B42BC" w:rsidRPr="000112EF" w:rsidRDefault="001B42BC" w:rsidP="007527DB">
            <w:pPr>
              <w:rPr>
                <w:rFonts w:ascii="Helvetica" w:hAnsi="Helvetica" w:cs="Helvetica"/>
                <w:b/>
                <w:bCs/>
                <w:color w:val="000000"/>
                <w:sz w:val="16"/>
                <w:szCs w:val="16"/>
                <w:lang w:eastAsia="en-GB"/>
              </w:rPr>
            </w:pPr>
            <w:proofErr w:type="spellStart"/>
            <w:r w:rsidRPr="008D7641">
              <w:rPr>
                <w:rFonts w:ascii="Helvetica" w:hAnsi="Helvetica" w:cs="Helvetica"/>
                <w:b/>
                <w:bCs/>
                <w:i/>
                <w:color w:val="000000"/>
                <w:sz w:val="16"/>
                <w:szCs w:val="16"/>
                <w:lang w:eastAsia="en-GB"/>
              </w:rPr>
              <w:t>Netta</w:t>
            </w:r>
            <w:proofErr w:type="spellEnd"/>
            <w:r w:rsidRPr="008D7641">
              <w:rPr>
                <w:rFonts w:ascii="Helvetica" w:hAnsi="Helvetica" w:cs="Helvetica"/>
                <w:b/>
                <w:bCs/>
                <w:i/>
                <w:color w:val="000000"/>
                <w:sz w:val="16"/>
                <w:szCs w:val="16"/>
                <w:lang w:eastAsia="en-GB"/>
              </w:rPr>
              <w:t xml:space="preserve"> </w:t>
            </w:r>
            <w:proofErr w:type="spellStart"/>
            <w:r w:rsidRPr="008D7641">
              <w:rPr>
                <w:rFonts w:ascii="Helvetica" w:hAnsi="Helvetica" w:cs="Helvetica"/>
                <w:b/>
                <w:bCs/>
                <w:i/>
                <w:color w:val="000000"/>
                <w:sz w:val="16"/>
                <w:szCs w:val="16"/>
                <w:lang w:eastAsia="en-GB"/>
              </w:rPr>
              <w:t>rufina</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24F82EC0"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6026439B"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r>
              <w:rPr>
                <w:rFonts w:ascii="Helvetica" w:hAnsi="Helvetica" w:cs="Helvetica"/>
                <w:b/>
                <w:bCs/>
                <w:color w:val="000000"/>
                <w:sz w:val="16"/>
                <w:szCs w:val="16"/>
                <w:lang w:eastAsia="en-GB"/>
              </w:rPr>
              <w:t>6-19p</w:t>
            </w:r>
          </w:p>
        </w:tc>
        <w:tc>
          <w:tcPr>
            <w:tcW w:w="974" w:type="dxa"/>
            <w:shd w:val="clear" w:color="000000" w:fill="A6A6A6"/>
            <w:noWrap/>
            <w:vAlign w:val="bottom"/>
            <w:hideMark/>
          </w:tcPr>
          <w:p w14:paraId="36FC729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0DC3F5A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31B4AEE3"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7BA6076A" w14:textId="77777777" w:rsidR="001B42BC" w:rsidRPr="007D3C3C" w:rsidRDefault="001B42BC" w:rsidP="007527DB">
            <w:pPr>
              <w:rPr>
                <w:rFonts w:ascii="Helvetica" w:hAnsi="Helvetica" w:cs="Helvetica"/>
                <w:b/>
                <w:bCs/>
                <w:color w:val="000000"/>
                <w:sz w:val="16"/>
                <w:szCs w:val="16"/>
              </w:rPr>
            </w:pPr>
            <w:r>
              <w:rPr>
                <w:rFonts w:ascii="Helvetica" w:hAnsi="Helvetica" w:cs="Helvetica"/>
                <w:b/>
                <w:bCs/>
                <w:color w:val="000000"/>
                <w:sz w:val="16"/>
                <w:szCs w:val="16"/>
              </w:rPr>
              <w:t>B: 10-34p W: 320i</w:t>
            </w:r>
          </w:p>
        </w:tc>
        <w:tc>
          <w:tcPr>
            <w:tcW w:w="1276" w:type="dxa"/>
            <w:shd w:val="clear" w:color="auto" w:fill="A6A6A6" w:themeFill="background1" w:themeFillShade="A6"/>
            <w:noWrap/>
            <w:hideMark/>
          </w:tcPr>
          <w:p w14:paraId="2B775C41"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3</w:t>
            </w:r>
            <w:r>
              <w:rPr>
                <w:rFonts w:ascii="Helvetica" w:hAnsi="Helvetica" w:cs="Helvetica"/>
                <w:b/>
                <w:bCs/>
                <w:color w:val="000000"/>
                <w:sz w:val="16"/>
                <w:szCs w:val="16"/>
                <w:lang w:eastAsia="en-GB"/>
              </w:rPr>
              <w:t>41i</w:t>
            </w:r>
          </w:p>
        </w:tc>
        <w:tc>
          <w:tcPr>
            <w:tcW w:w="1276" w:type="dxa"/>
            <w:shd w:val="clear" w:color="auto" w:fill="A6A6A6" w:themeFill="background1" w:themeFillShade="A6"/>
            <w:noWrap/>
            <w:hideMark/>
          </w:tcPr>
          <w:p w14:paraId="1D1AEF1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2D526DF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4E5264B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000000" w:fill="A6A6A6"/>
            <w:noWrap/>
            <w:vAlign w:val="bottom"/>
            <w:hideMark/>
          </w:tcPr>
          <w:p w14:paraId="49EDB5B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A41F76B" w14:textId="77777777" w:rsidTr="007527DB">
        <w:tc>
          <w:tcPr>
            <w:tcW w:w="1597" w:type="dxa"/>
            <w:vMerge w:val="restart"/>
            <w:shd w:val="clear" w:color="auto" w:fill="FFFFFF" w:themeFill="background1"/>
            <w:noWrap/>
            <w:hideMark/>
          </w:tcPr>
          <w:p w14:paraId="061840D9" w14:textId="77777777" w:rsidR="001B42BC" w:rsidRPr="001065C8" w:rsidRDefault="001B42BC" w:rsidP="007527DB">
            <w:pPr>
              <w:rPr>
                <w:rFonts w:ascii="Helvetica" w:hAnsi="Helvetica" w:cs="Helvetica"/>
                <w:iCs/>
                <w:color w:val="000000"/>
                <w:sz w:val="16"/>
                <w:szCs w:val="16"/>
                <w:lang w:eastAsia="en-GB"/>
              </w:rPr>
            </w:pPr>
            <w:proofErr w:type="spellStart"/>
            <w:r w:rsidRPr="00543A21">
              <w:rPr>
                <w:rFonts w:ascii="Helvetica" w:hAnsi="Helvetica" w:cs="Helvetica"/>
                <w:i/>
                <w:iCs/>
                <w:color w:val="000000"/>
                <w:sz w:val="16"/>
                <w:szCs w:val="16"/>
                <w:lang w:eastAsia="en-GB"/>
              </w:rPr>
              <w:t>Oxyura</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jamaicensis</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(Ruddy Duck)</w:t>
            </w:r>
          </w:p>
        </w:tc>
        <w:tc>
          <w:tcPr>
            <w:tcW w:w="1092" w:type="dxa"/>
            <w:vMerge w:val="restart"/>
            <w:shd w:val="clear" w:color="auto" w:fill="FFFFFF" w:themeFill="background1"/>
            <w:noWrap/>
            <w:vAlign w:val="center"/>
            <w:hideMark/>
          </w:tcPr>
          <w:p w14:paraId="6B7C748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Widespread, d</w:t>
            </w:r>
            <w:r w:rsidRPr="00543A21">
              <w:rPr>
                <w:rFonts w:ascii="Helvetica" w:hAnsi="Helvetica" w:cs="Helvetica"/>
                <w:color w:val="000000"/>
                <w:sz w:val="16"/>
                <w:szCs w:val="16"/>
                <w:lang w:eastAsia="en-GB"/>
              </w:rPr>
              <w:t>eclining</w:t>
            </w:r>
          </w:p>
        </w:tc>
        <w:tc>
          <w:tcPr>
            <w:tcW w:w="992" w:type="dxa"/>
            <w:shd w:val="clear" w:color="auto" w:fill="FFFFFF" w:themeFill="background1"/>
            <w:noWrap/>
            <w:hideMark/>
          </w:tcPr>
          <w:p w14:paraId="209086D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Denmark</w:t>
            </w:r>
          </w:p>
        </w:tc>
        <w:tc>
          <w:tcPr>
            <w:tcW w:w="1294" w:type="dxa"/>
            <w:gridSpan w:val="2"/>
            <w:shd w:val="clear" w:color="auto" w:fill="FFFFFF" w:themeFill="background1"/>
            <w:noWrap/>
            <w:hideMark/>
          </w:tcPr>
          <w:p w14:paraId="6391A75E"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p>
        </w:tc>
        <w:tc>
          <w:tcPr>
            <w:tcW w:w="974" w:type="dxa"/>
            <w:vMerge w:val="restart"/>
            <w:shd w:val="clear" w:color="auto" w:fill="FFFFFF" w:themeFill="background1"/>
            <w:noWrap/>
            <w:vAlign w:val="center"/>
            <w:hideMark/>
          </w:tcPr>
          <w:p w14:paraId="65CEA30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2, </w:t>
            </w:r>
            <w:r w:rsidRPr="00543A21">
              <w:rPr>
                <w:rFonts w:ascii="Helvetica" w:hAnsi="Helvetica" w:cs="Helvetica"/>
                <w:b/>
                <w:bCs/>
                <w:color w:val="000000"/>
                <w:sz w:val="16"/>
                <w:szCs w:val="16"/>
                <w:lang w:eastAsia="en-GB"/>
              </w:rPr>
              <w:t>3</w:t>
            </w:r>
          </w:p>
        </w:tc>
        <w:tc>
          <w:tcPr>
            <w:tcW w:w="709" w:type="dxa"/>
            <w:vMerge w:val="restart"/>
            <w:tcBorders>
              <w:right w:val="single" w:sz="4" w:space="0" w:color="auto"/>
            </w:tcBorders>
            <w:shd w:val="clear" w:color="auto" w:fill="B4C92B"/>
            <w:noWrap/>
            <w:vAlign w:val="center"/>
            <w:hideMark/>
          </w:tcPr>
          <w:p w14:paraId="43503FB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Very High</w:t>
            </w:r>
          </w:p>
        </w:tc>
        <w:tc>
          <w:tcPr>
            <w:tcW w:w="1190" w:type="dxa"/>
            <w:tcBorders>
              <w:left w:val="single" w:sz="4" w:space="0" w:color="auto"/>
            </w:tcBorders>
            <w:shd w:val="clear" w:color="auto" w:fill="FFFFFF" w:themeFill="background1"/>
            <w:noWrap/>
            <w:hideMark/>
          </w:tcPr>
          <w:p w14:paraId="78AA48D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Denmark</w:t>
            </w:r>
          </w:p>
        </w:tc>
        <w:tc>
          <w:tcPr>
            <w:tcW w:w="1786" w:type="dxa"/>
            <w:shd w:val="clear" w:color="auto" w:fill="FFFFFF" w:themeFill="background1"/>
            <w:noWrap/>
            <w:hideMark/>
          </w:tcPr>
          <w:p w14:paraId="37B8703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 occasionally recorded</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2009-2014</w:t>
            </w:r>
            <w:r>
              <w:rPr>
                <w:rFonts w:ascii="Helvetica" w:hAnsi="Helvetica" w:cs="Helvetica"/>
                <w:color w:val="000000"/>
                <w:sz w:val="16"/>
                <w:szCs w:val="16"/>
                <w:lang w:eastAsia="en-GB"/>
              </w:rPr>
              <w:t>) W: 10-60i (</w:t>
            </w:r>
            <w:r w:rsidRPr="00543A21">
              <w:rPr>
                <w:rFonts w:ascii="Helvetica" w:hAnsi="Helvetica" w:cs="Helvetica"/>
                <w:color w:val="000000"/>
                <w:sz w:val="16"/>
                <w:szCs w:val="16"/>
                <w:lang w:eastAsia="en-GB"/>
              </w:rPr>
              <w:t>2005-2014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39B6A6C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2F2A1417"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7C51755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tcPr>
          <w:p w14:paraId="5C108E22"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A42A2F"/>
            <w:noWrap/>
            <w:vAlign w:val="center"/>
            <w:hideMark/>
          </w:tcPr>
          <w:p w14:paraId="02299947"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Very High</w:t>
            </w:r>
          </w:p>
        </w:tc>
        <w:tc>
          <w:tcPr>
            <w:tcW w:w="1148" w:type="dxa"/>
            <w:shd w:val="clear" w:color="auto" w:fill="FFFFFF" w:themeFill="background1"/>
            <w:noWrap/>
            <w:vAlign w:val="bottom"/>
            <w:hideMark/>
          </w:tcPr>
          <w:p w14:paraId="10E9F3FD"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H</w:t>
            </w:r>
            <w:r w:rsidRPr="00685F5A">
              <w:rPr>
                <w:rFonts w:ascii="Helvetica" w:hAnsi="Helvetica" w:cs="Helvetica"/>
                <w:color w:val="000000"/>
                <w:sz w:val="16"/>
                <w:szCs w:val="16"/>
                <w:lang w:eastAsia="en-GB"/>
              </w:rPr>
              <w:t>unting permitted</w:t>
            </w:r>
          </w:p>
        </w:tc>
      </w:tr>
      <w:tr w:rsidR="001B42BC" w:rsidRPr="00543A21" w14:paraId="33B3A7C1" w14:textId="77777777" w:rsidTr="007527DB">
        <w:tc>
          <w:tcPr>
            <w:tcW w:w="1597" w:type="dxa"/>
            <w:vMerge/>
            <w:shd w:val="clear" w:color="auto" w:fill="FFFFFF" w:themeFill="background1"/>
            <w:noWrap/>
            <w:vAlign w:val="bottom"/>
          </w:tcPr>
          <w:p w14:paraId="4FBDB1CA"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3B5A7E35"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19A8795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294" w:type="dxa"/>
            <w:gridSpan w:val="2"/>
            <w:shd w:val="clear" w:color="auto" w:fill="FFFFFF" w:themeFill="background1"/>
            <w:noWrap/>
            <w:hideMark/>
          </w:tcPr>
          <w:p w14:paraId="6F43E062"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32-</w:t>
            </w:r>
            <w:r w:rsidRPr="00543A21">
              <w:rPr>
                <w:rFonts w:ascii="Helvetica" w:hAnsi="Helvetica" w:cs="Helvetica"/>
                <w:color w:val="000000"/>
                <w:sz w:val="16"/>
                <w:szCs w:val="16"/>
                <w:lang w:eastAsia="en-GB"/>
              </w:rPr>
              <w:t>39</w:t>
            </w:r>
            <w:r>
              <w:rPr>
                <w:rFonts w:ascii="Helvetica" w:hAnsi="Helvetica" w:cs="Helvetica"/>
                <w:color w:val="000000"/>
                <w:sz w:val="16"/>
                <w:szCs w:val="16"/>
                <w:lang w:eastAsia="en-GB"/>
              </w:rPr>
              <w:t>p (280i wintering</w:t>
            </w:r>
            <w:r w:rsidRPr="00543A21">
              <w:rPr>
                <w:rFonts w:ascii="Helvetica" w:hAnsi="Helvetica" w:cs="Helvetica"/>
                <w:color w:val="000000"/>
                <w:sz w:val="16"/>
                <w:szCs w:val="16"/>
                <w:lang w:eastAsia="en-GB"/>
              </w:rPr>
              <w:t>)</w:t>
            </w:r>
          </w:p>
        </w:tc>
        <w:tc>
          <w:tcPr>
            <w:tcW w:w="974" w:type="dxa"/>
            <w:vMerge/>
            <w:shd w:val="clear" w:color="auto" w:fill="FFFFFF" w:themeFill="background1"/>
            <w:noWrap/>
            <w:vAlign w:val="bottom"/>
            <w:hideMark/>
          </w:tcPr>
          <w:p w14:paraId="1A041161"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291B80CB"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F28BB5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78A70EE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13-16p (</w:t>
            </w:r>
            <w:r w:rsidRPr="00543A21">
              <w:rPr>
                <w:rFonts w:ascii="Helvetica" w:hAnsi="Helvetica" w:cs="Helvetica"/>
                <w:color w:val="000000"/>
                <w:sz w:val="16"/>
                <w:szCs w:val="16"/>
                <w:lang w:eastAsia="en-GB"/>
              </w:rPr>
              <w:t>2010</w:t>
            </w:r>
            <w:r>
              <w:rPr>
                <w:rFonts w:ascii="Helvetica" w:hAnsi="Helvetica" w:cs="Helvetica"/>
                <w:color w:val="000000"/>
                <w:sz w:val="16"/>
                <w:szCs w:val="16"/>
                <w:lang w:eastAsia="en-GB"/>
              </w:rPr>
              <w:t>) W: 280i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3BF2C2A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175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8159A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6B215BC0"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Good</w:t>
            </w:r>
          </w:p>
          <w:p w14:paraId="79C9B69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tcPr>
          <w:p w14:paraId="4A6F3AD7"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A42A2F"/>
            <w:noWrap/>
            <w:vAlign w:val="bottom"/>
          </w:tcPr>
          <w:p w14:paraId="28311E8D"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vAlign w:val="bottom"/>
            <w:hideMark/>
          </w:tcPr>
          <w:p w14:paraId="7F6DD5E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Program to reduce population by 20% since 2012; legal </w:t>
            </w:r>
            <w:r>
              <w:rPr>
                <w:rFonts w:ascii="Helvetica" w:hAnsi="Helvetica" w:cs="Helvetica"/>
                <w:color w:val="000000"/>
                <w:sz w:val="16"/>
                <w:szCs w:val="16"/>
                <w:lang w:eastAsia="en-GB"/>
              </w:rPr>
              <w:t>culling/hunting</w:t>
            </w:r>
          </w:p>
        </w:tc>
      </w:tr>
      <w:tr w:rsidR="001B42BC" w:rsidRPr="00543A21" w14:paraId="1C4A5CC4" w14:textId="77777777" w:rsidTr="007527DB">
        <w:trPr>
          <w:trHeight w:val="70"/>
        </w:trPr>
        <w:tc>
          <w:tcPr>
            <w:tcW w:w="1597" w:type="dxa"/>
            <w:vMerge/>
            <w:shd w:val="clear" w:color="auto" w:fill="FFFFFF" w:themeFill="background1"/>
            <w:noWrap/>
            <w:vAlign w:val="bottom"/>
          </w:tcPr>
          <w:p w14:paraId="0E3770CE"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7FEF5291"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1B3F8CA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294" w:type="dxa"/>
            <w:gridSpan w:val="2"/>
            <w:shd w:val="clear" w:color="auto" w:fill="FFFFFF" w:themeFill="background1"/>
            <w:noWrap/>
            <w:hideMark/>
          </w:tcPr>
          <w:p w14:paraId="70047008"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0-1p</w:t>
            </w:r>
          </w:p>
        </w:tc>
        <w:tc>
          <w:tcPr>
            <w:tcW w:w="974" w:type="dxa"/>
            <w:vMerge/>
            <w:shd w:val="clear" w:color="auto" w:fill="FFFFFF" w:themeFill="background1"/>
            <w:noWrap/>
            <w:vAlign w:val="bottom"/>
            <w:hideMark/>
          </w:tcPr>
          <w:p w14:paraId="754AE308"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54F49B1F"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6EFDFC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hideMark/>
          </w:tcPr>
          <w:p w14:paraId="7B68EE98"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03962F7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(2010)</w:t>
            </w:r>
            <w:r w:rsidRPr="008159A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33A88209"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629172E0"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A42A2F"/>
            <w:noWrap/>
            <w:vAlign w:val="bottom"/>
          </w:tcPr>
          <w:p w14:paraId="00F0F2E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36A2BD7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137DB37" w14:textId="77777777" w:rsidTr="007527DB">
        <w:tc>
          <w:tcPr>
            <w:tcW w:w="1597" w:type="dxa"/>
            <w:vMerge/>
            <w:shd w:val="clear" w:color="auto" w:fill="FFFFFF" w:themeFill="background1"/>
            <w:noWrap/>
            <w:vAlign w:val="bottom"/>
          </w:tcPr>
          <w:p w14:paraId="6BD5796E"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77A073EF"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618C852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Ireland</w:t>
            </w:r>
          </w:p>
        </w:tc>
        <w:tc>
          <w:tcPr>
            <w:tcW w:w="1294" w:type="dxa"/>
            <w:gridSpan w:val="2"/>
            <w:shd w:val="clear" w:color="auto" w:fill="FFFFFF" w:themeFill="background1"/>
            <w:noWrap/>
            <w:hideMark/>
          </w:tcPr>
          <w:p w14:paraId="66DCB6E1"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34-</w:t>
            </w:r>
            <w:r w:rsidRPr="00543A21">
              <w:rPr>
                <w:rFonts w:ascii="Helvetica" w:hAnsi="Helvetica" w:cs="Helvetica"/>
                <w:color w:val="000000"/>
                <w:sz w:val="16"/>
                <w:szCs w:val="16"/>
                <w:lang w:eastAsia="en-GB"/>
              </w:rPr>
              <w:t>39</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3C60B8CB"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59E2287"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7E9F8CA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Ireland</w:t>
            </w:r>
          </w:p>
        </w:tc>
        <w:tc>
          <w:tcPr>
            <w:tcW w:w="1786" w:type="dxa"/>
            <w:shd w:val="clear" w:color="auto" w:fill="FFFFFF" w:themeFill="background1"/>
            <w:noWrap/>
            <w:hideMark/>
          </w:tcPr>
          <w:p w14:paraId="49E2D26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DAFACF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8159A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778C366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590F2A9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A42A2F"/>
            <w:noWrap/>
            <w:vAlign w:val="bottom"/>
          </w:tcPr>
          <w:p w14:paraId="35E1A65E"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2CB830E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0967E56" w14:textId="77777777" w:rsidTr="007527DB">
        <w:tc>
          <w:tcPr>
            <w:tcW w:w="1597" w:type="dxa"/>
            <w:vMerge/>
            <w:shd w:val="clear" w:color="auto" w:fill="FFFFFF" w:themeFill="background1"/>
            <w:noWrap/>
            <w:vAlign w:val="bottom"/>
          </w:tcPr>
          <w:p w14:paraId="46E19EA7"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5890460E"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31DC7BA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294" w:type="dxa"/>
            <w:gridSpan w:val="2"/>
            <w:shd w:val="clear" w:color="auto" w:fill="FFFFFF" w:themeFill="background1"/>
            <w:noWrap/>
            <w:hideMark/>
          </w:tcPr>
          <w:p w14:paraId="72816799"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12</w:t>
            </w:r>
            <w:r>
              <w:rPr>
                <w:rFonts w:ascii="Helvetica" w:hAnsi="Helvetica" w:cs="Helvetica"/>
                <w:color w:val="000000"/>
                <w:sz w:val="16"/>
                <w:szCs w:val="16"/>
                <w:lang w:eastAsia="en-GB"/>
              </w:rPr>
              <w:t>-1</w:t>
            </w: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96i wintering</w:t>
            </w:r>
            <w:r w:rsidRPr="00543A21">
              <w:rPr>
                <w:rFonts w:ascii="Helvetica" w:hAnsi="Helvetica" w:cs="Helvetica"/>
                <w:color w:val="000000"/>
                <w:sz w:val="16"/>
                <w:szCs w:val="16"/>
                <w:lang w:eastAsia="en-GB"/>
              </w:rPr>
              <w:t>)</w:t>
            </w:r>
          </w:p>
        </w:tc>
        <w:tc>
          <w:tcPr>
            <w:tcW w:w="974" w:type="dxa"/>
            <w:vMerge/>
            <w:shd w:val="clear" w:color="auto" w:fill="FFFFFF" w:themeFill="background1"/>
            <w:noWrap/>
            <w:vAlign w:val="bottom"/>
            <w:hideMark/>
          </w:tcPr>
          <w:p w14:paraId="69704AEC"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13F720C5"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AB0E1A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hideMark/>
          </w:tcPr>
          <w:p w14:paraId="3ECDDDC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9-15p (</w:t>
            </w:r>
            <w:r w:rsidRPr="00543A21">
              <w:rPr>
                <w:rFonts w:ascii="Helvetica" w:hAnsi="Helvetica" w:cs="Helvetica"/>
                <w:color w:val="000000"/>
                <w:sz w:val="16"/>
                <w:szCs w:val="16"/>
                <w:lang w:eastAsia="en-GB"/>
              </w:rPr>
              <w:t>2008-2010</w:t>
            </w:r>
            <w:r>
              <w:rPr>
                <w:rFonts w:ascii="Helvetica" w:hAnsi="Helvetica" w:cs="Helvetica"/>
                <w:color w:val="000000"/>
                <w:sz w:val="16"/>
                <w:szCs w:val="16"/>
                <w:lang w:eastAsia="en-GB"/>
              </w:rPr>
              <w:t>) W: 53i, Good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7AC2A6E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24</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8159A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188B1823"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Good </w:t>
            </w:r>
          </w:p>
          <w:p w14:paraId="2B29AD3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Moderate</w:t>
            </w:r>
          </w:p>
        </w:tc>
        <w:tc>
          <w:tcPr>
            <w:tcW w:w="1134" w:type="dxa"/>
            <w:shd w:val="clear" w:color="auto" w:fill="FFFFFF" w:themeFill="background1"/>
            <w:noWrap/>
            <w:hideMark/>
          </w:tcPr>
          <w:p w14:paraId="78E5E64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2, 3</w:t>
            </w:r>
          </w:p>
        </w:tc>
        <w:tc>
          <w:tcPr>
            <w:tcW w:w="701" w:type="dxa"/>
            <w:vMerge/>
            <w:shd w:val="clear" w:color="auto" w:fill="A42A2F"/>
            <w:noWrap/>
            <w:vAlign w:val="bottom"/>
          </w:tcPr>
          <w:p w14:paraId="26C0E5FA"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vAlign w:val="bottom"/>
            <w:hideMark/>
          </w:tcPr>
          <w:p w14:paraId="51435EBE"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rogram to eradicate species </w:t>
            </w:r>
            <w:r>
              <w:rPr>
                <w:rFonts w:ascii="Helvetica" w:hAnsi="Helvetica" w:cs="Helvetica"/>
                <w:color w:val="000000"/>
                <w:sz w:val="16"/>
                <w:szCs w:val="16"/>
                <w:lang w:eastAsia="en-GB"/>
              </w:rPr>
              <w:t>by culling by voluntary hunters</w:t>
            </w:r>
          </w:p>
        </w:tc>
      </w:tr>
      <w:tr w:rsidR="001B42BC" w:rsidRPr="00543A21" w14:paraId="48C440E0" w14:textId="77777777" w:rsidTr="007527DB">
        <w:tc>
          <w:tcPr>
            <w:tcW w:w="1597" w:type="dxa"/>
            <w:vMerge/>
            <w:shd w:val="clear" w:color="auto" w:fill="FFFFFF" w:themeFill="background1"/>
            <w:noWrap/>
            <w:vAlign w:val="bottom"/>
          </w:tcPr>
          <w:p w14:paraId="48795E84"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hideMark/>
          </w:tcPr>
          <w:p w14:paraId="732BCD69"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tcBorders>
            <w:shd w:val="clear" w:color="auto" w:fill="FFFFFF" w:themeFill="background1"/>
            <w:noWrap/>
            <w:hideMark/>
          </w:tcPr>
          <w:p w14:paraId="72741EB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294" w:type="dxa"/>
            <w:gridSpan w:val="2"/>
            <w:tcBorders>
              <w:bottom w:val="single" w:sz="4" w:space="0" w:color="auto"/>
            </w:tcBorders>
            <w:shd w:val="clear" w:color="auto" w:fill="FFFFFF" w:themeFill="background1"/>
            <w:noWrap/>
            <w:hideMark/>
          </w:tcPr>
          <w:p w14:paraId="6BCB502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Confirmed (</w:t>
            </w:r>
            <w:r>
              <w:rPr>
                <w:rFonts w:ascii="Helvetica" w:hAnsi="Helvetica" w:cs="Helvetica"/>
                <w:color w:val="000000"/>
                <w:sz w:val="16"/>
                <w:szCs w:val="16"/>
                <w:lang w:eastAsia="en-GB"/>
              </w:rPr>
              <w:t>&lt;2</w:t>
            </w:r>
            <w:r w:rsidRPr="00543A21">
              <w:rPr>
                <w:rFonts w:ascii="Helvetica" w:hAnsi="Helvetica" w:cs="Helvetica"/>
                <w:color w:val="000000"/>
                <w:sz w:val="16"/>
                <w:szCs w:val="16"/>
                <w:lang w:eastAsia="en-GB"/>
              </w:rPr>
              <w:t>000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w:t>
            </w:r>
          </w:p>
        </w:tc>
        <w:tc>
          <w:tcPr>
            <w:tcW w:w="974" w:type="dxa"/>
            <w:vMerge/>
            <w:tcBorders>
              <w:bottom w:val="single" w:sz="4" w:space="0" w:color="auto"/>
            </w:tcBorders>
            <w:shd w:val="clear" w:color="auto" w:fill="FFFFFF" w:themeFill="background1"/>
            <w:noWrap/>
            <w:vAlign w:val="bottom"/>
            <w:hideMark/>
          </w:tcPr>
          <w:p w14:paraId="71CE19B7"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tcPr>
          <w:p w14:paraId="0ABD7AF1"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22233F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hideMark/>
          </w:tcPr>
          <w:p w14:paraId="153037FD"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7p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 W: 47i, Good (</w:t>
            </w:r>
            <w:r w:rsidRPr="00543A21">
              <w:rPr>
                <w:rFonts w:ascii="Helvetica" w:hAnsi="Helvetica" w:cs="Helvetica"/>
                <w:color w:val="000000"/>
                <w:sz w:val="16"/>
                <w:szCs w:val="16"/>
                <w:lang w:eastAsia="en-GB"/>
              </w:rPr>
              <w:t>2013/</w:t>
            </w:r>
            <w:r>
              <w:rPr>
                <w:rFonts w:ascii="Helvetica" w:hAnsi="Helvetica" w:cs="Helvetica"/>
                <w:color w:val="000000"/>
                <w:sz w:val="16"/>
                <w:szCs w:val="16"/>
                <w:lang w:eastAsia="en-GB"/>
              </w:rPr>
              <w:t>20</w:t>
            </w:r>
            <w:r w:rsidRPr="00543A21">
              <w:rPr>
                <w:rFonts w:ascii="Helvetica" w:hAnsi="Helvetica" w:cs="Helvetica"/>
                <w:color w:val="000000"/>
                <w:sz w:val="16"/>
                <w:szCs w:val="16"/>
                <w:lang w:eastAsia="en-GB"/>
              </w:rPr>
              <w:t>14</w:t>
            </w:r>
            <w:r>
              <w:rPr>
                <w:rFonts w:ascii="Helvetica" w:hAnsi="Helvetica" w:cs="Helvetica"/>
                <w:color w:val="000000"/>
                <w:sz w:val="16"/>
                <w:szCs w:val="16"/>
                <w:lang w:eastAsia="en-GB"/>
              </w:rPr>
              <w:t>)</w:t>
            </w:r>
          </w:p>
        </w:tc>
        <w:tc>
          <w:tcPr>
            <w:tcW w:w="1276" w:type="dxa"/>
            <w:shd w:val="clear" w:color="auto" w:fill="FFFFFF" w:themeFill="background1"/>
            <w:noWrap/>
            <w:hideMark/>
          </w:tcPr>
          <w:p w14:paraId="75E0B3A8"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hideMark/>
          </w:tcPr>
          <w:p w14:paraId="48593090"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20A8D9F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08BE571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 xml:space="preserve"> (with </w:t>
            </w:r>
            <w:proofErr w:type="spellStart"/>
            <w:r w:rsidRPr="00ED3CB5">
              <w:rPr>
                <w:rFonts w:ascii="Helvetica" w:hAnsi="Helvetica" w:cs="Helvetica"/>
                <w:i/>
                <w:color w:val="000000"/>
                <w:sz w:val="16"/>
                <w:szCs w:val="16"/>
                <w:lang w:eastAsia="en-GB"/>
              </w:rPr>
              <w:t>Oxyura</w:t>
            </w:r>
            <w:proofErr w:type="spellEnd"/>
            <w:r w:rsidRPr="00ED3CB5">
              <w:rPr>
                <w:rFonts w:ascii="Helvetica" w:hAnsi="Helvetica" w:cs="Helvetica"/>
                <w:i/>
                <w:color w:val="000000"/>
                <w:sz w:val="16"/>
                <w:szCs w:val="16"/>
                <w:lang w:eastAsia="en-GB"/>
              </w:rPr>
              <w:t xml:space="preserve"> </w:t>
            </w:r>
            <w:proofErr w:type="spellStart"/>
            <w:r w:rsidRPr="00ED3CB5">
              <w:rPr>
                <w:rFonts w:ascii="Helvetica" w:hAnsi="Helvetica" w:cs="Helvetica"/>
                <w:i/>
                <w:color w:val="000000"/>
                <w:sz w:val="16"/>
                <w:szCs w:val="16"/>
                <w:lang w:eastAsia="en-GB"/>
              </w:rPr>
              <w:t>leucocephala</w:t>
            </w:r>
            <w:proofErr w:type="spellEnd"/>
            <w:r>
              <w:rPr>
                <w:rFonts w:ascii="Helvetica" w:hAnsi="Helvetica" w:cs="Helvetica"/>
                <w:color w:val="000000"/>
                <w:sz w:val="16"/>
                <w:szCs w:val="16"/>
                <w:lang w:eastAsia="en-GB"/>
              </w:rPr>
              <w:t>)</w:t>
            </w:r>
          </w:p>
        </w:tc>
        <w:tc>
          <w:tcPr>
            <w:tcW w:w="701" w:type="dxa"/>
            <w:vMerge/>
            <w:shd w:val="clear" w:color="auto" w:fill="A42A2F"/>
            <w:noWrap/>
            <w:vAlign w:val="bottom"/>
          </w:tcPr>
          <w:p w14:paraId="091F9A9F"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vAlign w:val="bottom"/>
            <w:hideMark/>
          </w:tcPr>
          <w:p w14:paraId="1C7B7F0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A general </w:t>
            </w:r>
            <w:proofErr w:type="spellStart"/>
            <w:r w:rsidRPr="00543A21">
              <w:rPr>
                <w:rFonts w:ascii="Helvetica" w:hAnsi="Helvetica" w:cs="Helvetica"/>
                <w:color w:val="000000"/>
                <w:sz w:val="16"/>
                <w:szCs w:val="16"/>
                <w:lang w:eastAsia="en-GB"/>
              </w:rPr>
              <w:t>licence</w:t>
            </w:r>
            <w:proofErr w:type="spellEnd"/>
            <w:r w:rsidRPr="00543A21">
              <w:rPr>
                <w:rFonts w:ascii="Helvetica" w:hAnsi="Helvetica" w:cs="Helvetica"/>
                <w:color w:val="000000"/>
                <w:sz w:val="16"/>
                <w:szCs w:val="16"/>
                <w:lang w:eastAsia="en-GB"/>
              </w:rPr>
              <w:t xml:space="preserve"> allows ye</w:t>
            </w:r>
            <w:r>
              <w:rPr>
                <w:rFonts w:ascii="Helvetica" w:hAnsi="Helvetica" w:cs="Helvetica"/>
                <w:color w:val="000000"/>
                <w:sz w:val="16"/>
                <w:szCs w:val="16"/>
                <w:lang w:eastAsia="en-GB"/>
              </w:rPr>
              <w:t>ar-round shooting by landowners</w:t>
            </w:r>
            <w:r w:rsidRPr="00543A21">
              <w:rPr>
                <w:rFonts w:ascii="Helvetica" w:hAnsi="Helvetica" w:cs="Helvetica"/>
                <w:color w:val="000000"/>
                <w:sz w:val="16"/>
                <w:szCs w:val="16"/>
                <w:lang w:eastAsia="en-GB"/>
              </w:rPr>
              <w:t xml:space="preserve"> </w:t>
            </w:r>
          </w:p>
        </w:tc>
      </w:tr>
      <w:tr w:rsidR="001B42BC" w:rsidRPr="00543A21" w14:paraId="61780D94" w14:textId="77777777" w:rsidTr="007527DB">
        <w:tc>
          <w:tcPr>
            <w:tcW w:w="1597" w:type="dxa"/>
            <w:vMerge/>
            <w:shd w:val="clear" w:color="auto" w:fill="FFFFFF" w:themeFill="background1"/>
            <w:noWrap/>
            <w:vAlign w:val="bottom"/>
          </w:tcPr>
          <w:p w14:paraId="2BF9A05A"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22896168"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0B6A9BEA"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bottom w:val="nil"/>
              <w:right w:val="nil"/>
            </w:tcBorders>
            <w:shd w:val="clear" w:color="auto" w:fill="FFFFFF" w:themeFill="background1"/>
            <w:noWrap/>
          </w:tcPr>
          <w:p w14:paraId="13EC1E47"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left w:val="nil"/>
              <w:bottom w:val="nil"/>
            </w:tcBorders>
            <w:shd w:val="clear" w:color="auto" w:fill="FFFFFF" w:themeFill="background1"/>
            <w:noWrap/>
            <w:vAlign w:val="bottom"/>
          </w:tcPr>
          <w:p w14:paraId="64523B18" w14:textId="77777777" w:rsidR="001B42BC" w:rsidRPr="00543A21" w:rsidRDefault="001B42BC" w:rsidP="007527DB">
            <w:pPr>
              <w:rPr>
                <w:rFonts w:ascii="Helvetica" w:hAnsi="Helvetica" w:cs="Helvetica"/>
                <w:color w:val="000000"/>
                <w:sz w:val="16"/>
                <w:szCs w:val="16"/>
                <w:lang w:eastAsia="en-GB"/>
              </w:rPr>
            </w:pPr>
          </w:p>
        </w:tc>
        <w:tc>
          <w:tcPr>
            <w:tcW w:w="709" w:type="dxa"/>
            <w:tcBorders>
              <w:bottom w:val="nil"/>
              <w:right w:val="single" w:sz="4" w:space="0" w:color="auto"/>
            </w:tcBorders>
            <w:shd w:val="clear" w:color="auto" w:fill="B4C92B"/>
            <w:noWrap/>
            <w:vAlign w:val="bottom"/>
          </w:tcPr>
          <w:p w14:paraId="41B1F57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3239A38"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Austria</w:t>
            </w:r>
          </w:p>
        </w:tc>
        <w:tc>
          <w:tcPr>
            <w:tcW w:w="1786" w:type="dxa"/>
            <w:shd w:val="clear" w:color="auto" w:fill="FFFFFF" w:themeFill="background1"/>
            <w:noWrap/>
          </w:tcPr>
          <w:p w14:paraId="67E04011"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2106B155" w14:textId="77777777" w:rsidR="001B42BC"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(2010)</w:t>
            </w:r>
            <w:r w:rsidRPr="008159A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18CDC599"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9224F82"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A42A2F"/>
            <w:noWrap/>
            <w:vAlign w:val="bottom"/>
          </w:tcPr>
          <w:p w14:paraId="2450E84C"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vAlign w:val="bottom"/>
          </w:tcPr>
          <w:p w14:paraId="4EEC7CAE" w14:textId="77777777" w:rsidR="001B42BC" w:rsidRPr="00543A21" w:rsidRDefault="001B42BC" w:rsidP="007527DB">
            <w:pPr>
              <w:rPr>
                <w:rFonts w:ascii="Helvetica" w:hAnsi="Helvetica" w:cs="Helvetica"/>
                <w:color w:val="000000"/>
                <w:sz w:val="16"/>
                <w:szCs w:val="16"/>
                <w:lang w:eastAsia="en-GB"/>
              </w:rPr>
            </w:pPr>
          </w:p>
        </w:tc>
      </w:tr>
      <w:tr w:rsidR="001B42BC" w:rsidRPr="00543A21" w14:paraId="35EA02B5" w14:textId="77777777" w:rsidTr="007527DB">
        <w:tc>
          <w:tcPr>
            <w:tcW w:w="1597" w:type="dxa"/>
            <w:vMerge/>
            <w:shd w:val="clear" w:color="auto" w:fill="FFFFFF" w:themeFill="background1"/>
            <w:noWrap/>
            <w:vAlign w:val="bottom"/>
          </w:tcPr>
          <w:p w14:paraId="55ADD5F5"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08F6072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617C186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70C1606A"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459CAE6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26DB94D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50E9B36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786" w:type="dxa"/>
            <w:shd w:val="clear" w:color="auto" w:fill="FFFFFF" w:themeFill="background1"/>
            <w:noWrap/>
            <w:hideMark/>
          </w:tcPr>
          <w:p w14:paraId="3094523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5-14i (2013-2014)</w:t>
            </w:r>
          </w:p>
        </w:tc>
        <w:tc>
          <w:tcPr>
            <w:tcW w:w="1276" w:type="dxa"/>
            <w:shd w:val="clear" w:color="auto" w:fill="FFFFFF" w:themeFill="background1"/>
            <w:noWrap/>
            <w:hideMark/>
          </w:tcPr>
          <w:p w14:paraId="45228249"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4i</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2009-</w:t>
            </w:r>
            <w:r w:rsidRPr="00543A21">
              <w:rPr>
                <w:rFonts w:ascii="Helvetica" w:hAnsi="Helvetica" w:cs="Helvetica"/>
                <w:color w:val="000000"/>
                <w:sz w:val="16"/>
                <w:szCs w:val="16"/>
                <w:lang w:eastAsia="en-GB"/>
              </w:rPr>
              <w:t>2014)</w:t>
            </w:r>
            <w:r w:rsidRPr="008159A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57ED0BDA"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hideMark/>
          </w:tcPr>
          <w:p w14:paraId="3BEC822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2, 3</w:t>
            </w:r>
            <w:r>
              <w:rPr>
                <w:rFonts w:ascii="Helvetica" w:hAnsi="Helvetica" w:cs="Helvetica"/>
                <w:color w:val="000000"/>
                <w:sz w:val="16"/>
                <w:szCs w:val="16"/>
                <w:lang w:eastAsia="en-GB"/>
              </w:rPr>
              <w:t xml:space="preserve"> (with </w:t>
            </w:r>
            <w:proofErr w:type="spellStart"/>
            <w:r w:rsidRPr="00ED3CB5">
              <w:rPr>
                <w:rFonts w:ascii="Helvetica" w:hAnsi="Helvetica" w:cs="Helvetica"/>
                <w:i/>
                <w:color w:val="000000"/>
                <w:sz w:val="16"/>
                <w:szCs w:val="16"/>
                <w:lang w:eastAsia="en-GB"/>
              </w:rPr>
              <w:t>Oxyura</w:t>
            </w:r>
            <w:proofErr w:type="spellEnd"/>
            <w:r w:rsidRPr="00ED3CB5">
              <w:rPr>
                <w:rFonts w:ascii="Helvetica" w:hAnsi="Helvetica" w:cs="Helvetica"/>
                <w:i/>
                <w:color w:val="000000"/>
                <w:sz w:val="16"/>
                <w:szCs w:val="16"/>
                <w:lang w:eastAsia="en-GB"/>
              </w:rPr>
              <w:t xml:space="preserve"> </w:t>
            </w:r>
            <w:proofErr w:type="spellStart"/>
            <w:r w:rsidRPr="00ED3CB5">
              <w:rPr>
                <w:rFonts w:ascii="Helvetica" w:hAnsi="Helvetica" w:cs="Helvetica"/>
                <w:i/>
                <w:color w:val="000000"/>
                <w:sz w:val="16"/>
                <w:szCs w:val="16"/>
                <w:lang w:eastAsia="en-GB"/>
              </w:rPr>
              <w:t>leucocephala</w:t>
            </w:r>
            <w:proofErr w:type="spellEnd"/>
            <w:r>
              <w:rPr>
                <w:rFonts w:ascii="Helvetica" w:hAnsi="Helvetica" w:cs="Helvetica"/>
                <w:color w:val="000000"/>
                <w:sz w:val="16"/>
                <w:szCs w:val="16"/>
                <w:lang w:eastAsia="en-GB"/>
              </w:rPr>
              <w:t>)</w:t>
            </w:r>
          </w:p>
        </w:tc>
        <w:tc>
          <w:tcPr>
            <w:tcW w:w="701" w:type="dxa"/>
            <w:vMerge/>
            <w:shd w:val="clear" w:color="auto" w:fill="A42A2F"/>
            <w:noWrap/>
            <w:vAlign w:val="bottom"/>
          </w:tcPr>
          <w:p w14:paraId="7B4A422C"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vAlign w:val="bottom"/>
            <w:hideMark/>
          </w:tcPr>
          <w:p w14:paraId="6AD985A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w:t>
            </w:r>
            <w:r w:rsidRPr="00543A21">
              <w:rPr>
                <w:rFonts w:ascii="Helvetica" w:hAnsi="Helvetica" w:cs="Helvetica"/>
                <w:color w:val="000000"/>
                <w:sz w:val="16"/>
                <w:szCs w:val="16"/>
                <w:lang w:eastAsia="en-GB"/>
              </w:rPr>
              <w:t>elective sh</w:t>
            </w:r>
            <w:r>
              <w:rPr>
                <w:rFonts w:ascii="Helvetica" w:hAnsi="Helvetica" w:cs="Helvetica"/>
                <w:color w:val="000000"/>
                <w:sz w:val="16"/>
                <w:szCs w:val="16"/>
                <w:lang w:eastAsia="en-GB"/>
              </w:rPr>
              <w:t xml:space="preserve">ooting by a </w:t>
            </w:r>
            <w:proofErr w:type="spellStart"/>
            <w:r>
              <w:rPr>
                <w:rFonts w:ascii="Helvetica" w:hAnsi="Helvetica" w:cs="Helvetica"/>
                <w:color w:val="000000"/>
                <w:sz w:val="16"/>
                <w:szCs w:val="16"/>
                <w:lang w:eastAsia="en-GB"/>
              </w:rPr>
              <w:t>specialised</w:t>
            </w:r>
            <w:proofErr w:type="spellEnd"/>
            <w:r>
              <w:rPr>
                <w:rFonts w:ascii="Helvetica" w:hAnsi="Helvetica" w:cs="Helvetica"/>
                <w:color w:val="000000"/>
                <w:sz w:val="16"/>
                <w:szCs w:val="16"/>
                <w:lang w:eastAsia="en-GB"/>
              </w:rPr>
              <w:t xml:space="preserve"> hunter</w:t>
            </w:r>
          </w:p>
        </w:tc>
      </w:tr>
      <w:tr w:rsidR="001B42BC" w:rsidRPr="00543A21" w14:paraId="0E904B5F" w14:textId="77777777" w:rsidTr="007527DB">
        <w:tc>
          <w:tcPr>
            <w:tcW w:w="1597" w:type="dxa"/>
            <w:vMerge/>
            <w:shd w:val="clear" w:color="auto" w:fill="FFFFFF" w:themeFill="background1"/>
            <w:noWrap/>
            <w:vAlign w:val="bottom"/>
          </w:tcPr>
          <w:p w14:paraId="6D76B0E5"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7D6D248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5F1FE34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655FF61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2D70802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4FF17A6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7DF10B7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Czech Republic</w:t>
            </w:r>
          </w:p>
        </w:tc>
        <w:tc>
          <w:tcPr>
            <w:tcW w:w="1786" w:type="dxa"/>
            <w:shd w:val="clear" w:color="auto" w:fill="FFFFFF" w:themeFill="background1"/>
            <w:noWrap/>
            <w:hideMark/>
          </w:tcPr>
          <w:p w14:paraId="2351DCD4"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occasionally recorded, Good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16916997"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(2010)</w:t>
            </w:r>
            <w:r w:rsidRPr="008159A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638C7EA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Good</w:t>
            </w:r>
          </w:p>
        </w:tc>
        <w:tc>
          <w:tcPr>
            <w:tcW w:w="1134" w:type="dxa"/>
            <w:shd w:val="clear" w:color="auto" w:fill="FFFFFF" w:themeFill="background1"/>
            <w:noWrap/>
            <w:hideMark/>
          </w:tcPr>
          <w:p w14:paraId="1FE39A5F"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A42A2F"/>
            <w:noWrap/>
            <w:vAlign w:val="bottom"/>
          </w:tcPr>
          <w:p w14:paraId="79A5EFD9"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DEF40A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57E3C08" w14:textId="77777777" w:rsidTr="007527DB">
        <w:tc>
          <w:tcPr>
            <w:tcW w:w="1597" w:type="dxa"/>
            <w:vMerge/>
            <w:shd w:val="clear" w:color="auto" w:fill="FFFFFF" w:themeFill="background1"/>
            <w:noWrap/>
            <w:vAlign w:val="bottom"/>
          </w:tcPr>
          <w:p w14:paraId="50A82300"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5D53864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68530C0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5500AE19"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1623DB3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789D703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4AE6163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FFFFFF" w:themeFill="background1"/>
            <w:noWrap/>
            <w:hideMark/>
          </w:tcPr>
          <w:p w14:paraId="77F0078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2i, Good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4E5E09C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(2009)</w:t>
            </w:r>
            <w:r w:rsidRPr="008159A7">
              <w:rPr>
                <w:rFonts w:ascii="Helvetica" w:hAnsi="Helvetica" w:cs="Helvetica"/>
                <w:color w:val="000000"/>
                <w:sz w:val="16"/>
                <w:szCs w:val="16"/>
                <w:vertAlign w:val="superscript"/>
                <w:lang w:eastAsia="en-GB"/>
              </w:rPr>
              <w:t>4</w:t>
            </w:r>
          </w:p>
        </w:tc>
        <w:tc>
          <w:tcPr>
            <w:tcW w:w="1276" w:type="dxa"/>
            <w:shd w:val="clear" w:color="auto" w:fill="FFFFFF" w:themeFill="background1"/>
            <w:noWrap/>
            <w:hideMark/>
          </w:tcPr>
          <w:p w14:paraId="08A91C0A"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hideMark/>
          </w:tcPr>
          <w:p w14:paraId="5AA566D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 xml:space="preserve"> (with </w:t>
            </w:r>
            <w:proofErr w:type="spellStart"/>
            <w:r w:rsidRPr="00ED3CB5">
              <w:rPr>
                <w:rFonts w:ascii="Helvetica" w:hAnsi="Helvetica" w:cs="Helvetica"/>
                <w:i/>
                <w:color w:val="000000"/>
                <w:sz w:val="16"/>
                <w:szCs w:val="16"/>
                <w:lang w:eastAsia="en-GB"/>
              </w:rPr>
              <w:t>Oxyura</w:t>
            </w:r>
            <w:proofErr w:type="spellEnd"/>
            <w:r w:rsidRPr="00ED3CB5">
              <w:rPr>
                <w:rFonts w:ascii="Helvetica" w:hAnsi="Helvetica" w:cs="Helvetica"/>
                <w:i/>
                <w:color w:val="000000"/>
                <w:sz w:val="16"/>
                <w:szCs w:val="16"/>
                <w:lang w:eastAsia="en-GB"/>
              </w:rPr>
              <w:t xml:space="preserve"> </w:t>
            </w:r>
            <w:proofErr w:type="spellStart"/>
            <w:r w:rsidRPr="00ED3CB5">
              <w:rPr>
                <w:rFonts w:ascii="Helvetica" w:hAnsi="Helvetica" w:cs="Helvetica"/>
                <w:i/>
                <w:color w:val="000000"/>
                <w:sz w:val="16"/>
                <w:szCs w:val="16"/>
                <w:lang w:eastAsia="en-GB"/>
              </w:rPr>
              <w:t>leucocephala</w:t>
            </w:r>
            <w:proofErr w:type="spellEnd"/>
            <w:r>
              <w:rPr>
                <w:rFonts w:ascii="Helvetica" w:hAnsi="Helvetica" w:cs="Helvetica"/>
                <w:color w:val="000000"/>
                <w:sz w:val="16"/>
                <w:szCs w:val="16"/>
                <w:lang w:eastAsia="en-GB"/>
              </w:rPr>
              <w:t>)</w:t>
            </w:r>
          </w:p>
        </w:tc>
        <w:tc>
          <w:tcPr>
            <w:tcW w:w="701" w:type="dxa"/>
            <w:vMerge/>
            <w:shd w:val="clear" w:color="auto" w:fill="A42A2F"/>
            <w:noWrap/>
            <w:vAlign w:val="bottom"/>
          </w:tcPr>
          <w:p w14:paraId="16669987"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91C809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CEF4CCE" w14:textId="77777777" w:rsidTr="007527DB">
        <w:tc>
          <w:tcPr>
            <w:tcW w:w="1597" w:type="dxa"/>
            <w:vMerge/>
            <w:shd w:val="clear" w:color="auto" w:fill="FFFFFF" w:themeFill="background1"/>
            <w:noWrap/>
            <w:vAlign w:val="bottom"/>
          </w:tcPr>
          <w:p w14:paraId="66D1DFA3"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1C7D5D2A"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106BCBC8"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127581FD"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tcBorders>
            <w:shd w:val="clear" w:color="auto" w:fill="FFFFFF" w:themeFill="background1"/>
            <w:noWrap/>
            <w:vAlign w:val="bottom"/>
          </w:tcPr>
          <w:p w14:paraId="41088194" w14:textId="77777777" w:rsidR="001B42BC" w:rsidRPr="00543A21" w:rsidRDefault="001B42BC" w:rsidP="007527DB">
            <w:pPr>
              <w:rPr>
                <w:rFonts w:ascii="Helvetica" w:hAnsi="Helvetica" w:cs="Helvetica"/>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7E5FED3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11C711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Morocco</w:t>
            </w:r>
          </w:p>
        </w:tc>
        <w:tc>
          <w:tcPr>
            <w:tcW w:w="1786" w:type="dxa"/>
            <w:shd w:val="clear" w:color="auto" w:fill="FFFFFF" w:themeFill="background1"/>
            <w:noWrap/>
          </w:tcPr>
          <w:p w14:paraId="7B2C0B12"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63B1B1D0"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2i (1999)</w:t>
            </w:r>
            <w:r w:rsidRPr="008159A7">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32FF7791"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D9ACAF3"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A42A2F"/>
            <w:noWrap/>
            <w:vAlign w:val="bottom"/>
          </w:tcPr>
          <w:p w14:paraId="06687485"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704AB42E" w14:textId="77777777" w:rsidR="001B42BC" w:rsidRPr="00543A21" w:rsidRDefault="001B42BC" w:rsidP="007527DB">
            <w:pPr>
              <w:rPr>
                <w:rFonts w:ascii="Helvetica" w:hAnsi="Helvetica" w:cs="Helvetica"/>
                <w:color w:val="000000"/>
                <w:sz w:val="16"/>
                <w:szCs w:val="16"/>
                <w:lang w:eastAsia="en-GB"/>
              </w:rPr>
            </w:pPr>
          </w:p>
        </w:tc>
      </w:tr>
      <w:tr w:rsidR="001B42BC" w:rsidRPr="00543A21" w14:paraId="75EF52BA" w14:textId="77777777" w:rsidTr="007527DB">
        <w:tc>
          <w:tcPr>
            <w:tcW w:w="1597" w:type="dxa"/>
            <w:vMerge/>
            <w:shd w:val="clear" w:color="auto" w:fill="FFFFFF" w:themeFill="background1"/>
            <w:noWrap/>
            <w:vAlign w:val="bottom"/>
          </w:tcPr>
          <w:p w14:paraId="03628409"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756FF0D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62780C7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3283752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7832CC1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4FCC3D2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954222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Slovakia</w:t>
            </w:r>
          </w:p>
        </w:tc>
        <w:tc>
          <w:tcPr>
            <w:tcW w:w="1786" w:type="dxa"/>
            <w:shd w:val="clear" w:color="auto" w:fill="FFFFFF" w:themeFill="background1"/>
            <w:noWrap/>
            <w:hideMark/>
          </w:tcPr>
          <w:p w14:paraId="5BAEB8C3"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1i, Good (</w:t>
            </w:r>
            <w:r w:rsidRPr="00543A21">
              <w:rPr>
                <w:rFonts w:ascii="Helvetica" w:hAnsi="Helvetica" w:cs="Helvetica"/>
                <w:color w:val="000000"/>
                <w:sz w:val="16"/>
                <w:szCs w:val="16"/>
                <w:lang w:eastAsia="en-GB"/>
              </w:rPr>
              <w:t>2013</w:t>
            </w:r>
            <w:r>
              <w:rPr>
                <w:rFonts w:ascii="Helvetica" w:hAnsi="Helvetica" w:cs="Helvetica"/>
                <w:color w:val="000000"/>
                <w:sz w:val="16"/>
                <w:szCs w:val="16"/>
                <w:lang w:eastAsia="en-GB"/>
              </w:rPr>
              <w:t>)</w:t>
            </w:r>
          </w:p>
        </w:tc>
        <w:tc>
          <w:tcPr>
            <w:tcW w:w="1276" w:type="dxa"/>
            <w:shd w:val="clear" w:color="auto" w:fill="FFFFFF" w:themeFill="background1"/>
            <w:noWrap/>
            <w:hideMark/>
          </w:tcPr>
          <w:p w14:paraId="58F2EA14"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7A0AE7E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Good</w:t>
            </w:r>
          </w:p>
        </w:tc>
        <w:tc>
          <w:tcPr>
            <w:tcW w:w="1134" w:type="dxa"/>
            <w:shd w:val="clear" w:color="auto" w:fill="FFFFFF" w:themeFill="background1"/>
            <w:noWrap/>
            <w:hideMark/>
          </w:tcPr>
          <w:p w14:paraId="0F6FF65E"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A42A2F"/>
            <w:noWrap/>
            <w:vAlign w:val="bottom"/>
          </w:tcPr>
          <w:p w14:paraId="554B3F73"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42CE0DA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48CE52C" w14:textId="77777777" w:rsidTr="007527DB">
        <w:tc>
          <w:tcPr>
            <w:tcW w:w="1597" w:type="dxa"/>
            <w:vMerge/>
            <w:shd w:val="clear" w:color="auto" w:fill="FFFFFF" w:themeFill="background1"/>
            <w:noWrap/>
            <w:vAlign w:val="bottom"/>
          </w:tcPr>
          <w:p w14:paraId="7945A234"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hideMark/>
          </w:tcPr>
          <w:p w14:paraId="7F6C8FC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02D6003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right w:val="nil"/>
            </w:tcBorders>
            <w:shd w:val="clear" w:color="auto" w:fill="FFFFFF" w:themeFill="background1"/>
            <w:noWrap/>
            <w:hideMark/>
          </w:tcPr>
          <w:p w14:paraId="66D24BB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tcBorders>
            <w:shd w:val="clear" w:color="auto" w:fill="FFFFFF" w:themeFill="background1"/>
            <w:noWrap/>
            <w:vAlign w:val="bottom"/>
            <w:hideMark/>
          </w:tcPr>
          <w:p w14:paraId="2CAF854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right w:val="single" w:sz="4" w:space="0" w:color="auto"/>
            </w:tcBorders>
            <w:shd w:val="clear" w:color="auto" w:fill="B4C92B"/>
            <w:noWrap/>
            <w:vAlign w:val="bottom"/>
            <w:hideMark/>
          </w:tcPr>
          <w:p w14:paraId="6497A39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286BD2A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Switzerland</w:t>
            </w:r>
          </w:p>
        </w:tc>
        <w:tc>
          <w:tcPr>
            <w:tcW w:w="1786" w:type="dxa"/>
            <w:shd w:val="clear" w:color="auto" w:fill="FFFFFF" w:themeFill="background1"/>
            <w:noWrap/>
            <w:hideMark/>
          </w:tcPr>
          <w:p w14:paraId="4B7D926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4i, Goo</w:t>
            </w:r>
            <w:r>
              <w:rPr>
                <w:rFonts w:ascii="Helvetica" w:hAnsi="Helvetica" w:cs="Helvetica"/>
                <w:color w:val="000000"/>
                <w:sz w:val="16"/>
                <w:szCs w:val="16"/>
                <w:lang w:eastAsia="en-GB"/>
              </w:rPr>
              <w:t>d (</w:t>
            </w:r>
            <w:r w:rsidRPr="00543A21">
              <w:rPr>
                <w:rFonts w:ascii="Helvetica" w:hAnsi="Helvetica" w:cs="Helvetica"/>
                <w:color w:val="000000"/>
                <w:sz w:val="16"/>
                <w:szCs w:val="16"/>
                <w:lang w:eastAsia="en-GB"/>
              </w:rPr>
              <w:t>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2B677B8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8159A7">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3BFA9D4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1871296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 xml:space="preserve"> (with </w:t>
            </w:r>
            <w:proofErr w:type="spellStart"/>
            <w:r w:rsidRPr="00ED3CB5">
              <w:rPr>
                <w:rFonts w:ascii="Helvetica" w:hAnsi="Helvetica" w:cs="Helvetica"/>
                <w:i/>
                <w:color w:val="000000"/>
                <w:sz w:val="16"/>
                <w:szCs w:val="16"/>
                <w:lang w:eastAsia="en-GB"/>
              </w:rPr>
              <w:t>Oxyura</w:t>
            </w:r>
            <w:proofErr w:type="spellEnd"/>
            <w:r w:rsidRPr="00ED3CB5">
              <w:rPr>
                <w:rFonts w:ascii="Helvetica" w:hAnsi="Helvetica" w:cs="Helvetica"/>
                <w:i/>
                <w:color w:val="000000"/>
                <w:sz w:val="16"/>
                <w:szCs w:val="16"/>
                <w:lang w:eastAsia="en-GB"/>
              </w:rPr>
              <w:t xml:space="preserve"> </w:t>
            </w:r>
            <w:proofErr w:type="spellStart"/>
            <w:r w:rsidRPr="00ED3CB5">
              <w:rPr>
                <w:rFonts w:ascii="Helvetica" w:hAnsi="Helvetica" w:cs="Helvetica"/>
                <w:i/>
                <w:color w:val="000000"/>
                <w:sz w:val="16"/>
                <w:szCs w:val="16"/>
                <w:lang w:eastAsia="en-GB"/>
              </w:rPr>
              <w:t>leucocephala</w:t>
            </w:r>
            <w:proofErr w:type="spellEnd"/>
            <w:r>
              <w:rPr>
                <w:rFonts w:ascii="Helvetica" w:hAnsi="Helvetica" w:cs="Helvetica"/>
                <w:color w:val="000000"/>
                <w:sz w:val="16"/>
                <w:szCs w:val="16"/>
                <w:lang w:eastAsia="en-GB"/>
              </w:rPr>
              <w:t>)</w:t>
            </w:r>
          </w:p>
        </w:tc>
        <w:tc>
          <w:tcPr>
            <w:tcW w:w="701" w:type="dxa"/>
            <w:vMerge/>
            <w:shd w:val="clear" w:color="auto" w:fill="A42A2F"/>
            <w:noWrap/>
            <w:vAlign w:val="bottom"/>
          </w:tcPr>
          <w:p w14:paraId="484D2DA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53DC469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79A3918" w14:textId="77777777" w:rsidTr="007527DB">
        <w:tc>
          <w:tcPr>
            <w:tcW w:w="2689" w:type="dxa"/>
            <w:gridSpan w:val="2"/>
            <w:tcBorders>
              <w:bottom w:val="single" w:sz="4" w:space="0" w:color="auto"/>
            </w:tcBorders>
            <w:shd w:val="clear" w:color="000000" w:fill="A6A6A6"/>
            <w:noWrap/>
            <w:hideMark/>
          </w:tcPr>
          <w:p w14:paraId="6C40AC69" w14:textId="77777777" w:rsidR="001B42BC" w:rsidRPr="00F02A50" w:rsidRDefault="001B42BC" w:rsidP="007527DB">
            <w:pPr>
              <w:rPr>
                <w:rFonts w:ascii="Helvetica" w:hAnsi="Helvetica" w:cs="Helvetica"/>
                <w:b/>
                <w:bCs/>
                <w:color w:val="000000"/>
                <w:sz w:val="16"/>
                <w:szCs w:val="16"/>
                <w:lang w:eastAsia="en-GB"/>
              </w:rPr>
            </w:pPr>
            <w:proofErr w:type="spellStart"/>
            <w:r w:rsidRPr="008D7641">
              <w:rPr>
                <w:rFonts w:ascii="Helvetica" w:hAnsi="Helvetica" w:cs="Helvetica"/>
                <w:b/>
                <w:bCs/>
                <w:i/>
                <w:color w:val="000000"/>
                <w:sz w:val="16"/>
                <w:szCs w:val="16"/>
                <w:lang w:eastAsia="en-GB"/>
              </w:rPr>
              <w:t>Oxyura</w:t>
            </w:r>
            <w:proofErr w:type="spellEnd"/>
            <w:r w:rsidRPr="008D7641">
              <w:rPr>
                <w:rFonts w:ascii="Helvetica" w:hAnsi="Helvetica" w:cs="Helvetica"/>
                <w:b/>
                <w:bCs/>
                <w:i/>
                <w:color w:val="000000"/>
                <w:sz w:val="16"/>
                <w:szCs w:val="16"/>
                <w:lang w:eastAsia="en-GB"/>
              </w:rPr>
              <w:t xml:space="preserve"> </w:t>
            </w:r>
            <w:proofErr w:type="spellStart"/>
            <w:r w:rsidRPr="008D7641">
              <w:rPr>
                <w:rFonts w:ascii="Helvetica" w:hAnsi="Helvetica" w:cs="Helvetica"/>
                <w:b/>
                <w:bCs/>
                <w:i/>
                <w:color w:val="000000"/>
                <w:sz w:val="16"/>
                <w:szCs w:val="16"/>
                <w:lang w:eastAsia="en-GB"/>
              </w:rPr>
              <w:t>jamaicensis</w:t>
            </w:r>
            <w:proofErr w:type="spellEnd"/>
            <w:r w:rsidRPr="00543A21">
              <w:rPr>
                <w:rFonts w:ascii="Helvetica" w:hAnsi="Helvetica" w:cs="Helvetica"/>
                <w:b/>
                <w:bCs/>
                <w:color w:val="000000"/>
                <w:sz w:val="16"/>
                <w:szCs w:val="16"/>
                <w:lang w:eastAsia="en-GB"/>
              </w:rPr>
              <w:t xml:space="preserve"> totals:</w:t>
            </w:r>
          </w:p>
        </w:tc>
        <w:tc>
          <w:tcPr>
            <w:tcW w:w="992" w:type="dxa"/>
            <w:tcBorders>
              <w:bottom w:val="single" w:sz="4" w:space="0" w:color="auto"/>
            </w:tcBorders>
            <w:shd w:val="clear" w:color="000000" w:fill="A6A6A6"/>
            <w:noWrap/>
            <w:hideMark/>
          </w:tcPr>
          <w:p w14:paraId="082339C6"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tcBorders>
              <w:bottom w:val="single" w:sz="4" w:space="0" w:color="auto"/>
            </w:tcBorders>
            <w:shd w:val="clear" w:color="000000" w:fill="A6A6A6"/>
            <w:noWrap/>
            <w:hideMark/>
          </w:tcPr>
          <w:p w14:paraId="4A6C1DB2"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400-</w:t>
            </w:r>
            <w:r w:rsidRPr="00543A21">
              <w:rPr>
                <w:rFonts w:ascii="Helvetica" w:hAnsi="Helvetica" w:cs="Helvetica"/>
                <w:b/>
                <w:bCs/>
                <w:color w:val="000000"/>
                <w:sz w:val="16"/>
                <w:szCs w:val="16"/>
                <w:lang w:eastAsia="en-GB"/>
              </w:rPr>
              <w:t>800</w:t>
            </w:r>
            <w:r>
              <w:rPr>
                <w:rFonts w:ascii="Helvetica" w:hAnsi="Helvetica" w:cs="Helvetica"/>
                <w:b/>
                <w:bCs/>
                <w:color w:val="000000"/>
                <w:sz w:val="16"/>
                <w:szCs w:val="16"/>
                <w:lang w:eastAsia="en-GB"/>
              </w:rPr>
              <w:t>p</w:t>
            </w:r>
          </w:p>
        </w:tc>
        <w:tc>
          <w:tcPr>
            <w:tcW w:w="974" w:type="dxa"/>
            <w:tcBorders>
              <w:bottom w:val="single" w:sz="4" w:space="0" w:color="auto"/>
            </w:tcBorders>
            <w:shd w:val="clear" w:color="auto" w:fill="A6A6A6" w:themeFill="background1" w:themeFillShade="A6"/>
            <w:noWrap/>
            <w:vAlign w:val="bottom"/>
            <w:hideMark/>
          </w:tcPr>
          <w:p w14:paraId="30BC1B6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bottom w:val="single" w:sz="4" w:space="0" w:color="auto"/>
              <w:right w:val="single" w:sz="4" w:space="0" w:color="auto"/>
            </w:tcBorders>
            <w:shd w:val="clear" w:color="auto" w:fill="A6A6A6" w:themeFill="background1" w:themeFillShade="A6"/>
            <w:noWrap/>
            <w:vAlign w:val="bottom"/>
            <w:hideMark/>
          </w:tcPr>
          <w:p w14:paraId="3B74A4F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bottom w:val="single" w:sz="4" w:space="0" w:color="auto"/>
            </w:tcBorders>
            <w:shd w:val="clear" w:color="auto" w:fill="A6A6A6" w:themeFill="background1" w:themeFillShade="A6"/>
            <w:noWrap/>
            <w:hideMark/>
          </w:tcPr>
          <w:p w14:paraId="04E9BAC7"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tcBorders>
              <w:bottom w:val="single" w:sz="4" w:space="0" w:color="auto"/>
            </w:tcBorders>
            <w:shd w:val="clear" w:color="auto" w:fill="A6A6A6" w:themeFill="background1" w:themeFillShade="A6"/>
            <w:noWrap/>
            <w:hideMark/>
          </w:tcPr>
          <w:p w14:paraId="15AF215D" w14:textId="77777777" w:rsidR="001B42BC" w:rsidRDefault="001B42BC" w:rsidP="007527DB">
            <w:pPr>
              <w:rPr>
                <w:rFonts w:ascii="Helvetica" w:hAnsi="Helvetica" w:cs="Helvetica"/>
                <w:b/>
                <w:bCs/>
                <w:color w:val="000000"/>
                <w:sz w:val="16"/>
                <w:szCs w:val="16"/>
              </w:rPr>
            </w:pPr>
            <w:r>
              <w:rPr>
                <w:rFonts w:ascii="Helvetica" w:hAnsi="Helvetica" w:cs="Helvetica"/>
                <w:b/>
                <w:bCs/>
                <w:color w:val="000000"/>
                <w:sz w:val="16"/>
                <w:szCs w:val="16"/>
              </w:rPr>
              <w:t xml:space="preserve">B: </w:t>
            </w:r>
            <w:r w:rsidRPr="003D3A32">
              <w:rPr>
                <w:rFonts w:ascii="Helvetica" w:hAnsi="Helvetica" w:cs="Helvetica"/>
                <w:b/>
                <w:color w:val="000000"/>
                <w:sz w:val="14"/>
                <w:szCs w:val="16"/>
                <w:lang w:eastAsia="en-GB"/>
              </w:rPr>
              <w:t>~</w:t>
            </w:r>
            <w:r>
              <w:rPr>
                <w:rFonts w:ascii="Helvetica" w:hAnsi="Helvetica" w:cs="Helvetica"/>
                <w:b/>
                <w:bCs/>
                <w:color w:val="000000"/>
                <w:sz w:val="16"/>
                <w:szCs w:val="16"/>
              </w:rPr>
              <w:t xml:space="preserve">30-39p </w:t>
            </w:r>
          </w:p>
          <w:p w14:paraId="7A9FA1AE" w14:textId="77777777" w:rsidR="001B42BC" w:rsidRPr="007D3C3C" w:rsidRDefault="001B42BC" w:rsidP="007527DB">
            <w:pPr>
              <w:rPr>
                <w:rFonts w:ascii="Helvetica" w:hAnsi="Helvetica" w:cs="Helvetica"/>
                <w:b/>
                <w:bCs/>
                <w:color w:val="000000"/>
                <w:sz w:val="16"/>
                <w:szCs w:val="16"/>
              </w:rPr>
            </w:pPr>
            <w:r>
              <w:rPr>
                <w:rFonts w:ascii="Helvetica" w:hAnsi="Helvetica" w:cs="Helvetica"/>
                <w:b/>
                <w:bCs/>
                <w:color w:val="000000"/>
                <w:sz w:val="16"/>
                <w:szCs w:val="16"/>
              </w:rPr>
              <w:t xml:space="preserve">W: </w:t>
            </w:r>
            <w:r w:rsidRPr="003D3A32">
              <w:rPr>
                <w:rFonts w:ascii="Helvetica" w:hAnsi="Helvetica" w:cs="Helvetica"/>
                <w:b/>
                <w:color w:val="000000"/>
                <w:sz w:val="14"/>
                <w:szCs w:val="16"/>
                <w:lang w:eastAsia="en-GB"/>
              </w:rPr>
              <w:t>~</w:t>
            </w:r>
            <w:r>
              <w:rPr>
                <w:rFonts w:ascii="Helvetica" w:hAnsi="Helvetica" w:cs="Helvetica"/>
                <w:b/>
                <w:bCs/>
                <w:color w:val="000000"/>
                <w:sz w:val="16"/>
                <w:szCs w:val="16"/>
              </w:rPr>
              <w:t>402-461i</w:t>
            </w:r>
          </w:p>
        </w:tc>
        <w:tc>
          <w:tcPr>
            <w:tcW w:w="1276" w:type="dxa"/>
            <w:tcBorders>
              <w:bottom w:val="single" w:sz="4" w:space="0" w:color="auto"/>
            </w:tcBorders>
            <w:shd w:val="clear" w:color="auto" w:fill="A6A6A6" w:themeFill="background1" w:themeFillShade="A6"/>
            <w:noWrap/>
            <w:hideMark/>
          </w:tcPr>
          <w:p w14:paraId="590A998E"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~248i</w:t>
            </w:r>
          </w:p>
        </w:tc>
        <w:tc>
          <w:tcPr>
            <w:tcW w:w="1276" w:type="dxa"/>
            <w:tcBorders>
              <w:bottom w:val="single" w:sz="4" w:space="0" w:color="auto"/>
            </w:tcBorders>
            <w:shd w:val="clear" w:color="auto" w:fill="A6A6A6" w:themeFill="background1" w:themeFillShade="A6"/>
            <w:noWrap/>
            <w:hideMark/>
          </w:tcPr>
          <w:p w14:paraId="06B1B47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tcBorders>
              <w:bottom w:val="single" w:sz="4" w:space="0" w:color="auto"/>
            </w:tcBorders>
            <w:shd w:val="clear" w:color="auto" w:fill="A6A6A6" w:themeFill="background1" w:themeFillShade="A6"/>
            <w:noWrap/>
            <w:hideMark/>
          </w:tcPr>
          <w:p w14:paraId="6A6588A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tcBorders>
              <w:bottom w:val="single" w:sz="4" w:space="0" w:color="auto"/>
            </w:tcBorders>
            <w:shd w:val="clear" w:color="auto" w:fill="A6A6A6" w:themeFill="background1" w:themeFillShade="A6"/>
            <w:noWrap/>
            <w:vAlign w:val="bottom"/>
            <w:hideMark/>
          </w:tcPr>
          <w:p w14:paraId="5437804C" w14:textId="77777777" w:rsidR="001B42BC" w:rsidRPr="00543A21" w:rsidRDefault="001B42BC" w:rsidP="007527DB">
            <w:pPr>
              <w:rPr>
                <w:rFonts w:ascii="Helvetica" w:hAnsi="Helvetica" w:cs="Helvetica"/>
                <w:color w:val="000000"/>
                <w:sz w:val="16"/>
                <w:szCs w:val="16"/>
                <w:lang w:eastAsia="en-GB"/>
              </w:rPr>
            </w:pPr>
          </w:p>
        </w:tc>
        <w:tc>
          <w:tcPr>
            <w:tcW w:w="1148" w:type="dxa"/>
            <w:tcBorders>
              <w:bottom w:val="single" w:sz="4" w:space="0" w:color="auto"/>
            </w:tcBorders>
            <w:shd w:val="clear" w:color="auto" w:fill="A6A6A6" w:themeFill="background1" w:themeFillShade="A6"/>
            <w:noWrap/>
            <w:vAlign w:val="bottom"/>
            <w:hideMark/>
          </w:tcPr>
          <w:p w14:paraId="7041CE7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546D386" w14:textId="77777777" w:rsidTr="007527DB">
        <w:tc>
          <w:tcPr>
            <w:tcW w:w="1597" w:type="dxa"/>
            <w:vMerge w:val="restart"/>
            <w:shd w:val="clear" w:color="auto" w:fill="FFFFFF" w:themeFill="background1"/>
            <w:noWrap/>
          </w:tcPr>
          <w:p w14:paraId="628D186C" w14:textId="77777777" w:rsidR="001B42BC" w:rsidRPr="001065C8" w:rsidRDefault="001B42BC" w:rsidP="007527DB">
            <w:pPr>
              <w:rPr>
                <w:rFonts w:ascii="Helvetica" w:hAnsi="Helvetica" w:cs="Helvetica"/>
                <w:iCs/>
                <w:color w:val="000000"/>
                <w:sz w:val="16"/>
                <w:szCs w:val="16"/>
                <w:lang w:eastAsia="en-GB"/>
              </w:rPr>
            </w:pPr>
            <w:proofErr w:type="spellStart"/>
            <w:r w:rsidRPr="00543A21">
              <w:rPr>
                <w:rFonts w:ascii="Helvetica" w:hAnsi="Helvetica" w:cs="Helvetica"/>
                <w:i/>
                <w:iCs/>
                <w:color w:val="000000"/>
                <w:sz w:val="16"/>
                <w:szCs w:val="16"/>
                <w:lang w:eastAsia="en-GB"/>
              </w:rPr>
              <w:t>Tadorna</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ferruginea</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 xml:space="preserve">(Ruddy </w:t>
            </w:r>
            <w:proofErr w:type="spellStart"/>
            <w:r>
              <w:rPr>
                <w:rFonts w:ascii="Helvetica" w:hAnsi="Helvetica" w:cs="Helvetica"/>
                <w:iCs/>
                <w:color w:val="000000"/>
                <w:sz w:val="16"/>
                <w:szCs w:val="16"/>
                <w:lang w:eastAsia="en-GB"/>
              </w:rPr>
              <w:t>Shelduck</w:t>
            </w:r>
            <w:proofErr w:type="spellEnd"/>
            <w:r>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tcPr>
          <w:p w14:paraId="59EEC4BE"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Widespread, i</w:t>
            </w:r>
            <w:r w:rsidRPr="00543A21">
              <w:rPr>
                <w:rFonts w:ascii="Helvetica" w:hAnsi="Helvetica" w:cs="Helvetica"/>
                <w:color w:val="000000"/>
                <w:sz w:val="16"/>
                <w:szCs w:val="16"/>
                <w:lang w:eastAsia="en-GB"/>
              </w:rPr>
              <w:t>ncreasing</w:t>
            </w:r>
          </w:p>
          <w:p w14:paraId="37FEA13D"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3E7C706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Austria</w:t>
            </w:r>
          </w:p>
        </w:tc>
        <w:tc>
          <w:tcPr>
            <w:tcW w:w="1294" w:type="dxa"/>
            <w:gridSpan w:val="2"/>
            <w:shd w:val="clear" w:color="auto" w:fill="FFFFFF" w:themeFill="background1"/>
            <w:noWrap/>
          </w:tcPr>
          <w:p w14:paraId="46F232E8"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w:t>
            </w:r>
          </w:p>
        </w:tc>
        <w:tc>
          <w:tcPr>
            <w:tcW w:w="974" w:type="dxa"/>
            <w:vMerge w:val="restart"/>
            <w:shd w:val="clear" w:color="auto" w:fill="FFFFFF" w:themeFill="background1"/>
            <w:noWrap/>
            <w:vAlign w:val="center"/>
          </w:tcPr>
          <w:p w14:paraId="5497CD4A"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2, 3</w:t>
            </w:r>
          </w:p>
        </w:tc>
        <w:tc>
          <w:tcPr>
            <w:tcW w:w="709" w:type="dxa"/>
            <w:vMerge w:val="restart"/>
            <w:tcBorders>
              <w:right w:val="single" w:sz="4" w:space="0" w:color="auto"/>
            </w:tcBorders>
            <w:shd w:val="clear" w:color="auto" w:fill="B4C92B"/>
            <w:noWrap/>
            <w:vAlign w:val="center"/>
          </w:tcPr>
          <w:p w14:paraId="5EAB760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Medium-High</w:t>
            </w:r>
          </w:p>
        </w:tc>
        <w:tc>
          <w:tcPr>
            <w:tcW w:w="1190" w:type="dxa"/>
            <w:tcBorders>
              <w:left w:val="single" w:sz="4" w:space="0" w:color="auto"/>
            </w:tcBorders>
            <w:shd w:val="clear" w:color="auto" w:fill="FFFFFF" w:themeFill="background1"/>
            <w:noWrap/>
          </w:tcPr>
          <w:p w14:paraId="72DB1AA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Austria</w:t>
            </w:r>
          </w:p>
        </w:tc>
        <w:tc>
          <w:tcPr>
            <w:tcW w:w="1786" w:type="dxa"/>
            <w:shd w:val="clear" w:color="auto" w:fill="FFFFFF" w:themeFill="background1"/>
            <w:noWrap/>
          </w:tcPr>
          <w:p w14:paraId="5A9AFA3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067D358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8i (2008)</w:t>
            </w:r>
            <w:r w:rsidRPr="004243B6">
              <w:rPr>
                <w:rFonts w:ascii="Helvetica" w:hAnsi="Helvetica" w:cs="Helvetica"/>
                <w:color w:val="000000"/>
                <w:sz w:val="16"/>
                <w:szCs w:val="16"/>
                <w:vertAlign w:val="superscript"/>
                <w:lang w:eastAsia="en-GB"/>
              </w:rPr>
              <w:t>4</w:t>
            </w:r>
          </w:p>
        </w:tc>
        <w:tc>
          <w:tcPr>
            <w:tcW w:w="1276" w:type="dxa"/>
            <w:shd w:val="clear" w:color="auto" w:fill="FFFFFF" w:themeFill="background1"/>
            <w:noWrap/>
          </w:tcPr>
          <w:p w14:paraId="0C7BE61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0837F7D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val="restart"/>
            <w:shd w:val="clear" w:color="auto" w:fill="77A6B7"/>
            <w:noWrap/>
            <w:vAlign w:val="center"/>
          </w:tcPr>
          <w:p w14:paraId="662B14D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Medium-</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High</w:t>
            </w:r>
          </w:p>
        </w:tc>
        <w:tc>
          <w:tcPr>
            <w:tcW w:w="1148" w:type="dxa"/>
            <w:shd w:val="clear" w:color="auto" w:fill="FFFFFF" w:themeFill="background1"/>
            <w:noWrap/>
            <w:vAlign w:val="bottom"/>
          </w:tcPr>
          <w:p w14:paraId="1DCB8F5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25630A7" w14:textId="77777777" w:rsidTr="007527DB">
        <w:tc>
          <w:tcPr>
            <w:tcW w:w="1597" w:type="dxa"/>
            <w:vMerge/>
            <w:shd w:val="clear" w:color="auto" w:fill="FFFFFF" w:themeFill="background1"/>
            <w:noWrap/>
            <w:vAlign w:val="bottom"/>
          </w:tcPr>
          <w:p w14:paraId="292D8A22"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5318F4A5"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7F6E43E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r w:rsidRPr="005F634C">
              <w:rPr>
                <w:rFonts w:ascii="Helvetica" w:hAnsi="Helvetica" w:cs="Helvetica"/>
                <w:color w:val="000000"/>
                <w:sz w:val="16"/>
                <w:szCs w:val="16"/>
                <w:vertAlign w:val="superscript"/>
                <w:lang w:eastAsia="en-GB"/>
              </w:rPr>
              <w:t>4</w:t>
            </w:r>
          </w:p>
        </w:tc>
        <w:tc>
          <w:tcPr>
            <w:tcW w:w="1294" w:type="dxa"/>
            <w:gridSpan w:val="2"/>
            <w:shd w:val="clear" w:color="auto" w:fill="FFFFFF" w:themeFill="background1"/>
            <w:noWrap/>
            <w:hideMark/>
          </w:tcPr>
          <w:p w14:paraId="44307061"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5-</w:t>
            </w:r>
            <w:r w:rsidRPr="00543A21">
              <w:rPr>
                <w:rFonts w:ascii="Helvetica" w:hAnsi="Helvetica" w:cs="Helvetica"/>
                <w:color w:val="000000"/>
                <w:sz w:val="16"/>
                <w:szCs w:val="16"/>
                <w:lang w:eastAsia="en-GB"/>
              </w:rPr>
              <w:t>10</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11540332"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5F0B535A"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0899AC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786" w:type="dxa"/>
            <w:shd w:val="clear" w:color="auto" w:fill="FFFFFF" w:themeFill="background1"/>
            <w:noWrap/>
            <w:hideMark/>
          </w:tcPr>
          <w:p w14:paraId="4A02D00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5-10p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68F293CC"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25i</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2012-</w:t>
            </w:r>
            <w:r w:rsidRPr="00543A21">
              <w:rPr>
                <w:rFonts w:ascii="Helvetica" w:hAnsi="Helvetica" w:cs="Helvetica"/>
                <w:color w:val="000000"/>
                <w:sz w:val="16"/>
                <w:szCs w:val="16"/>
                <w:lang w:eastAsia="en-GB"/>
              </w:rPr>
              <w:t>2014)</w:t>
            </w:r>
            <w:r w:rsidRPr="004243B6">
              <w:rPr>
                <w:rFonts w:ascii="Helvetica" w:hAnsi="Helvetica" w:cs="Helvetica"/>
                <w:color w:val="000000"/>
                <w:sz w:val="16"/>
                <w:szCs w:val="16"/>
                <w:vertAlign w:val="superscript"/>
                <w:lang w:eastAsia="en-GB"/>
              </w:rPr>
              <w:t xml:space="preserve"> 4</w:t>
            </w:r>
          </w:p>
        </w:tc>
        <w:tc>
          <w:tcPr>
            <w:tcW w:w="1276" w:type="dxa"/>
            <w:shd w:val="clear" w:color="auto" w:fill="FFFFFF" w:themeFill="background1"/>
            <w:noWrap/>
            <w:hideMark/>
          </w:tcPr>
          <w:p w14:paraId="3D1CE65B"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18BE0475"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4CBDB659"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250956D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F806507" w14:textId="77777777" w:rsidTr="007527DB">
        <w:tc>
          <w:tcPr>
            <w:tcW w:w="1597" w:type="dxa"/>
            <w:vMerge/>
            <w:shd w:val="clear" w:color="auto" w:fill="FFFFFF" w:themeFill="background1"/>
            <w:noWrap/>
            <w:vAlign w:val="bottom"/>
          </w:tcPr>
          <w:p w14:paraId="6F9564BC"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51467A0E"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17C54B5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294" w:type="dxa"/>
            <w:gridSpan w:val="2"/>
            <w:shd w:val="clear" w:color="auto" w:fill="FFFFFF" w:themeFill="background1"/>
            <w:noWrap/>
            <w:hideMark/>
          </w:tcPr>
          <w:p w14:paraId="06E93EA7"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11</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3D15368E"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71DAADAA"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D4548E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160B4A72"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0-11p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4A33C09E"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4243B6">
              <w:rPr>
                <w:rFonts w:ascii="Helvetica" w:hAnsi="Helvetica" w:cs="Helvetica"/>
                <w:color w:val="000000"/>
                <w:sz w:val="16"/>
                <w:szCs w:val="16"/>
                <w:vertAlign w:val="superscript"/>
                <w:lang w:eastAsia="en-GB"/>
              </w:rPr>
              <w:t xml:space="preserve"> 4</w:t>
            </w:r>
          </w:p>
        </w:tc>
        <w:tc>
          <w:tcPr>
            <w:tcW w:w="1276" w:type="dxa"/>
            <w:shd w:val="clear" w:color="auto" w:fill="FFFFFF" w:themeFill="background1"/>
            <w:noWrap/>
            <w:hideMark/>
          </w:tcPr>
          <w:p w14:paraId="3E7158F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Poor </w:t>
            </w:r>
          </w:p>
        </w:tc>
        <w:tc>
          <w:tcPr>
            <w:tcW w:w="1134" w:type="dxa"/>
            <w:shd w:val="clear" w:color="auto" w:fill="FFFFFF" w:themeFill="background1"/>
            <w:noWrap/>
          </w:tcPr>
          <w:p w14:paraId="1D70022F"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6D108CDA"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2EF887D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C</w:t>
            </w:r>
            <w:r w:rsidRPr="00965186">
              <w:rPr>
                <w:rFonts w:ascii="Helvetica" w:hAnsi="Helvetica" w:cs="Helvetica"/>
                <w:color w:val="000000"/>
                <w:sz w:val="16"/>
                <w:szCs w:val="16"/>
                <w:lang w:eastAsia="en-GB"/>
              </w:rPr>
              <w:t>ontrol in place</w:t>
            </w:r>
          </w:p>
        </w:tc>
      </w:tr>
      <w:tr w:rsidR="001B42BC" w:rsidRPr="00543A21" w14:paraId="246B21D1" w14:textId="77777777" w:rsidTr="007527DB">
        <w:tc>
          <w:tcPr>
            <w:tcW w:w="1597" w:type="dxa"/>
            <w:vMerge/>
            <w:shd w:val="clear" w:color="auto" w:fill="FFFFFF" w:themeFill="background1"/>
            <w:noWrap/>
            <w:vAlign w:val="bottom"/>
          </w:tcPr>
          <w:p w14:paraId="4BB0852D"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4DF1DBB3"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52863F6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r w:rsidRPr="005F634C">
              <w:rPr>
                <w:rFonts w:ascii="Helvetica" w:hAnsi="Helvetica" w:cs="Helvetica"/>
                <w:color w:val="000000"/>
                <w:sz w:val="16"/>
                <w:szCs w:val="16"/>
                <w:vertAlign w:val="superscript"/>
                <w:lang w:eastAsia="en-GB"/>
              </w:rPr>
              <w:t>4</w:t>
            </w:r>
          </w:p>
        </w:tc>
        <w:tc>
          <w:tcPr>
            <w:tcW w:w="1294" w:type="dxa"/>
            <w:gridSpan w:val="2"/>
            <w:shd w:val="clear" w:color="auto" w:fill="FFFFFF" w:themeFill="background1"/>
            <w:noWrap/>
            <w:hideMark/>
          </w:tcPr>
          <w:p w14:paraId="033A9F3F"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60</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7AFBE509"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2C8E907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7449224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hideMark/>
          </w:tcPr>
          <w:p w14:paraId="34B52A6E"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160-200p (</w:t>
            </w:r>
            <w:r w:rsidRPr="00543A21">
              <w:rPr>
                <w:rFonts w:ascii="Helvetica" w:hAnsi="Helvetica" w:cs="Helvetica"/>
                <w:color w:val="000000"/>
                <w:sz w:val="16"/>
                <w:szCs w:val="16"/>
                <w:lang w:eastAsia="en-GB"/>
              </w:rPr>
              <w:t>2009</w:t>
            </w:r>
            <w:r>
              <w:rPr>
                <w:rFonts w:ascii="Helvetica" w:hAnsi="Helvetica" w:cs="Helvetica"/>
                <w:color w:val="000000"/>
                <w:sz w:val="16"/>
                <w:szCs w:val="16"/>
                <w:lang w:eastAsia="en-GB"/>
              </w:rPr>
              <w:t>)</w:t>
            </w:r>
          </w:p>
        </w:tc>
        <w:tc>
          <w:tcPr>
            <w:tcW w:w="1276" w:type="dxa"/>
            <w:shd w:val="clear" w:color="auto" w:fill="FFFFFF" w:themeFill="background1"/>
            <w:noWrap/>
            <w:hideMark/>
          </w:tcPr>
          <w:p w14:paraId="2529849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4243B6">
              <w:rPr>
                <w:rFonts w:ascii="Helvetica" w:hAnsi="Helvetica" w:cs="Helvetica"/>
                <w:color w:val="000000"/>
                <w:sz w:val="16"/>
                <w:szCs w:val="16"/>
                <w:vertAlign w:val="superscript"/>
                <w:lang w:eastAsia="en-GB"/>
              </w:rPr>
              <w:t xml:space="preserve"> 4</w:t>
            </w:r>
          </w:p>
        </w:tc>
        <w:tc>
          <w:tcPr>
            <w:tcW w:w="1276" w:type="dxa"/>
            <w:shd w:val="clear" w:color="auto" w:fill="FFFFFF" w:themeFill="background1"/>
            <w:noWrap/>
            <w:hideMark/>
          </w:tcPr>
          <w:p w14:paraId="44D1864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tc>
        <w:tc>
          <w:tcPr>
            <w:tcW w:w="1134" w:type="dxa"/>
            <w:shd w:val="clear" w:color="auto" w:fill="FFFFFF" w:themeFill="background1"/>
            <w:noWrap/>
          </w:tcPr>
          <w:p w14:paraId="351831D2"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7C3C26B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2AA5599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81EF409" w14:textId="77777777" w:rsidTr="007527DB">
        <w:tc>
          <w:tcPr>
            <w:tcW w:w="1597" w:type="dxa"/>
            <w:vMerge/>
            <w:shd w:val="clear" w:color="auto" w:fill="FFFFFF" w:themeFill="background1"/>
            <w:noWrap/>
            <w:vAlign w:val="bottom"/>
          </w:tcPr>
          <w:p w14:paraId="3CFD2398"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564B61CC"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24F3B85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r w:rsidRPr="005F634C">
              <w:rPr>
                <w:rFonts w:ascii="Helvetica" w:hAnsi="Helvetica" w:cs="Helvetica"/>
                <w:color w:val="000000"/>
                <w:sz w:val="16"/>
                <w:szCs w:val="16"/>
                <w:vertAlign w:val="superscript"/>
                <w:lang w:eastAsia="en-GB"/>
              </w:rPr>
              <w:t>4</w:t>
            </w:r>
          </w:p>
        </w:tc>
        <w:tc>
          <w:tcPr>
            <w:tcW w:w="1294" w:type="dxa"/>
            <w:gridSpan w:val="2"/>
            <w:shd w:val="clear" w:color="auto" w:fill="FFFFFF" w:themeFill="background1"/>
            <w:noWrap/>
            <w:hideMark/>
          </w:tcPr>
          <w:p w14:paraId="34F28970"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9</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578F6640"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335299EA"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2E778B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hideMark/>
          </w:tcPr>
          <w:p w14:paraId="050F65C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11-30p (</w:t>
            </w:r>
            <w:r w:rsidRPr="00543A21">
              <w:rPr>
                <w:rFonts w:ascii="Helvetica" w:hAnsi="Helvetica" w:cs="Helvetica"/>
                <w:color w:val="000000"/>
                <w:sz w:val="16"/>
                <w:szCs w:val="16"/>
                <w:lang w:eastAsia="en-GB"/>
              </w:rPr>
              <w:t>2008-2011</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W: 650i, </w:t>
            </w:r>
            <w:r>
              <w:rPr>
                <w:rFonts w:ascii="Helvetica" w:hAnsi="Helvetica" w:cs="Helvetica"/>
                <w:color w:val="000000"/>
                <w:sz w:val="16"/>
                <w:szCs w:val="16"/>
                <w:lang w:eastAsia="en-GB"/>
              </w:rPr>
              <w:t>Moderate (</w:t>
            </w:r>
            <w:r w:rsidRPr="00543A21">
              <w:rPr>
                <w:rFonts w:ascii="Helvetica" w:hAnsi="Helvetica" w:cs="Helvetica"/>
                <w:color w:val="000000"/>
                <w:sz w:val="16"/>
                <w:szCs w:val="16"/>
                <w:lang w:eastAsia="en-GB"/>
              </w:rPr>
              <w:t>2003/2004-2007/2008</w:t>
            </w:r>
            <w:r>
              <w:rPr>
                <w:rFonts w:ascii="Helvetica" w:hAnsi="Helvetica" w:cs="Helvetica"/>
                <w:color w:val="000000"/>
                <w:sz w:val="16"/>
                <w:szCs w:val="16"/>
                <w:lang w:eastAsia="en-GB"/>
              </w:rPr>
              <w:t>)</w:t>
            </w:r>
            <w:r w:rsidRPr="009F2E5A">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3AC0D7A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4243B6">
              <w:rPr>
                <w:rFonts w:ascii="Helvetica" w:hAnsi="Helvetica" w:cs="Helvetica"/>
                <w:color w:val="000000"/>
                <w:sz w:val="16"/>
                <w:szCs w:val="16"/>
                <w:vertAlign w:val="superscript"/>
                <w:lang w:eastAsia="en-GB"/>
              </w:rPr>
              <w:t xml:space="preserve"> 4</w:t>
            </w:r>
          </w:p>
        </w:tc>
        <w:tc>
          <w:tcPr>
            <w:tcW w:w="1276" w:type="dxa"/>
            <w:shd w:val="clear" w:color="auto" w:fill="FFFFFF" w:themeFill="background1"/>
            <w:noWrap/>
            <w:hideMark/>
          </w:tcPr>
          <w:p w14:paraId="131D9693"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Moderate </w:t>
            </w:r>
          </w:p>
          <w:p w14:paraId="71262E1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60C2F40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p>
        </w:tc>
        <w:tc>
          <w:tcPr>
            <w:tcW w:w="701" w:type="dxa"/>
            <w:vMerge/>
            <w:shd w:val="clear" w:color="auto" w:fill="77A6B7"/>
            <w:noWrap/>
            <w:vAlign w:val="center"/>
          </w:tcPr>
          <w:p w14:paraId="3218C26E"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AE7C28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F31B661" w14:textId="77777777" w:rsidTr="007527DB">
        <w:tc>
          <w:tcPr>
            <w:tcW w:w="1597" w:type="dxa"/>
            <w:vMerge/>
            <w:shd w:val="clear" w:color="auto" w:fill="FFFFFF" w:themeFill="background1"/>
            <w:noWrap/>
            <w:vAlign w:val="bottom"/>
          </w:tcPr>
          <w:p w14:paraId="4684D742"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7142DE95"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2D61F1A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Switzerland</w:t>
            </w:r>
          </w:p>
        </w:tc>
        <w:tc>
          <w:tcPr>
            <w:tcW w:w="1294" w:type="dxa"/>
            <w:gridSpan w:val="2"/>
            <w:shd w:val="clear" w:color="auto" w:fill="FFFFFF" w:themeFill="background1"/>
            <w:noWrap/>
            <w:hideMark/>
          </w:tcPr>
          <w:p w14:paraId="217FEFA1"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25</w:t>
            </w: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 (c. 450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w:t>
            </w:r>
          </w:p>
        </w:tc>
        <w:tc>
          <w:tcPr>
            <w:tcW w:w="974" w:type="dxa"/>
            <w:vMerge/>
            <w:shd w:val="clear" w:color="auto" w:fill="FFFFFF" w:themeFill="background1"/>
            <w:noWrap/>
            <w:vAlign w:val="bottom"/>
            <w:hideMark/>
          </w:tcPr>
          <w:p w14:paraId="4418BF2A"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046A99A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8949A7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Switzerland</w:t>
            </w:r>
          </w:p>
        </w:tc>
        <w:tc>
          <w:tcPr>
            <w:tcW w:w="1786" w:type="dxa"/>
            <w:shd w:val="clear" w:color="auto" w:fill="FFFFFF" w:themeFill="background1"/>
            <w:noWrap/>
            <w:hideMark/>
          </w:tcPr>
          <w:p w14:paraId="47F7A7E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3-12p (</w:t>
            </w:r>
            <w:r w:rsidRPr="00543A21">
              <w:rPr>
                <w:rFonts w:ascii="Helvetica" w:hAnsi="Helvetica" w:cs="Helvetica"/>
                <w:color w:val="000000"/>
                <w:sz w:val="16"/>
                <w:szCs w:val="16"/>
                <w:lang w:eastAsia="en-GB"/>
              </w:rPr>
              <w:t>2008-2013</w:t>
            </w:r>
            <w:r>
              <w:rPr>
                <w:rFonts w:ascii="Helvetica" w:hAnsi="Helvetica" w:cs="Helvetica"/>
                <w:color w:val="000000"/>
                <w:sz w:val="16"/>
                <w:szCs w:val="16"/>
                <w:lang w:eastAsia="en-GB"/>
              </w:rPr>
              <w:t>) W: 343-507i, Good (</w:t>
            </w:r>
            <w:r w:rsidRPr="00543A21">
              <w:rPr>
                <w:rFonts w:ascii="Helvetica" w:hAnsi="Helvetica" w:cs="Helvetica"/>
                <w:color w:val="000000"/>
                <w:sz w:val="16"/>
                <w:szCs w:val="16"/>
                <w:lang w:eastAsia="en-GB"/>
              </w:rPr>
              <w:t>2005-2014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02F1BB8A"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198</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4243B6">
              <w:rPr>
                <w:rFonts w:ascii="Helvetica" w:hAnsi="Helvetica" w:cs="Helvetica"/>
                <w:color w:val="000000"/>
                <w:sz w:val="16"/>
                <w:szCs w:val="16"/>
                <w:vertAlign w:val="superscript"/>
                <w:lang w:eastAsia="en-GB"/>
              </w:rPr>
              <w:t xml:space="preserve"> 4</w:t>
            </w:r>
          </w:p>
        </w:tc>
        <w:tc>
          <w:tcPr>
            <w:tcW w:w="1276" w:type="dxa"/>
            <w:shd w:val="clear" w:color="auto" w:fill="FFFFFF" w:themeFill="background1"/>
            <w:noWrap/>
            <w:hideMark/>
          </w:tcPr>
          <w:p w14:paraId="0EB45675"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w:t>
            </w:r>
            <w:proofErr w:type="gramEnd"/>
            <w:r w:rsidRPr="00543A21">
              <w:rPr>
                <w:rFonts w:ascii="Helvetica" w:hAnsi="Helvetica" w:cs="Helvetica"/>
                <w:color w:val="000000"/>
                <w:sz w:val="16"/>
                <w:szCs w:val="16"/>
                <w:lang w:eastAsia="en-GB"/>
              </w:rPr>
              <w:t xml:space="preserve"> </w:t>
            </w:r>
          </w:p>
          <w:p w14:paraId="3765784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4AC35DD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p>
        </w:tc>
        <w:tc>
          <w:tcPr>
            <w:tcW w:w="701" w:type="dxa"/>
            <w:vMerge/>
            <w:shd w:val="clear" w:color="auto" w:fill="77A6B7"/>
            <w:noWrap/>
            <w:vAlign w:val="center"/>
          </w:tcPr>
          <w:p w14:paraId="43F396C3"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2EB7D45"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C</w:t>
            </w:r>
            <w:r w:rsidRPr="00965186">
              <w:rPr>
                <w:rFonts w:ascii="Helvetica" w:hAnsi="Helvetica" w:cs="Helvetica"/>
                <w:color w:val="000000"/>
                <w:sz w:val="16"/>
                <w:szCs w:val="16"/>
                <w:lang w:eastAsia="en-GB"/>
              </w:rPr>
              <w:t>ontrol in place</w:t>
            </w:r>
          </w:p>
        </w:tc>
      </w:tr>
      <w:tr w:rsidR="001B42BC" w:rsidRPr="00543A21" w14:paraId="7DCDBEC5" w14:textId="77777777" w:rsidTr="007527DB">
        <w:tc>
          <w:tcPr>
            <w:tcW w:w="1597" w:type="dxa"/>
            <w:vMerge/>
            <w:shd w:val="clear" w:color="auto" w:fill="FFFFFF" w:themeFill="background1"/>
            <w:noWrap/>
            <w:vAlign w:val="bottom"/>
          </w:tcPr>
          <w:p w14:paraId="412E79E2"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2F06BA5B"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3027F41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Ukraine</w:t>
            </w:r>
          </w:p>
        </w:tc>
        <w:tc>
          <w:tcPr>
            <w:tcW w:w="1294" w:type="dxa"/>
            <w:gridSpan w:val="2"/>
            <w:shd w:val="clear" w:color="auto" w:fill="FFFFFF" w:themeFill="background1"/>
            <w:noWrap/>
            <w:hideMark/>
          </w:tcPr>
          <w:p w14:paraId="07CB4D87"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0-</w:t>
            </w:r>
            <w:r w:rsidRPr="00543A21">
              <w:rPr>
                <w:rFonts w:ascii="Helvetica" w:hAnsi="Helvetica" w:cs="Helvetica"/>
                <w:color w:val="000000"/>
                <w:sz w:val="16"/>
                <w:szCs w:val="16"/>
                <w:lang w:eastAsia="en-GB"/>
              </w:rPr>
              <w:t>300</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1D69F89B"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05730D81"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9D9D45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Ukraine</w:t>
            </w:r>
          </w:p>
        </w:tc>
        <w:tc>
          <w:tcPr>
            <w:tcW w:w="1786" w:type="dxa"/>
            <w:shd w:val="clear" w:color="auto" w:fill="FFFFFF" w:themeFill="background1"/>
            <w:noWrap/>
            <w:hideMark/>
          </w:tcPr>
          <w:p w14:paraId="24B5176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5250A569"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(2010)</w:t>
            </w:r>
          </w:p>
        </w:tc>
        <w:tc>
          <w:tcPr>
            <w:tcW w:w="1276" w:type="dxa"/>
            <w:shd w:val="clear" w:color="auto" w:fill="FFFFFF" w:themeFill="background1"/>
            <w:noWrap/>
            <w:hideMark/>
          </w:tcPr>
          <w:p w14:paraId="7AE68DC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79DAD77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center"/>
          </w:tcPr>
          <w:p w14:paraId="5B8838DB"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3FA20E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4B872CE" w14:textId="77777777" w:rsidTr="007527DB">
        <w:tc>
          <w:tcPr>
            <w:tcW w:w="1597" w:type="dxa"/>
            <w:vMerge/>
            <w:shd w:val="clear" w:color="auto" w:fill="FFFFFF" w:themeFill="background1"/>
            <w:noWrap/>
            <w:vAlign w:val="bottom"/>
          </w:tcPr>
          <w:p w14:paraId="591C7EE1"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hideMark/>
          </w:tcPr>
          <w:p w14:paraId="353C6C8F"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tcBorders>
            <w:shd w:val="clear" w:color="auto" w:fill="FFFFFF" w:themeFill="background1"/>
            <w:noWrap/>
            <w:hideMark/>
          </w:tcPr>
          <w:p w14:paraId="6A1D763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r w:rsidRPr="005F634C">
              <w:rPr>
                <w:rFonts w:ascii="Helvetica" w:hAnsi="Helvetica" w:cs="Helvetica"/>
                <w:color w:val="000000"/>
                <w:sz w:val="16"/>
                <w:szCs w:val="16"/>
                <w:vertAlign w:val="superscript"/>
                <w:lang w:eastAsia="en-GB"/>
              </w:rPr>
              <w:t>4</w:t>
            </w:r>
          </w:p>
        </w:tc>
        <w:tc>
          <w:tcPr>
            <w:tcW w:w="1294" w:type="dxa"/>
            <w:gridSpan w:val="2"/>
            <w:tcBorders>
              <w:bottom w:val="single" w:sz="4" w:space="0" w:color="auto"/>
            </w:tcBorders>
            <w:shd w:val="clear" w:color="auto" w:fill="FFFFFF" w:themeFill="background1"/>
            <w:noWrap/>
            <w:hideMark/>
          </w:tcPr>
          <w:p w14:paraId="074D6577"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p>
        </w:tc>
        <w:tc>
          <w:tcPr>
            <w:tcW w:w="974" w:type="dxa"/>
            <w:vMerge/>
            <w:tcBorders>
              <w:bottom w:val="single" w:sz="4" w:space="0" w:color="auto"/>
            </w:tcBorders>
            <w:shd w:val="clear" w:color="auto" w:fill="FFFFFF" w:themeFill="background1"/>
            <w:noWrap/>
            <w:vAlign w:val="bottom"/>
            <w:hideMark/>
          </w:tcPr>
          <w:p w14:paraId="3F3A4A44"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tcPr>
          <w:p w14:paraId="3A3FE9D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0FAE6D3"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United K</w:t>
            </w:r>
            <w:r w:rsidRPr="00543A21">
              <w:rPr>
                <w:rFonts w:ascii="Helvetica" w:hAnsi="Helvetica" w:cs="Helvetica"/>
                <w:color w:val="000000"/>
                <w:sz w:val="16"/>
                <w:szCs w:val="16"/>
                <w:lang w:eastAsia="en-GB"/>
              </w:rPr>
              <w:t>ingdom</w:t>
            </w:r>
          </w:p>
        </w:tc>
        <w:tc>
          <w:tcPr>
            <w:tcW w:w="1786" w:type="dxa"/>
            <w:shd w:val="clear" w:color="auto" w:fill="FFFFFF" w:themeFill="background1"/>
            <w:noWrap/>
            <w:hideMark/>
          </w:tcPr>
          <w:p w14:paraId="747600F2"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3p (</w:t>
            </w:r>
            <w:r w:rsidRPr="00543A21">
              <w:rPr>
                <w:rFonts w:ascii="Helvetica" w:hAnsi="Helvetica" w:cs="Helvetica"/>
                <w:color w:val="000000"/>
                <w:sz w:val="16"/>
                <w:szCs w:val="16"/>
                <w:lang w:eastAsia="en-GB"/>
              </w:rPr>
              <w:t>2006-2008</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W: no information</w:t>
            </w:r>
          </w:p>
        </w:tc>
        <w:tc>
          <w:tcPr>
            <w:tcW w:w="1276" w:type="dxa"/>
            <w:shd w:val="clear" w:color="auto" w:fill="FFFFFF" w:themeFill="background1"/>
            <w:noWrap/>
            <w:hideMark/>
          </w:tcPr>
          <w:p w14:paraId="6E0F2B0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4243B6">
              <w:rPr>
                <w:rFonts w:ascii="Helvetica" w:hAnsi="Helvetica" w:cs="Helvetica"/>
                <w:color w:val="000000"/>
                <w:sz w:val="16"/>
                <w:szCs w:val="16"/>
                <w:vertAlign w:val="superscript"/>
                <w:lang w:eastAsia="en-GB"/>
              </w:rPr>
              <w:t xml:space="preserve"> 4</w:t>
            </w:r>
          </w:p>
        </w:tc>
        <w:tc>
          <w:tcPr>
            <w:tcW w:w="1276" w:type="dxa"/>
            <w:shd w:val="clear" w:color="auto" w:fill="FFFFFF" w:themeFill="background1"/>
            <w:noWrap/>
            <w:hideMark/>
          </w:tcPr>
          <w:p w14:paraId="56F20FE5"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Good </w:t>
            </w:r>
          </w:p>
          <w:p w14:paraId="1F589D2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Good</w:t>
            </w:r>
          </w:p>
        </w:tc>
        <w:tc>
          <w:tcPr>
            <w:tcW w:w="1134" w:type="dxa"/>
            <w:shd w:val="clear" w:color="auto" w:fill="FFFFFF" w:themeFill="background1"/>
            <w:noWrap/>
            <w:hideMark/>
          </w:tcPr>
          <w:p w14:paraId="2590EC22"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43BF9278"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2762CF5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EC643DB" w14:textId="77777777" w:rsidTr="007527DB">
        <w:tc>
          <w:tcPr>
            <w:tcW w:w="1597" w:type="dxa"/>
            <w:vMerge/>
            <w:shd w:val="clear" w:color="auto" w:fill="FFFFFF" w:themeFill="background1"/>
            <w:noWrap/>
            <w:vAlign w:val="bottom"/>
          </w:tcPr>
          <w:p w14:paraId="0318FF8A"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710FF52C"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0C3D80FE"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bottom w:val="nil"/>
              <w:right w:val="nil"/>
            </w:tcBorders>
            <w:shd w:val="clear" w:color="auto" w:fill="FFFFFF" w:themeFill="background1"/>
            <w:noWrap/>
          </w:tcPr>
          <w:p w14:paraId="2E8A38F6"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left w:val="nil"/>
              <w:bottom w:val="nil"/>
            </w:tcBorders>
            <w:shd w:val="clear" w:color="auto" w:fill="FFFFFF" w:themeFill="background1"/>
            <w:noWrap/>
            <w:vAlign w:val="bottom"/>
          </w:tcPr>
          <w:p w14:paraId="07B8010C"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bottom w:val="nil"/>
              <w:right w:val="single" w:sz="4" w:space="0" w:color="auto"/>
            </w:tcBorders>
            <w:shd w:val="clear" w:color="auto" w:fill="B4C92B"/>
            <w:noWrap/>
            <w:vAlign w:val="bottom"/>
          </w:tcPr>
          <w:p w14:paraId="390CEE5E"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0217127"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Czech Republic</w:t>
            </w:r>
          </w:p>
        </w:tc>
        <w:tc>
          <w:tcPr>
            <w:tcW w:w="1786" w:type="dxa"/>
            <w:shd w:val="clear" w:color="auto" w:fill="FFFFFF" w:themeFill="background1"/>
            <w:noWrap/>
          </w:tcPr>
          <w:p w14:paraId="5DFEB950"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10180B3B"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3i (2013)</w:t>
            </w:r>
            <w:r w:rsidRPr="004243B6">
              <w:rPr>
                <w:rFonts w:ascii="Helvetica" w:hAnsi="Helvetica" w:cs="Helvetica"/>
                <w:color w:val="000000"/>
                <w:sz w:val="16"/>
                <w:szCs w:val="16"/>
                <w:vertAlign w:val="superscript"/>
                <w:lang w:eastAsia="en-GB"/>
              </w:rPr>
              <w:t xml:space="preserve"> 4</w:t>
            </w:r>
          </w:p>
        </w:tc>
        <w:tc>
          <w:tcPr>
            <w:tcW w:w="1276" w:type="dxa"/>
            <w:shd w:val="clear" w:color="auto" w:fill="FFFFFF" w:themeFill="background1"/>
            <w:noWrap/>
          </w:tcPr>
          <w:p w14:paraId="05738FC2"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3D5EB73B"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75A81D49"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4D7864F7" w14:textId="77777777" w:rsidR="001B42BC" w:rsidRPr="00543A21" w:rsidRDefault="001B42BC" w:rsidP="007527DB">
            <w:pPr>
              <w:rPr>
                <w:rFonts w:ascii="Helvetica" w:hAnsi="Helvetica" w:cs="Helvetica"/>
                <w:color w:val="000000"/>
                <w:sz w:val="16"/>
                <w:szCs w:val="16"/>
                <w:lang w:eastAsia="en-GB"/>
              </w:rPr>
            </w:pPr>
          </w:p>
        </w:tc>
      </w:tr>
      <w:tr w:rsidR="001B42BC" w:rsidRPr="00543A21" w14:paraId="73FFD95E" w14:textId="77777777" w:rsidTr="007527DB">
        <w:tc>
          <w:tcPr>
            <w:tcW w:w="1597" w:type="dxa"/>
            <w:vMerge/>
            <w:shd w:val="clear" w:color="auto" w:fill="FFFFFF" w:themeFill="background1"/>
            <w:noWrap/>
            <w:vAlign w:val="bottom"/>
          </w:tcPr>
          <w:p w14:paraId="3725E028"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43152FD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1ED8B4E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bottom w:val="nil"/>
              <w:right w:val="nil"/>
            </w:tcBorders>
            <w:shd w:val="clear" w:color="auto" w:fill="FFFFFF" w:themeFill="background1"/>
            <w:noWrap/>
            <w:hideMark/>
          </w:tcPr>
          <w:p w14:paraId="7AA1CAE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bottom w:val="nil"/>
            </w:tcBorders>
            <w:shd w:val="clear" w:color="auto" w:fill="FFFFFF" w:themeFill="background1"/>
            <w:noWrap/>
            <w:vAlign w:val="bottom"/>
            <w:hideMark/>
          </w:tcPr>
          <w:p w14:paraId="2BF2D658"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1E15A55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3F74DD5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Estonia</w:t>
            </w:r>
          </w:p>
        </w:tc>
        <w:tc>
          <w:tcPr>
            <w:tcW w:w="1786" w:type="dxa"/>
            <w:shd w:val="clear" w:color="auto" w:fill="FFFFFF" w:themeFill="background1"/>
            <w:noWrap/>
            <w:hideMark/>
          </w:tcPr>
          <w:p w14:paraId="015CFBB3"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occasionally recorded, Good (</w:t>
            </w:r>
            <w:r w:rsidRPr="00543A21">
              <w:rPr>
                <w:rFonts w:ascii="Helvetica" w:hAnsi="Helvetica" w:cs="Helvetica"/>
                <w:color w:val="000000"/>
                <w:sz w:val="16"/>
                <w:szCs w:val="16"/>
                <w:lang w:eastAsia="en-GB"/>
              </w:rPr>
              <w:t>2008-2012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6730BD5E"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53DDB9F5"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C33C624"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6945409F"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20CD032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E99DD7C" w14:textId="77777777" w:rsidTr="007527DB">
        <w:tc>
          <w:tcPr>
            <w:tcW w:w="1597" w:type="dxa"/>
            <w:vMerge/>
            <w:shd w:val="clear" w:color="auto" w:fill="FFFFFF" w:themeFill="background1"/>
            <w:noWrap/>
            <w:vAlign w:val="bottom"/>
          </w:tcPr>
          <w:p w14:paraId="3942ED4D"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57966A14"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40706991"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338EB386"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tcBorders>
            <w:shd w:val="clear" w:color="auto" w:fill="FFFFFF" w:themeFill="background1"/>
            <w:noWrap/>
            <w:vAlign w:val="bottom"/>
          </w:tcPr>
          <w:p w14:paraId="0489D8FA"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37559243"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8D8EAF4"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Ireland</w:t>
            </w:r>
          </w:p>
        </w:tc>
        <w:tc>
          <w:tcPr>
            <w:tcW w:w="1786" w:type="dxa"/>
            <w:shd w:val="clear" w:color="auto" w:fill="FFFFFF" w:themeFill="background1"/>
            <w:noWrap/>
          </w:tcPr>
          <w:p w14:paraId="64BA91F1"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647DBBB1"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2i (2013)</w:t>
            </w:r>
            <w:r w:rsidRPr="004243B6">
              <w:rPr>
                <w:rFonts w:ascii="Helvetica" w:hAnsi="Helvetica" w:cs="Helvetica"/>
                <w:color w:val="000000"/>
                <w:sz w:val="16"/>
                <w:szCs w:val="16"/>
                <w:vertAlign w:val="superscript"/>
                <w:lang w:eastAsia="en-GB"/>
              </w:rPr>
              <w:t xml:space="preserve"> 4</w:t>
            </w:r>
          </w:p>
        </w:tc>
        <w:tc>
          <w:tcPr>
            <w:tcW w:w="1276" w:type="dxa"/>
            <w:shd w:val="clear" w:color="auto" w:fill="FFFFFF" w:themeFill="background1"/>
            <w:noWrap/>
          </w:tcPr>
          <w:p w14:paraId="469659C8"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10FF1764"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2531009E"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63F16418" w14:textId="77777777" w:rsidR="001B42BC" w:rsidRPr="00543A21" w:rsidRDefault="001B42BC" w:rsidP="007527DB">
            <w:pPr>
              <w:rPr>
                <w:rFonts w:ascii="Helvetica" w:hAnsi="Helvetica" w:cs="Helvetica"/>
                <w:color w:val="000000"/>
                <w:sz w:val="16"/>
                <w:szCs w:val="16"/>
                <w:lang w:eastAsia="en-GB"/>
              </w:rPr>
            </w:pPr>
          </w:p>
        </w:tc>
      </w:tr>
      <w:tr w:rsidR="001B42BC" w:rsidRPr="00543A21" w14:paraId="61AEF675" w14:textId="77777777" w:rsidTr="007527DB">
        <w:tc>
          <w:tcPr>
            <w:tcW w:w="1597" w:type="dxa"/>
            <w:vMerge/>
            <w:shd w:val="clear" w:color="auto" w:fill="FFFFFF" w:themeFill="background1"/>
            <w:noWrap/>
            <w:vAlign w:val="bottom"/>
          </w:tcPr>
          <w:p w14:paraId="2FD2C60C" w14:textId="77777777" w:rsidR="001B42BC" w:rsidRPr="00543A21" w:rsidRDefault="001B42BC" w:rsidP="007527DB">
            <w:pPr>
              <w:rPr>
                <w:rFonts w:ascii="Helvetica" w:hAnsi="Helvetica" w:cs="Helvetica"/>
                <w:i/>
                <w:iCs/>
                <w:color w:val="000000"/>
                <w:sz w:val="16"/>
                <w:szCs w:val="16"/>
                <w:lang w:eastAsia="en-GB"/>
              </w:rPr>
            </w:pPr>
          </w:p>
        </w:tc>
        <w:tc>
          <w:tcPr>
            <w:tcW w:w="4352" w:type="dxa"/>
            <w:gridSpan w:val="5"/>
            <w:vMerge w:val="restart"/>
            <w:tcBorders>
              <w:top w:val="nil"/>
            </w:tcBorders>
            <w:shd w:val="clear" w:color="auto" w:fill="FFFFFF" w:themeFill="background1"/>
            <w:noWrap/>
          </w:tcPr>
          <w:p w14:paraId="440498B2" w14:textId="77777777" w:rsidR="001B42BC" w:rsidRPr="00543A21" w:rsidRDefault="001B42BC" w:rsidP="007527DB">
            <w:pPr>
              <w:jc w:val="right"/>
              <w:rPr>
                <w:rFonts w:ascii="Helvetica" w:hAnsi="Helvetica" w:cs="Helvetica"/>
                <w:b/>
                <w:bCs/>
                <w:color w:val="000000"/>
                <w:sz w:val="16"/>
                <w:szCs w:val="16"/>
                <w:lang w:eastAsia="en-GB"/>
              </w:rPr>
            </w:pPr>
          </w:p>
        </w:tc>
        <w:tc>
          <w:tcPr>
            <w:tcW w:w="709" w:type="dxa"/>
            <w:vMerge w:val="restart"/>
            <w:tcBorders>
              <w:top w:val="nil"/>
              <w:right w:val="single" w:sz="4" w:space="0" w:color="auto"/>
            </w:tcBorders>
            <w:shd w:val="clear" w:color="auto" w:fill="B4C92B"/>
            <w:noWrap/>
            <w:vAlign w:val="bottom"/>
          </w:tcPr>
          <w:p w14:paraId="7F62B270"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864615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Italy</w:t>
            </w:r>
          </w:p>
        </w:tc>
        <w:tc>
          <w:tcPr>
            <w:tcW w:w="1786" w:type="dxa"/>
            <w:shd w:val="clear" w:color="auto" w:fill="FFFFFF" w:themeFill="background1"/>
            <w:noWrap/>
          </w:tcPr>
          <w:p w14:paraId="0DF7C4D7" w14:textId="77777777" w:rsidR="001B42BC"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19i (2006-2010)</w:t>
            </w:r>
          </w:p>
        </w:tc>
        <w:tc>
          <w:tcPr>
            <w:tcW w:w="1276" w:type="dxa"/>
            <w:shd w:val="clear" w:color="auto" w:fill="FFFFFF" w:themeFill="background1"/>
            <w:noWrap/>
          </w:tcPr>
          <w:p w14:paraId="75472B58"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tcPr>
          <w:p w14:paraId="4656B47F"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7574AC6"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3ADC5137"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3124892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C</w:t>
            </w:r>
            <w:r w:rsidRPr="00965186">
              <w:rPr>
                <w:rFonts w:ascii="Helvetica" w:hAnsi="Helvetica" w:cs="Helvetica"/>
                <w:color w:val="000000"/>
                <w:sz w:val="16"/>
                <w:szCs w:val="16"/>
                <w:lang w:eastAsia="en-GB"/>
              </w:rPr>
              <w:t>ontrol in place</w:t>
            </w:r>
          </w:p>
        </w:tc>
      </w:tr>
      <w:tr w:rsidR="001B42BC" w:rsidRPr="00543A21" w14:paraId="40B19D50" w14:textId="77777777" w:rsidTr="007527DB">
        <w:tc>
          <w:tcPr>
            <w:tcW w:w="1597" w:type="dxa"/>
            <w:vMerge/>
            <w:shd w:val="clear" w:color="auto" w:fill="FFFFFF" w:themeFill="background1"/>
            <w:noWrap/>
            <w:vAlign w:val="bottom"/>
          </w:tcPr>
          <w:p w14:paraId="1031DD6B" w14:textId="77777777" w:rsidR="001B42BC" w:rsidRPr="00543A21" w:rsidRDefault="001B42BC" w:rsidP="007527DB">
            <w:pPr>
              <w:rPr>
                <w:rFonts w:ascii="Helvetica" w:hAnsi="Helvetica" w:cs="Helvetica"/>
                <w:i/>
                <w:iCs/>
                <w:color w:val="000000"/>
                <w:sz w:val="16"/>
                <w:szCs w:val="16"/>
                <w:lang w:eastAsia="en-GB"/>
              </w:rPr>
            </w:pPr>
          </w:p>
        </w:tc>
        <w:tc>
          <w:tcPr>
            <w:tcW w:w="4352" w:type="dxa"/>
            <w:gridSpan w:val="5"/>
            <w:vMerge/>
            <w:shd w:val="clear" w:color="auto" w:fill="FFFFFF" w:themeFill="background1"/>
            <w:noWrap/>
          </w:tcPr>
          <w:p w14:paraId="64080F76" w14:textId="77777777" w:rsidR="001B42BC" w:rsidRPr="00543A21" w:rsidRDefault="001B42BC" w:rsidP="007527DB">
            <w:pPr>
              <w:jc w:val="right"/>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2446078C"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2D9C4BFE" w14:textId="77777777" w:rsidR="001B42BC"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South Africa</w:t>
            </w:r>
          </w:p>
        </w:tc>
        <w:tc>
          <w:tcPr>
            <w:tcW w:w="1786" w:type="dxa"/>
            <w:shd w:val="clear" w:color="auto" w:fill="FFFFFF" w:themeFill="background1"/>
            <w:noWrap/>
          </w:tcPr>
          <w:p w14:paraId="601C29B6" w14:textId="77777777" w:rsidR="001B42BC"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33790E2C"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 (2009)</w:t>
            </w:r>
            <w:r w:rsidRPr="00194AD1">
              <w:rPr>
                <w:rFonts w:ascii="Helvetica" w:hAnsi="Helvetica" w:cs="Helvetica"/>
                <w:color w:val="000000"/>
                <w:sz w:val="16"/>
                <w:szCs w:val="16"/>
                <w:vertAlign w:val="superscript"/>
                <w:lang w:eastAsia="en-GB"/>
              </w:rPr>
              <w:t>3</w:t>
            </w:r>
          </w:p>
        </w:tc>
        <w:tc>
          <w:tcPr>
            <w:tcW w:w="1276" w:type="dxa"/>
            <w:shd w:val="clear" w:color="auto" w:fill="FFFFFF" w:themeFill="background1"/>
            <w:noWrap/>
          </w:tcPr>
          <w:p w14:paraId="46218CC5"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102232CB"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center"/>
          </w:tcPr>
          <w:p w14:paraId="0B03455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1787681B" w14:textId="77777777" w:rsidR="001B42BC" w:rsidRPr="00543A21" w:rsidRDefault="001B42BC" w:rsidP="007527DB">
            <w:pPr>
              <w:rPr>
                <w:rFonts w:ascii="Helvetica" w:hAnsi="Helvetica" w:cs="Helvetica"/>
                <w:color w:val="000000"/>
                <w:sz w:val="16"/>
                <w:szCs w:val="16"/>
                <w:lang w:eastAsia="en-GB"/>
              </w:rPr>
            </w:pPr>
          </w:p>
        </w:tc>
      </w:tr>
      <w:tr w:rsidR="001B42BC" w:rsidRPr="00543A21" w14:paraId="048809DC" w14:textId="77777777" w:rsidTr="007527DB">
        <w:tc>
          <w:tcPr>
            <w:tcW w:w="2689" w:type="dxa"/>
            <w:gridSpan w:val="2"/>
            <w:tcBorders>
              <w:bottom w:val="single" w:sz="4" w:space="0" w:color="auto"/>
            </w:tcBorders>
            <w:shd w:val="clear" w:color="000000" w:fill="A6A6A6"/>
            <w:noWrap/>
            <w:hideMark/>
          </w:tcPr>
          <w:p w14:paraId="78ECE72B" w14:textId="77777777" w:rsidR="001B42BC" w:rsidRPr="00F02A50" w:rsidRDefault="001B42BC" w:rsidP="007527DB">
            <w:pPr>
              <w:rPr>
                <w:rFonts w:ascii="Helvetica" w:hAnsi="Helvetica" w:cs="Helvetica"/>
                <w:b/>
                <w:bCs/>
                <w:sz w:val="16"/>
                <w:szCs w:val="16"/>
                <w:lang w:eastAsia="en-GB"/>
              </w:rPr>
            </w:pPr>
            <w:proofErr w:type="spellStart"/>
            <w:r w:rsidRPr="008D7641">
              <w:rPr>
                <w:rFonts w:ascii="Helvetica" w:hAnsi="Helvetica" w:cs="Helvetica"/>
                <w:b/>
                <w:bCs/>
                <w:i/>
                <w:sz w:val="16"/>
                <w:szCs w:val="16"/>
                <w:lang w:eastAsia="en-GB"/>
              </w:rPr>
              <w:t>Tadorna</w:t>
            </w:r>
            <w:proofErr w:type="spellEnd"/>
            <w:r w:rsidRPr="008D7641">
              <w:rPr>
                <w:rFonts w:ascii="Helvetica" w:hAnsi="Helvetica" w:cs="Helvetica"/>
                <w:b/>
                <w:bCs/>
                <w:i/>
                <w:sz w:val="16"/>
                <w:szCs w:val="16"/>
                <w:lang w:eastAsia="en-GB"/>
              </w:rPr>
              <w:t xml:space="preserve"> </w:t>
            </w:r>
            <w:proofErr w:type="spellStart"/>
            <w:r w:rsidRPr="008D7641">
              <w:rPr>
                <w:rFonts w:ascii="Helvetica" w:hAnsi="Helvetica" w:cs="Helvetica"/>
                <w:b/>
                <w:bCs/>
                <w:i/>
                <w:sz w:val="16"/>
                <w:szCs w:val="16"/>
                <w:lang w:eastAsia="en-GB"/>
              </w:rPr>
              <w:t>ferruginea</w:t>
            </w:r>
            <w:proofErr w:type="spellEnd"/>
            <w:r w:rsidRPr="00543A21">
              <w:rPr>
                <w:rFonts w:ascii="Helvetica" w:hAnsi="Helvetica" w:cs="Helvetica"/>
                <w:b/>
                <w:bCs/>
                <w:sz w:val="16"/>
                <w:szCs w:val="16"/>
                <w:lang w:eastAsia="en-GB"/>
              </w:rPr>
              <w:t xml:space="preserve"> totals:</w:t>
            </w:r>
          </w:p>
        </w:tc>
        <w:tc>
          <w:tcPr>
            <w:tcW w:w="992" w:type="dxa"/>
            <w:tcBorders>
              <w:bottom w:val="single" w:sz="4" w:space="0" w:color="auto"/>
            </w:tcBorders>
            <w:shd w:val="clear" w:color="000000" w:fill="A6A6A6"/>
            <w:noWrap/>
            <w:hideMark/>
          </w:tcPr>
          <w:p w14:paraId="336D460C"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tcBorders>
              <w:bottom w:val="single" w:sz="4" w:space="0" w:color="auto"/>
            </w:tcBorders>
            <w:shd w:val="clear" w:color="000000" w:fill="A6A6A6"/>
            <w:noWrap/>
            <w:hideMark/>
          </w:tcPr>
          <w:p w14:paraId="022503B8"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105-</w:t>
            </w:r>
            <w:r w:rsidRPr="00543A21">
              <w:rPr>
                <w:rFonts w:ascii="Helvetica" w:hAnsi="Helvetica" w:cs="Helvetica"/>
                <w:b/>
                <w:bCs/>
                <w:color w:val="000000"/>
                <w:sz w:val="16"/>
                <w:szCs w:val="16"/>
                <w:lang w:eastAsia="en-GB"/>
              </w:rPr>
              <w:t>425</w:t>
            </w:r>
            <w:r>
              <w:rPr>
                <w:rFonts w:ascii="Helvetica" w:hAnsi="Helvetica" w:cs="Helvetica"/>
                <w:b/>
                <w:bCs/>
                <w:color w:val="000000"/>
                <w:sz w:val="16"/>
                <w:szCs w:val="16"/>
                <w:lang w:eastAsia="en-GB"/>
              </w:rPr>
              <w:t>p</w:t>
            </w:r>
          </w:p>
        </w:tc>
        <w:tc>
          <w:tcPr>
            <w:tcW w:w="974" w:type="dxa"/>
            <w:tcBorders>
              <w:bottom w:val="single" w:sz="4" w:space="0" w:color="auto"/>
            </w:tcBorders>
            <w:shd w:val="clear" w:color="000000" w:fill="A6A6A6"/>
            <w:noWrap/>
            <w:vAlign w:val="bottom"/>
            <w:hideMark/>
          </w:tcPr>
          <w:p w14:paraId="610C56A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bottom w:val="single" w:sz="4" w:space="0" w:color="auto"/>
              <w:right w:val="single" w:sz="4" w:space="0" w:color="auto"/>
            </w:tcBorders>
            <w:shd w:val="clear" w:color="auto" w:fill="A6A6A6" w:themeFill="background1" w:themeFillShade="A6"/>
            <w:noWrap/>
            <w:vAlign w:val="bottom"/>
            <w:hideMark/>
          </w:tcPr>
          <w:p w14:paraId="31650FF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bottom w:val="single" w:sz="4" w:space="0" w:color="auto"/>
            </w:tcBorders>
            <w:shd w:val="clear" w:color="auto" w:fill="A6A6A6" w:themeFill="background1" w:themeFillShade="A6"/>
            <w:noWrap/>
            <w:hideMark/>
          </w:tcPr>
          <w:p w14:paraId="0D22A2FE"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tcBorders>
              <w:bottom w:val="single" w:sz="4" w:space="0" w:color="auto"/>
            </w:tcBorders>
            <w:shd w:val="clear" w:color="auto" w:fill="A6A6A6" w:themeFill="background1" w:themeFillShade="A6"/>
            <w:noWrap/>
            <w:hideMark/>
          </w:tcPr>
          <w:p w14:paraId="04D3B475" w14:textId="77777777" w:rsidR="001B42BC" w:rsidRPr="005B3A8B" w:rsidRDefault="001B42BC" w:rsidP="007527DB">
            <w:pPr>
              <w:rPr>
                <w:rFonts w:ascii="Helvetica" w:hAnsi="Helvetica" w:cs="Helvetica"/>
                <w:b/>
                <w:color w:val="000000"/>
                <w:sz w:val="16"/>
                <w:szCs w:val="16"/>
                <w:lang w:eastAsia="en-GB"/>
              </w:rPr>
            </w:pPr>
            <w:r w:rsidRPr="005B3A8B">
              <w:rPr>
                <w:rFonts w:ascii="Helvetica" w:hAnsi="Helvetica" w:cs="Helvetica"/>
                <w:b/>
                <w:color w:val="000000"/>
                <w:sz w:val="16"/>
                <w:szCs w:val="16"/>
                <w:lang w:eastAsia="en-GB"/>
              </w:rPr>
              <w:t xml:space="preserve">B: 182-266p </w:t>
            </w:r>
          </w:p>
          <w:p w14:paraId="48BE993C" w14:textId="77777777" w:rsidR="001B42BC" w:rsidRPr="00543A21" w:rsidRDefault="001B42BC" w:rsidP="007527DB">
            <w:pPr>
              <w:rPr>
                <w:rFonts w:ascii="Helvetica" w:hAnsi="Helvetica" w:cs="Helvetica"/>
                <w:color w:val="000000"/>
                <w:sz w:val="16"/>
                <w:szCs w:val="16"/>
                <w:lang w:eastAsia="en-GB"/>
              </w:rPr>
            </w:pPr>
            <w:r w:rsidRPr="005B3A8B">
              <w:rPr>
                <w:rFonts w:ascii="Helvetica" w:hAnsi="Helvetica" w:cs="Helvetica"/>
                <w:b/>
                <w:color w:val="000000"/>
                <w:sz w:val="16"/>
                <w:szCs w:val="16"/>
                <w:lang w:eastAsia="en-GB"/>
              </w:rPr>
              <w:t xml:space="preserve">W: </w:t>
            </w:r>
            <w:r w:rsidRPr="003D3A32">
              <w:rPr>
                <w:rFonts w:ascii="Helvetica" w:hAnsi="Helvetica" w:cs="Helvetica"/>
                <w:b/>
                <w:color w:val="000000"/>
                <w:sz w:val="14"/>
                <w:szCs w:val="16"/>
                <w:lang w:eastAsia="en-GB"/>
              </w:rPr>
              <w:t>~</w:t>
            </w:r>
            <w:r w:rsidRPr="00285565">
              <w:rPr>
                <w:rFonts w:ascii="Helvetica" w:hAnsi="Helvetica" w:cs="Helvetica"/>
                <w:b/>
                <w:color w:val="000000"/>
                <w:sz w:val="16"/>
                <w:szCs w:val="16"/>
                <w:lang w:eastAsia="en-GB"/>
              </w:rPr>
              <w:t>1</w:t>
            </w:r>
            <w:r>
              <w:rPr>
                <w:rFonts w:ascii="Helvetica" w:hAnsi="Helvetica" w:cs="Helvetica"/>
                <w:b/>
                <w:color w:val="000000"/>
                <w:sz w:val="16"/>
                <w:szCs w:val="16"/>
                <w:lang w:eastAsia="en-GB"/>
              </w:rPr>
              <w:t>,</w:t>
            </w:r>
            <w:r w:rsidRPr="00285565">
              <w:rPr>
                <w:rFonts w:ascii="Helvetica" w:hAnsi="Helvetica" w:cs="Helvetica"/>
                <w:b/>
                <w:color w:val="000000"/>
                <w:sz w:val="16"/>
                <w:szCs w:val="16"/>
                <w:lang w:eastAsia="en-GB"/>
              </w:rPr>
              <w:t>012</w:t>
            </w:r>
            <w:r>
              <w:rPr>
                <w:rFonts w:ascii="Helvetica" w:hAnsi="Helvetica" w:cs="Helvetica"/>
                <w:b/>
                <w:color w:val="000000"/>
                <w:sz w:val="16"/>
                <w:szCs w:val="16"/>
                <w:lang w:eastAsia="en-GB"/>
              </w:rPr>
              <w:t>-1,176</w:t>
            </w:r>
            <w:r w:rsidRPr="005B3A8B">
              <w:rPr>
                <w:rFonts w:ascii="Helvetica" w:hAnsi="Helvetica" w:cs="Helvetica"/>
                <w:b/>
                <w:color w:val="000000"/>
                <w:sz w:val="16"/>
                <w:szCs w:val="16"/>
                <w:lang w:eastAsia="en-GB"/>
              </w:rPr>
              <w:t>i</w:t>
            </w:r>
          </w:p>
        </w:tc>
        <w:tc>
          <w:tcPr>
            <w:tcW w:w="1276" w:type="dxa"/>
            <w:tcBorders>
              <w:bottom w:val="single" w:sz="4" w:space="0" w:color="auto"/>
            </w:tcBorders>
            <w:shd w:val="clear" w:color="auto" w:fill="A6A6A6" w:themeFill="background1" w:themeFillShade="A6"/>
            <w:noWrap/>
            <w:hideMark/>
          </w:tcPr>
          <w:p w14:paraId="53097D7E"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~1,315i</w:t>
            </w:r>
          </w:p>
        </w:tc>
        <w:tc>
          <w:tcPr>
            <w:tcW w:w="1276" w:type="dxa"/>
            <w:tcBorders>
              <w:bottom w:val="single" w:sz="4" w:space="0" w:color="auto"/>
            </w:tcBorders>
            <w:shd w:val="clear" w:color="auto" w:fill="A6A6A6" w:themeFill="background1" w:themeFillShade="A6"/>
            <w:noWrap/>
            <w:hideMark/>
          </w:tcPr>
          <w:p w14:paraId="2E203DC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tcBorders>
              <w:bottom w:val="single" w:sz="4" w:space="0" w:color="auto"/>
            </w:tcBorders>
            <w:shd w:val="clear" w:color="auto" w:fill="A6A6A6" w:themeFill="background1" w:themeFillShade="A6"/>
            <w:noWrap/>
            <w:hideMark/>
          </w:tcPr>
          <w:p w14:paraId="25EF414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tcBorders>
              <w:bottom w:val="single" w:sz="4" w:space="0" w:color="auto"/>
            </w:tcBorders>
            <w:shd w:val="clear" w:color="auto" w:fill="A6A6A6" w:themeFill="background1" w:themeFillShade="A6"/>
            <w:noWrap/>
            <w:vAlign w:val="bottom"/>
            <w:hideMark/>
          </w:tcPr>
          <w:p w14:paraId="66A73067" w14:textId="77777777" w:rsidR="001B42BC" w:rsidRPr="00543A21" w:rsidRDefault="001B42BC" w:rsidP="007527DB">
            <w:pPr>
              <w:rPr>
                <w:rFonts w:ascii="Helvetica" w:hAnsi="Helvetica" w:cs="Helvetica"/>
                <w:color w:val="000000"/>
                <w:sz w:val="16"/>
                <w:szCs w:val="16"/>
                <w:lang w:eastAsia="en-GB"/>
              </w:rPr>
            </w:pPr>
          </w:p>
        </w:tc>
        <w:tc>
          <w:tcPr>
            <w:tcW w:w="1148" w:type="dxa"/>
            <w:tcBorders>
              <w:bottom w:val="single" w:sz="4" w:space="0" w:color="auto"/>
            </w:tcBorders>
            <w:shd w:val="clear" w:color="auto" w:fill="A6A6A6" w:themeFill="background1" w:themeFillShade="A6"/>
            <w:noWrap/>
            <w:vAlign w:val="bottom"/>
            <w:hideMark/>
          </w:tcPr>
          <w:p w14:paraId="36F8DEC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858E356" w14:textId="77777777" w:rsidTr="007527DB">
        <w:tc>
          <w:tcPr>
            <w:tcW w:w="1597" w:type="dxa"/>
            <w:tcBorders>
              <w:right w:val="nil"/>
            </w:tcBorders>
            <w:shd w:val="clear" w:color="auto" w:fill="808080" w:themeFill="background1" w:themeFillShade="80"/>
            <w:noWrap/>
            <w:vAlign w:val="bottom"/>
          </w:tcPr>
          <w:p w14:paraId="71EEF6EA" w14:textId="77777777" w:rsidR="001B42BC" w:rsidRPr="00543A21" w:rsidRDefault="001B42BC" w:rsidP="007527DB">
            <w:pPr>
              <w:rPr>
                <w:rFonts w:ascii="Helvetica" w:hAnsi="Helvetica" w:cs="Helvetica"/>
                <w:b/>
                <w:bCs/>
                <w:color w:val="000000"/>
                <w:sz w:val="16"/>
                <w:szCs w:val="16"/>
                <w:lang w:eastAsia="en-GB"/>
              </w:rPr>
            </w:pPr>
            <w:r>
              <w:rPr>
                <w:rFonts w:ascii="Helvetica" w:hAnsi="Helvetica" w:cs="Helvetica"/>
                <w:b/>
                <w:bCs/>
                <w:color w:val="000000"/>
                <w:sz w:val="16"/>
                <w:szCs w:val="16"/>
                <w:lang w:eastAsia="en-GB"/>
              </w:rPr>
              <w:t>PELECANIFORMES</w:t>
            </w:r>
          </w:p>
        </w:tc>
        <w:tc>
          <w:tcPr>
            <w:tcW w:w="1092" w:type="dxa"/>
            <w:tcBorders>
              <w:left w:val="nil"/>
              <w:right w:val="nil"/>
            </w:tcBorders>
            <w:shd w:val="clear" w:color="auto" w:fill="808080" w:themeFill="background1" w:themeFillShade="80"/>
            <w:noWrap/>
            <w:vAlign w:val="bottom"/>
          </w:tcPr>
          <w:p w14:paraId="77835F79" w14:textId="77777777" w:rsidR="001B42BC" w:rsidRPr="00543A21" w:rsidRDefault="001B42BC" w:rsidP="007527DB">
            <w:pPr>
              <w:rPr>
                <w:rFonts w:ascii="Helvetica" w:hAnsi="Helvetica" w:cs="Helvetica"/>
                <w:b/>
                <w:bCs/>
                <w:color w:val="000000"/>
                <w:sz w:val="16"/>
                <w:szCs w:val="16"/>
                <w:lang w:eastAsia="en-GB"/>
              </w:rPr>
            </w:pPr>
          </w:p>
        </w:tc>
        <w:tc>
          <w:tcPr>
            <w:tcW w:w="992" w:type="dxa"/>
            <w:tcBorders>
              <w:left w:val="nil"/>
              <w:right w:val="nil"/>
            </w:tcBorders>
            <w:shd w:val="clear" w:color="auto" w:fill="808080" w:themeFill="background1" w:themeFillShade="80"/>
            <w:noWrap/>
          </w:tcPr>
          <w:p w14:paraId="05F29787" w14:textId="77777777" w:rsidR="001B42BC" w:rsidRPr="00543A21" w:rsidRDefault="001B42BC" w:rsidP="007527DB">
            <w:pPr>
              <w:rPr>
                <w:rFonts w:ascii="Helvetica" w:hAnsi="Helvetica" w:cs="Helvetica"/>
                <w:b/>
                <w:bCs/>
                <w:color w:val="000000"/>
                <w:sz w:val="16"/>
                <w:szCs w:val="16"/>
                <w:lang w:eastAsia="en-GB"/>
              </w:rPr>
            </w:pPr>
          </w:p>
        </w:tc>
        <w:tc>
          <w:tcPr>
            <w:tcW w:w="1294" w:type="dxa"/>
            <w:gridSpan w:val="2"/>
            <w:tcBorders>
              <w:left w:val="nil"/>
              <w:right w:val="nil"/>
            </w:tcBorders>
            <w:shd w:val="clear" w:color="auto" w:fill="808080" w:themeFill="background1" w:themeFillShade="80"/>
            <w:noWrap/>
          </w:tcPr>
          <w:p w14:paraId="46ABBF2E" w14:textId="77777777" w:rsidR="001B42BC" w:rsidRPr="00543A21" w:rsidRDefault="001B42BC" w:rsidP="007527DB">
            <w:pPr>
              <w:jc w:val="right"/>
              <w:rPr>
                <w:rFonts w:ascii="Helvetica" w:hAnsi="Helvetica" w:cs="Helvetica"/>
                <w:b/>
                <w:bCs/>
                <w:color w:val="000000"/>
                <w:sz w:val="16"/>
                <w:szCs w:val="16"/>
                <w:lang w:eastAsia="en-GB"/>
              </w:rPr>
            </w:pPr>
          </w:p>
        </w:tc>
        <w:tc>
          <w:tcPr>
            <w:tcW w:w="974" w:type="dxa"/>
            <w:tcBorders>
              <w:left w:val="nil"/>
              <w:right w:val="nil"/>
            </w:tcBorders>
            <w:shd w:val="clear" w:color="auto" w:fill="808080" w:themeFill="background1" w:themeFillShade="80"/>
            <w:noWrap/>
            <w:vAlign w:val="bottom"/>
          </w:tcPr>
          <w:p w14:paraId="45D216D6"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left w:val="nil"/>
              <w:right w:val="single" w:sz="4" w:space="0" w:color="auto"/>
            </w:tcBorders>
            <w:shd w:val="clear" w:color="auto" w:fill="808080" w:themeFill="background1" w:themeFillShade="80"/>
            <w:noWrap/>
            <w:vAlign w:val="bottom"/>
          </w:tcPr>
          <w:p w14:paraId="27C2E264" w14:textId="77777777" w:rsidR="001B42BC" w:rsidRPr="00543A21" w:rsidRDefault="001B42BC" w:rsidP="007527DB">
            <w:pPr>
              <w:rPr>
                <w:rFonts w:ascii="Helvetica" w:hAnsi="Helvetica" w:cs="Helvetica"/>
                <w:b/>
                <w:bCs/>
                <w:color w:val="000000"/>
                <w:sz w:val="16"/>
                <w:szCs w:val="16"/>
                <w:lang w:eastAsia="en-GB"/>
              </w:rPr>
            </w:pPr>
          </w:p>
        </w:tc>
        <w:tc>
          <w:tcPr>
            <w:tcW w:w="1190" w:type="dxa"/>
            <w:tcBorders>
              <w:left w:val="single" w:sz="4" w:space="0" w:color="auto"/>
              <w:right w:val="nil"/>
            </w:tcBorders>
            <w:shd w:val="clear" w:color="auto" w:fill="808080" w:themeFill="background1" w:themeFillShade="80"/>
            <w:noWrap/>
          </w:tcPr>
          <w:p w14:paraId="7A73D736" w14:textId="77777777" w:rsidR="001B42BC" w:rsidRPr="00543A21" w:rsidRDefault="001B42BC" w:rsidP="007527DB">
            <w:pPr>
              <w:rPr>
                <w:rFonts w:ascii="Helvetica" w:hAnsi="Helvetica" w:cs="Helvetica"/>
                <w:b/>
                <w:bCs/>
                <w:color w:val="000000"/>
                <w:sz w:val="16"/>
                <w:szCs w:val="16"/>
                <w:lang w:eastAsia="en-GB"/>
              </w:rPr>
            </w:pPr>
          </w:p>
        </w:tc>
        <w:tc>
          <w:tcPr>
            <w:tcW w:w="1786" w:type="dxa"/>
            <w:tcBorders>
              <w:left w:val="nil"/>
              <w:right w:val="nil"/>
            </w:tcBorders>
            <w:shd w:val="clear" w:color="auto" w:fill="808080" w:themeFill="background1" w:themeFillShade="80"/>
            <w:noWrap/>
          </w:tcPr>
          <w:p w14:paraId="49143E5C" w14:textId="77777777" w:rsidR="001B42BC" w:rsidRPr="00543A21" w:rsidRDefault="001B42BC" w:rsidP="007527DB">
            <w:pPr>
              <w:rPr>
                <w:rFonts w:ascii="Helvetica" w:hAnsi="Helvetica" w:cs="Helvetica"/>
                <w:color w:val="000000"/>
                <w:sz w:val="16"/>
                <w:szCs w:val="16"/>
                <w:lang w:eastAsia="en-GB"/>
              </w:rPr>
            </w:pPr>
          </w:p>
        </w:tc>
        <w:tc>
          <w:tcPr>
            <w:tcW w:w="1276" w:type="dxa"/>
            <w:tcBorders>
              <w:left w:val="nil"/>
              <w:right w:val="nil"/>
            </w:tcBorders>
            <w:shd w:val="clear" w:color="auto" w:fill="808080" w:themeFill="background1" w:themeFillShade="80"/>
            <w:noWrap/>
          </w:tcPr>
          <w:p w14:paraId="28A9201F" w14:textId="77777777" w:rsidR="001B42BC" w:rsidRPr="00543A21" w:rsidRDefault="001B42BC" w:rsidP="007527DB">
            <w:pPr>
              <w:jc w:val="right"/>
              <w:rPr>
                <w:rFonts w:ascii="Helvetica" w:hAnsi="Helvetica" w:cs="Helvetica"/>
                <w:b/>
                <w:bCs/>
                <w:color w:val="000000"/>
                <w:sz w:val="16"/>
                <w:szCs w:val="16"/>
                <w:lang w:eastAsia="en-GB"/>
              </w:rPr>
            </w:pPr>
          </w:p>
        </w:tc>
        <w:tc>
          <w:tcPr>
            <w:tcW w:w="1276" w:type="dxa"/>
            <w:tcBorders>
              <w:left w:val="nil"/>
              <w:right w:val="nil"/>
            </w:tcBorders>
            <w:shd w:val="clear" w:color="auto" w:fill="808080" w:themeFill="background1" w:themeFillShade="80"/>
            <w:noWrap/>
          </w:tcPr>
          <w:p w14:paraId="7B4210C9" w14:textId="77777777" w:rsidR="001B42BC" w:rsidRPr="00543A21" w:rsidRDefault="001B42BC" w:rsidP="007527DB">
            <w:pPr>
              <w:rPr>
                <w:rFonts w:ascii="Helvetica" w:hAnsi="Helvetica" w:cs="Helvetica"/>
                <w:color w:val="000000"/>
                <w:sz w:val="16"/>
                <w:szCs w:val="16"/>
                <w:lang w:eastAsia="en-GB"/>
              </w:rPr>
            </w:pPr>
          </w:p>
        </w:tc>
        <w:tc>
          <w:tcPr>
            <w:tcW w:w="1134" w:type="dxa"/>
            <w:tcBorders>
              <w:left w:val="nil"/>
              <w:right w:val="nil"/>
            </w:tcBorders>
            <w:shd w:val="clear" w:color="auto" w:fill="808080" w:themeFill="background1" w:themeFillShade="80"/>
            <w:noWrap/>
          </w:tcPr>
          <w:p w14:paraId="308AF2D2" w14:textId="77777777" w:rsidR="001B42BC" w:rsidRPr="00543A21" w:rsidRDefault="001B42BC" w:rsidP="007527DB">
            <w:pPr>
              <w:rPr>
                <w:rFonts w:ascii="Helvetica" w:hAnsi="Helvetica" w:cs="Helvetica"/>
                <w:color w:val="000000"/>
                <w:sz w:val="16"/>
                <w:szCs w:val="16"/>
                <w:lang w:eastAsia="en-GB"/>
              </w:rPr>
            </w:pPr>
          </w:p>
        </w:tc>
        <w:tc>
          <w:tcPr>
            <w:tcW w:w="701" w:type="dxa"/>
            <w:tcBorders>
              <w:left w:val="nil"/>
              <w:right w:val="nil"/>
            </w:tcBorders>
            <w:shd w:val="clear" w:color="auto" w:fill="808080" w:themeFill="background1" w:themeFillShade="80"/>
            <w:noWrap/>
            <w:vAlign w:val="bottom"/>
          </w:tcPr>
          <w:p w14:paraId="5D92293F" w14:textId="77777777" w:rsidR="001B42BC" w:rsidRPr="00543A21" w:rsidRDefault="001B42BC" w:rsidP="007527DB">
            <w:pPr>
              <w:rPr>
                <w:rFonts w:ascii="Helvetica" w:hAnsi="Helvetica" w:cs="Helvetica"/>
                <w:b/>
                <w:bCs/>
                <w:color w:val="000000"/>
                <w:sz w:val="16"/>
                <w:szCs w:val="16"/>
                <w:lang w:eastAsia="en-GB"/>
              </w:rPr>
            </w:pPr>
          </w:p>
        </w:tc>
        <w:tc>
          <w:tcPr>
            <w:tcW w:w="1148" w:type="dxa"/>
            <w:tcBorders>
              <w:left w:val="nil"/>
              <w:right w:val="single" w:sz="4" w:space="0" w:color="auto"/>
            </w:tcBorders>
            <w:shd w:val="clear" w:color="auto" w:fill="808080" w:themeFill="background1" w:themeFillShade="80"/>
            <w:noWrap/>
            <w:vAlign w:val="bottom"/>
          </w:tcPr>
          <w:p w14:paraId="4B453040" w14:textId="77777777" w:rsidR="001B42BC" w:rsidRPr="00543A21" w:rsidRDefault="001B42BC" w:rsidP="007527DB">
            <w:pPr>
              <w:rPr>
                <w:rFonts w:ascii="Helvetica" w:hAnsi="Helvetica" w:cs="Helvetica"/>
                <w:b/>
                <w:bCs/>
                <w:color w:val="000000"/>
                <w:sz w:val="16"/>
                <w:szCs w:val="16"/>
                <w:lang w:eastAsia="en-GB"/>
              </w:rPr>
            </w:pPr>
          </w:p>
        </w:tc>
      </w:tr>
      <w:tr w:rsidR="001B42BC" w:rsidRPr="00543A21" w14:paraId="122BB38A" w14:textId="77777777" w:rsidTr="007527DB">
        <w:tc>
          <w:tcPr>
            <w:tcW w:w="1597" w:type="dxa"/>
            <w:tcBorders>
              <w:right w:val="nil"/>
            </w:tcBorders>
            <w:shd w:val="clear" w:color="000000" w:fill="BFBFBF"/>
            <w:noWrap/>
            <w:vAlign w:val="bottom"/>
            <w:hideMark/>
          </w:tcPr>
          <w:p w14:paraId="45163D26"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PELECANIDAE</w:t>
            </w:r>
          </w:p>
        </w:tc>
        <w:tc>
          <w:tcPr>
            <w:tcW w:w="1092" w:type="dxa"/>
            <w:tcBorders>
              <w:left w:val="nil"/>
              <w:right w:val="nil"/>
            </w:tcBorders>
            <w:shd w:val="clear" w:color="000000" w:fill="BFBFBF"/>
            <w:noWrap/>
            <w:vAlign w:val="bottom"/>
            <w:hideMark/>
          </w:tcPr>
          <w:p w14:paraId="0134ABA8"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tcBorders>
              <w:left w:val="nil"/>
              <w:right w:val="nil"/>
            </w:tcBorders>
            <w:shd w:val="clear" w:color="000000" w:fill="BFBFBF"/>
            <w:noWrap/>
            <w:hideMark/>
          </w:tcPr>
          <w:p w14:paraId="5CA9FF22"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tcBorders>
              <w:left w:val="nil"/>
              <w:right w:val="nil"/>
            </w:tcBorders>
            <w:shd w:val="clear" w:color="000000" w:fill="BFBFBF"/>
            <w:noWrap/>
            <w:hideMark/>
          </w:tcPr>
          <w:p w14:paraId="00AD908D"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74" w:type="dxa"/>
            <w:tcBorders>
              <w:left w:val="nil"/>
              <w:right w:val="nil"/>
            </w:tcBorders>
            <w:shd w:val="clear" w:color="auto" w:fill="BFBFBF" w:themeFill="background1" w:themeFillShade="BF"/>
            <w:noWrap/>
            <w:vAlign w:val="bottom"/>
            <w:hideMark/>
          </w:tcPr>
          <w:p w14:paraId="1D8F1DF5"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left w:val="nil"/>
              <w:right w:val="single" w:sz="4" w:space="0" w:color="auto"/>
            </w:tcBorders>
            <w:shd w:val="clear" w:color="auto" w:fill="BFBFBF" w:themeFill="background1" w:themeFillShade="BF"/>
            <w:noWrap/>
            <w:vAlign w:val="bottom"/>
            <w:hideMark/>
          </w:tcPr>
          <w:p w14:paraId="167D0458"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190" w:type="dxa"/>
            <w:tcBorders>
              <w:left w:val="single" w:sz="4" w:space="0" w:color="auto"/>
              <w:right w:val="nil"/>
            </w:tcBorders>
            <w:shd w:val="clear" w:color="auto" w:fill="BFBFBF" w:themeFill="background1" w:themeFillShade="BF"/>
            <w:noWrap/>
            <w:hideMark/>
          </w:tcPr>
          <w:p w14:paraId="551C55C2"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tcBorders>
              <w:left w:val="nil"/>
              <w:right w:val="nil"/>
            </w:tcBorders>
            <w:shd w:val="clear" w:color="auto" w:fill="BFBFBF" w:themeFill="background1" w:themeFillShade="BF"/>
            <w:noWrap/>
            <w:hideMark/>
          </w:tcPr>
          <w:p w14:paraId="3B12D4F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tcBorders>
              <w:left w:val="nil"/>
              <w:right w:val="nil"/>
            </w:tcBorders>
            <w:shd w:val="clear" w:color="auto" w:fill="BFBFBF" w:themeFill="background1" w:themeFillShade="BF"/>
            <w:noWrap/>
            <w:hideMark/>
          </w:tcPr>
          <w:p w14:paraId="5C8210CE"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76" w:type="dxa"/>
            <w:tcBorders>
              <w:left w:val="nil"/>
              <w:right w:val="nil"/>
            </w:tcBorders>
            <w:shd w:val="clear" w:color="auto" w:fill="BFBFBF" w:themeFill="background1" w:themeFillShade="BF"/>
            <w:noWrap/>
            <w:hideMark/>
          </w:tcPr>
          <w:p w14:paraId="04CB845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tcBorders>
              <w:left w:val="nil"/>
              <w:right w:val="nil"/>
            </w:tcBorders>
            <w:shd w:val="clear" w:color="auto" w:fill="BFBFBF" w:themeFill="background1" w:themeFillShade="BF"/>
            <w:noWrap/>
            <w:hideMark/>
          </w:tcPr>
          <w:p w14:paraId="0EA06E0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tcBorders>
              <w:left w:val="nil"/>
              <w:right w:val="nil"/>
            </w:tcBorders>
            <w:shd w:val="clear" w:color="auto" w:fill="BFBFBF" w:themeFill="background1" w:themeFillShade="BF"/>
            <w:noWrap/>
            <w:vAlign w:val="bottom"/>
            <w:hideMark/>
          </w:tcPr>
          <w:p w14:paraId="3BA9980C" w14:textId="77777777" w:rsidR="001B42BC" w:rsidRPr="00543A21" w:rsidRDefault="001B42BC" w:rsidP="007527DB">
            <w:pPr>
              <w:rPr>
                <w:rFonts w:ascii="Helvetica" w:hAnsi="Helvetica" w:cs="Helvetica"/>
                <w:b/>
                <w:bCs/>
                <w:color w:val="000000"/>
                <w:sz w:val="16"/>
                <w:szCs w:val="16"/>
                <w:lang w:eastAsia="en-GB"/>
              </w:rPr>
            </w:pPr>
          </w:p>
        </w:tc>
        <w:tc>
          <w:tcPr>
            <w:tcW w:w="1148" w:type="dxa"/>
            <w:tcBorders>
              <w:left w:val="nil"/>
              <w:right w:val="single" w:sz="4" w:space="0" w:color="auto"/>
            </w:tcBorders>
            <w:shd w:val="clear" w:color="auto" w:fill="BFBFBF" w:themeFill="background1" w:themeFillShade="BF"/>
            <w:noWrap/>
            <w:vAlign w:val="bottom"/>
            <w:hideMark/>
          </w:tcPr>
          <w:p w14:paraId="743AE337"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r>
      <w:tr w:rsidR="001B42BC" w:rsidRPr="00543A21" w14:paraId="16FB93E2" w14:textId="77777777" w:rsidTr="007527DB">
        <w:tc>
          <w:tcPr>
            <w:tcW w:w="1597" w:type="dxa"/>
            <w:shd w:val="clear" w:color="auto" w:fill="FFFFFF" w:themeFill="background1"/>
            <w:noWrap/>
            <w:vAlign w:val="bottom"/>
          </w:tcPr>
          <w:p w14:paraId="319360AB" w14:textId="77777777" w:rsidR="001B42BC" w:rsidRDefault="001B42BC" w:rsidP="007527DB">
            <w:pPr>
              <w:rPr>
                <w:rFonts w:ascii="Helvetica" w:hAnsi="Helvetica" w:cs="Helvetica"/>
                <w:iCs/>
                <w:sz w:val="16"/>
                <w:szCs w:val="16"/>
                <w:lang w:eastAsia="en-GB"/>
              </w:rPr>
            </w:pPr>
            <w:proofErr w:type="spellStart"/>
            <w:r>
              <w:rPr>
                <w:rFonts w:ascii="Helvetica" w:hAnsi="Helvetica" w:cs="Helvetica"/>
                <w:i/>
                <w:iCs/>
                <w:sz w:val="16"/>
                <w:szCs w:val="16"/>
                <w:lang w:eastAsia="en-GB"/>
              </w:rPr>
              <w:t>Pelecanus</w:t>
            </w:r>
            <w:proofErr w:type="spellEnd"/>
            <w:r>
              <w:rPr>
                <w:rFonts w:ascii="Helvetica" w:hAnsi="Helvetica" w:cs="Helvetica"/>
                <w:i/>
                <w:iCs/>
                <w:sz w:val="16"/>
                <w:szCs w:val="16"/>
                <w:lang w:eastAsia="en-GB"/>
              </w:rPr>
              <w:t xml:space="preserve"> crispus</w:t>
            </w:r>
            <w:r w:rsidRPr="00AA2495">
              <w:rPr>
                <w:rFonts w:ascii="Helvetica" w:hAnsi="Helvetica" w:cs="Helvetica"/>
                <w:iCs/>
                <w:sz w:val="16"/>
                <w:szCs w:val="16"/>
                <w:vertAlign w:val="superscript"/>
                <w:lang w:eastAsia="en-GB"/>
              </w:rPr>
              <w:t>1</w:t>
            </w:r>
            <w:r>
              <w:rPr>
                <w:rFonts w:ascii="Helvetica" w:hAnsi="Helvetica" w:cs="Helvetica"/>
                <w:iCs/>
                <w:sz w:val="16"/>
                <w:szCs w:val="16"/>
                <w:vertAlign w:val="superscript"/>
                <w:lang w:eastAsia="en-GB"/>
              </w:rPr>
              <w:t xml:space="preserve"> </w:t>
            </w:r>
            <w:r>
              <w:rPr>
                <w:rFonts w:ascii="Helvetica" w:hAnsi="Helvetica" w:cs="Helvetica"/>
                <w:iCs/>
                <w:sz w:val="16"/>
                <w:szCs w:val="16"/>
                <w:lang w:eastAsia="en-GB"/>
              </w:rPr>
              <w:t>(</w:t>
            </w:r>
            <w:r w:rsidRPr="001065C8">
              <w:rPr>
                <w:rFonts w:ascii="Helvetica" w:hAnsi="Helvetica" w:cs="Helvetica"/>
                <w:iCs/>
                <w:sz w:val="16"/>
                <w:szCs w:val="16"/>
                <w:lang w:eastAsia="en-GB"/>
              </w:rPr>
              <w:t>Dalmatian Pelican</w:t>
            </w:r>
            <w:r>
              <w:rPr>
                <w:rFonts w:ascii="Helvetica" w:hAnsi="Helvetica" w:cs="Helvetica"/>
                <w:iCs/>
                <w:sz w:val="16"/>
                <w:szCs w:val="16"/>
                <w:lang w:eastAsia="en-GB"/>
              </w:rPr>
              <w:t>)</w:t>
            </w:r>
          </w:p>
          <w:p w14:paraId="7DF0480C" w14:textId="77777777" w:rsidR="001B42BC" w:rsidRPr="001065C8" w:rsidRDefault="001B42BC" w:rsidP="007527DB">
            <w:pPr>
              <w:rPr>
                <w:rFonts w:ascii="Helvetica" w:hAnsi="Helvetica" w:cs="Helvetica"/>
                <w:i/>
                <w:iCs/>
                <w:sz w:val="16"/>
                <w:szCs w:val="16"/>
                <w:lang w:eastAsia="en-GB"/>
              </w:rPr>
            </w:pPr>
          </w:p>
        </w:tc>
        <w:tc>
          <w:tcPr>
            <w:tcW w:w="1092" w:type="dxa"/>
            <w:shd w:val="clear" w:color="auto" w:fill="FFFFFF" w:themeFill="background1"/>
            <w:noWrap/>
            <w:vAlign w:val="bottom"/>
          </w:tcPr>
          <w:p w14:paraId="060902F4"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tcPr>
          <w:p w14:paraId="22C2F13B" w14:textId="77777777" w:rsidR="001B42BC" w:rsidRPr="00543A21" w:rsidRDefault="001B42BC" w:rsidP="007527DB">
            <w:pPr>
              <w:rPr>
                <w:rFonts w:ascii="Helvetica" w:hAnsi="Helvetica" w:cs="Helvetica"/>
                <w:color w:val="000000"/>
                <w:sz w:val="16"/>
                <w:szCs w:val="16"/>
                <w:lang w:eastAsia="en-GB"/>
              </w:rPr>
            </w:pPr>
          </w:p>
        </w:tc>
        <w:tc>
          <w:tcPr>
            <w:tcW w:w="1294" w:type="dxa"/>
            <w:gridSpan w:val="2"/>
            <w:shd w:val="clear" w:color="auto" w:fill="FFFFFF" w:themeFill="background1"/>
            <w:noWrap/>
          </w:tcPr>
          <w:p w14:paraId="2BAD2CD1" w14:textId="77777777" w:rsidR="001B42BC" w:rsidRPr="00543A21" w:rsidRDefault="001B42BC" w:rsidP="007527DB">
            <w:pPr>
              <w:jc w:val="right"/>
              <w:rPr>
                <w:rFonts w:ascii="Helvetica" w:hAnsi="Helvetica" w:cs="Helvetica"/>
                <w:color w:val="000000"/>
                <w:sz w:val="16"/>
                <w:szCs w:val="16"/>
                <w:lang w:eastAsia="en-GB"/>
              </w:rPr>
            </w:pPr>
          </w:p>
        </w:tc>
        <w:tc>
          <w:tcPr>
            <w:tcW w:w="974" w:type="dxa"/>
            <w:shd w:val="clear" w:color="auto" w:fill="FFFFFF" w:themeFill="background1"/>
            <w:noWrap/>
            <w:vAlign w:val="bottom"/>
          </w:tcPr>
          <w:p w14:paraId="2D9D133C" w14:textId="77777777" w:rsidR="001B42BC" w:rsidRPr="00543A21" w:rsidRDefault="001B42BC" w:rsidP="007527DB">
            <w:pPr>
              <w:rPr>
                <w:rFonts w:ascii="Helvetica" w:hAnsi="Helvetica" w:cs="Helvetica"/>
                <w:color w:val="000000"/>
                <w:sz w:val="16"/>
                <w:szCs w:val="16"/>
                <w:lang w:eastAsia="en-GB"/>
              </w:rPr>
            </w:pPr>
          </w:p>
        </w:tc>
        <w:tc>
          <w:tcPr>
            <w:tcW w:w="709" w:type="dxa"/>
            <w:tcBorders>
              <w:right w:val="single" w:sz="4" w:space="0" w:color="auto"/>
            </w:tcBorders>
            <w:shd w:val="clear" w:color="auto" w:fill="B4C92B"/>
            <w:noWrap/>
            <w:vAlign w:val="bottom"/>
          </w:tcPr>
          <w:p w14:paraId="7DF7BF4F"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auto"/>
            <w:noWrap/>
          </w:tcPr>
          <w:p w14:paraId="247323B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France</w:t>
            </w:r>
          </w:p>
        </w:tc>
        <w:tc>
          <w:tcPr>
            <w:tcW w:w="1786" w:type="dxa"/>
            <w:shd w:val="clear" w:color="auto" w:fill="auto"/>
            <w:noWrap/>
          </w:tcPr>
          <w:p w14:paraId="702E4AF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10i, Moderate (2006)</w:t>
            </w:r>
          </w:p>
        </w:tc>
        <w:tc>
          <w:tcPr>
            <w:tcW w:w="1276" w:type="dxa"/>
            <w:shd w:val="clear" w:color="auto" w:fill="auto"/>
            <w:noWrap/>
          </w:tcPr>
          <w:p w14:paraId="3AFDFE7B"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(2013)</w:t>
            </w:r>
            <w:r w:rsidRPr="00536D6D">
              <w:rPr>
                <w:rFonts w:ascii="Helvetica" w:hAnsi="Helvetica" w:cs="Helvetica"/>
                <w:color w:val="000000"/>
                <w:sz w:val="16"/>
                <w:szCs w:val="16"/>
                <w:vertAlign w:val="superscript"/>
                <w:lang w:eastAsia="en-GB"/>
              </w:rPr>
              <w:t>3</w:t>
            </w:r>
          </w:p>
        </w:tc>
        <w:tc>
          <w:tcPr>
            <w:tcW w:w="1276" w:type="dxa"/>
            <w:shd w:val="clear" w:color="auto" w:fill="auto"/>
            <w:noWrap/>
          </w:tcPr>
          <w:p w14:paraId="3D188322"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w:t>
            </w:r>
            <w:r w:rsidRPr="00543A21">
              <w:rPr>
                <w:rFonts w:ascii="Helvetica" w:hAnsi="Helvetica" w:cs="Helvetica"/>
                <w:color w:val="000000"/>
                <w:sz w:val="16"/>
                <w:szCs w:val="16"/>
                <w:lang w:eastAsia="en-GB"/>
              </w:rPr>
              <w:t>↔</w:t>
            </w:r>
            <w:r>
              <w:rPr>
                <w:rFonts w:ascii="Helvetica" w:hAnsi="Helvetica" w:cs="Helvetica"/>
                <w:color w:val="000000"/>
                <w:sz w:val="16"/>
                <w:szCs w:val="16"/>
                <w:lang w:eastAsia="en-GB"/>
              </w:rPr>
              <w:t xml:space="preserve"> Poor</w:t>
            </w:r>
          </w:p>
        </w:tc>
        <w:tc>
          <w:tcPr>
            <w:tcW w:w="1134" w:type="dxa"/>
            <w:shd w:val="clear" w:color="auto" w:fill="auto"/>
            <w:noWrap/>
          </w:tcPr>
          <w:p w14:paraId="706B9002" w14:textId="77777777" w:rsidR="001B42BC" w:rsidRPr="00543A21" w:rsidRDefault="001B42BC" w:rsidP="007527DB">
            <w:pPr>
              <w:rPr>
                <w:rFonts w:ascii="Helvetica" w:hAnsi="Helvetica" w:cs="Helvetica"/>
                <w:color w:val="000000"/>
                <w:sz w:val="16"/>
                <w:szCs w:val="16"/>
                <w:lang w:eastAsia="en-GB"/>
              </w:rPr>
            </w:pPr>
          </w:p>
        </w:tc>
        <w:tc>
          <w:tcPr>
            <w:tcW w:w="701" w:type="dxa"/>
            <w:shd w:val="clear" w:color="auto" w:fill="77A6B7"/>
            <w:noWrap/>
            <w:vAlign w:val="bottom"/>
          </w:tcPr>
          <w:p w14:paraId="698082B4"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Very Low</w:t>
            </w:r>
          </w:p>
        </w:tc>
        <w:tc>
          <w:tcPr>
            <w:tcW w:w="1148" w:type="dxa"/>
            <w:shd w:val="clear" w:color="auto" w:fill="auto"/>
            <w:noWrap/>
            <w:vAlign w:val="bottom"/>
          </w:tcPr>
          <w:p w14:paraId="0223157A" w14:textId="77777777" w:rsidR="001B42BC" w:rsidRPr="00543A21" w:rsidRDefault="001B42BC" w:rsidP="007527DB">
            <w:pPr>
              <w:rPr>
                <w:rFonts w:ascii="Helvetica" w:hAnsi="Helvetica" w:cs="Helvetica"/>
                <w:color w:val="000000"/>
                <w:sz w:val="16"/>
                <w:szCs w:val="16"/>
                <w:lang w:eastAsia="en-GB"/>
              </w:rPr>
            </w:pPr>
          </w:p>
        </w:tc>
      </w:tr>
      <w:tr w:rsidR="001B42BC" w:rsidRPr="00543A21" w14:paraId="46BA2921" w14:textId="77777777" w:rsidTr="007527DB">
        <w:tc>
          <w:tcPr>
            <w:tcW w:w="2689" w:type="dxa"/>
            <w:gridSpan w:val="2"/>
            <w:shd w:val="clear" w:color="000000" w:fill="A6A6A6"/>
            <w:noWrap/>
            <w:vAlign w:val="bottom"/>
            <w:hideMark/>
          </w:tcPr>
          <w:p w14:paraId="4C64FF2C" w14:textId="77777777" w:rsidR="001B42BC" w:rsidRPr="00F02A50" w:rsidRDefault="001B42BC" w:rsidP="007527DB">
            <w:pPr>
              <w:rPr>
                <w:rFonts w:ascii="Helvetica" w:hAnsi="Helvetica" w:cs="Helvetica"/>
                <w:b/>
                <w:bCs/>
                <w:color w:val="000000"/>
                <w:sz w:val="16"/>
                <w:szCs w:val="16"/>
                <w:lang w:eastAsia="en-GB"/>
              </w:rPr>
            </w:pPr>
            <w:proofErr w:type="spellStart"/>
            <w:r>
              <w:rPr>
                <w:rFonts w:ascii="Helvetica" w:hAnsi="Helvetica" w:cs="Helvetica"/>
                <w:b/>
                <w:bCs/>
                <w:i/>
                <w:color w:val="000000"/>
                <w:sz w:val="16"/>
                <w:szCs w:val="16"/>
                <w:lang w:eastAsia="en-GB"/>
              </w:rPr>
              <w:t>Pelecanus</w:t>
            </w:r>
            <w:proofErr w:type="spellEnd"/>
            <w:r>
              <w:rPr>
                <w:rFonts w:ascii="Helvetica" w:hAnsi="Helvetica" w:cs="Helvetica"/>
                <w:b/>
                <w:bCs/>
                <w:i/>
                <w:color w:val="000000"/>
                <w:sz w:val="16"/>
                <w:szCs w:val="16"/>
                <w:lang w:eastAsia="en-GB"/>
              </w:rPr>
              <w:t xml:space="preserve"> </w:t>
            </w:r>
            <w:proofErr w:type="spellStart"/>
            <w:r>
              <w:rPr>
                <w:rFonts w:ascii="Helvetica" w:hAnsi="Helvetica" w:cs="Helvetica"/>
                <w:b/>
                <w:bCs/>
                <w:i/>
                <w:color w:val="000000"/>
                <w:sz w:val="16"/>
                <w:szCs w:val="16"/>
                <w:lang w:eastAsia="en-GB"/>
              </w:rPr>
              <w:t>crispus</w:t>
            </w:r>
            <w:proofErr w:type="spellEnd"/>
            <w:r w:rsidRPr="00543A21">
              <w:rPr>
                <w:rFonts w:ascii="Helvetica" w:hAnsi="Helvetica" w:cs="Helvetica"/>
                <w:b/>
                <w:bCs/>
                <w:color w:val="000000"/>
                <w:sz w:val="16"/>
                <w:szCs w:val="16"/>
                <w:lang w:eastAsia="en-GB"/>
              </w:rPr>
              <w:t xml:space="preserve"> totals:</w:t>
            </w:r>
          </w:p>
        </w:tc>
        <w:tc>
          <w:tcPr>
            <w:tcW w:w="992" w:type="dxa"/>
            <w:shd w:val="clear" w:color="000000" w:fill="A6A6A6"/>
            <w:noWrap/>
            <w:hideMark/>
          </w:tcPr>
          <w:p w14:paraId="599E230F"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22B3DBC1" w14:textId="77777777" w:rsidR="001B42BC" w:rsidRPr="00543A21" w:rsidRDefault="001B42BC" w:rsidP="007527DB">
            <w:pPr>
              <w:jc w:val="right"/>
              <w:rPr>
                <w:rFonts w:ascii="Helvetica" w:hAnsi="Helvetica" w:cs="Helvetica"/>
                <w:b/>
                <w:bCs/>
                <w:color w:val="000000"/>
                <w:sz w:val="16"/>
                <w:szCs w:val="16"/>
                <w:lang w:eastAsia="en-GB"/>
              </w:rPr>
            </w:pPr>
          </w:p>
        </w:tc>
        <w:tc>
          <w:tcPr>
            <w:tcW w:w="974" w:type="dxa"/>
            <w:shd w:val="clear" w:color="auto" w:fill="A6A6A6" w:themeFill="background1" w:themeFillShade="A6"/>
            <w:noWrap/>
            <w:vAlign w:val="bottom"/>
            <w:hideMark/>
          </w:tcPr>
          <w:p w14:paraId="690244C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bottom w:val="single" w:sz="4" w:space="0" w:color="auto"/>
              <w:right w:val="single" w:sz="4" w:space="0" w:color="auto"/>
            </w:tcBorders>
            <w:shd w:val="clear" w:color="auto" w:fill="A6A6A6" w:themeFill="background1" w:themeFillShade="A6"/>
            <w:noWrap/>
            <w:vAlign w:val="bottom"/>
            <w:hideMark/>
          </w:tcPr>
          <w:p w14:paraId="1715024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1C040C12"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624FD89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b/>
                <w:bCs/>
                <w:color w:val="000000"/>
                <w:sz w:val="16"/>
                <w:szCs w:val="16"/>
              </w:rPr>
              <w:t>B: 10i</w:t>
            </w:r>
          </w:p>
        </w:tc>
        <w:tc>
          <w:tcPr>
            <w:tcW w:w="1276" w:type="dxa"/>
            <w:shd w:val="clear" w:color="auto" w:fill="A6A6A6" w:themeFill="background1" w:themeFillShade="A6"/>
            <w:noWrap/>
            <w:hideMark/>
          </w:tcPr>
          <w:p w14:paraId="2C341E33"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1i</w:t>
            </w:r>
          </w:p>
        </w:tc>
        <w:tc>
          <w:tcPr>
            <w:tcW w:w="1276" w:type="dxa"/>
            <w:shd w:val="clear" w:color="auto" w:fill="A6A6A6" w:themeFill="background1" w:themeFillShade="A6"/>
            <w:noWrap/>
            <w:hideMark/>
          </w:tcPr>
          <w:p w14:paraId="6677571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0B5572B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681E8A07"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76A22D8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E31A997" w14:textId="77777777" w:rsidTr="007527DB">
        <w:tc>
          <w:tcPr>
            <w:tcW w:w="1597" w:type="dxa"/>
            <w:vMerge w:val="restart"/>
            <w:shd w:val="clear" w:color="auto" w:fill="FFFFFF" w:themeFill="background1"/>
            <w:noWrap/>
            <w:hideMark/>
          </w:tcPr>
          <w:p w14:paraId="6EC8A5BC" w14:textId="77777777" w:rsidR="001B42BC" w:rsidRPr="001065C8" w:rsidRDefault="001B42BC" w:rsidP="007527DB">
            <w:pPr>
              <w:rPr>
                <w:rFonts w:ascii="Helvetica" w:hAnsi="Helvetica" w:cs="Helvetica"/>
                <w:i/>
                <w:iCs/>
                <w:sz w:val="16"/>
                <w:szCs w:val="16"/>
                <w:lang w:eastAsia="en-GB"/>
              </w:rPr>
            </w:pPr>
            <w:proofErr w:type="spellStart"/>
            <w:r w:rsidRPr="00543A21">
              <w:rPr>
                <w:rFonts w:ascii="Helvetica" w:hAnsi="Helvetica" w:cs="Helvetica"/>
                <w:i/>
                <w:iCs/>
                <w:sz w:val="16"/>
                <w:szCs w:val="16"/>
                <w:lang w:eastAsia="en-GB"/>
              </w:rPr>
              <w:lastRenderedPageBreak/>
              <w:t>Pelecanus</w:t>
            </w:r>
            <w:proofErr w:type="spellEnd"/>
            <w:r w:rsidRPr="00543A21">
              <w:rPr>
                <w:rFonts w:ascii="Helvetica" w:hAnsi="Helvetica" w:cs="Helvetica"/>
                <w:i/>
                <w:iCs/>
                <w:sz w:val="16"/>
                <w:szCs w:val="16"/>
                <w:lang w:eastAsia="en-GB"/>
              </w:rPr>
              <w:t xml:space="preserve"> rufescens</w:t>
            </w:r>
            <w:r w:rsidRPr="00AA2495">
              <w:rPr>
                <w:rFonts w:ascii="Helvetica" w:hAnsi="Helvetica" w:cs="Helvetica"/>
                <w:iCs/>
                <w:sz w:val="16"/>
                <w:szCs w:val="16"/>
                <w:vertAlign w:val="superscript"/>
                <w:lang w:eastAsia="en-GB"/>
              </w:rPr>
              <w:t>1</w:t>
            </w:r>
            <w:r>
              <w:rPr>
                <w:rFonts w:ascii="Helvetica" w:hAnsi="Helvetica" w:cs="Helvetica"/>
                <w:iCs/>
                <w:sz w:val="16"/>
                <w:szCs w:val="16"/>
                <w:vertAlign w:val="superscript"/>
                <w:lang w:eastAsia="en-GB"/>
              </w:rPr>
              <w:t xml:space="preserve"> </w:t>
            </w:r>
            <w:r>
              <w:rPr>
                <w:rFonts w:ascii="Helvetica" w:hAnsi="Helvetica" w:cs="Helvetica"/>
                <w:iCs/>
                <w:sz w:val="16"/>
                <w:szCs w:val="16"/>
                <w:lang w:eastAsia="en-GB"/>
              </w:rPr>
              <w:t>(</w:t>
            </w:r>
            <w:r w:rsidRPr="001065C8">
              <w:rPr>
                <w:rFonts w:ascii="Helvetica" w:hAnsi="Helvetica" w:cs="Helvetica"/>
                <w:iCs/>
                <w:sz w:val="16"/>
                <w:szCs w:val="16"/>
                <w:lang w:eastAsia="en-GB"/>
              </w:rPr>
              <w:t>Pink-backed Pelican</w:t>
            </w:r>
            <w:r>
              <w:rPr>
                <w:rFonts w:ascii="Helvetica" w:hAnsi="Helvetica" w:cs="Helvetica"/>
                <w:iCs/>
                <w:sz w:val="16"/>
                <w:szCs w:val="16"/>
                <w:lang w:eastAsia="en-GB"/>
              </w:rPr>
              <w:t>)</w:t>
            </w:r>
          </w:p>
        </w:tc>
        <w:tc>
          <w:tcPr>
            <w:tcW w:w="1092" w:type="dxa"/>
            <w:tcBorders>
              <w:bottom w:val="nil"/>
              <w:right w:val="nil"/>
            </w:tcBorders>
            <w:shd w:val="clear" w:color="auto" w:fill="FFFFFF" w:themeFill="background1"/>
            <w:noWrap/>
            <w:vAlign w:val="bottom"/>
            <w:hideMark/>
          </w:tcPr>
          <w:p w14:paraId="228B19D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left w:val="nil"/>
              <w:bottom w:val="nil"/>
              <w:right w:val="nil"/>
            </w:tcBorders>
            <w:shd w:val="clear" w:color="auto" w:fill="FFFFFF" w:themeFill="background1"/>
            <w:noWrap/>
            <w:hideMark/>
          </w:tcPr>
          <w:p w14:paraId="4D6AAFA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left w:val="nil"/>
              <w:bottom w:val="nil"/>
              <w:right w:val="nil"/>
            </w:tcBorders>
            <w:shd w:val="clear" w:color="auto" w:fill="FFFFFF" w:themeFill="background1"/>
            <w:noWrap/>
            <w:hideMark/>
          </w:tcPr>
          <w:p w14:paraId="10E1B17A"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left w:val="nil"/>
              <w:bottom w:val="nil"/>
            </w:tcBorders>
            <w:shd w:val="clear" w:color="auto" w:fill="FFFFFF" w:themeFill="background1"/>
            <w:noWrap/>
            <w:vAlign w:val="bottom"/>
            <w:hideMark/>
          </w:tcPr>
          <w:p w14:paraId="3D6248F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bottom w:val="nil"/>
              <w:right w:val="single" w:sz="4" w:space="0" w:color="auto"/>
            </w:tcBorders>
            <w:shd w:val="clear" w:color="auto" w:fill="B4C92B"/>
            <w:noWrap/>
            <w:vAlign w:val="bottom"/>
            <w:hideMark/>
          </w:tcPr>
          <w:p w14:paraId="7E954B8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uto"/>
            <w:noWrap/>
            <w:hideMark/>
          </w:tcPr>
          <w:p w14:paraId="407F24D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auto"/>
            <w:noWrap/>
            <w:hideMark/>
          </w:tcPr>
          <w:p w14:paraId="68B4A81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 50ns</w:t>
            </w:r>
          </w:p>
        </w:tc>
        <w:tc>
          <w:tcPr>
            <w:tcW w:w="1276" w:type="dxa"/>
            <w:shd w:val="clear" w:color="auto" w:fill="auto"/>
            <w:noWrap/>
            <w:hideMark/>
          </w:tcPr>
          <w:p w14:paraId="75A05FDA"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14</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536D6D">
              <w:rPr>
                <w:rFonts w:ascii="Helvetica" w:hAnsi="Helvetica" w:cs="Helvetica"/>
                <w:color w:val="000000"/>
                <w:sz w:val="16"/>
                <w:szCs w:val="16"/>
                <w:vertAlign w:val="superscript"/>
                <w:lang w:eastAsia="en-GB"/>
              </w:rPr>
              <w:t xml:space="preserve"> 3</w:t>
            </w:r>
          </w:p>
        </w:tc>
        <w:tc>
          <w:tcPr>
            <w:tcW w:w="1276" w:type="dxa"/>
            <w:shd w:val="clear" w:color="auto" w:fill="auto"/>
            <w:noWrap/>
          </w:tcPr>
          <w:p w14:paraId="248A1992"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auto"/>
            <w:noWrap/>
          </w:tcPr>
          <w:p w14:paraId="6103B4C1"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hideMark/>
          </w:tcPr>
          <w:p w14:paraId="663A2B39"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Very Low</w:t>
            </w:r>
          </w:p>
        </w:tc>
        <w:tc>
          <w:tcPr>
            <w:tcW w:w="1148" w:type="dxa"/>
            <w:shd w:val="clear" w:color="auto" w:fill="auto"/>
            <w:noWrap/>
            <w:vAlign w:val="bottom"/>
            <w:hideMark/>
          </w:tcPr>
          <w:p w14:paraId="6099251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E999F26" w14:textId="77777777" w:rsidTr="007527DB">
        <w:tc>
          <w:tcPr>
            <w:tcW w:w="1597" w:type="dxa"/>
            <w:vMerge/>
            <w:shd w:val="clear" w:color="auto" w:fill="FFFFFF" w:themeFill="background1"/>
            <w:noWrap/>
            <w:vAlign w:val="bottom"/>
            <w:hideMark/>
          </w:tcPr>
          <w:p w14:paraId="024400D1" w14:textId="77777777" w:rsidR="001B42BC" w:rsidRPr="00543A21" w:rsidRDefault="001B42BC" w:rsidP="007527DB">
            <w:pPr>
              <w:rPr>
                <w:rFonts w:ascii="Helvetica" w:hAnsi="Helvetica" w:cs="Helvetica"/>
                <w:i/>
                <w:iCs/>
                <w:sz w:val="16"/>
                <w:szCs w:val="16"/>
                <w:lang w:eastAsia="en-GB"/>
              </w:rPr>
            </w:pPr>
          </w:p>
        </w:tc>
        <w:tc>
          <w:tcPr>
            <w:tcW w:w="1092" w:type="dxa"/>
            <w:tcBorders>
              <w:top w:val="nil"/>
              <w:right w:val="nil"/>
            </w:tcBorders>
            <w:shd w:val="clear" w:color="auto" w:fill="FFFFFF" w:themeFill="background1"/>
            <w:noWrap/>
            <w:vAlign w:val="bottom"/>
            <w:hideMark/>
          </w:tcPr>
          <w:p w14:paraId="05E0084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7EA94D2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right w:val="nil"/>
            </w:tcBorders>
            <w:shd w:val="clear" w:color="auto" w:fill="FFFFFF" w:themeFill="background1"/>
            <w:noWrap/>
            <w:hideMark/>
          </w:tcPr>
          <w:p w14:paraId="4002A49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tcBorders>
            <w:shd w:val="clear" w:color="auto" w:fill="FFFFFF" w:themeFill="background1"/>
            <w:noWrap/>
            <w:vAlign w:val="bottom"/>
            <w:hideMark/>
          </w:tcPr>
          <w:p w14:paraId="4070D2C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right w:val="single" w:sz="4" w:space="0" w:color="auto"/>
            </w:tcBorders>
            <w:shd w:val="clear" w:color="auto" w:fill="B4C92B"/>
            <w:noWrap/>
            <w:vAlign w:val="bottom"/>
            <w:hideMark/>
          </w:tcPr>
          <w:p w14:paraId="4351FBC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3B35981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FFFFFF" w:themeFill="background1"/>
            <w:noWrap/>
            <w:hideMark/>
          </w:tcPr>
          <w:p w14:paraId="1218F2D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no information</w:t>
            </w:r>
          </w:p>
        </w:tc>
        <w:tc>
          <w:tcPr>
            <w:tcW w:w="1276" w:type="dxa"/>
            <w:shd w:val="clear" w:color="auto" w:fill="FFFFFF" w:themeFill="background1"/>
            <w:noWrap/>
            <w:hideMark/>
          </w:tcPr>
          <w:p w14:paraId="6229E4D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(2004)</w:t>
            </w:r>
            <w:r w:rsidRPr="00536D6D">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7C3C32A3"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2C6F9C10"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50C2ED99"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121F3F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B07D30B" w14:textId="77777777" w:rsidTr="007527DB">
        <w:tc>
          <w:tcPr>
            <w:tcW w:w="2689" w:type="dxa"/>
            <w:gridSpan w:val="2"/>
            <w:tcBorders>
              <w:bottom w:val="single" w:sz="4" w:space="0" w:color="auto"/>
            </w:tcBorders>
            <w:shd w:val="clear" w:color="000000" w:fill="A6A6A6"/>
            <w:noWrap/>
            <w:vAlign w:val="bottom"/>
            <w:hideMark/>
          </w:tcPr>
          <w:p w14:paraId="167B7323" w14:textId="77777777" w:rsidR="001B42BC" w:rsidRPr="00F02A50" w:rsidRDefault="001B42BC" w:rsidP="007527DB">
            <w:pPr>
              <w:rPr>
                <w:rFonts w:ascii="Helvetica" w:hAnsi="Helvetica" w:cs="Helvetica"/>
                <w:b/>
                <w:bCs/>
                <w:sz w:val="16"/>
                <w:szCs w:val="16"/>
                <w:lang w:eastAsia="en-GB"/>
              </w:rPr>
            </w:pPr>
            <w:proofErr w:type="spellStart"/>
            <w:r w:rsidRPr="008D7641">
              <w:rPr>
                <w:rFonts w:ascii="Helvetica" w:hAnsi="Helvetica" w:cs="Helvetica"/>
                <w:b/>
                <w:bCs/>
                <w:i/>
                <w:sz w:val="16"/>
                <w:szCs w:val="16"/>
                <w:lang w:eastAsia="en-GB"/>
              </w:rPr>
              <w:t>Pelecanus</w:t>
            </w:r>
            <w:proofErr w:type="spellEnd"/>
            <w:r w:rsidRPr="008D7641">
              <w:rPr>
                <w:rFonts w:ascii="Helvetica" w:hAnsi="Helvetica" w:cs="Helvetica"/>
                <w:b/>
                <w:bCs/>
                <w:i/>
                <w:sz w:val="16"/>
                <w:szCs w:val="16"/>
                <w:lang w:eastAsia="en-GB"/>
              </w:rPr>
              <w:t xml:space="preserve"> </w:t>
            </w:r>
            <w:proofErr w:type="spellStart"/>
            <w:r w:rsidRPr="008D7641">
              <w:rPr>
                <w:rFonts w:ascii="Helvetica" w:hAnsi="Helvetica" w:cs="Helvetica"/>
                <w:b/>
                <w:bCs/>
                <w:i/>
                <w:sz w:val="16"/>
                <w:szCs w:val="16"/>
                <w:lang w:eastAsia="en-GB"/>
              </w:rPr>
              <w:t>rufescens</w:t>
            </w:r>
            <w:proofErr w:type="spellEnd"/>
            <w:r w:rsidRPr="00543A21">
              <w:rPr>
                <w:rFonts w:ascii="Helvetica" w:hAnsi="Helvetica" w:cs="Helvetica"/>
                <w:b/>
                <w:bCs/>
                <w:sz w:val="16"/>
                <w:szCs w:val="16"/>
                <w:lang w:eastAsia="en-GB"/>
              </w:rPr>
              <w:t xml:space="preserve"> totals:</w:t>
            </w:r>
          </w:p>
        </w:tc>
        <w:tc>
          <w:tcPr>
            <w:tcW w:w="992" w:type="dxa"/>
            <w:tcBorders>
              <w:bottom w:val="single" w:sz="4" w:space="0" w:color="auto"/>
            </w:tcBorders>
            <w:shd w:val="clear" w:color="000000" w:fill="A6A6A6"/>
            <w:noWrap/>
            <w:hideMark/>
          </w:tcPr>
          <w:p w14:paraId="18FCC2C9"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tcBorders>
              <w:bottom w:val="single" w:sz="4" w:space="0" w:color="auto"/>
            </w:tcBorders>
            <w:shd w:val="clear" w:color="000000" w:fill="A6A6A6"/>
            <w:noWrap/>
            <w:hideMark/>
          </w:tcPr>
          <w:p w14:paraId="33C94DEC" w14:textId="77777777" w:rsidR="001B42BC" w:rsidRPr="00543A21" w:rsidRDefault="001B42BC" w:rsidP="007527DB">
            <w:pPr>
              <w:jc w:val="right"/>
              <w:rPr>
                <w:rFonts w:ascii="Helvetica" w:hAnsi="Helvetica" w:cs="Helvetica"/>
                <w:sz w:val="16"/>
                <w:szCs w:val="16"/>
                <w:lang w:eastAsia="en-GB"/>
              </w:rPr>
            </w:pPr>
            <w:r w:rsidRPr="00543A21">
              <w:rPr>
                <w:rFonts w:ascii="Helvetica" w:hAnsi="Helvetica" w:cs="Helvetica"/>
                <w:sz w:val="16"/>
                <w:szCs w:val="16"/>
                <w:lang w:eastAsia="en-GB"/>
              </w:rPr>
              <w:t> </w:t>
            </w:r>
          </w:p>
        </w:tc>
        <w:tc>
          <w:tcPr>
            <w:tcW w:w="974" w:type="dxa"/>
            <w:tcBorders>
              <w:bottom w:val="single" w:sz="4" w:space="0" w:color="auto"/>
            </w:tcBorders>
            <w:shd w:val="clear" w:color="auto" w:fill="A6A6A6" w:themeFill="background1" w:themeFillShade="A6"/>
            <w:noWrap/>
            <w:vAlign w:val="bottom"/>
            <w:hideMark/>
          </w:tcPr>
          <w:p w14:paraId="4CBF135A"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709" w:type="dxa"/>
            <w:tcBorders>
              <w:bottom w:val="single" w:sz="4" w:space="0" w:color="auto"/>
              <w:right w:val="single" w:sz="4" w:space="0" w:color="auto"/>
            </w:tcBorders>
            <w:shd w:val="clear" w:color="auto" w:fill="A6A6A6" w:themeFill="background1" w:themeFillShade="A6"/>
            <w:noWrap/>
            <w:vAlign w:val="bottom"/>
            <w:hideMark/>
          </w:tcPr>
          <w:p w14:paraId="59563B83" w14:textId="77777777" w:rsidR="001B42BC" w:rsidRPr="00543A21" w:rsidRDefault="001B42BC" w:rsidP="007527DB">
            <w:pPr>
              <w:rPr>
                <w:rFonts w:ascii="Helvetica" w:hAnsi="Helvetica" w:cs="Helvetica"/>
                <w:sz w:val="16"/>
                <w:szCs w:val="16"/>
                <w:lang w:eastAsia="en-GB"/>
              </w:rPr>
            </w:pPr>
            <w:r w:rsidRPr="00543A21">
              <w:rPr>
                <w:rFonts w:ascii="Helvetica" w:hAnsi="Helvetica" w:cs="Helvetica"/>
                <w:sz w:val="16"/>
                <w:szCs w:val="16"/>
                <w:lang w:eastAsia="en-GB"/>
              </w:rPr>
              <w:t> </w:t>
            </w:r>
          </w:p>
        </w:tc>
        <w:tc>
          <w:tcPr>
            <w:tcW w:w="1190" w:type="dxa"/>
            <w:tcBorders>
              <w:left w:val="single" w:sz="4" w:space="0" w:color="auto"/>
              <w:bottom w:val="single" w:sz="4" w:space="0" w:color="auto"/>
            </w:tcBorders>
            <w:shd w:val="clear" w:color="auto" w:fill="A6A6A6" w:themeFill="background1" w:themeFillShade="A6"/>
            <w:noWrap/>
            <w:hideMark/>
          </w:tcPr>
          <w:p w14:paraId="5C35E5EF"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tcBorders>
              <w:bottom w:val="single" w:sz="4" w:space="0" w:color="auto"/>
            </w:tcBorders>
            <w:shd w:val="clear" w:color="auto" w:fill="A6A6A6" w:themeFill="background1" w:themeFillShade="A6"/>
            <w:noWrap/>
            <w:hideMark/>
          </w:tcPr>
          <w:p w14:paraId="1AC2D765" w14:textId="77777777" w:rsidR="001B42BC" w:rsidRPr="007D3C3C" w:rsidRDefault="001B42BC" w:rsidP="007527DB">
            <w:pPr>
              <w:rPr>
                <w:rFonts w:ascii="Helvetica" w:hAnsi="Helvetica" w:cs="Helvetica"/>
                <w:b/>
                <w:bCs/>
                <w:color w:val="000000"/>
                <w:sz w:val="16"/>
                <w:szCs w:val="16"/>
              </w:rPr>
            </w:pPr>
            <w:r>
              <w:rPr>
                <w:rFonts w:ascii="Helvetica" w:hAnsi="Helvetica" w:cs="Helvetica"/>
                <w:b/>
                <w:bCs/>
                <w:color w:val="000000"/>
                <w:sz w:val="16"/>
                <w:szCs w:val="16"/>
              </w:rPr>
              <w:t>B: 50ns</w:t>
            </w:r>
          </w:p>
        </w:tc>
        <w:tc>
          <w:tcPr>
            <w:tcW w:w="1276" w:type="dxa"/>
            <w:tcBorders>
              <w:bottom w:val="single" w:sz="4" w:space="0" w:color="auto"/>
            </w:tcBorders>
            <w:shd w:val="clear" w:color="auto" w:fill="A6A6A6" w:themeFill="background1" w:themeFillShade="A6"/>
            <w:noWrap/>
            <w:hideMark/>
          </w:tcPr>
          <w:p w14:paraId="3FCE01CD"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15</w:t>
            </w:r>
            <w:r>
              <w:rPr>
                <w:rFonts w:ascii="Helvetica" w:hAnsi="Helvetica" w:cs="Helvetica"/>
                <w:b/>
                <w:bCs/>
                <w:color w:val="000000"/>
                <w:sz w:val="16"/>
                <w:szCs w:val="16"/>
                <w:lang w:eastAsia="en-GB"/>
              </w:rPr>
              <w:t>i</w:t>
            </w:r>
          </w:p>
        </w:tc>
        <w:tc>
          <w:tcPr>
            <w:tcW w:w="1276" w:type="dxa"/>
            <w:tcBorders>
              <w:bottom w:val="single" w:sz="4" w:space="0" w:color="auto"/>
            </w:tcBorders>
            <w:shd w:val="clear" w:color="auto" w:fill="A6A6A6" w:themeFill="background1" w:themeFillShade="A6"/>
            <w:noWrap/>
            <w:hideMark/>
          </w:tcPr>
          <w:p w14:paraId="5D27F39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tcBorders>
              <w:bottom w:val="single" w:sz="4" w:space="0" w:color="auto"/>
            </w:tcBorders>
            <w:shd w:val="clear" w:color="auto" w:fill="A6A6A6" w:themeFill="background1" w:themeFillShade="A6"/>
            <w:noWrap/>
            <w:hideMark/>
          </w:tcPr>
          <w:p w14:paraId="60B87A5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tcBorders>
              <w:bottom w:val="single" w:sz="4" w:space="0" w:color="auto"/>
            </w:tcBorders>
            <w:shd w:val="clear" w:color="auto" w:fill="A6A6A6" w:themeFill="background1" w:themeFillShade="A6"/>
            <w:noWrap/>
            <w:vAlign w:val="bottom"/>
            <w:hideMark/>
          </w:tcPr>
          <w:p w14:paraId="203B1675" w14:textId="77777777" w:rsidR="001B42BC" w:rsidRPr="00543A21" w:rsidRDefault="001B42BC" w:rsidP="007527DB">
            <w:pPr>
              <w:rPr>
                <w:rFonts w:ascii="Helvetica" w:hAnsi="Helvetica" w:cs="Helvetica"/>
                <w:color w:val="000000"/>
                <w:sz w:val="16"/>
                <w:szCs w:val="16"/>
                <w:lang w:eastAsia="en-GB"/>
              </w:rPr>
            </w:pPr>
          </w:p>
        </w:tc>
        <w:tc>
          <w:tcPr>
            <w:tcW w:w="1148" w:type="dxa"/>
            <w:tcBorders>
              <w:bottom w:val="single" w:sz="4" w:space="0" w:color="auto"/>
            </w:tcBorders>
            <w:shd w:val="clear" w:color="auto" w:fill="A6A6A6" w:themeFill="background1" w:themeFillShade="A6"/>
            <w:noWrap/>
            <w:vAlign w:val="bottom"/>
            <w:hideMark/>
          </w:tcPr>
          <w:p w14:paraId="15D943B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94E7E1E" w14:textId="77777777" w:rsidTr="007527DB">
        <w:tc>
          <w:tcPr>
            <w:tcW w:w="1597" w:type="dxa"/>
            <w:tcBorders>
              <w:right w:val="nil"/>
            </w:tcBorders>
            <w:shd w:val="clear" w:color="auto" w:fill="808080" w:themeFill="background1" w:themeFillShade="80"/>
            <w:noWrap/>
            <w:vAlign w:val="bottom"/>
          </w:tcPr>
          <w:p w14:paraId="063827BD" w14:textId="77777777" w:rsidR="001B42BC" w:rsidRPr="00543A21" w:rsidRDefault="001B42BC" w:rsidP="007527DB">
            <w:pPr>
              <w:rPr>
                <w:rFonts w:ascii="Helvetica" w:hAnsi="Helvetica" w:cs="Helvetica"/>
                <w:b/>
                <w:bCs/>
                <w:color w:val="000000"/>
                <w:sz w:val="16"/>
                <w:szCs w:val="16"/>
                <w:lang w:eastAsia="en-GB"/>
              </w:rPr>
            </w:pPr>
            <w:r>
              <w:rPr>
                <w:rFonts w:ascii="Helvetica" w:hAnsi="Helvetica" w:cs="Helvetica"/>
                <w:b/>
                <w:bCs/>
                <w:color w:val="000000"/>
                <w:sz w:val="16"/>
                <w:szCs w:val="16"/>
                <w:lang w:eastAsia="en-GB"/>
              </w:rPr>
              <w:t>CICONIIFORMES</w:t>
            </w:r>
          </w:p>
        </w:tc>
        <w:tc>
          <w:tcPr>
            <w:tcW w:w="1092" w:type="dxa"/>
            <w:tcBorders>
              <w:left w:val="nil"/>
              <w:right w:val="nil"/>
            </w:tcBorders>
            <w:shd w:val="clear" w:color="auto" w:fill="808080" w:themeFill="background1" w:themeFillShade="80"/>
            <w:noWrap/>
            <w:vAlign w:val="bottom"/>
          </w:tcPr>
          <w:p w14:paraId="33592FDD" w14:textId="77777777" w:rsidR="001B42BC" w:rsidRPr="00543A21" w:rsidRDefault="001B42BC" w:rsidP="007527DB">
            <w:pPr>
              <w:rPr>
                <w:rFonts w:ascii="Helvetica" w:hAnsi="Helvetica" w:cs="Helvetica"/>
                <w:b/>
                <w:bCs/>
                <w:color w:val="000000"/>
                <w:sz w:val="16"/>
                <w:szCs w:val="16"/>
                <w:lang w:eastAsia="en-GB"/>
              </w:rPr>
            </w:pPr>
          </w:p>
        </w:tc>
        <w:tc>
          <w:tcPr>
            <w:tcW w:w="992" w:type="dxa"/>
            <w:tcBorders>
              <w:left w:val="nil"/>
              <w:right w:val="nil"/>
            </w:tcBorders>
            <w:shd w:val="clear" w:color="auto" w:fill="808080" w:themeFill="background1" w:themeFillShade="80"/>
            <w:noWrap/>
          </w:tcPr>
          <w:p w14:paraId="7F8DFF95" w14:textId="77777777" w:rsidR="001B42BC" w:rsidRPr="00543A21" w:rsidRDefault="001B42BC" w:rsidP="007527DB">
            <w:pPr>
              <w:rPr>
                <w:rFonts w:ascii="Helvetica" w:hAnsi="Helvetica" w:cs="Helvetica"/>
                <w:b/>
                <w:bCs/>
                <w:color w:val="000000"/>
                <w:sz w:val="16"/>
                <w:szCs w:val="16"/>
                <w:lang w:eastAsia="en-GB"/>
              </w:rPr>
            </w:pPr>
          </w:p>
        </w:tc>
        <w:tc>
          <w:tcPr>
            <w:tcW w:w="1294" w:type="dxa"/>
            <w:gridSpan w:val="2"/>
            <w:tcBorders>
              <w:left w:val="nil"/>
              <w:right w:val="nil"/>
            </w:tcBorders>
            <w:shd w:val="clear" w:color="auto" w:fill="808080" w:themeFill="background1" w:themeFillShade="80"/>
            <w:noWrap/>
          </w:tcPr>
          <w:p w14:paraId="0592F038" w14:textId="77777777" w:rsidR="001B42BC" w:rsidRPr="00543A21" w:rsidRDefault="001B42BC" w:rsidP="007527DB">
            <w:pPr>
              <w:jc w:val="right"/>
              <w:rPr>
                <w:rFonts w:ascii="Helvetica" w:hAnsi="Helvetica" w:cs="Helvetica"/>
                <w:b/>
                <w:bCs/>
                <w:color w:val="000000"/>
                <w:sz w:val="16"/>
                <w:szCs w:val="16"/>
                <w:lang w:eastAsia="en-GB"/>
              </w:rPr>
            </w:pPr>
          </w:p>
        </w:tc>
        <w:tc>
          <w:tcPr>
            <w:tcW w:w="974" w:type="dxa"/>
            <w:tcBorders>
              <w:left w:val="nil"/>
              <w:right w:val="nil"/>
            </w:tcBorders>
            <w:shd w:val="clear" w:color="auto" w:fill="808080" w:themeFill="background1" w:themeFillShade="80"/>
            <w:noWrap/>
            <w:vAlign w:val="bottom"/>
          </w:tcPr>
          <w:p w14:paraId="711635D6"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left w:val="nil"/>
              <w:right w:val="single" w:sz="4" w:space="0" w:color="auto"/>
            </w:tcBorders>
            <w:shd w:val="clear" w:color="auto" w:fill="808080" w:themeFill="background1" w:themeFillShade="80"/>
            <w:noWrap/>
            <w:vAlign w:val="bottom"/>
          </w:tcPr>
          <w:p w14:paraId="7C1C33FF" w14:textId="77777777" w:rsidR="001B42BC" w:rsidRPr="00543A21" w:rsidRDefault="001B42BC" w:rsidP="007527DB">
            <w:pPr>
              <w:rPr>
                <w:rFonts w:ascii="Helvetica" w:hAnsi="Helvetica" w:cs="Helvetica"/>
                <w:b/>
                <w:bCs/>
                <w:color w:val="000000"/>
                <w:sz w:val="16"/>
                <w:szCs w:val="16"/>
                <w:lang w:eastAsia="en-GB"/>
              </w:rPr>
            </w:pPr>
          </w:p>
        </w:tc>
        <w:tc>
          <w:tcPr>
            <w:tcW w:w="1190" w:type="dxa"/>
            <w:tcBorders>
              <w:left w:val="single" w:sz="4" w:space="0" w:color="auto"/>
              <w:right w:val="nil"/>
            </w:tcBorders>
            <w:shd w:val="clear" w:color="auto" w:fill="808080" w:themeFill="background1" w:themeFillShade="80"/>
            <w:noWrap/>
          </w:tcPr>
          <w:p w14:paraId="6103B525" w14:textId="77777777" w:rsidR="001B42BC" w:rsidRPr="00543A21" w:rsidRDefault="001B42BC" w:rsidP="007527DB">
            <w:pPr>
              <w:rPr>
                <w:rFonts w:ascii="Helvetica" w:hAnsi="Helvetica" w:cs="Helvetica"/>
                <w:b/>
                <w:bCs/>
                <w:color w:val="000000"/>
                <w:sz w:val="16"/>
                <w:szCs w:val="16"/>
                <w:lang w:eastAsia="en-GB"/>
              </w:rPr>
            </w:pPr>
          </w:p>
        </w:tc>
        <w:tc>
          <w:tcPr>
            <w:tcW w:w="1786" w:type="dxa"/>
            <w:tcBorders>
              <w:left w:val="nil"/>
              <w:right w:val="nil"/>
            </w:tcBorders>
            <w:shd w:val="clear" w:color="auto" w:fill="808080" w:themeFill="background1" w:themeFillShade="80"/>
            <w:noWrap/>
          </w:tcPr>
          <w:p w14:paraId="664941DA" w14:textId="77777777" w:rsidR="001B42BC" w:rsidRPr="00543A21" w:rsidRDefault="001B42BC" w:rsidP="007527DB">
            <w:pPr>
              <w:rPr>
                <w:rFonts w:ascii="Helvetica" w:hAnsi="Helvetica" w:cs="Helvetica"/>
                <w:color w:val="000000"/>
                <w:sz w:val="16"/>
                <w:szCs w:val="16"/>
                <w:lang w:eastAsia="en-GB"/>
              </w:rPr>
            </w:pPr>
          </w:p>
        </w:tc>
        <w:tc>
          <w:tcPr>
            <w:tcW w:w="1276" w:type="dxa"/>
            <w:tcBorders>
              <w:left w:val="nil"/>
              <w:right w:val="nil"/>
            </w:tcBorders>
            <w:shd w:val="clear" w:color="auto" w:fill="808080" w:themeFill="background1" w:themeFillShade="80"/>
            <w:noWrap/>
          </w:tcPr>
          <w:p w14:paraId="23703A3D" w14:textId="77777777" w:rsidR="001B42BC" w:rsidRPr="00543A21" w:rsidRDefault="001B42BC" w:rsidP="007527DB">
            <w:pPr>
              <w:jc w:val="right"/>
              <w:rPr>
                <w:rFonts w:ascii="Helvetica" w:hAnsi="Helvetica" w:cs="Helvetica"/>
                <w:b/>
                <w:bCs/>
                <w:color w:val="000000"/>
                <w:sz w:val="16"/>
                <w:szCs w:val="16"/>
                <w:lang w:eastAsia="en-GB"/>
              </w:rPr>
            </w:pPr>
          </w:p>
        </w:tc>
        <w:tc>
          <w:tcPr>
            <w:tcW w:w="1276" w:type="dxa"/>
            <w:tcBorders>
              <w:left w:val="nil"/>
              <w:right w:val="nil"/>
            </w:tcBorders>
            <w:shd w:val="clear" w:color="auto" w:fill="808080" w:themeFill="background1" w:themeFillShade="80"/>
            <w:noWrap/>
          </w:tcPr>
          <w:p w14:paraId="2376FB2C" w14:textId="77777777" w:rsidR="001B42BC" w:rsidRPr="00543A21" w:rsidRDefault="001B42BC" w:rsidP="007527DB">
            <w:pPr>
              <w:rPr>
                <w:rFonts w:ascii="Helvetica" w:hAnsi="Helvetica" w:cs="Helvetica"/>
                <w:color w:val="000000"/>
                <w:sz w:val="16"/>
                <w:szCs w:val="16"/>
                <w:lang w:eastAsia="en-GB"/>
              </w:rPr>
            </w:pPr>
          </w:p>
        </w:tc>
        <w:tc>
          <w:tcPr>
            <w:tcW w:w="1134" w:type="dxa"/>
            <w:tcBorders>
              <w:left w:val="nil"/>
              <w:right w:val="nil"/>
            </w:tcBorders>
            <w:shd w:val="clear" w:color="auto" w:fill="808080" w:themeFill="background1" w:themeFillShade="80"/>
            <w:noWrap/>
          </w:tcPr>
          <w:p w14:paraId="268E85A0" w14:textId="77777777" w:rsidR="001B42BC" w:rsidRPr="00543A21" w:rsidRDefault="001B42BC" w:rsidP="007527DB">
            <w:pPr>
              <w:rPr>
                <w:rFonts w:ascii="Helvetica" w:hAnsi="Helvetica" w:cs="Helvetica"/>
                <w:color w:val="000000"/>
                <w:sz w:val="16"/>
                <w:szCs w:val="16"/>
                <w:lang w:eastAsia="en-GB"/>
              </w:rPr>
            </w:pPr>
          </w:p>
        </w:tc>
        <w:tc>
          <w:tcPr>
            <w:tcW w:w="701" w:type="dxa"/>
            <w:tcBorders>
              <w:left w:val="nil"/>
              <w:right w:val="nil"/>
            </w:tcBorders>
            <w:shd w:val="clear" w:color="auto" w:fill="808080" w:themeFill="background1" w:themeFillShade="80"/>
            <w:noWrap/>
            <w:vAlign w:val="bottom"/>
          </w:tcPr>
          <w:p w14:paraId="44A91F45" w14:textId="77777777" w:rsidR="001B42BC" w:rsidRPr="00543A21" w:rsidRDefault="001B42BC" w:rsidP="007527DB">
            <w:pPr>
              <w:rPr>
                <w:rFonts w:ascii="Helvetica" w:hAnsi="Helvetica" w:cs="Helvetica"/>
                <w:b/>
                <w:bCs/>
                <w:color w:val="000000"/>
                <w:sz w:val="16"/>
                <w:szCs w:val="16"/>
                <w:lang w:eastAsia="en-GB"/>
              </w:rPr>
            </w:pPr>
          </w:p>
        </w:tc>
        <w:tc>
          <w:tcPr>
            <w:tcW w:w="1148" w:type="dxa"/>
            <w:tcBorders>
              <w:left w:val="nil"/>
              <w:right w:val="single" w:sz="4" w:space="0" w:color="auto"/>
            </w:tcBorders>
            <w:shd w:val="clear" w:color="auto" w:fill="808080" w:themeFill="background1" w:themeFillShade="80"/>
            <w:noWrap/>
            <w:vAlign w:val="bottom"/>
          </w:tcPr>
          <w:p w14:paraId="2721733C" w14:textId="77777777" w:rsidR="001B42BC" w:rsidRPr="00543A21" w:rsidRDefault="001B42BC" w:rsidP="007527DB">
            <w:pPr>
              <w:rPr>
                <w:rFonts w:ascii="Helvetica" w:hAnsi="Helvetica" w:cs="Helvetica"/>
                <w:b/>
                <w:bCs/>
                <w:color w:val="000000"/>
                <w:sz w:val="16"/>
                <w:szCs w:val="16"/>
                <w:lang w:eastAsia="en-GB"/>
              </w:rPr>
            </w:pPr>
          </w:p>
        </w:tc>
      </w:tr>
      <w:tr w:rsidR="001B42BC" w:rsidRPr="00543A21" w14:paraId="0B6243A2" w14:textId="77777777" w:rsidTr="007527DB">
        <w:tc>
          <w:tcPr>
            <w:tcW w:w="2689" w:type="dxa"/>
            <w:gridSpan w:val="2"/>
            <w:tcBorders>
              <w:right w:val="nil"/>
            </w:tcBorders>
            <w:shd w:val="clear" w:color="auto" w:fill="BFBFBF" w:themeFill="background1" w:themeFillShade="BF"/>
            <w:noWrap/>
            <w:vAlign w:val="bottom"/>
            <w:hideMark/>
          </w:tcPr>
          <w:p w14:paraId="63491D03"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PHOENICOPTERIDAE</w:t>
            </w:r>
          </w:p>
        </w:tc>
        <w:tc>
          <w:tcPr>
            <w:tcW w:w="992" w:type="dxa"/>
            <w:tcBorders>
              <w:left w:val="nil"/>
              <w:right w:val="nil"/>
            </w:tcBorders>
            <w:shd w:val="clear" w:color="auto" w:fill="BFBFBF" w:themeFill="background1" w:themeFillShade="BF"/>
            <w:noWrap/>
            <w:hideMark/>
          </w:tcPr>
          <w:p w14:paraId="06EAED4F"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tcBorders>
              <w:left w:val="nil"/>
              <w:right w:val="nil"/>
            </w:tcBorders>
            <w:shd w:val="clear" w:color="auto" w:fill="BFBFBF" w:themeFill="background1" w:themeFillShade="BF"/>
            <w:noWrap/>
            <w:hideMark/>
          </w:tcPr>
          <w:p w14:paraId="7D9EB4C8"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74" w:type="dxa"/>
            <w:tcBorders>
              <w:left w:val="nil"/>
              <w:right w:val="nil"/>
            </w:tcBorders>
            <w:shd w:val="clear" w:color="auto" w:fill="BFBFBF" w:themeFill="background1" w:themeFillShade="BF"/>
            <w:noWrap/>
            <w:vAlign w:val="bottom"/>
            <w:hideMark/>
          </w:tcPr>
          <w:p w14:paraId="4C8A48A1"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left w:val="nil"/>
              <w:right w:val="single" w:sz="4" w:space="0" w:color="auto"/>
            </w:tcBorders>
            <w:shd w:val="clear" w:color="auto" w:fill="BFBFBF" w:themeFill="background1" w:themeFillShade="BF"/>
            <w:noWrap/>
            <w:vAlign w:val="bottom"/>
            <w:hideMark/>
          </w:tcPr>
          <w:p w14:paraId="70111896"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190" w:type="dxa"/>
            <w:tcBorders>
              <w:left w:val="single" w:sz="4" w:space="0" w:color="auto"/>
              <w:right w:val="nil"/>
            </w:tcBorders>
            <w:shd w:val="clear" w:color="auto" w:fill="BFBFBF" w:themeFill="background1" w:themeFillShade="BF"/>
            <w:noWrap/>
            <w:hideMark/>
          </w:tcPr>
          <w:p w14:paraId="5AE91300"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tcBorders>
              <w:left w:val="nil"/>
              <w:right w:val="nil"/>
            </w:tcBorders>
            <w:shd w:val="clear" w:color="auto" w:fill="BFBFBF" w:themeFill="background1" w:themeFillShade="BF"/>
            <w:noWrap/>
            <w:hideMark/>
          </w:tcPr>
          <w:p w14:paraId="3A8ABF0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tcBorders>
              <w:left w:val="nil"/>
              <w:right w:val="nil"/>
            </w:tcBorders>
            <w:shd w:val="clear" w:color="auto" w:fill="BFBFBF" w:themeFill="background1" w:themeFillShade="BF"/>
            <w:noWrap/>
            <w:hideMark/>
          </w:tcPr>
          <w:p w14:paraId="77CFCCE1"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76" w:type="dxa"/>
            <w:tcBorders>
              <w:left w:val="nil"/>
              <w:right w:val="nil"/>
            </w:tcBorders>
            <w:shd w:val="clear" w:color="auto" w:fill="BFBFBF" w:themeFill="background1" w:themeFillShade="BF"/>
            <w:noWrap/>
            <w:hideMark/>
          </w:tcPr>
          <w:p w14:paraId="79F3C34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tcBorders>
              <w:left w:val="nil"/>
              <w:right w:val="nil"/>
            </w:tcBorders>
            <w:shd w:val="clear" w:color="auto" w:fill="BFBFBF" w:themeFill="background1" w:themeFillShade="BF"/>
            <w:noWrap/>
            <w:hideMark/>
          </w:tcPr>
          <w:p w14:paraId="1798730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tcBorders>
              <w:left w:val="nil"/>
              <w:right w:val="nil"/>
            </w:tcBorders>
            <w:shd w:val="clear" w:color="auto" w:fill="BFBFBF" w:themeFill="background1" w:themeFillShade="BF"/>
            <w:noWrap/>
            <w:vAlign w:val="bottom"/>
            <w:hideMark/>
          </w:tcPr>
          <w:p w14:paraId="4E80EE50" w14:textId="77777777" w:rsidR="001B42BC" w:rsidRPr="00543A21" w:rsidRDefault="001B42BC" w:rsidP="007527DB">
            <w:pPr>
              <w:rPr>
                <w:rFonts w:ascii="Helvetica" w:hAnsi="Helvetica" w:cs="Helvetica"/>
                <w:b/>
                <w:bCs/>
                <w:color w:val="000000"/>
                <w:sz w:val="16"/>
                <w:szCs w:val="16"/>
                <w:lang w:eastAsia="en-GB"/>
              </w:rPr>
            </w:pPr>
          </w:p>
        </w:tc>
        <w:tc>
          <w:tcPr>
            <w:tcW w:w="1148" w:type="dxa"/>
            <w:tcBorders>
              <w:left w:val="nil"/>
              <w:right w:val="single" w:sz="4" w:space="0" w:color="auto"/>
            </w:tcBorders>
            <w:shd w:val="clear" w:color="auto" w:fill="BFBFBF" w:themeFill="background1" w:themeFillShade="BF"/>
            <w:noWrap/>
            <w:vAlign w:val="bottom"/>
            <w:hideMark/>
          </w:tcPr>
          <w:p w14:paraId="4343640E"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r>
      <w:tr w:rsidR="001B42BC" w:rsidRPr="00543A21" w14:paraId="5F25BB6F" w14:textId="77777777" w:rsidTr="007527DB">
        <w:tc>
          <w:tcPr>
            <w:tcW w:w="1597" w:type="dxa"/>
            <w:vMerge w:val="restart"/>
            <w:shd w:val="clear" w:color="auto" w:fill="FFFFFF" w:themeFill="background1"/>
            <w:noWrap/>
            <w:hideMark/>
          </w:tcPr>
          <w:p w14:paraId="53C94975" w14:textId="77777777" w:rsidR="001B42BC" w:rsidRDefault="001B42BC" w:rsidP="007527DB">
            <w:pPr>
              <w:rPr>
                <w:rFonts w:ascii="Helvetica" w:hAnsi="Helvetica" w:cs="Helvetica"/>
                <w:i/>
                <w:iCs/>
                <w:color w:val="000000"/>
                <w:sz w:val="16"/>
                <w:szCs w:val="16"/>
                <w:lang w:eastAsia="en-GB"/>
              </w:rPr>
            </w:pPr>
            <w:proofErr w:type="spellStart"/>
            <w:r w:rsidRPr="00543A21">
              <w:rPr>
                <w:rFonts w:ascii="Helvetica" w:hAnsi="Helvetica" w:cs="Helvetica"/>
                <w:i/>
                <w:iCs/>
                <w:color w:val="000000"/>
                <w:sz w:val="16"/>
                <w:szCs w:val="16"/>
                <w:lang w:eastAsia="en-GB"/>
              </w:rPr>
              <w:t>Phoenicopterus</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chilensis</w:t>
            </w:r>
            <w:proofErr w:type="spellEnd"/>
            <w:r>
              <w:rPr>
                <w:rFonts w:ascii="Helvetica" w:hAnsi="Helvetica" w:cs="Helvetica"/>
                <w:i/>
                <w:iCs/>
                <w:color w:val="000000"/>
                <w:sz w:val="16"/>
                <w:szCs w:val="16"/>
                <w:lang w:eastAsia="en-GB"/>
              </w:rPr>
              <w:t xml:space="preserve"> </w:t>
            </w:r>
          </w:p>
          <w:p w14:paraId="6C1402C4" w14:textId="77777777" w:rsidR="001B42BC" w:rsidRPr="001065C8" w:rsidRDefault="001B42BC" w:rsidP="007527DB">
            <w:pPr>
              <w:rPr>
                <w:rFonts w:ascii="Helvetica" w:hAnsi="Helvetica" w:cs="Helvetica"/>
                <w:iCs/>
                <w:color w:val="000000"/>
                <w:sz w:val="16"/>
                <w:szCs w:val="16"/>
                <w:lang w:eastAsia="en-GB"/>
              </w:rPr>
            </w:pPr>
            <w:r>
              <w:rPr>
                <w:rFonts w:ascii="Helvetica" w:hAnsi="Helvetica" w:cs="Helvetica"/>
                <w:iCs/>
                <w:color w:val="000000"/>
                <w:sz w:val="16"/>
                <w:szCs w:val="16"/>
                <w:lang w:eastAsia="en-GB"/>
              </w:rPr>
              <w:t>(Chilean Flamingo)</w:t>
            </w:r>
          </w:p>
        </w:tc>
        <w:tc>
          <w:tcPr>
            <w:tcW w:w="1092" w:type="dxa"/>
            <w:vMerge w:val="restart"/>
            <w:shd w:val="clear" w:color="auto" w:fill="FFFFFF" w:themeFill="background1"/>
            <w:noWrap/>
            <w:vAlign w:val="center"/>
            <w:hideMark/>
          </w:tcPr>
          <w:p w14:paraId="56BAFD4E" w14:textId="77777777" w:rsidR="001B42BC" w:rsidRPr="00543A21" w:rsidRDefault="001B42BC" w:rsidP="007527DB">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Localised</w:t>
            </w:r>
            <w:proofErr w:type="spellEnd"/>
            <w:r>
              <w:rPr>
                <w:rFonts w:ascii="Helvetica" w:hAnsi="Helvetica" w:cs="Helvetica"/>
                <w:color w:val="000000"/>
                <w:sz w:val="16"/>
                <w:szCs w:val="16"/>
                <w:lang w:eastAsia="en-GB"/>
              </w:rPr>
              <w:t>, s</w:t>
            </w:r>
            <w:r w:rsidRPr="00543A21">
              <w:rPr>
                <w:rFonts w:ascii="Helvetica" w:hAnsi="Helvetica" w:cs="Helvetica"/>
                <w:color w:val="000000"/>
                <w:sz w:val="16"/>
                <w:szCs w:val="16"/>
                <w:lang w:eastAsia="en-GB"/>
              </w:rPr>
              <w:t>table</w:t>
            </w:r>
          </w:p>
        </w:tc>
        <w:tc>
          <w:tcPr>
            <w:tcW w:w="992" w:type="dxa"/>
            <w:shd w:val="clear" w:color="auto" w:fill="FFFFFF" w:themeFill="background1"/>
            <w:noWrap/>
            <w:hideMark/>
          </w:tcPr>
          <w:p w14:paraId="5E948CF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294" w:type="dxa"/>
            <w:gridSpan w:val="2"/>
            <w:shd w:val="clear" w:color="auto" w:fill="FFFFFF" w:themeFill="background1"/>
            <w:noWrap/>
            <w:hideMark/>
          </w:tcPr>
          <w:p w14:paraId="03F02A89"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0-1p, s</w:t>
            </w:r>
            <w:r w:rsidRPr="00543A21">
              <w:rPr>
                <w:rFonts w:ascii="Helvetica" w:hAnsi="Helvetica" w:cs="Helvetica"/>
                <w:color w:val="000000"/>
                <w:sz w:val="16"/>
                <w:szCs w:val="16"/>
                <w:lang w:eastAsia="en-GB"/>
              </w:rPr>
              <w:t>ingle pairs</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 xml:space="preserve">have bred since 1976 (not every year), sometimes forming </w:t>
            </w:r>
            <w:r>
              <w:rPr>
                <w:rFonts w:ascii="Helvetica" w:hAnsi="Helvetica" w:cs="Helvetica"/>
                <w:color w:val="000000"/>
                <w:sz w:val="16"/>
                <w:szCs w:val="16"/>
                <w:lang w:eastAsia="en-GB"/>
              </w:rPr>
              <w:t xml:space="preserve">pairs with </w:t>
            </w:r>
            <w:r>
              <w:rPr>
                <w:rFonts w:ascii="Helvetica" w:hAnsi="Helvetica" w:cs="Helvetica"/>
                <w:i/>
                <w:color w:val="000000"/>
                <w:sz w:val="16"/>
                <w:szCs w:val="16"/>
                <w:lang w:eastAsia="en-GB"/>
              </w:rPr>
              <w:t>P. </w:t>
            </w:r>
            <w:proofErr w:type="spellStart"/>
            <w:r w:rsidRPr="006D54B5">
              <w:rPr>
                <w:rFonts w:ascii="Helvetica" w:hAnsi="Helvetica" w:cs="Helvetica"/>
                <w:i/>
                <w:color w:val="000000"/>
                <w:sz w:val="16"/>
                <w:szCs w:val="16"/>
                <w:lang w:eastAsia="en-GB"/>
              </w:rPr>
              <w:t>roseus</w:t>
            </w:r>
            <w:proofErr w:type="spellEnd"/>
            <w:r>
              <w:rPr>
                <w:rFonts w:ascii="Helvetica" w:hAnsi="Helvetica" w:cs="Helvetica"/>
                <w:i/>
                <w:color w:val="000000"/>
                <w:sz w:val="16"/>
                <w:szCs w:val="16"/>
                <w:lang w:eastAsia="en-GB"/>
              </w:rPr>
              <w:t>)</w:t>
            </w:r>
          </w:p>
        </w:tc>
        <w:tc>
          <w:tcPr>
            <w:tcW w:w="974" w:type="dxa"/>
            <w:vMerge w:val="restart"/>
            <w:shd w:val="clear" w:color="auto" w:fill="FFFFFF" w:themeFill="background1"/>
            <w:noWrap/>
            <w:vAlign w:val="center"/>
            <w:hideMark/>
          </w:tcPr>
          <w:p w14:paraId="2F9C7E98"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3</w:t>
            </w:r>
          </w:p>
        </w:tc>
        <w:tc>
          <w:tcPr>
            <w:tcW w:w="709" w:type="dxa"/>
            <w:vMerge w:val="restart"/>
            <w:tcBorders>
              <w:right w:val="single" w:sz="4" w:space="0" w:color="auto"/>
            </w:tcBorders>
            <w:shd w:val="clear" w:color="auto" w:fill="B4C92B"/>
            <w:noWrap/>
            <w:vAlign w:val="center"/>
            <w:hideMark/>
          </w:tcPr>
          <w:p w14:paraId="21B1693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Low - Medium</w:t>
            </w:r>
          </w:p>
          <w:p w14:paraId="2E1ED85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705F897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1C2A0CC7"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1p (2006)</w:t>
            </w:r>
          </w:p>
        </w:tc>
        <w:tc>
          <w:tcPr>
            <w:tcW w:w="1276" w:type="dxa"/>
            <w:shd w:val="clear" w:color="auto" w:fill="FFFFFF" w:themeFill="background1"/>
            <w:noWrap/>
            <w:hideMark/>
          </w:tcPr>
          <w:p w14:paraId="1438E0B9"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B45EB3">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6511D60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Moderate </w:t>
            </w:r>
          </w:p>
        </w:tc>
        <w:tc>
          <w:tcPr>
            <w:tcW w:w="1134" w:type="dxa"/>
            <w:shd w:val="clear" w:color="auto" w:fill="FFFFFF" w:themeFill="background1"/>
            <w:noWrap/>
          </w:tcPr>
          <w:p w14:paraId="784D7714"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hideMark/>
          </w:tcPr>
          <w:p w14:paraId="4EDE299C"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Low - Medium</w:t>
            </w:r>
          </w:p>
        </w:tc>
        <w:tc>
          <w:tcPr>
            <w:tcW w:w="1148" w:type="dxa"/>
            <w:shd w:val="clear" w:color="auto" w:fill="FFFFFF" w:themeFill="background1"/>
            <w:noWrap/>
            <w:vAlign w:val="bottom"/>
            <w:hideMark/>
          </w:tcPr>
          <w:p w14:paraId="3BEF1C8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B7D80A6" w14:textId="77777777" w:rsidTr="007527DB">
        <w:tc>
          <w:tcPr>
            <w:tcW w:w="1597" w:type="dxa"/>
            <w:vMerge/>
            <w:shd w:val="clear" w:color="auto" w:fill="FFFFFF" w:themeFill="background1"/>
            <w:noWrap/>
            <w:vAlign w:val="bottom"/>
          </w:tcPr>
          <w:p w14:paraId="4594761A"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center"/>
            <w:hideMark/>
          </w:tcPr>
          <w:p w14:paraId="6B83A90C"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34F916E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294" w:type="dxa"/>
            <w:gridSpan w:val="2"/>
            <w:shd w:val="clear" w:color="auto" w:fill="FFFFFF" w:themeFill="background1"/>
            <w:noWrap/>
            <w:hideMark/>
          </w:tcPr>
          <w:p w14:paraId="52EFE119"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5-8</w:t>
            </w: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35i</w:t>
            </w:r>
            <w:r w:rsidRPr="00543A21">
              <w:rPr>
                <w:rFonts w:ascii="Helvetica" w:hAnsi="Helvetica" w:cs="Helvetica"/>
                <w:color w:val="000000"/>
                <w:sz w:val="16"/>
                <w:szCs w:val="16"/>
                <w:lang w:eastAsia="en-GB"/>
              </w:rPr>
              <w:t>)</w:t>
            </w:r>
          </w:p>
        </w:tc>
        <w:tc>
          <w:tcPr>
            <w:tcW w:w="974" w:type="dxa"/>
            <w:vMerge/>
            <w:shd w:val="clear" w:color="auto" w:fill="FFFFFF" w:themeFill="background1"/>
            <w:noWrap/>
            <w:vAlign w:val="bottom"/>
            <w:hideMark/>
          </w:tcPr>
          <w:p w14:paraId="579B65BB"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hideMark/>
          </w:tcPr>
          <w:p w14:paraId="7F9A951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857861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FFFFFF" w:themeFill="background1"/>
            <w:noWrap/>
            <w:hideMark/>
          </w:tcPr>
          <w:p w14:paraId="00C063FF"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5-8p (2</w:t>
            </w:r>
            <w:r w:rsidRPr="00543A21">
              <w:rPr>
                <w:rFonts w:ascii="Helvetica" w:hAnsi="Helvetica" w:cs="Helvetica"/>
                <w:color w:val="000000"/>
                <w:sz w:val="16"/>
                <w:szCs w:val="16"/>
                <w:lang w:eastAsia="en-GB"/>
              </w:rPr>
              <w:t>004-2007</w:t>
            </w:r>
            <w:r>
              <w:rPr>
                <w:rFonts w:ascii="Helvetica" w:hAnsi="Helvetica" w:cs="Helvetica"/>
                <w:color w:val="000000"/>
                <w:sz w:val="16"/>
                <w:szCs w:val="16"/>
                <w:lang w:eastAsia="en-GB"/>
              </w:rPr>
              <w:t>) W: 35i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6FC8EB3A"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B45EB3">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hideMark/>
          </w:tcPr>
          <w:p w14:paraId="09F4F5C1"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15849880"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ADB207F"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637A723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6241EE5" w14:textId="77777777" w:rsidTr="007527DB">
        <w:tc>
          <w:tcPr>
            <w:tcW w:w="1597" w:type="dxa"/>
            <w:vMerge/>
            <w:shd w:val="clear" w:color="auto" w:fill="FFFFFF" w:themeFill="background1"/>
            <w:noWrap/>
            <w:vAlign w:val="bottom"/>
          </w:tcPr>
          <w:p w14:paraId="48BD4F20"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bottom w:val="single" w:sz="4" w:space="0" w:color="auto"/>
            </w:tcBorders>
            <w:shd w:val="clear" w:color="auto" w:fill="FFFFFF" w:themeFill="background1"/>
            <w:noWrap/>
            <w:vAlign w:val="bottom"/>
          </w:tcPr>
          <w:p w14:paraId="21914AF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bottom w:val="single" w:sz="4" w:space="0" w:color="auto"/>
            </w:tcBorders>
            <w:shd w:val="clear" w:color="auto" w:fill="FFFFFF" w:themeFill="background1"/>
            <w:noWrap/>
          </w:tcPr>
          <w:p w14:paraId="5DF6362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Netherlands</w:t>
            </w:r>
          </w:p>
        </w:tc>
        <w:tc>
          <w:tcPr>
            <w:tcW w:w="1294" w:type="dxa"/>
            <w:gridSpan w:val="2"/>
            <w:tcBorders>
              <w:bottom w:val="single" w:sz="4" w:space="0" w:color="auto"/>
            </w:tcBorders>
            <w:shd w:val="clear" w:color="auto" w:fill="FFFFFF" w:themeFill="background1"/>
            <w:noWrap/>
          </w:tcPr>
          <w:p w14:paraId="498968F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bottom w:val="single" w:sz="4" w:space="0" w:color="auto"/>
            </w:tcBorders>
            <w:shd w:val="clear" w:color="auto" w:fill="FFFFFF" w:themeFill="background1"/>
            <w:noWrap/>
            <w:vAlign w:val="bottom"/>
          </w:tcPr>
          <w:p w14:paraId="378D896D"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vMerge/>
            <w:tcBorders>
              <w:bottom w:val="single" w:sz="4" w:space="0" w:color="auto"/>
              <w:right w:val="single" w:sz="4" w:space="0" w:color="auto"/>
            </w:tcBorders>
            <w:shd w:val="clear" w:color="auto" w:fill="B4C92B"/>
            <w:noWrap/>
            <w:vAlign w:val="bottom"/>
          </w:tcPr>
          <w:p w14:paraId="4BDDFA6E"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DDD3404" w14:textId="77777777" w:rsidR="001B42BC"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tcPr>
          <w:p w14:paraId="4A214010"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30-50i, Moderate (</w:t>
            </w:r>
            <w:r w:rsidRPr="00543A21">
              <w:rPr>
                <w:rFonts w:ascii="Helvetica" w:hAnsi="Helvetica" w:cs="Helvetica"/>
                <w:color w:val="000000"/>
                <w:sz w:val="16"/>
                <w:szCs w:val="16"/>
                <w:lang w:eastAsia="en-GB"/>
              </w:rPr>
              <w:t>2012-2014</w:t>
            </w:r>
            <w:r>
              <w:rPr>
                <w:rFonts w:ascii="Helvetica" w:hAnsi="Helvetica" w:cs="Helvetica"/>
                <w:color w:val="000000"/>
                <w:sz w:val="16"/>
                <w:szCs w:val="16"/>
                <w:lang w:eastAsia="en-GB"/>
              </w:rPr>
              <w:t>)</w:t>
            </w:r>
          </w:p>
        </w:tc>
        <w:tc>
          <w:tcPr>
            <w:tcW w:w="1276" w:type="dxa"/>
            <w:shd w:val="clear" w:color="auto" w:fill="FFFFFF" w:themeFill="background1"/>
            <w:noWrap/>
          </w:tcPr>
          <w:p w14:paraId="78A39201" w14:textId="77777777" w:rsidR="001B42BC"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45EB3">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36253BA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Moderate</w:t>
            </w:r>
          </w:p>
        </w:tc>
        <w:tc>
          <w:tcPr>
            <w:tcW w:w="1134" w:type="dxa"/>
            <w:shd w:val="clear" w:color="auto" w:fill="FFFFFF" w:themeFill="background1"/>
            <w:noWrap/>
          </w:tcPr>
          <w:p w14:paraId="4D6E6948"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1FC9D36A"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1CC03E56" w14:textId="77777777" w:rsidR="001B42BC" w:rsidRPr="00543A21" w:rsidRDefault="001B42BC" w:rsidP="007527DB">
            <w:pPr>
              <w:rPr>
                <w:rFonts w:ascii="Helvetica" w:hAnsi="Helvetica" w:cs="Helvetica"/>
                <w:color w:val="000000"/>
                <w:sz w:val="16"/>
                <w:szCs w:val="16"/>
                <w:lang w:eastAsia="en-GB"/>
              </w:rPr>
            </w:pPr>
          </w:p>
        </w:tc>
      </w:tr>
      <w:tr w:rsidR="001B42BC" w:rsidRPr="00543A21" w14:paraId="68F29F6E" w14:textId="77777777" w:rsidTr="007527DB">
        <w:tc>
          <w:tcPr>
            <w:tcW w:w="1597" w:type="dxa"/>
            <w:vMerge/>
            <w:shd w:val="clear" w:color="auto" w:fill="FFFFFF" w:themeFill="background1"/>
            <w:noWrap/>
            <w:vAlign w:val="bottom"/>
          </w:tcPr>
          <w:p w14:paraId="02C1ECC5"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64A4F02B"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269EA114"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bottom w:val="nil"/>
              <w:right w:val="nil"/>
            </w:tcBorders>
            <w:shd w:val="clear" w:color="auto" w:fill="FFFFFF" w:themeFill="background1"/>
            <w:noWrap/>
          </w:tcPr>
          <w:p w14:paraId="2E96459F"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left w:val="nil"/>
              <w:bottom w:val="nil"/>
              <w:right w:val="single" w:sz="4" w:space="0" w:color="auto"/>
            </w:tcBorders>
            <w:shd w:val="clear" w:color="auto" w:fill="FFFFFF" w:themeFill="background1"/>
            <w:noWrap/>
            <w:vAlign w:val="bottom"/>
          </w:tcPr>
          <w:p w14:paraId="55F9B7EE"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left w:val="single" w:sz="4" w:space="0" w:color="auto"/>
              <w:bottom w:val="nil"/>
              <w:right w:val="single" w:sz="4" w:space="0" w:color="auto"/>
            </w:tcBorders>
            <w:shd w:val="clear" w:color="auto" w:fill="B4C92B"/>
            <w:noWrap/>
            <w:vAlign w:val="bottom"/>
          </w:tcPr>
          <w:p w14:paraId="68121720"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90E1586"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Austria</w:t>
            </w:r>
          </w:p>
        </w:tc>
        <w:tc>
          <w:tcPr>
            <w:tcW w:w="1786" w:type="dxa"/>
            <w:shd w:val="clear" w:color="auto" w:fill="FFFFFF" w:themeFill="background1"/>
            <w:noWrap/>
          </w:tcPr>
          <w:p w14:paraId="4C5C6290"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0F3E0096"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2i (2009)</w:t>
            </w:r>
            <w:r w:rsidRPr="00B45EB3">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58A93EE7"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6FDEF789"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57CB37E2" w14:textId="77777777" w:rsidR="001B42BC"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2A2BAF58" w14:textId="77777777" w:rsidR="001B42BC" w:rsidRPr="00543A21" w:rsidRDefault="001B42BC" w:rsidP="007527DB">
            <w:pPr>
              <w:rPr>
                <w:rFonts w:ascii="Helvetica" w:hAnsi="Helvetica" w:cs="Helvetica"/>
                <w:color w:val="000000"/>
                <w:sz w:val="16"/>
                <w:szCs w:val="16"/>
                <w:lang w:eastAsia="en-GB"/>
              </w:rPr>
            </w:pPr>
          </w:p>
        </w:tc>
      </w:tr>
      <w:tr w:rsidR="001B42BC" w:rsidRPr="00543A21" w14:paraId="615C5DA8" w14:textId="77777777" w:rsidTr="007527DB">
        <w:tc>
          <w:tcPr>
            <w:tcW w:w="1597" w:type="dxa"/>
            <w:vMerge/>
            <w:shd w:val="clear" w:color="auto" w:fill="FFFFFF" w:themeFill="background1"/>
            <w:noWrap/>
            <w:vAlign w:val="bottom"/>
          </w:tcPr>
          <w:p w14:paraId="3EDB1E58"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hideMark/>
          </w:tcPr>
          <w:p w14:paraId="7727F89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5377FAB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right w:val="nil"/>
            </w:tcBorders>
            <w:shd w:val="clear" w:color="auto" w:fill="FFFFFF" w:themeFill="background1"/>
            <w:noWrap/>
            <w:hideMark/>
          </w:tcPr>
          <w:p w14:paraId="3CDB0EA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right w:val="single" w:sz="4" w:space="0" w:color="auto"/>
            </w:tcBorders>
            <w:shd w:val="clear" w:color="auto" w:fill="FFFFFF" w:themeFill="background1"/>
            <w:noWrap/>
            <w:vAlign w:val="bottom"/>
            <w:hideMark/>
          </w:tcPr>
          <w:p w14:paraId="3ACF2A3D"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left w:val="single" w:sz="4" w:space="0" w:color="auto"/>
              <w:right w:val="single" w:sz="4" w:space="0" w:color="auto"/>
            </w:tcBorders>
            <w:shd w:val="clear" w:color="auto" w:fill="B4C92B"/>
            <w:noWrap/>
            <w:vAlign w:val="bottom"/>
            <w:hideMark/>
          </w:tcPr>
          <w:p w14:paraId="389437C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292BDFE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FFFFFF" w:themeFill="background1"/>
            <w:noWrap/>
            <w:hideMark/>
          </w:tcPr>
          <w:p w14:paraId="13394CE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occasionally</w:t>
            </w:r>
            <w:r>
              <w:rPr>
                <w:rFonts w:ascii="Helvetica" w:hAnsi="Helvetica" w:cs="Helvetica"/>
                <w:color w:val="000000"/>
                <w:sz w:val="16"/>
                <w:szCs w:val="16"/>
                <w:lang w:eastAsia="en-GB"/>
              </w:rPr>
              <w:t xml:space="preserve"> recorded (</w:t>
            </w:r>
            <w:r w:rsidRPr="00543A21">
              <w:rPr>
                <w:rFonts w:ascii="Helvetica" w:hAnsi="Helvetica" w:cs="Helvetica"/>
                <w:color w:val="000000"/>
                <w:sz w:val="16"/>
                <w:szCs w:val="16"/>
                <w:lang w:eastAsia="en-GB"/>
              </w:rPr>
              <w:t>2001-2010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1848054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E00041C"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1AA754D"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0362B742"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D1D1FDD"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C</w:t>
            </w:r>
            <w:r w:rsidRPr="00965186">
              <w:rPr>
                <w:rFonts w:ascii="Helvetica" w:hAnsi="Helvetica" w:cs="Helvetica"/>
                <w:color w:val="000000"/>
                <w:sz w:val="16"/>
                <w:szCs w:val="16"/>
                <w:lang w:eastAsia="en-GB"/>
              </w:rPr>
              <w:t>ontrol in place</w:t>
            </w:r>
          </w:p>
        </w:tc>
      </w:tr>
      <w:tr w:rsidR="001B42BC" w:rsidRPr="00543A21" w14:paraId="0896BF33" w14:textId="77777777" w:rsidTr="007527DB">
        <w:tc>
          <w:tcPr>
            <w:tcW w:w="2689" w:type="dxa"/>
            <w:gridSpan w:val="2"/>
            <w:shd w:val="clear" w:color="000000" w:fill="A6A6A6"/>
            <w:noWrap/>
            <w:hideMark/>
          </w:tcPr>
          <w:p w14:paraId="2F81D4D1" w14:textId="77777777" w:rsidR="001B42BC" w:rsidRPr="00F02A50" w:rsidRDefault="001B42BC" w:rsidP="007527DB">
            <w:pPr>
              <w:rPr>
                <w:rFonts w:ascii="Helvetica" w:hAnsi="Helvetica" w:cs="Helvetica"/>
                <w:b/>
                <w:bCs/>
                <w:sz w:val="16"/>
                <w:szCs w:val="16"/>
                <w:lang w:eastAsia="en-GB"/>
              </w:rPr>
            </w:pPr>
            <w:proofErr w:type="spellStart"/>
            <w:r w:rsidRPr="008D7641">
              <w:rPr>
                <w:rFonts w:ascii="Helvetica" w:hAnsi="Helvetica" w:cs="Helvetica"/>
                <w:b/>
                <w:bCs/>
                <w:i/>
                <w:sz w:val="16"/>
                <w:szCs w:val="16"/>
                <w:lang w:eastAsia="en-GB"/>
              </w:rPr>
              <w:t>Phoenicopterus</w:t>
            </w:r>
            <w:proofErr w:type="spellEnd"/>
            <w:r w:rsidRPr="008D7641">
              <w:rPr>
                <w:rFonts w:ascii="Helvetica" w:hAnsi="Helvetica" w:cs="Helvetica"/>
                <w:b/>
                <w:bCs/>
                <w:i/>
                <w:sz w:val="16"/>
                <w:szCs w:val="16"/>
                <w:lang w:eastAsia="en-GB"/>
              </w:rPr>
              <w:t xml:space="preserve"> </w:t>
            </w:r>
            <w:proofErr w:type="spellStart"/>
            <w:r w:rsidRPr="008D7641">
              <w:rPr>
                <w:rFonts w:ascii="Helvetica" w:hAnsi="Helvetica" w:cs="Helvetica"/>
                <w:b/>
                <w:bCs/>
                <w:i/>
                <w:sz w:val="16"/>
                <w:szCs w:val="16"/>
                <w:lang w:eastAsia="en-GB"/>
              </w:rPr>
              <w:t>chilensis</w:t>
            </w:r>
            <w:proofErr w:type="spellEnd"/>
            <w:r w:rsidRPr="00543A21">
              <w:rPr>
                <w:rFonts w:ascii="Helvetica" w:hAnsi="Helvetica" w:cs="Helvetica"/>
                <w:b/>
                <w:bCs/>
                <w:sz w:val="16"/>
                <w:szCs w:val="16"/>
                <w:lang w:eastAsia="en-GB"/>
              </w:rPr>
              <w:t xml:space="preserve"> totals:</w:t>
            </w:r>
          </w:p>
        </w:tc>
        <w:tc>
          <w:tcPr>
            <w:tcW w:w="992" w:type="dxa"/>
            <w:shd w:val="clear" w:color="000000" w:fill="A6A6A6"/>
            <w:noWrap/>
            <w:hideMark/>
          </w:tcPr>
          <w:p w14:paraId="22CE2726"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59C0B2BF"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5</w:t>
            </w: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9</w:t>
            </w:r>
            <w:r>
              <w:rPr>
                <w:rFonts w:ascii="Helvetica" w:hAnsi="Helvetica" w:cs="Helvetica"/>
                <w:b/>
                <w:bCs/>
                <w:color w:val="000000"/>
                <w:sz w:val="16"/>
                <w:szCs w:val="16"/>
                <w:lang w:eastAsia="en-GB"/>
              </w:rPr>
              <w:t>p</w:t>
            </w:r>
          </w:p>
        </w:tc>
        <w:tc>
          <w:tcPr>
            <w:tcW w:w="974" w:type="dxa"/>
            <w:shd w:val="clear" w:color="auto" w:fill="A6A6A6" w:themeFill="background1" w:themeFillShade="A6"/>
            <w:noWrap/>
            <w:vAlign w:val="bottom"/>
            <w:hideMark/>
          </w:tcPr>
          <w:p w14:paraId="5096305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2CC9431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0206A47"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369A0F38" w14:textId="77777777" w:rsidR="001B42BC" w:rsidRPr="007D3C3C" w:rsidRDefault="001B42BC" w:rsidP="007527DB">
            <w:pPr>
              <w:rPr>
                <w:rFonts w:ascii="Helvetica" w:hAnsi="Helvetica" w:cs="Helvetica"/>
                <w:b/>
                <w:bCs/>
                <w:color w:val="000000"/>
                <w:sz w:val="16"/>
                <w:szCs w:val="16"/>
              </w:rPr>
            </w:pPr>
            <w:r>
              <w:rPr>
                <w:rFonts w:ascii="Helvetica" w:hAnsi="Helvetica" w:cs="Helvetica"/>
                <w:b/>
                <w:bCs/>
                <w:color w:val="000000"/>
                <w:sz w:val="16"/>
                <w:szCs w:val="16"/>
              </w:rPr>
              <w:t xml:space="preserve">B: 6-9p; W: </w:t>
            </w:r>
            <w:r w:rsidRPr="003D3A32">
              <w:rPr>
                <w:rFonts w:ascii="Helvetica" w:hAnsi="Helvetica" w:cs="Helvetica"/>
                <w:b/>
                <w:color w:val="000000"/>
                <w:sz w:val="14"/>
                <w:szCs w:val="16"/>
                <w:lang w:eastAsia="en-GB"/>
              </w:rPr>
              <w:t>~</w:t>
            </w:r>
            <w:r>
              <w:rPr>
                <w:rFonts w:ascii="Helvetica" w:hAnsi="Helvetica" w:cs="Helvetica"/>
                <w:b/>
                <w:bCs/>
                <w:color w:val="000000"/>
                <w:sz w:val="16"/>
                <w:szCs w:val="16"/>
              </w:rPr>
              <w:t>65-85i</w:t>
            </w:r>
          </w:p>
        </w:tc>
        <w:tc>
          <w:tcPr>
            <w:tcW w:w="1276" w:type="dxa"/>
            <w:shd w:val="clear" w:color="auto" w:fill="A6A6A6" w:themeFill="background1" w:themeFillShade="A6"/>
            <w:noWrap/>
            <w:hideMark/>
          </w:tcPr>
          <w:p w14:paraId="4F46A09F" w14:textId="77777777" w:rsidR="001B42BC" w:rsidRPr="0005224E" w:rsidRDefault="001B42BC" w:rsidP="007527DB">
            <w:pPr>
              <w:jc w:val="right"/>
              <w:rPr>
                <w:rFonts w:ascii="Helvetica" w:hAnsi="Helvetica" w:cs="Helvetica"/>
                <w:b/>
                <w:color w:val="000000"/>
                <w:sz w:val="16"/>
                <w:szCs w:val="16"/>
                <w:lang w:eastAsia="en-GB"/>
              </w:rPr>
            </w:pPr>
            <w:r>
              <w:rPr>
                <w:rFonts w:ascii="Helvetica" w:hAnsi="Helvetica" w:cs="Helvetica"/>
                <w:b/>
                <w:color w:val="000000"/>
                <w:sz w:val="16"/>
                <w:szCs w:val="16"/>
                <w:lang w:eastAsia="en-GB"/>
              </w:rPr>
              <w:t>~31i</w:t>
            </w:r>
          </w:p>
        </w:tc>
        <w:tc>
          <w:tcPr>
            <w:tcW w:w="1276" w:type="dxa"/>
            <w:shd w:val="clear" w:color="auto" w:fill="A6A6A6" w:themeFill="background1" w:themeFillShade="A6"/>
            <w:noWrap/>
            <w:hideMark/>
          </w:tcPr>
          <w:p w14:paraId="638CE653" w14:textId="77777777" w:rsidR="001B42BC" w:rsidRPr="0005224E" w:rsidRDefault="001B42BC" w:rsidP="007527DB">
            <w:pPr>
              <w:rPr>
                <w:rFonts w:ascii="Helvetica" w:hAnsi="Helvetica" w:cs="Helvetica"/>
                <w:b/>
                <w:color w:val="000000"/>
                <w:sz w:val="16"/>
                <w:szCs w:val="16"/>
                <w:lang w:eastAsia="en-GB"/>
              </w:rPr>
            </w:pPr>
            <w:r w:rsidRPr="0005224E">
              <w:rPr>
                <w:rFonts w:ascii="Helvetica" w:hAnsi="Helvetica" w:cs="Helvetica"/>
                <w:b/>
                <w:color w:val="000000"/>
                <w:sz w:val="16"/>
                <w:szCs w:val="16"/>
                <w:lang w:eastAsia="en-GB"/>
              </w:rPr>
              <w:t> </w:t>
            </w:r>
          </w:p>
        </w:tc>
        <w:tc>
          <w:tcPr>
            <w:tcW w:w="1134" w:type="dxa"/>
            <w:shd w:val="clear" w:color="auto" w:fill="A6A6A6" w:themeFill="background1" w:themeFillShade="A6"/>
            <w:noWrap/>
            <w:hideMark/>
          </w:tcPr>
          <w:p w14:paraId="2F6CF3F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01D72CB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36DAF28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0A2C2CF" w14:textId="77777777" w:rsidTr="007527DB">
        <w:tc>
          <w:tcPr>
            <w:tcW w:w="1597" w:type="dxa"/>
            <w:vMerge w:val="restart"/>
            <w:shd w:val="clear" w:color="auto" w:fill="auto"/>
            <w:noWrap/>
            <w:hideMark/>
          </w:tcPr>
          <w:p w14:paraId="1A31BAB5" w14:textId="77777777" w:rsidR="001B42BC" w:rsidRDefault="001B42BC" w:rsidP="007527DB">
            <w:pPr>
              <w:rPr>
                <w:rFonts w:ascii="Helvetica" w:hAnsi="Helvetica" w:cs="Helvetica"/>
                <w:i/>
                <w:iCs/>
                <w:color w:val="000000"/>
                <w:sz w:val="16"/>
                <w:szCs w:val="16"/>
                <w:lang w:eastAsia="en-GB"/>
              </w:rPr>
            </w:pPr>
            <w:proofErr w:type="spellStart"/>
            <w:r w:rsidRPr="00016830">
              <w:rPr>
                <w:rFonts w:ascii="Helvetica" w:hAnsi="Helvetica" w:cs="Helvetica"/>
                <w:i/>
                <w:iCs/>
                <w:color w:val="000000"/>
                <w:sz w:val="16"/>
                <w:szCs w:val="16"/>
                <w:lang w:eastAsia="en-GB"/>
              </w:rPr>
              <w:t>Phoenicopterus</w:t>
            </w:r>
            <w:proofErr w:type="spellEnd"/>
            <w:r w:rsidRPr="00016830">
              <w:rPr>
                <w:rFonts w:ascii="Helvetica" w:hAnsi="Helvetica" w:cs="Helvetica"/>
                <w:i/>
                <w:iCs/>
                <w:color w:val="000000"/>
                <w:sz w:val="16"/>
                <w:szCs w:val="16"/>
                <w:lang w:eastAsia="en-GB"/>
              </w:rPr>
              <w:t xml:space="preserve"> </w:t>
            </w:r>
            <w:proofErr w:type="spellStart"/>
            <w:r w:rsidRPr="00016830">
              <w:rPr>
                <w:rFonts w:ascii="Helvetica" w:hAnsi="Helvetica" w:cs="Helvetica"/>
                <w:i/>
                <w:iCs/>
                <w:color w:val="000000"/>
                <w:sz w:val="16"/>
                <w:szCs w:val="16"/>
                <w:lang w:eastAsia="en-GB"/>
              </w:rPr>
              <w:t>roseus</w:t>
            </w:r>
            <w:proofErr w:type="spellEnd"/>
            <w:r>
              <w:rPr>
                <w:rFonts w:ascii="Helvetica" w:hAnsi="Helvetica" w:cs="Helvetica"/>
                <w:i/>
                <w:iCs/>
                <w:color w:val="000000"/>
                <w:sz w:val="16"/>
                <w:szCs w:val="16"/>
                <w:lang w:eastAsia="en-GB"/>
              </w:rPr>
              <w:t xml:space="preserve"> </w:t>
            </w:r>
          </w:p>
          <w:p w14:paraId="00D4678E" w14:textId="77777777" w:rsidR="001B42BC" w:rsidRPr="001065C8" w:rsidRDefault="001B42BC" w:rsidP="007527DB">
            <w:pPr>
              <w:rPr>
                <w:rFonts w:ascii="Helvetica" w:hAnsi="Helvetica" w:cs="Helvetica"/>
                <w:iCs/>
                <w:color w:val="000000"/>
                <w:sz w:val="16"/>
                <w:szCs w:val="16"/>
                <w:lang w:eastAsia="en-GB"/>
              </w:rPr>
            </w:pPr>
            <w:r>
              <w:rPr>
                <w:rFonts w:ascii="Helvetica" w:hAnsi="Helvetica" w:cs="Helvetica"/>
                <w:iCs/>
                <w:color w:val="000000"/>
                <w:sz w:val="16"/>
                <w:szCs w:val="16"/>
                <w:lang w:eastAsia="en-GB"/>
              </w:rPr>
              <w:t>(Greater Flamingo)</w:t>
            </w:r>
          </w:p>
        </w:tc>
        <w:tc>
          <w:tcPr>
            <w:tcW w:w="1092" w:type="dxa"/>
            <w:vMerge w:val="restart"/>
            <w:shd w:val="clear" w:color="auto" w:fill="auto"/>
            <w:noWrap/>
            <w:vAlign w:val="center"/>
            <w:hideMark/>
          </w:tcPr>
          <w:p w14:paraId="6F957618" w14:textId="77777777" w:rsidR="001B42BC" w:rsidRPr="00543A21" w:rsidRDefault="001B42BC" w:rsidP="007527DB">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Localised</w:t>
            </w:r>
            <w:proofErr w:type="spellEnd"/>
            <w:r>
              <w:rPr>
                <w:rFonts w:ascii="Helvetica" w:hAnsi="Helvetica" w:cs="Helvetica"/>
                <w:color w:val="000000"/>
                <w:sz w:val="16"/>
                <w:szCs w:val="16"/>
                <w:lang w:eastAsia="en-GB"/>
              </w:rPr>
              <w:t>, s</w:t>
            </w:r>
            <w:r w:rsidRPr="00543A21">
              <w:rPr>
                <w:rFonts w:ascii="Helvetica" w:hAnsi="Helvetica" w:cs="Helvetica"/>
                <w:color w:val="000000"/>
                <w:sz w:val="16"/>
                <w:szCs w:val="16"/>
                <w:lang w:eastAsia="en-GB"/>
              </w:rPr>
              <w:t>table</w:t>
            </w:r>
          </w:p>
          <w:p w14:paraId="53E069CF"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auto"/>
            <w:noWrap/>
            <w:hideMark/>
          </w:tcPr>
          <w:p w14:paraId="63480F9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294" w:type="dxa"/>
            <w:gridSpan w:val="2"/>
            <w:shd w:val="clear" w:color="auto" w:fill="auto"/>
            <w:noWrap/>
            <w:hideMark/>
          </w:tcPr>
          <w:p w14:paraId="5E8A7163"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1-2</w:t>
            </w:r>
            <w:r>
              <w:rPr>
                <w:rFonts w:ascii="Helvetica" w:hAnsi="Helvetica" w:cs="Helvetica"/>
                <w:color w:val="000000"/>
                <w:sz w:val="16"/>
                <w:szCs w:val="16"/>
                <w:lang w:eastAsia="en-GB"/>
              </w:rPr>
              <w:t>p (12i</w:t>
            </w:r>
            <w:r w:rsidRPr="00543A21">
              <w:rPr>
                <w:rFonts w:ascii="Helvetica" w:hAnsi="Helvetica" w:cs="Helvetica"/>
                <w:color w:val="000000"/>
                <w:sz w:val="16"/>
                <w:szCs w:val="16"/>
                <w:lang w:eastAsia="en-GB"/>
              </w:rPr>
              <w:t>)</w:t>
            </w:r>
          </w:p>
        </w:tc>
        <w:tc>
          <w:tcPr>
            <w:tcW w:w="974" w:type="dxa"/>
            <w:vMerge w:val="restart"/>
            <w:shd w:val="clear" w:color="auto" w:fill="auto"/>
            <w:noWrap/>
            <w:vAlign w:val="center"/>
            <w:hideMark/>
          </w:tcPr>
          <w:p w14:paraId="002CCDE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None known</w:t>
            </w:r>
          </w:p>
          <w:p w14:paraId="51E35F05" w14:textId="77777777" w:rsidR="001B42BC" w:rsidRPr="00543A21" w:rsidRDefault="001B42BC" w:rsidP="007527DB">
            <w:pPr>
              <w:rPr>
                <w:rFonts w:ascii="Helvetica" w:hAnsi="Helvetica" w:cs="Helvetica"/>
                <w:color w:val="000000"/>
                <w:sz w:val="16"/>
                <w:szCs w:val="16"/>
                <w:lang w:eastAsia="en-GB"/>
              </w:rPr>
            </w:pPr>
          </w:p>
        </w:tc>
        <w:tc>
          <w:tcPr>
            <w:tcW w:w="709" w:type="dxa"/>
            <w:vMerge w:val="restart"/>
            <w:tcBorders>
              <w:right w:val="single" w:sz="4" w:space="0" w:color="auto"/>
            </w:tcBorders>
            <w:shd w:val="clear" w:color="auto" w:fill="B4C92B"/>
            <w:noWrap/>
            <w:vAlign w:val="center"/>
            <w:hideMark/>
          </w:tcPr>
          <w:p w14:paraId="1AC12FB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Very Low</w:t>
            </w:r>
          </w:p>
        </w:tc>
        <w:tc>
          <w:tcPr>
            <w:tcW w:w="1190" w:type="dxa"/>
            <w:tcBorders>
              <w:left w:val="single" w:sz="4" w:space="0" w:color="auto"/>
            </w:tcBorders>
            <w:shd w:val="clear" w:color="auto" w:fill="auto"/>
            <w:noWrap/>
            <w:hideMark/>
          </w:tcPr>
          <w:p w14:paraId="004F583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auto"/>
            <w:noWrap/>
            <w:hideMark/>
          </w:tcPr>
          <w:p w14:paraId="7EF90C2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 2ns W: no information</w:t>
            </w:r>
          </w:p>
        </w:tc>
        <w:tc>
          <w:tcPr>
            <w:tcW w:w="1276" w:type="dxa"/>
            <w:shd w:val="clear" w:color="auto" w:fill="auto"/>
            <w:noWrap/>
            <w:hideMark/>
          </w:tcPr>
          <w:p w14:paraId="3355096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uto"/>
            <w:noWrap/>
            <w:hideMark/>
          </w:tcPr>
          <w:p w14:paraId="605630E5"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auto"/>
            <w:noWrap/>
            <w:hideMark/>
          </w:tcPr>
          <w:p w14:paraId="659EACC9"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hideMark/>
          </w:tcPr>
          <w:p w14:paraId="135794EE"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Very Low</w:t>
            </w:r>
          </w:p>
        </w:tc>
        <w:tc>
          <w:tcPr>
            <w:tcW w:w="1148" w:type="dxa"/>
            <w:shd w:val="clear" w:color="auto" w:fill="auto"/>
            <w:noWrap/>
            <w:vAlign w:val="bottom"/>
            <w:hideMark/>
          </w:tcPr>
          <w:p w14:paraId="21F9363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32F70E5" w14:textId="77777777" w:rsidTr="007527DB">
        <w:tc>
          <w:tcPr>
            <w:tcW w:w="1597" w:type="dxa"/>
            <w:vMerge/>
            <w:shd w:val="clear" w:color="auto" w:fill="FFFFFF" w:themeFill="background1"/>
            <w:noWrap/>
            <w:vAlign w:val="bottom"/>
          </w:tcPr>
          <w:p w14:paraId="2F187AAF" w14:textId="77777777" w:rsidR="001B42BC" w:rsidRPr="00016830" w:rsidRDefault="001B42BC" w:rsidP="007527DB">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59274C3C"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tcBorders>
            <w:shd w:val="clear" w:color="auto" w:fill="FFFFFF" w:themeFill="background1"/>
            <w:noWrap/>
          </w:tcPr>
          <w:p w14:paraId="53A490A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Arab Emirates</w:t>
            </w:r>
            <w:r w:rsidRPr="009E7766">
              <w:rPr>
                <w:rFonts w:ascii="Helvetica" w:hAnsi="Helvetica" w:cs="Helvetica"/>
                <w:color w:val="000000"/>
                <w:sz w:val="16"/>
                <w:szCs w:val="16"/>
                <w:vertAlign w:val="superscript"/>
                <w:lang w:eastAsia="en-GB"/>
              </w:rPr>
              <w:t>2</w:t>
            </w:r>
          </w:p>
        </w:tc>
        <w:tc>
          <w:tcPr>
            <w:tcW w:w="1294" w:type="dxa"/>
            <w:gridSpan w:val="2"/>
            <w:tcBorders>
              <w:bottom w:val="single" w:sz="4" w:space="0" w:color="auto"/>
            </w:tcBorders>
            <w:shd w:val="clear" w:color="auto" w:fill="FFFFFF" w:themeFill="background1"/>
            <w:noWrap/>
          </w:tcPr>
          <w:p w14:paraId="6B4D73D6"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&lt;</w:t>
            </w:r>
            <w:r w:rsidRPr="00543A21">
              <w:rPr>
                <w:rFonts w:ascii="Helvetica" w:hAnsi="Helvetica" w:cs="Helvetica"/>
                <w:color w:val="000000"/>
                <w:sz w:val="16"/>
                <w:szCs w:val="16"/>
                <w:lang w:eastAsia="en-GB"/>
              </w:rPr>
              <w:t>150 - Small breeding colon</w:t>
            </w:r>
            <w:r>
              <w:rPr>
                <w:rFonts w:ascii="Helvetica" w:hAnsi="Helvetica" w:cs="Helvetica"/>
                <w:color w:val="000000"/>
                <w:sz w:val="16"/>
                <w:szCs w:val="16"/>
                <w:lang w:eastAsia="en-GB"/>
              </w:rPr>
              <w:t>y of artificially fed birds on</w:t>
            </w:r>
            <w:r w:rsidRPr="00543A21">
              <w:rPr>
                <w:rFonts w:ascii="Helvetica" w:hAnsi="Helvetica" w:cs="Helvetica"/>
                <w:color w:val="000000"/>
                <w:sz w:val="16"/>
                <w:szCs w:val="16"/>
                <w:lang w:eastAsia="en-GB"/>
              </w:rPr>
              <w:t xml:space="preserve"> lake at Abu Dhabi Airport. </w:t>
            </w: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150 young prod</w:t>
            </w:r>
            <w:r>
              <w:rPr>
                <w:rFonts w:ascii="Helvetica" w:hAnsi="Helvetica" w:cs="Helvetica"/>
                <w:color w:val="000000"/>
                <w:sz w:val="16"/>
                <w:szCs w:val="16"/>
                <w:lang w:eastAsia="en-GB"/>
              </w:rPr>
              <w:t xml:space="preserve">. </w:t>
            </w:r>
            <w:proofErr w:type="gramStart"/>
            <w:r>
              <w:rPr>
                <w:rFonts w:ascii="Helvetica" w:hAnsi="Helvetica" w:cs="Helvetica"/>
                <w:color w:val="000000"/>
                <w:sz w:val="16"/>
                <w:szCs w:val="16"/>
                <w:lang w:eastAsia="en-GB"/>
              </w:rPr>
              <w:t>in</w:t>
            </w:r>
            <w:proofErr w:type="gramEnd"/>
            <w:r>
              <w:rPr>
                <w:rFonts w:ascii="Helvetica" w:hAnsi="Helvetica" w:cs="Helvetica"/>
                <w:color w:val="000000"/>
                <w:sz w:val="16"/>
                <w:szCs w:val="16"/>
                <w:lang w:eastAsia="en-GB"/>
              </w:rPr>
              <w:t xml:space="preserve"> 2007 - </w:t>
            </w:r>
            <w:r w:rsidRPr="00543A21">
              <w:rPr>
                <w:rFonts w:ascii="Helvetica" w:hAnsi="Helvetica" w:cs="Helvetica"/>
                <w:color w:val="000000"/>
                <w:sz w:val="16"/>
                <w:szCs w:val="16"/>
                <w:lang w:eastAsia="en-GB"/>
              </w:rPr>
              <w:t>unknown p</w:t>
            </w:r>
            <w:r>
              <w:rPr>
                <w:rFonts w:ascii="Helvetica" w:hAnsi="Helvetica" w:cs="Helvetica"/>
                <w:color w:val="000000"/>
                <w:sz w:val="16"/>
                <w:szCs w:val="16"/>
                <w:lang w:eastAsia="en-GB"/>
              </w:rPr>
              <w:t>rop. of these were wild birds</w:t>
            </w:r>
          </w:p>
        </w:tc>
        <w:tc>
          <w:tcPr>
            <w:tcW w:w="974" w:type="dxa"/>
            <w:vMerge/>
            <w:tcBorders>
              <w:bottom w:val="single" w:sz="4" w:space="0" w:color="auto"/>
            </w:tcBorders>
            <w:shd w:val="clear" w:color="auto" w:fill="FFFFFF" w:themeFill="background1"/>
            <w:noWrap/>
            <w:vAlign w:val="bottom"/>
          </w:tcPr>
          <w:p w14:paraId="1561C28B" w14:textId="77777777" w:rsidR="001B42BC" w:rsidRPr="00543A21" w:rsidRDefault="001B42BC" w:rsidP="007527DB">
            <w:pPr>
              <w:rPr>
                <w:rFonts w:ascii="Helvetica" w:hAnsi="Helvetica" w:cs="Helvetica"/>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tcPr>
          <w:p w14:paraId="62711441"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2722DF9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Arab Emirates</w:t>
            </w:r>
          </w:p>
        </w:tc>
        <w:tc>
          <w:tcPr>
            <w:tcW w:w="1786" w:type="dxa"/>
            <w:shd w:val="clear" w:color="auto" w:fill="FFFFFF" w:themeFill="background1"/>
            <w:noWrap/>
          </w:tcPr>
          <w:p w14:paraId="7FE7DBB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7CE43EEF" w14:textId="77777777" w:rsidR="001B42BC" w:rsidRPr="00B94451" w:rsidRDefault="001B42BC" w:rsidP="007527DB">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13,907i (2013)</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FFFFFF" w:themeFill="background1"/>
            <w:noWrap/>
          </w:tcPr>
          <w:p w14:paraId="5B4F600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0F2369C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tcPr>
          <w:p w14:paraId="5C9D8F1E"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238868F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0208813" w14:textId="77777777" w:rsidTr="007527DB">
        <w:tc>
          <w:tcPr>
            <w:tcW w:w="1597" w:type="dxa"/>
            <w:vMerge/>
            <w:shd w:val="clear" w:color="auto" w:fill="FFFFFF" w:themeFill="background1"/>
            <w:noWrap/>
            <w:vAlign w:val="bottom"/>
          </w:tcPr>
          <w:p w14:paraId="0E0ADEA1" w14:textId="77777777" w:rsidR="001B42BC" w:rsidRPr="00016830" w:rsidRDefault="001B42BC" w:rsidP="007527DB">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520B8D5F"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203B48E9"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bottom w:val="nil"/>
              <w:right w:val="nil"/>
            </w:tcBorders>
            <w:shd w:val="clear" w:color="auto" w:fill="FFFFFF" w:themeFill="background1"/>
            <w:noWrap/>
          </w:tcPr>
          <w:p w14:paraId="1D68CC7E"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left w:val="nil"/>
              <w:bottom w:val="nil"/>
            </w:tcBorders>
            <w:shd w:val="clear" w:color="auto" w:fill="FFFFFF" w:themeFill="background1"/>
            <w:noWrap/>
            <w:vAlign w:val="bottom"/>
          </w:tcPr>
          <w:p w14:paraId="5879B9F1" w14:textId="77777777" w:rsidR="001B42BC" w:rsidRPr="00543A21" w:rsidRDefault="001B42BC" w:rsidP="007527DB">
            <w:pPr>
              <w:rPr>
                <w:rFonts w:ascii="Helvetica" w:hAnsi="Helvetica" w:cs="Helvetica"/>
                <w:color w:val="000000"/>
                <w:sz w:val="16"/>
                <w:szCs w:val="16"/>
                <w:lang w:eastAsia="en-GB"/>
              </w:rPr>
            </w:pPr>
          </w:p>
        </w:tc>
        <w:tc>
          <w:tcPr>
            <w:tcW w:w="709" w:type="dxa"/>
            <w:tcBorders>
              <w:bottom w:val="nil"/>
              <w:right w:val="single" w:sz="4" w:space="0" w:color="auto"/>
            </w:tcBorders>
            <w:shd w:val="clear" w:color="auto" w:fill="B4C92B"/>
            <w:noWrap/>
            <w:vAlign w:val="bottom"/>
          </w:tcPr>
          <w:p w14:paraId="50DF26EB"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BE4F371"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Netherlands</w:t>
            </w:r>
          </w:p>
        </w:tc>
        <w:tc>
          <w:tcPr>
            <w:tcW w:w="1786" w:type="dxa"/>
            <w:shd w:val="clear" w:color="auto" w:fill="FFFFFF" w:themeFill="background1"/>
            <w:noWrap/>
          </w:tcPr>
          <w:p w14:paraId="395C095F"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1AE05AC1"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10i (2013)</w:t>
            </w:r>
            <w:r w:rsidRPr="00B45EB3">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2C065E67"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B60696B"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0CB8D2BD"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29795E39" w14:textId="77777777" w:rsidR="001B42BC" w:rsidRPr="00543A21" w:rsidRDefault="001B42BC" w:rsidP="007527DB">
            <w:pPr>
              <w:rPr>
                <w:rFonts w:ascii="Helvetica" w:hAnsi="Helvetica" w:cs="Helvetica"/>
                <w:color w:val="000000"/>
                <w:sz w:val="16"/>
                <w:szCs w:val="16"/>
                <w:lang w:eastAsia="en-GB"/>
              </w:rPr>
            </w:pPr>
          </w:p>
        </w:tc>
      </w:tr>
      <w:tr w:rsidR="001B42BC" w:rsidRPr="00543A21" w14:paraId="6AC936D4" w14:textId="77777777" w:rsidTr="007527DB">
        <w:tc>
          <w:tcPr>
            <w:tcW w:w="1597" w:type="dxa"/>
            <w:vMerge/>
            <w:shd w:val="clear" w:color="auto" w:fill="FFFFFF" w:themeFill="background1"/>
            <w:noWrap/>
            <w:vAlign w:val="bottom"/>
          </w:tcPr>
          <w:p w14:paraId="6B1112CC" w14:textId="77777777" w:rsidR="001B42BC" w:rsidRPr="00016830" w:rsidRDefault="001B42BC" w:rsidP="007527DB">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hideMark/>
          </w:tcPr>
          <w:p w14:paraId="090B0A6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079AF9A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right w:val="nil"/>
            </w:tcBorders>
            <w:shd w:val="clear" w:color="auto" w:fill="FFFFFF" w:themeFill="background1"/>
            <w:noWrap/>
            <w:hideMark/>
          </w:tcPr>
          <w:p w14:paraId="5F67FBD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tcBorders>
            <w:shd w:val="clear" w:color="auto" w:fill="FFFFFF" w:themeFill="background1"/>
            <w:noWrap/>
            <w:vAlign w:val="bottom"/>
            <w:hideMark/>
          </w:tcPr>
          <w:p w14:paraId="333468B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right w:val="single" w:sz="4" w:space="0" w:color="auto"/>
            </w:tcBorders>
            <w:shd w:val="clear" w:color="auto" w:fill="B4C92B"/>
            <w:noWrap/>
            <w:vAlign w:val="bottom"/>
            <w:hideMark/>
          </w:tcPr>
          <w:p w14:paraId="7CA18AD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5C57746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hideMark/>
          </w:tcPr>
          <w:p w14:paraId="221A673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no information</w:t>
            </w:r>
          </w:p>
        </w:tc>
        <w:tc>
          <w:tcPr>
            <w:tcW w:w="1276" w:type="dxa"/>
            <w:shd w:val="clear" w:color="auto" w:fill="FFFFFF" w:themeFill="background1"/>
            <w:noWrap/>
            <w:hideMark/>
          </w:tcPr>
          <w:p w14:paraId="69F69F37"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B45EB3">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3546F2F3"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DE31251"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hideMark/>
          </w:tcPr>
          <w:p w14:paraId="0B42968E"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496731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E8DDCBC" w14:textId="77777777" w:rsidTr="007527DB">
        <w:tc>
          <w:tcPr>
            <w:tcW w:w="2689" w:type="dxa"/>
            <w:gridSpan w:val="2"/>
            <w:shd w:val="clear" w:color="auto" w:fill="A6A6A6" w:themeFill="background1" w:themeFillShade="A6"/>
            <w:noWrap/>
            <w:vAlign w:val="bottom"/>
          </w:tcPr>
          <w:p w14:paraId="4449532F" w14:textId="77777777" w:rsidR="001B42BC" w:rsidRPr="00F02A50" w:rsidRDefault="001B42BC" w:rsidP="007527DB">
            <w:pPr>
              <w:rPr>
                <w:rFonts w:ascii="Helvetica" w:hAnsi="Helvetica" w:cs="Helvetica"/>
                <w:b/>
                <w:iCs/>
                <w:color w:val="000000"/>
                <w:sz w:val="16"/>
                <w:szCs w:val="16"/>
                <w:lang w:eastAsia="en-GB"/>
              </w:rPr>
            </w:pPr>
            <w:proofErr w:type="spellStart"/>
            <w:r w:rsidRPr="00016830">
              <w:rPr>
                <w:rFonts w:ascii="Helvetica" w:hAnsi="Helvetica" w:cs="Helvetica"/>
                <w:b/>
                <w:i/>
                <w:iCs/>
                <w:color w:val="000000"/>
                <w:sz w:val="16"/>
                <w:szCs w:val="16"/>
                <w:lang w:eastAsia="en-GB"/>
              </w:rPr>
              <w:t>Phoenicopterus</w:t>
            </w:r>
            <w:proofErr w:type="spellEnd"/>
            <w:r w:rsidRPr="00016830">
              <w:rPr>
                <w:rFonts w:ascii="Helvetica" w:hAnsi="Helvetica" w:cs="Helvetica"/>
                <w:b/>
                <w:i/>
                <w:iCs/>
                <w:color w:val="000000"/>
                <w:sz w:val="16"/>
                <w:szCs w:val="16"/>
                <w:lang w:eastAsia="en-GB"/>
              </w:rPr>
              <w:t xml:space="preserve"> </w:t>
            </w:r>
            <w:proofErr w:type="spellStart"/>
            <w:r w:rsidRPr="00016830">
              <w:rPr>
                <w:rFonts w:ascii="Helvetica" w:hAnsi="Helvetica" w:cs="Helvetica"/>
                <w:b/>
                <w:i/>
                <w:iCs/>
                <w:color w:val="000000"/>
                <w:sz w:val="16"/>
                <w:szCs w:val="16"/>
                <w:lang w:eastAsia="en-GB"/>
              </w:rPr>
              <w:t>roseus</w:t>
            </w:r>
            <w:proofErr w:type="spellEnd"/>
            <w:r>
              <w:rPr>
                <w:rFonts w:ascii="Helvetica" w:hAnsi="Helvetica" w:cs="Helvetica"/>
                <w:b/>
                <w:i/>
                <w:iCs/>
                <w:color w:val="000000"/>
                <w:sz w:val="16"/>
                <w:szCs w:val="16"/>
                <w:lang w:eastAsia="en-GB"/>
              </w:rPr>
              <w:t xml:space="preserve"> </w:t>
            </w:r>
            <w:r>
              <w:rPr>
                <w:rFonts w:ascii="Helvetica" w:hAnsi="Helvetica" w:cs="Helvetica"/>
                <w:b/>
                <w:iCs/>
                <w:color w:val="000000"/>
                <w:sz w:val="16"/>
                <w:szCs w:val="16"/>
                <w:lang w:eastAsia="en-GB"/>
              </w:rPr>
              <w:t>totals:</w:t>
            </w:r>
          </w:p>
        </w:tc>
        <w:tc>
          <w:tcPr>
            <w:tcW w:w="992" w:type="dxa"/>
            <w:shd w:val="clear" w:color="auto" w:fill="A6A6A6" w:themeFill="background1" w:themeFillShade="A6"/>
            <w:noWrap/>
          </w:tcPr>
          <w:p w14:paraId="4C0908C4" w14:textId="77777777" w:rsidR="001B42BC" w:rsidRPr="00543A21" w:rsidRDefault="001B42BC" w:rsidP="007527DB">
            <w:pPr>
              <w:rPr>
                <w:rFonts w:ascii="Helvetica" w:hAnsi="Helvetica" w:cs="Helvetica"/>
                <w:b/>
                <w:bCs/>
                <w:color w:val="000000"/>
                <w:sz w:val="16"/>
                <w:szCs w:val="16"/>
                <w:lang w:eastAsia="en-GB"/>
              </w:rPr>
            </w:pPr>
          </w:p>
        </w:tc>
        <w:tc>
          <w:tcPr>
            <w:tcW w:w="1294" w:type="dxa"/>
            <w:gridSpan w:val="2"/>
            <w:shd w:val="clear" w:color="auto" w:fill="A6A6A6" w:themeFill="background1" w:themeFillShade="A6"/>
            <w:noWrap/>
          </w:tcPr>
          <w:p w14:paraId="11A2271D"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1-</w:t>
            </w:r>
            <w:r w:rsidRPr="00543A21">
              <w:rPr>
                <w:rFonts w:ascii="Helvetica" w:hAnsi="Helvetica" w:cs="Helvetica"/>
                <w:b/>
                <w:bCs/>
                <w:color w:val="000000"/>
                <w:sz w:val="16"/>
                <w:szCs w:val="16"/>
                <w:lang w:eastAsia="en-GB"/>
              </w:rPr>
              <w:t>150</w:t>
            </w:r>
            <w:r>
              <w:rPr>
                <w:rFonts w:ascii="Helvetica" w:hAnsi="Helvetica" w:cs="Helvetica"/>
                <w:b/>
                <w:bCs/>
                <w:color w:val="000000"/>
                <w:sz w:val="16"/>
                <w:szCs w:val="16"/>
                <w:lang w:eastAsia="en-GB"/>
              </w:rPr>
              <w:t>p</w:t>
            </w:r>
          </w:p>
        </w:tc>
        <w:tc>
          <w:tcPr>
            <w:tcW w:w="974" w:type="dxa"/>
            <w:shd w:val="clear" w:color="auto" w:fill="A6A6A6" w:themeFill="background1" w:themeFillShade="A6"/>
            <w:noWrap/>
            <w:vAlign w:val="bottom"/>
          </w:tcPr>
          <w:p w14:paraId="14C34A32" w14:textId="77777777" w:rsidR="001B42BC" w:rsidRPr="00543A21" w:rsidRDefault="001B42BC" w:rsidP="007527DB">
            <w:pPr>
              <w:rPr>
                <w:rFonts w:ascii="Helvetica" w:hAnsi="Helvetica" w:cs="Helvetica"/>
                <w:color w:val="000000"/>
                <w:sz w:val="16"/>
                <w:szCs w:val="16"/>
                <w:lang w:eastAsia="en-GB"/>
              </w:rPr>
            </w:pPr>
          </w:p>
        </w:tc>
        <w:tc>
          <w:tcPr>
            <w:tcW w:w="709" w:type="dxa"/>
            <w:tcBorders>
              <w:right w:val="single" w:sz="4" w:space="0" w:color="auto"/>
            </w:tcBorders>
            <w:shd w:val="clear" w:color="auto" w:fill="A6A6A6" w:themeFill="background1" w:themeFillShade="A6"/>
            <w:noWrap/>
            <w:vAlign w:val="bottom"/>
          </w:tcPr>
          <w:p w14:paraId="23021EA8"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A6A6A6" w:themeFill="background1" w:themeFillShade="A6"/>
            <w:noWrap/>
          </w:tcPr>
          <w:p w14:paraId="235ED93E"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Total:</w:t>
            </w:r>
          </w:p>
        </w:tc>
        <w:tc>
          <w:tcPr>
            <w:tcW w:w="1786" w:type="dxa"/>
            <w:shd w:val="clear" w:color="auto" w:fill="A6A6A6" w:themeFill="background1" w:themeFillShade="A6"/>
            <w:noWrap/>
          </w:tcPr>
          <w:p w14:paraId="08C0DA92" w14:textId="77777777" w:rsidR="001B42BC" w:rsidRPr="007D3C3C" w:rsidRDefault="001B42BC" w:rsidP="007527DB">
            <w:pPr>
              <w:rPr>
                <w:rFonts w:ascii="Helvetica" w:hAnsi="Helvetica" w:cs="Helvetica"/>
                <w:b/>
                <w:bCs/>
                <w:color w:val="000000"/>
                <w:sz w:val="16"/>
                <w:szCs w:val="16"/>
              </w:rPr>
            </w:pPr>
            <w:r>
              <w:rPr>
                <w:rFonts w:ascii="Helvetica" w:hAnsi="Helvetica" w:cs="Helvetica"/>
                <w:b/>
                <w:bCs/>
                <w:color w:val="000000"/>
                <w:sz w:val="16"/>
                <w:szCs w:val="16"/>
              </w:rPr>
              <w:t>B: 2ns</w:t>
            </w:r>
          </w:p>
        </w:tc>
        <w:tc>
          <w:tcPr>
            <w:tcW w:w="1276" w:type="dxa"/>
            <w:shd w:val="clear" w:color="auto" w:fill="A6A6A6" w:themeFill="background1" w:themeFillShade="A6"/>
            <w:noWrap/>
          </w:tcPr>
          <w:p w14:paraId="698DCB9C" w14:textId="77777777" w:rsidR="001B42BC" w:rsidRPr="00543A21" w:rsidRDefault="001B42BC" w:rsidP="007527DB">
            <w:pPr>
              <w:jc w:val="right"/>
              <w:rPr>
                <w:rFonts w:ascii="Helvetica" w:hAnsi="Helvetica" w:cs="Helvetica"/>
                <w:b/>
                <w:bCs/>
                <w:color w:val="000000"/>
                <w:sz w:val="16"/>
                <w:szCs w:val="16"/>
                <w:lang w:eastAsia="en-GB"/>
              </w:rPr>
            </w:pPr>
          </w:p>
        </w:tc>
        <w:tc>
          <w:tcPr>
            <w:tcW w:w="1276" w:type="dxa"/>
            <w:shd w:val="clear" w:color="auto" w:fill="A6A6A6" w:themeFill="background1" w:themeFillShade="A6"/>
            <w:noWrap/>
          </w:tcPr>
          <w:p w14:paraId="7FC8FED4"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A6A6A6" w:themeFill="background1" w:themeFillShade="A6"/>
            <w:noWrap/>
          </w:tcPr>
          <w:p w14:paraId="5CE4FF14" w14:textId="77777777" w:rsidR="001B42BC" w:rsidRPr="00543A21" w:rsidRDefault="001B42BC" w:rsidP="007527DB">
            <w:pPr>
              <w:rPr>
                <w:rFonts w:ascii="Helvetica" w:hAnsi="Helvetica" w:cs="Helvetica"/>
                <w:color w:val="000000"/>
                <w:sz w:val="16"/>
                <w:szCs w:val="16"/>
                <w:lang w:eastAsia="en-GB"/>
              </w:rPr>
            </w:pPr>
          </w:p>
        </w:tc>
        <w:tc>
          <w:tcPr>
            <w:tcW w:w="701" w:type="dxa"/>
            <w:shd w:val="clear" w:color="auto" w:fill="A6A6A6" w:themeFill="background1" w:themeFillShade="A6"/>
            <w:noWrap/>
            <w:vAlign w:val="bottom"/>
          </w:tcPr>
          <w:p w14:paraId="581A8A0A"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tcPr>
          <w:p w14:paraId="0D2E916E" w14:textId="77777777" w:rsidR="001B42BC" w:rsidRPr="00543A21" w:rsidRDefault="001B42BC" w:rsidP="007527DB">
            <w:pPr>
              <w:rPr>
                <w:rFonts w:ascii="Helvetica" w:hAnsi="Helvetica" w:cs="Helvetica"/>
                <w:color w:val="000000"/>
                <w:sz w:val="16"/>
                <w:szCs w:val="16"/>
                <w:lang w:eastAsia="en-GB"/>
              </w:rPr>
            </w:pPr>
          </w:p>
        </w:tc>
      </w:tr>
      <w:tr w:rsidR="001B42BC" w:rsidRPr="00543A21" w14:paraId="1239C71D" w14:textId="77777777" w:rsidTr="007527DB">
        <w:tc>
          <w:tcPr>
            <w:tcW w:w="1597" w:type="dxa"/>
            <w:vMerge w:val="restart"/>
            <w:shd w:val="clear" w:color="auto" w:fill="auto"/>
            <w:noWrap/>
            <w:hideMark/>
          </w:tcPr>
          <w:p w14:paraId="335A05D8" w14:textId="77777777" w:rsidR="001B42BC" w:rsidRPr="001065C8" w:rsidRDefault="001B42BC" w:rsidP="007527DB">
            <w:pPr>
              <w:rPr>
                <w:rFonts w:ascii="Helvetica" w:hAnsi="Helvetica" w:cs="Helvetica"/>
                <w:iCs/>
                <w:color w:val="000000"/>
                <w:sz w:val="16"/>
                <w:szCs w:val="16"/>
                <w:lang w:eastAsia="en-GB"/>
              </w:rPr>
            </w:pPr>
            <w:proofErr w:type="spellStart"/>
            <w:r w:rsidRPr="00543A21">
              <w:rPr>
                <w:rFonts w:ascii="Helvetica" w:hAnsi="Helvetica" w:cs="Helvetica"/>
                <w:i/>
                <w:iCs/>
                <w:color w:val="000000"/>
                <w:sz w:val="16"/>
                <w:szCs w:val="16"/>
                <w:lang w:eastAsia="en-GB"/>
              </w:rPr>
              <w:t>Phoenicopterus</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ruber</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(Caribbean Flamingo)</w:t>
            </w:r>
          </w:p>
        </w:tc>
        <w:tc>
          <w:tcPr>
            <w:tcW w:w="1092" w:type="dxa"/>
            <w:vMerge w:val="restart"/>
            <w:shd w:val="clear" w:color="auto" w:fill="auto"/>
            <w:noWrap/>
            <w:vAlign w:val="center"/>
            <w:hideMark/>
          </w:tcPr>
          <w:p w14:paraId="1F9EF860" w14:textId="77777777" w:rsidR="001B42BC" w:rsidRPr="00543A21" w:rsidRDefault="001B42BC" w:rsidP="007527DB">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Localised</w:t>
            </w:r>
            <w:proofErr w:type="spellEnd"/>
            <w:r>
              <w:rPr>
                <w:rFonts w:ascii="Helvetica" w:hAnsi="Helvetica" w:cs="Helvetica"/>
                <w:color w:val="000000"/>
                <w:sz w:val="16"/>
                <w:szCs w:val="16"/>
                <w:lang w:eastAsia="en-GB"/>
              </w:rPr>
              <w:t>, s</w:t>
            </w:r>
            <w:r w:rsidRPr="00543A21">
              <w:rPr>
                <w:rFonts w:ascii="Helvetica" w:hAnsi="Helvetica" w:cs="Helvetica"/>
                <w:color w:val="000000"/>
                <w:sz w:val="16"/>
                <w:szCs w:val="16"/>
                <w:lang w:eastAsia="en-GB"/>
              </w:rPr>
              <w:t>table</w:t>
            </w:r>
          </w:p>
        </w:tc>
        <w:tc>
          <w:tcPr>
            <w:tcW w:w="992" w:type="dxa"/>
            <w:shd w:val="clear" w:color="auto" w:fill="auto"/>
            <w:noWrap/>
            <w:hideMark/>
          </w:tcPr>
          <w:p w14:paraId="30AB4A9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294" w:type="dxa"/>
            <w:gridSpan w:val="2"/>
            <w:shd w:val="clear" w:color="auto" w:fill="auto"/>
            <w:noWrap/>
            <w:hideMark/>
          </w:tcPr>
          <w:p w14:paraId="3659B39D"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0-1p,</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 xml:space="preserve">i </w:t>
            </w:r>
            <w:r w:rsidRPr="00543A21">
              <w:rPr>
                <w:rFonts w:ascii="Helvetica" w:hAnsi="Helvetica" w:cs="Helvetica"/>
                <w:color w:val="000000"/>
                <w:sz w:val="16"/>
                <w:szCs w:val="16"/>
                <w:lang w:eastAsia="en-GB"/>
              </w:rPr>
              <w:t>present</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 xml:space="preserve">at </w:t>
            </w:r>
            <w:proofErr w:type="spellStart"/>
            <w:r w:rsidRPr="00543A21">
              <w:rPr>
                <w:rFonts w:ascii="Helvetica" w:hAnsi="Helvetica" w:cs="Helvetica"/>
                <w:color w:val="000000"/>
                <w:sz w:val="16"/>
                <w:szCs w:val="16"/>
                <w:lang w:eastAsia="en-GB"/>
              </w:rPr>
              <w:t>Zwillbroker</w:t>
            </w:r>
            <w:proofErr w:type="spellEnd"/>
            <w:r w:rsidRPr="00543A21">
              <w:rPr>
                <w:rFonts w:ascii="Helvetica" w:hAnsi="Helvetica" w:cs="Helvetica"/>
                <w:color w:val="000000"/>
                <w:sz w:val="16"/>
                <w:szCs w:val="16"/>
                <w:lang w:eastAsia="en-GB"/>
              </w:rPr>
              <w:t xml:space="preserve"> </w:t>
            </w:r>
            <w:proofErr w:type="spellStart"/>
            <w:r w:rsidRPr="00543A21">
              <w:rPr>
                <w:rFonts w:ascii="Helvetica" w:hAnsi="Helvetica" w:cs="Helvetica"/>
                <w:color w:val="000000"/>
                <w:sz w:val="16"/>
                <w:szCs w:val="16"/>
                <w:lang w:eastAsia="en-GB"/>
              </w:rPr>
              <w:t>Ven</w:t>
            </w:r>
            <w:proofErr w:type="spellEnd"/>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1994-</w:t>
            </w:r>
            <w:r w:rsidRPr="00543A21">
              <w:rPr>
                <w:rFonts w:ascii="Helvetica" w:hAnsi="Helvetica" w:cs="Helvetica"/>
                <w:color w:val="000000"/>
                <w:sz w:val="16"/>
                <w:szCs w:val="16"/>
                <w:lang w:eastAsia="en-GB"/>
              </w:rPr>
              <w:t xml:space="preserve">2006, forming hybrid pairs with </w:t>
            </w:r>
            <w:r w:rsidRPr="007D7B3F">
              <w:rPr>
                <w:rFonts w:ascii="Helvetica" w:hAnsi="Helvetica" w:cs="Helvetica"/>
                <w:i/>
                <w:color w:val="000000"/>
                <w:sz w:val="16"/>
                <w:szCs w:val="16"/>
                <w:lang w:eastAsia="en-GB"/>
              </w:rPr>
              <w:t>P. </w:t>
            </w:r>
            <w:proofErr w:type="spellStart"/>
            <w:r w:rsidRPr="007D7B3F">
              <w:rPr>
                <w:rFonts w:ascii="Helvetica" w:hAnsi="Helvetica" w:cs="Helvetica"/>
                <w:i/>
                <w:color w:val="000000"/>
                <w:sz w:val="16"/>
                <w:szCs w:val="16"/>
                <w:lang w:eastAsia="en-GB"/>
              </w:rPr>
              <w:t>chilensis</w:t>
            </w:r>
            <w:proofErr w:type="spellEnd"/>
            <w:r w:rsidRPr="00543A21">
              <w:rPr>
                <w:rFonts w:ascii="Helvetica" w:hAnsi="Helvetica" w:cs="Helvetica"/>
                <w:color w:val="000000"/>
                <w:sz w:val="16"/>
                <w:szCs w:val="16"/>
                <w:lang w:eastAsia="en-GB"/>
              </w:rPr>
              <w:t xml:space="preserve"> or </w:t>
            </w:r>
            <w:r w:rsidRPr="007D7B3F">
              <w:rPr>
                <w:rFonts w:ascii="Helvetica" w:hAnsi="Helvetica" w:cs="Helvetica"/>
                <w:i/>
                <w:color w:val="000000"/>
                <w:sz w:val="16"/>
                <w:szCs w:val="16"/>
                <w:lang w:eastAsia="en-GB"/>
              </w:rPr>
              <w:t>P. </w:t>
            </w:r>
            <w:proofErr w:type="spellStart"/>
            <w:r w:rsidRPr="007D7B3F">
              <w:rPr>
                <w:rFonts w:ascii="Helvetica" w:hAnsi="Helvetica" w:cs="Helvetica"/>
                <w:i/>
                <w:color w:val="000000"/>
                <w:sz w:val="16"/>
                <w:szCs w:val="16"/>
                <w:lang w:eastAsia="en-GB"/>
              </w:rPr>
              <w:t>roseus</w:t>
            </w:r>
            <w:proofErr w:type="spellEnd"/>
          </w:p>
        </w:tc>
        <w:tc>
          <w:tcPr>
            <w:tcW w:w="974" w:type="dxa"/>
            <w:vMerge w:val="restart"/>
            <w:shd w:val="clear" w:color="auto" w:fill="auto"/>
            <w:noWrap/>
            <w:vAlign w:val="center"/>
            <w:hideMark/>
          </w:tcPr>
          <w:p w14:paraId="2A4C5452"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3</w:t>
            </w:r>
          </w:p>
        </w:tc>
        <w:tc>
          <w:tcPr>
            <w:tcW w:w="709" w:type="dxa"/>
            <w:vMerge w:val="restart"/>
            <w:tcBorders>
              <w:right w:val="single" w:sz="4" w:space="0" w:color="auto"/>
            </w:tcBorders>
            <w:shd w:val="clear" w:color="auto" w:fill="B4C92B"/>
            <w:noWrap/>
            <w:vAlign w:val="center"/>
            <w:hideMark/>
          </w:tcPr>
          <w:p w14:paraId="4D4B8FC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Low</w:t>
            </w:r>
          </w:p>
        </w:tc>
        <w:tc>
          <w:tcPr>
            <w:tcW w:w="1190" w:type="dxa"/>
            <w:tcBorders>
              <w:left w:val="single" w:sz="4" w:space="0" w:color="auto"/>
            </w:tcBorders>
            <w:shd w:val="clear" w:color="auto" w:fill="auto"/>
            <w:noWrap/>
            <w:hideMark/>
          </w:tcPr>
          <w:p w14:paraId="66D8864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Germany</w:t>
            </w:r>
          </w:p>
        </w:tc>
        <w:tc>
          <w:tcPr>
            <w:tcW w:w="1786" w:type="dxa"/>
            <w:shd w:val="clear" w:color="auto" w:fill="auto"/>
            <w:noWrap/>
            <w:hideMark/>
          </w:tcPr>
          <w:p w14:paraId="1BA47E0E"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 W: 1i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auto"/>
            <w:noWrap/>
            <w:hideMark/>
          </w:tcPr>
          <w:p w14:paraId="1084A94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uto"/>
            <w:noWrap/>
            <w:hideMark/>
          </w:tcPr>
          <w:p w14:paraId="4C5E68CC"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auto"/>
            <w:noWrap/>
            <w:hideMark/>
          </w:tcPr>
          <w:p w14:paraId="5CE744CE"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77A6B7"/>
            <w:noWrap/>
            <w:vAlign w:val="center"/>
            <w:hideMark/>
          </w:tcPr>
          <w:p w14:paraId="2F4785DA"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Low</w:t>
            </w:r>
          </w:p>
          <w:p w14:paraId="65E6CF1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uto"/>
            <w:noWrap/>
            <w:vAlign w:val="bottom"/>
            <w:hideMark/>
          </w:tcPr>
          <w:p w14:paraId="62A294F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D50F946" w14:textId="77777777" w:rsidTr="007527DB">
        <w:tc>
          <w:tcPr>
            <w:tcW w:w="1597" w:type="dxa"/>
            <w:vMerge/>
            <w:shd w:val="clear" w:color="auto" w:fill="FFFFFF" w:themeFill="background1"/>
            <w:noWrap/>
            <w:vAlign w:val="bottom"/>
          </w:tcPr>
          <w:p w14:paraId="4D984EEB"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67186DBA"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tcBorders>
            <w:shd w:val="clear" w:color="auto" w:fill="FFFFFF" w:themeFill="background1"/>
            <w:noWrap/>
          </w:tcPr>
          <w:p w14:paraId="2F36690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Arab Emirates</w:t>
            </w:r>
            <w:r w:rsidRPr="009F2E5A">
              <w:rPr>
                <w:rFonts w:ascii="Helvetica" w:hAnsi="Helvetica" w:cs="Helvetica"/>
                <w:color w:val="000000"/>
                <w:sz w:val="16"/>
                <w:szCs w:val="16"/>
                <w:vertAlign w:val="superscript"/>
                <w:lang w:eastAsia="en-GB"/>
              </w:rPr>
              <w:t>2</w:t>
            </w:r>
          </w:p>
        </w:tc>
        <w:tc>
          <w:tcPr>
            <w:tcW w:w="1294" w:type="dxa"/>
            <w:gridSpan w:val="2"/>
            <w:tcBorders>
              <w:bottom w:val="single" w:sz="4" w:space="0" w:color="auto"/>
            </w:tcBorders>
            <w:shd w:val="clear" w:color="auto" w:fill="FFFFFF" w:themeFill="background1"/>
            <w:noWrap/>
          </w:tcPr>
          <w:p w14:paraId="556870C2" w14:textId="77777777" w:rsidR="001B42BC"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&lt;</w:t>
            </w:r>
            <w:r w:rsidRPr="00543A21">
              <w:rPr>
                <w:rFonts w:ascii="Helvetica" w:hAnsi="Helvetica" w:cs="Helvetica"/>
                <w:color w:val="000000"/>
                <w:sz w:val="16"/>
                <w:szCs w:val="16"/>
                <w:lang w:eastAsia="en-GB"/>
              </w:rPr>
              <w:t>150</w:t>
            </w: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 - Small breeding colony </w:t>
            </w:r>
            <w:r w:rsidRPr="00543A21">
              <w:rPr>
                <w:rFonts w:ascii="Helvetica" w:hAnsi="Helvetica" w:cs="Helvetica"/>
                <w:color w:val="000000"/>
                <w:sz w:val="16"/>
                <w:szCs w:val="16"/>
                <w:lang w:eastAsia="en-GB"/>
              </w:rPr>
              <w:lastRenderedPageBreak/>
              <w:t xml:space="preserve">of artificially fed birds at Abu Dhabi Airport. </w:t>
            </w: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150 young prod</w:t>
            </w:r>
            <w:r>
              <w:rPr>
                <w:rFonts w:ascii="Helvetica" w:hAnsi="Helvetica" w:cs="Helvetica"/>
                <w:color w:val="000000"/>
                <w:sz w:val="16"/>
                <w:szCs w:val="16"/>
                <w:lang w:eastAsia="en-GB"/>
              </w:rPr>
              <w:t xml:space="preserve">. </w:t>
            </w:r>
            <w:proofErr w:type="gramStart"/>
            <w:r>
              <w:rPr>
                <w:rFonts w:ascii="Helvetica" w:hAnsi="Helvetica" w:cs="Helvetica"/>
                <w:color w:val="000000"/>
                <w:sz w:val="16"/>
                <w:szCs w:val="16"/>
                <w:lang w:eastAsia="en-GB"/>
              </w:rPr>
              <w:t>in</w:t>
            </w:r>
            <w:proofErr w:type="gramEnd"/>
            <w:r>
              <w:rPr>
                <w:rFonts w:ascii="Helvetica" w:hAnsi="Helvetica" w:cs="Helvetica"/>
                <w:color w:val="000000"/>
                <w:sz w:val="16"/>
                <w:szCs w:val="16"/>
                <w:lang w:eastAsia="en-GB"/>
              </w:rPr>
              <w:t xml:space="preserve"> 2007 - </w:t>
            </w:r>
            <w:r w:rsidRPr="00543A21">
              <w:rPr>
                <w:rFonts w:ascii="Helvetica" w:hAnsi="Helvetica" w:cs="Helvetica"/>
                <w:color w:val="000000"/>
                <w:sz w:val="16"/>
                <w:szCs w:val="16"/>
                <w:lang w:eastAsia="en-GB"/>
              </w:rPr>
              <w:t xml:space="preserve">unknown </w:t>
            </w:r>
            <w:r>
              <w:rPr>
                <w:rFonts w:ascii="Helvetica" w:hAnsi="Helvetica" w:cs="Helvetica"/>
                <w:color w:val="000000"/>
                <w:sz w:val="16"/>
                <w:szCs w:val="16"/>
                <w:lang w:eastAsia="en-GB"/>
              </w:rPr>
              <w:t>prop. were wild birds</w:t>
            </w:r>
          </w:p>
        </w:tc>
        <w:tc>
          <w:tcPr>
            <w:tcW w:w="974" w:type="dxa"/>
            <w:vMerge/>
            <w:tcBorders>
              <w:bottom w:val="single" w:sz="4" w:space="0" w:color="auto"/>
            </w:tcBorders>
            <w:shd w:val="clear" w:color="auto" w:fill="FFFFFF" w:themeFill="background1"/>
            <w:noWrap/>
            <w:vAlign w:val="bottom"/>
          </w:tcPr>
          <w:p w14:paraId="22BAB14C"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6F307CE2"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233E6DC" w14:textId="77777777" w:rsidR="001B42BC" w:rsidRPr="00543A21" w:rsidRDefault="001B42BC" w:rsidP="007527DB">
            <w:pPr>
              <w:rPr>
                <w:rFonts w:ascii="Helvetica" w:hAnsi="Helvetica" w:cs="Helvetica"/>
                <w:color w:val="000000"/>
                <w:sz w:val="16"/>
                <w:szCs w:val="16"/>
                <w:lang w:eastAsia="en-GB"/>
              </w:rPr>
            </w:pPr>
          </w:p>
        </w:tc>
        <w:tc>
          <w:tcPr>
            <w:tcW w:w="1786" w:type="dxa"/>
            <w:shd w:val="clear" w:color="auto" w:fill="FFFFFF" w:themeFill="background1"/>
            <w:noWrap/>
          </w:tcPr>
          <w:p w14:paraId="0C2C4A09"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1A20F305" w14:textId="77777777" w:rsidR="001B42BC" w:rsidRPr="00543A21" w:rsidRDefault="001B42BC" w:rsidP="007527DB">
            <w:pPr>
              <w:jc w:val="right"/>
              <w:rPr>
                <w:rFonts w:ascii="Helvetica" w:hAnsi="Helvetica" w:cs="Helvetica"/>
                <w:color w:val="000000"/>
                <w:sz w:val="16"/>
                <w:szCs w:val="16"/>
                <w:lang w:eastAsia="en-GB"/>
              </w:rPr>
            </w:pPr>
          </w:p>
        </w:tc>
        <w:tc>
          <w:tcPr>
            <w:tcW w:w="1276" w:type="dxa"/>
            <w:shd w:val="clear" w:color="auto" w:fill="FFFFFF" w:themeFill="background1"/>
            <w:noWrap/>
          </w:tcPr>
          <w:p w14:paraId="7D17BFAF"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1321979C"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0AC1F90B"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4E7BC568" w14:textId="77777777" w:rsidR="001B42BC" w:rsidRPr="00543A21" w:rsidRDefault="001B42BC" w:rsidP="007527DB">
            <w:pPr>
              <w:rPr>
                <w:rFonts w:ascii="Helvetica" w:hAnsi="Helvetica" w:cs="Helvetica"/>
                <w:color w:val="000000"/>
                <w:sz w:val="16"/>
                <w:szCs w:val="16"/>
                <w:lang w:eastAsia="en-GB"/>
              </w:rPr>
            </w:pPr>
          </w:p>
        </w:tc>
      </w:tr>
      <w:tr w:rsidR="001B42BC" w:rsidRPr="00543A21" w14:paraId="5A6001C8" w14:textId="77777777" w:rsidTr="007527DB">
        <w:tc>
          <w:tcPr>
            <w:tcW w:w="1597" w:type="dxa"/>
            <w:vMerge/>
            <w:shd w:val="clear" w:color="auto" w:fill="FFFFFF" w:themeFill="background1"/>
            <w:noWrap/>
            <w:vAlign w:val="bottom"/>
          </w:tcPr>
          <w:p w14:paraId="2677F21C"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628FE36D" w14:textId="77777777" w:rsidR="001B42BC" w:rsidRPr="00543A21" w:rsidRDefault="001B42BC" w:rsidP="007527DB">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4514C2D6"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left w:val="nil"/>
              <w:bottom w:val="nil"/>
              <w:right w:val="nil"/>
            </w:tcBorders>
            <w:shd w:val="clear" w:color="auto" w:fill="FFFFFF" w:themeFill="background1"/>
            <w:noWrap/>
          </w:tcPr>
          <w:p w14:paraId="48835758" w14:textId="77777777" w:rsidR="001B42BC" w:rsidRDefault="001B42BC" w:rsidP="007527DB">
            <w:pPr>
              <w:jc w:val="right"/>
              <w:rPr>
                <w:rFonts w:ascii="Helvetica" w:hAnsi="Helvetica" w:cs="Helvetica"/>
                <w:color w:val="000000"/>
                <w:sz w:val="16"/>
                <w:szCs w:val="16"/>
                <w:lang w:eastAsia="en-GB"/>
              </w:rPr>
            </w:pPr>
          </w:p>
        </w:tc>
        <w:tc>
          <w:tcPr>
            <w:tcW w:w="974" w:type="dxa"/>
            <w:tcBorders>
              <w:left w:val="nil"/>
              <w:bottom w:val="nil"/>
            </w:tcBorders>
            <w:shd w:val="clear" w:color="auto" w:fill="FFFFFF" w:themeFill="background1"/>
            <w:noWrap/>
            <w:vAlign w:val="bottom"/>
          </w:tcPr>
          <w:p w14:paraId="71BAAF5F" w14:textId="77777777" w:rsidR="001B42BC" w:rsidRPr="00543A21" w:rsidRDefault="001B42BC" w:rsidP="007527DB">
            <w:pPr>
              <w:rPr>
                <w:rFonts w:ascii="Helvetica" w:hAnsi="Helvetica" w:cs="Helvetica"/>
                <w:b/>
                <w:bCs/>
                <w:color w:val="000000"/>
                <w:sz w:val="16"/>
                <w:szCs w:val="16"/>
                <w:lang w:eastAsia="en-GB"/>
              </w:rPr>
            </w:pPr>
          </w:p>
        </w:tc>
        <w:tc>
          <w:tcPr>
            <w:tcW w:w="709" w:type="dxa"/>
            <w:vMerge w:val="restart"/>
            <w:tcBorders>
              <w:right w:val="single" w:sz="4" w:space="0" w:color="auto"/>
            </w:tcBorders>
            <w:shd w:val="clear" w:color="auto" w:fill="B4C92B"/>
            <w:noWrap/>
            <w:vAlign w:val="bottom"/>
          </w:tcPr>
          <w:p w14:paraId="21E6B8A3"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2B461910"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Montenegro</w:t>
            </w:r>
          </w:p>
        </w:tc>
        <w:tc>
          <w:tcPr>
            <w:tcW w:w="1786" w:type="dxa"/>
            <w:shd w:val="clear" w:color="auto" w:fill="FFFFFF" w:themeFill="background1"/>
            <w:noWrap/>
          </w:tcPr>
          <w:p w14:paraId="3B3C381B"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10412D9E"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17i (2015)</w:t>
            </w:r>
            <w:r>
              <w:rPr>
                <w:rFonts w:ascii="Helvetica" w:hAnsi="Helvetica" w:cs="Helvetica"/>
                <w:color w:val="000000"/>
                <w:sz w:val="16"/>
                <w:szCs w:val="16"/>
                <w:vertAlign w:val="superscript"/>
                <w:lang w:eastAsia="en-GB"/>
              </w:rPr>
              <w:t xml:space="preserve">3, </w:t>
            </w:r>
            <w:r w:rsidRPr="004928E1">
              <w:rPr>
                <w:rFonts w:ascii="Helvetica" w:hAnsi="Helvetica" w:cs="Helvetica"/>
                <w:color w:val="000000"/>
                <w:sz w:val="16"/>
                <w:szCs w:val="16"/>
                <w:vertAlign w:val="superscript"/>
                <w:lang w:eastAsia="en-GB"/>
              </w:rPr>
              <w:t>6</w:t>
            </w:r>
          </w:p>
        </w:tc>
        <w:tc>
          <w:tcPr>
            <w:tcW w:w="1276" w:type="dxa"/>
            <w:shd w:val="clear" w:color="auto" w:fill="FFFFFF" w:themeFill="background1"/>
            <w:noWrap/>
          </w:tcPr>
          <w:p w14:paraId="2F7FB6A7"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518EFD9B"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77A6B7"/>
            <w:noWrap/>
            <w:vAlign w:val="bottom"/>
          </w:tcPr>
          <w:p w14:paraId="75A41473"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32B16442" w14:textId="77777777" w:rsidR="001B42BC" w:rsidRPr="00543A21" w:rsidRDefault="001B42BC" w:rsidP="007527DB">
            <w:pPr>
              <w:rPr>
                <w:rFonts w:ascii="Helvetica" w:hAnsi="Helvetica" w:cs="Helvetica"/>
                <w:color w:val="000000"/>
                <w:sz w:val="16"/>
                <w:szCs w:val="16"/>
                <w:lang w:eastAsia="en-GB"/>
              </w:rPr>
            </w:pPr>
          </w:p>
        </w:tc>
      </w:tr>
      <w:tr w:rsidR="001B42BC" w:rsidRPr="00543A21" w14:paraId="5B7464A2" w14:textId="77777777" w:rsidTr="007527DB">
        <w:tc>
          <w:tcPr>
            <w:tcW w:w="1597" w:type="dxa"/>
            <w:vMerge/>
            <w:shd w:val="clear" w:color="auto" w:fill="FFFFFF" w:themeFill="background1"/>
            <w:noWrap/>
            <w:vAlign w:val="bottom"/>
          </w:tcPr>
          <w:p w14:paraId="30312C46"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single" w:sz="4" w:space="0" w:color="auto"/>
              <w:right w:val="nil"/>
            </w:tcBorders>
            <w:shd w:val="clear" w:color="auto" w:fill="FFFFFF" w:themeFill="background1"/>
            <w:noWrap/>
            <w:vAlign w:val="bottom"/>
          </w:tcPr>
          <w:p w14:paraId="697C525E"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single" w:sz="4" w:space="0" w:color="auto"/>
              <w:right w:val="nil"/>
            </w:tcBorders>
            <w:shd w:val="clear" w:color="auto" w:fill="FFFFFF" w:themeFill="background1"/>
            <w:noWrap/>
          </w:tcPr>
          <w:p w14:paraId="6170D14A"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single" w:sz="4" w:space="0" w:color="auto"/>
              <w:right w:val="nil"/>
            </w:tcBorders>
            <w:shd w:val="clear" w:color="auto" w:fill="FFFFFF" w:themeFill="background1"/>
            <w:noWrap/>
          </w:tcPr>
          <w:p w14:paraId="4019E85D"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single" w:sz="4" w:space="0" w:color="auto"/>
            </w:tcBorders>
            <w:shd w:val="clear" w:color="auto" w:fill="FFFFFF" w:themeFill="background1"/>
            <w:noWrap/>
            <w:vAlign w:val="bottom"/>
          </w:tcPr>
          <w:p w14:paraId="3CF40184"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hideMark/>
          </w:tcPr>
          <w:p w14:paraId="77EAF499"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BB6950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hideMark/>
          </w:tcPr>
          <w:p w14:paraId="767F3847"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W: 1i, Moderate (</w:t>
            </w:r>
            <w:r w:rsidRPr="00543A21">
              <w:rPr>
                <w:rFonts w:ascii="Helvetica" w:hAnsi="Helvetica" w:cs="Helvetica"/>
                <w:color w:val="000000"/>
                <w:sz w:val="16"/>
                <w:szCs w:val="16"/>
                <w:lang w:eastAsia="en-GB"/>
              </w:rPr>
              <w:t>2012-2014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099EF1B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(2006)</w:t>
            </w:r>
            <w:r w:rsidRPr="001D5E76">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31AC692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 Moderate</w:t>
            </w:r>
          </w:p>
        </w:tc>
        <w:tc>
          <w:tcPr>
            <w:tcW w:w="1134" w:type="dxa"/>
            <w:shd w:val="clear" w:color="auto" w:fill="FFFFFF" w:themeFill="background1"/>
            <w:noWrap/>
            <w:hideMark/>
          </w:tcPr>
          <w:p w14:paraId="3E4BBFC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bottom"/>
            <w:hideMark/>
          </w:tcPr>
          <w:p w14:paraId="7B0A479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546901B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671610D" w14:textId="77777777" w:rsidTr="007527DB">
        <w:tc>
          <w:tcPr>
            <w:tcW w:w="2689" w:type="dxa"/>
            <w:gridSpan w:val="2"/>
            <w:shd w:val="clear" w:color="000000" w:fill="A6A6A6"/>
            <w:noWrap/>
            <w:hideMark/>
          </w:tcPr>
          <w:p w14:paraId="1B4584CD" w14:textId="77777777" w:rsidR="001B42BC" w:rsidRPr="00F02A50" w:rsidRDefault="001B42BC" w:rsidP="007527DB">
            <w:pPr>
              <w:rPr>
                <w:rFonts w:ascii="Helvetica" w:hAnsi="Helvetica" w:cs="Helvetica"/>
                <w:b/>
                <w:bCs/>
                <w:sz w:val="16"/>
                <w:szCs w:val="16"/>
                <w:lang w:eastAsia="en-GB"/>
              </w:rPr>
            </w:pPr>
            <w:proofErr w:type="spellStart"/>
            <w:r w:rsidRPr="008D7641">
              <w:rPr>
                <w:rFonts w:ascii="Helvetica" w:hAnsi="Helvetica" w:cs="Helvetica"/>
                <w:b/>
                <w:bCs/>
                <w:i/>
                <w:sz w:val="16"/>
                <w:szCs w:val="16"/>
                <w:lang w:eastAsia="en-GB"/>
              </w:rPr>
              <w:t>Phoenicopterus</w:t>
            </w:r>
            <w:proofErr w:type="spellEnd"/>
            <w:r w:rsidRPr="008D7641">
              <w:rPr>
                <w:rFonts w:ascii="Helvetica" w:hAnsi="Helvetica" w:cs="Helvetica"/>
                <w:b/>
                <w:bCs/>
                <w:i/>
                <w:sz w:val="16"/>
                <w:szCs w:val="16"/>
                <w:lang w:eastAsia="en-GB"/>
              </w:rPr>
              <w:t xml:space="preserve"> </w:t>
            </w:r>
            <w:proofErr w:type="spellStart"/>
            <w:r w:rsidRPr="008D7641">
              <w:rPr>
                <w:rFonts w:ascii="Helvetica" w:hAnsi="Helvetica" w:cs="Helvetica"/>
                <w:b/>
                <w:bCs/>
                <w:i/>
                <w:sz w:val="16"/>
                <w:szCs w:val="16"/>
                <w:lang w:eastAsia="en-GB"/>
              </w:rPr>
              <w:t>ruber</w:t>
            </w:r>
            <w:proofErr w:type="spellEnd"/>
            <w:r w:rsidRPr="00543A21">
              <w:rPr>
                <w:rFonts w:ascii="Helvetica" w:hAnsi="Helvetica" w:cs="Helvetica"/>
                <w:b/>
                <w:bCs/>
                <w:sz w:val="16"/>
                <w:szCs w:val="16"/>
                <w:lang w:eastAsia="en-GB"/>
              </w:rPr>
              <w:t xml:space="preserve"> totals:</w:t>
            </w:r>
          </w:p>
        </w:tc>
        <w:tc>
          <w:tcPr>
            <w:tcW w:w="992" w:type="dxa"/>
            <w:shd w:val="clear" w:color="000000" w:fill="A6A6A6"/>
            <w:noWrap/>
            <w:hideMark/>
          </w:tcPr>
          <w:p w14:paraId="5504802B"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shd w:val="clear" w:color="000000" w:fill="A6A6A6"/>
            <w:noWrap/>
            <w:hideMark/>
          </w:tcPr>
          <w:p w14:paraId="28B5C757"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1</w:t>
            </w: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150</w:t>
            </w:r>
            <w:r>
              <w:rPr>
                <w:rFonts w:ascii="Helvetica" w:hAnsi="Helvetica" w:cs="Helvetica"/>
                <w:b/>
                <w:bCs/>
                <w:color w:val="000000"/>
                <w:sz w:val="16"/>
                <w:szCs w:val="16"/>
                <w:lang w:eastAsia="en-GB"/>
              </w:rPr>
              <w:t>p</w:t>
            </w:r>
          </w:p>
        </w:tc>
        <w:tc>
          <w:tcPr>
            <w:tcW w:w="974" w:type="dxa"/>
            <w:shd w:val="clear" w:color="000000" w:fill="A6A6A6"/>
            <w:noWrap/>
            <w:vAlign w:val="bottom"/>
            <w:hideMark/>
          </w:tcPr>
          <w:p w14:paraId="60AD26A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6DB0AA8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2D8B29C1" w14:textId="77777777" w:rsidR="001B42BC" w:rsidRPr="005B3A8B" w:rsidRDefault="001B42BC" w:rsidP="007527DB">
            <w:pPr>
              <w:rPr>
                <w:rFonts w:ascii="Helvetica" w:hAnsi="Helvetica" w:cs="Helvetica"/>
                <w:b/>
                <w:bCs/>
                <w:color w:val="000000"/>
                <w:sz w:val="16"/>
                <w:szCs w:val="16"/>
                <w:lang w:eastAsia="en-GB"/>
              </w:rPr>
            </w:pPr>
            <w:r w:rsidRPr="005B3A8B">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4ECD9ED0" w14:textId="77777777" w:rsidR="001B42BC" w:rsidRPr="005B3A8B" w:rsidRDefault="001B42BC" w:rsidP="007527DB">
            <w:pPr>
              <w:rPr>
                <w:rFonts w:ascii="Helvetica" w:hAnsi="Helvetica" w:cs="Helvetica"/>
                <w:b/>
                <w:color w:val="000000"/>
                <w:sz w:val="16"/>
                <w:szCs w:val="16"/>
                <w:lang w:eastAsia="en-GB"/>
              </w:rPr>
            </w:pPr>
            <w:r>
              <w:rPr>
                <w:rFonts w:ascii="Helvetica" w:hAnsi="Helvetica" w:cs="Helvetica"/>
                <w:b/>
                <w:color w:val="000000"/>
                <w:sz w:val="16"/>
                <w:szCs w:val="16"/>
                <w:lang w:eastAsia="en-GB"/>
              </w:rPr>
              <w:t xml:space="preserve">B: 1p; </w:t>
            </w:r>
            <w:r w:rsidRPr="005B3A8B">
              <w:rPr>
                <w:rFonts w:ascii="Helvetica" w:hAnsi="Helvetica" w:cs="Helvetica"/>
                <w:b/>
                <w:color w:val="000000"/>
                <w:sz w:val="16"/>
                <w:szCs w:val="16"/>
                <w:lang w:eastAsia="en-GB"/>
              </w:rPr>
              <w:t>W: 2i</w:t>
            </w:r>
          </w:p>
        </w:tc>
        <w:tc>
          <w:tcPr>
            <w:tcW w:w="1276" w:type="dxa"/>
            <w:shd w:val="clear" w:color="auto" w:fill="A6A6A6" w:themeFill="background1" w:themeFillShade="A6"/>
            <w:noWrap/>
            <w:hideMark/>
          </w:tcPr>
          <w:p w14:paraId="41527943"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1</w:t>
            </w:r>
            <w:r>
              <w:rPr>
                <w:rFonts w:ascii="Helvetica" w:hAnsi="Helvetica" w:cs="Helvetica"/>
                <w:b/>
                <w:bCs/>
                <w:color w:val="000000"/>
                <w:sz w:val="16"/>
                <w:szCs w:val="16"/>
                <w:lang w:eastAsia="en-GB"/>
              </w:rPr>
              <w:t>8i</w:t>
            </w:r>
          </w:p>
        </w:tc>
        <w:tc>
          <w:tcPr>
            <w:tcW w:w="1276" w:type="dxa"/>
            <w:shd w:val="clear" w:color="auto" w:fill="A6A6A6" w:themeFill="background1" w:themeFillShade="A6"/>
            <w:noWrap/>
            <w:hideMark/>
          </w:tcPr>
          <w:p w14:paraId="1402E82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4E91718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shd w:val="clear" w:color="auto" w:fill="A6A6A6" w:themeFill="background1" w:themeFillShade="A6"/>
            <w:noWrap/>
            <w:vAlign w:val="bottom"/>
            <w:hideMark/>
          </w:tcPr>
          <w:p w14:paraId="3CBCC220"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6A6A6" w:themeFill="background1" w:themeFillShade="A6"/>
            <w:noWrap/>
            <w:vAlign w:val="bottom"/>
            <w:hideMark/>
          </w:tcPr>
          <w:p w14:paraId="3070120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9501E29" w14:textId="77777777" w:rsidTr="007527DB">
        <w:tc>
          <w:tcPr>
            <w:tcW w:w="2689" w:type="dxa"/>
            <w:gridSpan w:val="2"/>
            <w:tcBorders>
              <w:right w:val="nil"/>
            </w:tcBorders>
            <w:shd w:val="clear" w:color="auto" w:fill="BFBFBF" w:themeFill="background1" w:themeFillShade="BF"/>
            <w:noWrap/>
            <w:vAlign w:val="bottom"/>
          </w:tcPr>
          <w:p w14:paraId="56A511E1" w14:textId="77777777" w:rsidR="001B42BC" w:rsidRPr="00543A21" w:rsidRDefault="001B42BC" w:rsidP="007527DB">
            <w:pPr>
              <w:rPr>
                <w:rFonts w:ascii="Helvetica" w:hAnsi="Helvetica" w:cs="Helvetica"/>
                <w:b/>
                <w:bCs/>
                <w:color w:val="000000"/>
                <w:sz w:val="16"/>
                <w:szCs w:val="16"/>
                <w:lang w:eastAsia="en-GB"/>
              </w:rPr>
            </w:pPr>
            <w:r w:rsidRPr="00016830">
              <w:rPr>
                <w:rFonts w:ascii="Helvetica" w:hAnsi="Helvetica" w:cs="Helvetica"/>
                <w:b/>
                <w:bCs/>
                <w:color w:val="000000"/>
                <w:sz w:val="16"/>
                <w:szCs w:val="16"/>
                <w:lang w:eastAsia="en-GB"/>
              </w:rPr>
              <w:t>THRESKIORNITHIDAE</w:t>
            </w:r>
          </w:p>
        </w:tc>
        <w:tc>
          <w:tcPr>
            <w:tcW w:w="992" w:type="dxa"/>
            <w:tcBorders>
              <w:left w:val="nil"/>
              <w:right w:val="nil"/>
            </w:tcBorders>
            <w:shd w:val="clear" w:color="auto" w:fill="BFBFBF" w:themeFill="background1" w:themeFillShade="BF"/>
            <w:noWrap/>
          </w:tcPr>
          <w:p w14:paraId="15ABBCA2"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tcBorders>
              <w:left w:val="nil"/>
              <w:right w:val="nil"/>
            </w:tcBorders>
            <w:shd w:val="clear" w:color="auto" w:fill="BFBFBF" w:themeFill="background1" w:themeFillShade="BF"/>
            <w:noWrap/>
          </w:tcPr>
          <w:p w14:paraId="787048CC"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74" w:type="dxa"/>
            <w:tcBorders>
              <w:left w:val="nil"/>
              <w:right w:val="nil"/>
            </w:tcBorders>
            <w:shd w:val="clear" w:color="auto" w:fill="BFBFBF" w:themeFill="background1" w:themeFillShade="BF"/>
            <w:noWrap/>
            <w:vAlign w:val="bottom"/>
          </w:tcPr>
          <w:p w14:paraId="06A5B1EC"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left w:val="nil"/>
              <w:right w:val="single" w:sz="4" w:space="0" w:color="auto"/>
            </w:tcBorders>
            <w:shd w:val="clear" w:color="auto" w:fill="BFBFBF" w:themeFill="background1" w:themeFillShade="BF"/>
            <w:noWrap/>
            <w:vAlign w:val="bottom"/>
          </w:tcPr>
          <w:p w14:paraId="1DA76F4C"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190" w:type="dxa"/>
            <w:tcBorders>
              <w:left w:val="single" w:sz="4" w:space="0" w:color="auto"/>
              <w:right w:val="nil"/>
            </w:tcBorders>
            <w:shd w:val="clear" w:color="auto" w:fill="BFBFBF" w:themeFill="background1" w:themeFillShade="BF"/>
            <w:noWrap/>
          </w:tcPr>
          <w:p w14:paraId="3B6571CE"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tcBorders>
              <w:left w:val="nil"/>
              <w:right w:val="nil"/>
            </w:tcBorders>
            <w:shd w:val="clear" w:color="auto" w:fill="BFBFBF" w:themeFill="background1" w:themeFillShade="BF"/>
            <w:noWrap/>
          </w:tcPr>
          <w:p w14:paraId="3DCBB25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tcBorders>
              <w:left w:val="nil"/>
              <w:right w:val="nil"/>
            </w:tcBorders>
            <w:shd w:val="clear" w:color="auto" w:fill="BFBFBF" w:themeFill="background1" w:themeFillShade="BF"/>
            <w:noWrap/>
          </w:tcPr>
          <w:p w14:paraId="4A85B0E3" w14:textId="77777777" w:rsidR="001B42BC" w:rsidRPr="00543A21" w:rsidRDefault="001B42BC" w:rsidP="007527DB">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76" w:type="dxa"/>
            <w:tcBorders>
              <w:left w:val="nil"/>
              <w:right w:val="nil"/>
            </w:tcBorders>
            <w:shd w:val="clear" w:color="auto" w:fill="BFBFBF" w:themeFill="background1" w:themeFillShade="BF"/>
            <w:noWrap/>
          </w:tcPr>
          <w:p w14:paraId="05DFC2EB"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tcBorders>
              <w:left w:val="nil"/>
              <w:right w:val="nil"/>
            </w:tcBorders>
            <w:shd w:val="clear" w:color="auto" w:fill="BFBFBF" w:themeFill="background1" w:themeFillShade="BF"/>
            <w:noWrap/>
          </w:tcPr>
          <w:p w14:paraId="74456BA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tcBorders>
              <w:left w:val="nil"/>
              <w:right w:val="nil"/>
            </w:tcBorders>
            <w:shd w:val="clear" w:color="auto" w:fill="BFBFBF" w:themeFill="background1" w:themeFillShade="BF"/>
            <w:noWrap/>
            <w:vAlign w:val="bottom"/>
          </w:tcPr>
          <w:p w14:paraId="26403EBD" w14:textId="77777777" w:rsidR="001B42BC" w:rsidRPr="00543A21" w:rsidRDefault="001B42BC" w:rsidP="007527DB">
            <w:pPr>
              <w:rPr>
                <w:rFonts w:ascii="Helvetica" w:hAnsi="Helvetica" w:cs="Helvetica"/>
                <w:b/>
                <w:bCs/>
                <w:color w:val="000000"/>
                <w:sz w:val="16"/>
                <w:szCs w:val="16"/>
                <w:lang w:eastAsia="en-GB"/>
              </w:rPr>
            </w:pPr>
          </w:p>
        </w:tc>
        <w:tc>
          <w:tcPr>
            <w:tcW w:w="1148" w:type="dxa"/>
            <w:tcBorders>
              <w:left w:val="nil"/>
              <w:right w:val="single" w:sz="4" w:space="0" w:color="auto"/>
            </w:tcBorders>
            <w:shd w:val="clear" w:color="auto" w:fill="BFBFBF" w:themeFill="background1" w:themeFillShade="BF"/>
            <w:noWrap/>
            <w:vAlign w:val="bottom"/>
          </w:tcPr>
          <w:p w14:paraId="09B39462"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r>
      <w:tr w:rsidR="001B42BC" w:rsidRPr="00543A21" w14:paraId="682CCB21" w14:textId="77777777" w:rsidTr="007527DB">
        <w:tc>
          <w:tcPr>
            <w:tcW w:w="1597" w:type="dxa"/>
            <w:vMerge w:val="restart"/>
            <w:shd w:val="clear" w:color="auto" w:fill="FFFFFF" w:themeFill="background1"/>
            <w:noWrap/>
            <w:hideMark/>
          </w:tcPr>
          <w:p w14:paraId="21A1EB54" w14:textId="77777777" w:rsidR="001B42BC" w:rsidRPr="001065C8" w:rsidRDefault="001B42BC" w:rsidP="007527DB">
            <w:pPr>
              <w:rPr>
                <w:rFonts w:ascii="Helvetica" w:hAnsi="Helvetica" w:cs="Helvetica"/>
                <w:iCs/>
                <w:color w:val="000000"/>
                <w:sz w:val="16"/>
                <w:szCs w:val="16"/>
                <w:lang w:eastAsia="en-GB"/>
              </w:rPr>
            </w:pPr>
            <w:proofErr w:type="spellStart"/>
            <w:r w:rsidRPr="00543A21">
              <w:rPr>
                <w:rFonts w:ascii="Helvetica" w:hAnsi="Helvetica" w:cs="Helvetica"/>
                <w:i/>
                <w:iCs/>
                <w:color w:val="000000"/>
                <w:sz w:val="16"/>
                <w:szCs w:val="16"/>
                <w:lang w:eastAsia="en-GB"/>
              </w:rPr>
              <w:t>Threskiornis</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aethiopicus</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(Sacred Ibis)</w:t>
            </w:r>
          </w:p>
        </w:tc>
        <w:tc>
          <w:tcPr>
            <w:tcW w:w="1092" w:type="dxa"/>
            <w:vMerge w:val="restart"/>
            <w:shd w:val="clear" w:color="auto" w:fill="FFFFFF" w:themeFill="background1"/>
            <w:noWrap/>
            <w:vAlign w:val="center"/>
            <w:hideMark/>
          </w:tcPr>
          <w:p w14:paraId="5BCDC696" w14:textId="77777777" w:rsidR="001B42BC" w:rsidRPr="00543A21" w:rsidRDefault="001B42BC" w:rsidP="007527DB">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Localised</w:t>
            </w:r>
            <w:proofErr w:type="spellEnd"/>
            <w:r>
              <w:rPr>
                <w:rFonts w:ascii="Helvetica" w:hAnsi="Helvetica" w:cs="Helvetica"/>
                <w:color w:val="000000"/>
                <w:sz w:val="16"/>
                <w:szCs w:val="16"/>
                <w:lang w:eastAsia="en-GB"/>
              </w:rPr>
              <w:t>, i</w:t>
            </w:r>
            <w:r w:rsidRPr="00543A21">
              <w:rPr>
                <w:rFonts w:ascii="Helvetica" w:hAnsi="Helvetica" w:cs="Helvetica"/>
                <w:color w:val="000000"/>
                <w:sz w:val="16"/>
                <w:szCs w:val="16"/>
                <w:lang w:eastAsia="en-GB"/>
              </w:rPr>
              <w:t xml:space="preserve">ncreasing </w:t>
            </w:r>
            <w:r>
              <w:rPr>
                <w:rFonts w:ascii="Helvetica" w:hAnsi="Helvetica" w:cs="Helvetica"/>
                <w:color w:val="000000"/>
                <w:sz w:val="16"/>
                <w:szCs w:val="16"/>
                <w:lang w:eastAsia="en-GB"/>
              </w:rPr>
              <w:t>r</w:t>
            </w:r>
            <w:r w:rsidRPr="00543A21">
              <w:rPr>
                <w:rFonts w:ascii="Helvetica" w:hAnsi="Helvetica" w:cs="Helvetica"/>
                <w:color w:val="000000"/>
                <w:sz w:val="16"/>
                <w:szCs w:val="16"/>
                <w:lang w:eastAsia="en-GB"/>
              </w:rPr>
              <w:t>apidly</w:t>
            </w:r>
          </w:p>
        </w:tc>
        <w:tc>
          <w:tcPr>
            <w:tcW w:w="992" w:type="dxa"/>
            <w:shd w:val="clear" w:color="auto" w:fill="FFFFFF" w:themeFill="background1"/>
            <w:noWrap/>
            <w:hideMark/>
          </w:tcPr>
          <w:p w14:paraId="004856D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294" w:type="dxa"/>
            <w:gridSpan w:val="2"/>
            <w:shd w:val="clear" w:color="auto" w:fill="FFFFFF" w:themeFill="background1"/>
            <w:noWrap/>
            <w:hideMark/>
          </w:tcPr>
          <w:p w14:paraId="7239251D"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205</w:t>
            </w:r>
            <w:r>
              <w:rPr>
                <w:rFonts w:ascii="Helvetica" w:hAnsi="Helvetica" w:cs="Helvetica"/>
                <w:color w:val="000000"/>
                <w:sz w:val="16"/>
                <w:szCs w:val="16"/>
                <w:lang w:eastAsia="en-GB"/>
              </w:rPr>
              <w:t>p</w:t>
            </w:r>
          </w:p>
        </w:tc>
        <w:tc>
          <w:tcPr>
            <w:tcW w:w="974" w:type="dxa"/>
            <w:vMerge w:val="restart"/>
            <w:shd w:val="clear" w:color="auto" w:fill="FFFFFF" w:themeFill="background1"/>
            <w:noWrap/>
            <w:vAlign w:val="center"/>
            <w:hideMark/>
          </w:tcPr>
          <w:p w14:paraId="1551B8A9"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1, 2</w:t>
            </w:r>
          </w:p>
        </w:tc>
        <w:tc>
          <w:tcPr>
            <w:tcW w:w="709" w:type="dxa"/>
            <w:vMerge w:val="restart"/>
            <w:tcBorders>
              <w:right w:val="single" w:sz="4" w:space="0" w:color="auto"/>
            </w:tcBorders>
            <w:shd w:val="clear" w:color="auto" w:fill="B4C92B"/>
            <w:noWrap/>
            <w:vAlign w:val="center"/>
            <w:hideMark/>
          </w:tcPr>
          <w:p w14:paraId="7B25D54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High</w:t>
            </w:r>
          </w:p>
        </w:tc>
        <w:tc>
          <w:tcPr>
            <w:tcW w:w="1190" w:type="dxa"/>
            <w:tcBorders>
              <w:left w:val="single" w:sz="4" w:space="0" w:color="auto"/>
            </w:tcBorders>
            <w:shd w:val="clear" w:color="auto" w:fill="FFFFFF" w:themeFill="background1"/>
            <w:noWrap/>
            <w:hideMark/>
          </w:tcPr>
          <w:p w14:paraId="7573F33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7C473B1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1,205p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W: no information</w:t>
            </w:r>
          </w:p>
        </w:tc>
        <w:tc>
          <w:tcPr>
            <w:tcW w:w="1276" w:type="dxa"/>
            <w:shd w:val="clear" w:color="auto" w:fill="FFFFFF" w:themeFill="background1"/>
            <w:noWrap/>
            <w:hideMark/>
          </w:tcPr>
          <w:p w14:paraId="53B373D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639</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4928E1">
              <w:rPr>
                <w:rFonts w:ascii="Helvetica" w:hAnsi="Helvetica" w:cs="Helvetica"/>
                <w:color w:val="000000"/>
                <w:sz w:val="16"/>
                <w:szCs w:val="16"/>
                <w:vertAlign w:val="superscript"/>
                <w:lang w:eastAsia="en-GB"/>
              </w:rPr>
              <w:t>3</w:t>
            </w:r>
          </w:p>
        </w:tc>
        <w:tc>
          <w:tcPr>
            <w:tcW w:w="1276" w:type="dxa"/>
            <w:shd w:val="clear" w:color="auto" w:fill="FFFFFF" w:themeFill="background1"/>
            <w:noWrap/>
          </w:tcPr>
          <w:p w14:paraId="266F0041"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B69839A" w14:textId="77777777" w:rsidR="001B42BC" w:rsidRPr="00543A21" w:rsidRDefault="001B42BC" w:rsidP="007527DB">
            <w:pPr>
              <w:rPr>
                <w:rFonts w:ascii="Helvetica" w:hAnsi="Helvetica" w:cs="Helvetica"/>
                <w:color w:val="000000"/>
                <w:sz w:val="16"/>
                <w:szCs w:val="16"/>
                <w:lang w:eastAsia="en-GB"/>
              </w:rPr>
            </w:pPr>
          </w:p>
        </w:tc>
        <w:tc>
          <w:tcPr>
            <w:tcW w:w="701" w:type="dxa"/>
            <w:vMerge w:val="restart"/>
            <w:shd w:val="clear" w:color="auto" w:fill="DB5E24"/>
            <w:noWrap/>
            <w:vAlign w:val="center"/>
            <w:hideMark/>
          </w:tcPr>
          <w:p w14:paraId="69EA511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High</w:t>
            </w:r>
          </w:p>
        </w:tc>
        <w:tc>
          <w:tcPr>
            <w:tcW w:w="1148" w:type="dxa"/>
            <w:shd w:val="clear" w:color="auto" w:fill="FFFFFF" w:themeFill="background1"/>
            <w:vAlign w:val="bottom"/>
            <w:hideMark/>
          </w:tcPr>
          <w:p w14:paraId="5D357DED" w14:textId="77777777" w:rsidR="001B42BC" w:rsidRPr="00543A21" w:rsidRDefault="001B42BC" w:rsidP="007527DB">
            <w:pPr>
              <w:rPr>
                <w:rFonts w:ascii="Helvetica" w:hAnsi="Helvetica" w:cs="Helvetica"/>
                <w:color w:val="000000"/>
                <w:sz w:val="16"/>
                <w:szCs w:val="16"/>
                <w:lang w:eastAsia="en-GB"/>
              </w:rPr>
            </w:pPr>
            <w:r w:rsidRPr="0042650B">
              <w:rPr>
                <w:rFonts w:ascii="Helvetica" w:hAnsi="Helvetica" w:cs="Helvetica"/>
                <w:color w:val="000000"/>
                <w:sz w:val="16"/>
                <w:szCs w:val="16"/>
                <w:lang w:eastAsia="en-GB"/>
              </w:rPr>
              <w:t>Population eradicated since 2014 in Mediterranean region</w:t>
            </w:r>
          </w:p>
        </w:tc>
      </w:tr>
      <w:tr w:rsidR="001B42BC" w:rsidRPr="00543A21" w14:paraId="084A12DF" w14:textId="77777777" w:rsidTr="007527DB">
        <w:tc>
          <w:tcPr>
            <w:tcW w:w="1597" w:type="dxa"/>
            <w:vMerge/>
            <w:shd w:val="clear" w:color="auto" w:fill="FFFFFF" w:themeFill="background1"/>
            <w:noWrap/>
            <w:vAlign w:val="bottom"/>
          </w:tcPr>
          <w:p w14:paraId="1979AF9F"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6C531930"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4AFA29A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294" w:type="dxa"/>
            <w:gridSpan w:val="2"/>
            <w:shd w:val="clear" w:color="auto" w:fill="FFFFFF" w:themeFill="background1"/>
            <w:noWrap/>
            <w:hideMark/>
          </w:tcPr>
          <w:p w14:paraId="7A1C654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25-28</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2E6703F4"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10F7E7C"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A74228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FFFFFF" w:themeFill="background1"/>
            <w:noWrap/>
            <w:hideMark/>
          </w:tcPr>
          <w:p w14:paraId="245D79D3"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100-120p (</w:t>
            </w:r>
            <w:r w:rsidRPr="00543A21">
              <w:rPr>
                <w:rFonts w:ascii="Helvetica" w:hAnsi="Helvetica" w:cs="Helvetica"/>
                <w:color w:val="000000"/>
                <w:sz w:val="16"/>
                <w:szCs w:val="16"/>
                <w:lang w:eastAsia="en-GB"/>
              </w:rPr>
              <w:t>2009-2012</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W: no information</w:t>
            </w:r>
          </w:p>
        </w:tc>
        <w:tc>
          <w:tcPr>
            <w:tcW w:w="1276" w:type="dxa"/>
            <w:shd w:val="clear" w:color="auto" w:fill="FFFFFF" w:themeFill="background1"/>
            <w:noWrap/>
            <w:hideMark/>
          </w:tcPr>
          <w:p w14:paraId="311752E5"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62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4928E1">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66D3DA5B"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686CB39E"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DB5E24"/>
            <w:noWrap/>
            <w:vAlign w:val="bottom"/>
          </w:tcPr>
          <w:p w14:paraId="2D339715"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2F37BC9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4CFE81D" w14:textId="77777777" w:rsidTr="007527DB">
        <w:tc>
          <w:tcPr>
            <w:tcW w:w="1597" w:type="dxa"/>
            <w:vMerge/>
            <w:shd w:val="clear" w:color="auto" w:fill="FFFFFF" w:themeFill="background1"/>
            <w:noWrap/>
            <w:vAlign w:val="bottom"/>
          </w:tcPr>
          <w:p w14:paraId="1CC2A2B8"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71E93F0A"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1C244671"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294" w:type="dxa"/>
            <w:gridSpan w:val="2"/>
            <w:shd w:val="clear" w:color="auto" w:fill="FFFFFF" w:themeFill="background1"/>
            <w:noWrap/>
            <w:hideMark/>
          </w:tcPr>
          <w:p w14:paraId="36AF0E6E"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7</w:t>
            </w:r>
            <w:r>
              <w:rPr>
                <w:rFonts w:ascii="Helvetica" w:hAnsi="Helvetica" w:cs="Helvetica"/>
                <w:color w:val="000000"/>
                <w:sz w:val="16"/>
                <w:szCs w:val="16"/>
                <w:lang w:eastAsia="en-GB"/>
              </w:rPr>
              <w:t>p</w:t>
            </w:r>
          </w:p>
        </w:tc>
        <w:tc>
          <w:tcPr>
            <w:tcW w:w="974" w:type="dxa"/>
            <w:vMerge/>
            <w:shd w:val="clear" w:color="auto" w:fill="FFFFFF" w:themeFill="background1"/>
            <w:noWrap/>
            <w:vAlign w:val="bottom"/>
            <w:hideMark/>
          </w:tcPr>
          <w:p w14:paraId="74C96055"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6C819CEE"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36E40A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Netherlands</w:t>
            </w:r>
          </w:p>
        </w:tc>
        <w:tc>
          <w:tcPr>
            <w:tcW w:w="1786" w:type="dxa"/>
            <w:shd w:val="clear" w:color="auto" w:fill="FFFFFF" w:themeFill="background1"/>
            <w:noWrap/>
            <w:hideMark/>
          </w:tcPr>
          <w:p w14:paraId="77B26F86"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B: 1p (</w:t>
            </w:r>
            <w:r w:rsidRPr="00543A21">
              <w:rPr>
                <w:rFonts w:ascii="Helvetica" w:hAnsi="Helvetica" w:cs="Helvetica"/>
                <w:color w:val="000000"/>
                <w:sz w:val="16"/>
                <w:szCs w:val="16"/>
                <w:lang w:eastAsia="en-GB"/>
              </w:rPr>
              <w:t>2010-2013</w:t>
            </w:r>
            <w:r>
              <w:rPr>
                <w:rFonts w:ascii="Helvetica" w:hAnsi="Helvetica" w:cs="Helvetica"/>
                <w:color w:val="000000"/>
                <w:sz w:val="16"/>
                <w:szCs w:val="16"/>
                <w:lang w:eastAsia="en-GB"/>
              </w:rPr>
              <w:t>)</w:t>
            </w:r>
            <w:r w:rsidRPr="009F2E5A">
              <w:rPr>
                <w:rFonts w:ascii="Helvetica" w:hAnsi="Helvetica" w:cs="Helvetica"/>
                <w:color w:val="000000"/>
                <w:sz w:val="16"/>
                <w:szCs w:val="16"/>
                <w:vertAlign w:val="superscript"/>
                <w:lang w:eastAsia="en-GB"/>
              </w:rPr>
              <w:t>3</w:t>
            </w:r>
            <w:r w:rsidRPr="00543A21">
              <w:rPr>
                <w:rFonts w:ascii="Helvetica" w:hAnsi="Helvetica" w:cs="Helvetica"/>
                <w:color w:val="000000"/>
                <w:sz w:val="16"/>
                <w:szCs w:val="16"/>
                <w:lang w:eastAsia="en-GB"/>
              </w:rPr>
              <w:t xml:space="preserve"> W: no information</w:t>
            </w:r>
          </w:p>
        </w:tc>
        <w:tc>
          <w:tcPr>
            <w:tcW w:w="1276" w:type="dxa"/>
            <w:shd w:val="clear" w:color="auto" w:fill="FFFFFF" w:themeFill="background1"/>
            <w:noWrap/>
            <w:hideMark/>
          </w:tcPr>
          <w:p w14:paraId="136D5E5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4928E1">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65CA0B32"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131C6F35"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DB5E24"/>
            <w:noWrap/>
            <w:vAlign w:val="bottom"/>
          </w:tcPr>
          <w:p w14:paraId="44E30943"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54E7345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1306226" w14:textId="77777777" w:rsidTr="007527DB">
        <w:tc>
          <w:tcPr>
            <w:tcW w:w="1597" w:type="dxa"/>
            <w:vMerge/>
            <w:shd w:val="clear" w:color="auto" w:fill="FFFFFF" w:themeFill="background1"/>
            <w:noWrap/>
            <w:vAlign w:val="bottom"/>
          </w:tcPr>
          <w:p w14:paraId="770879B2" w14:textId="77777777" w:rsidR="001B42BC" w:rsidRPr="00543A21" w:rsidRDefault="001B42BC" w:rsidP="007527DB">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1B31A7B7" w14:textId="77777777" w:rsidR="001B42BC" w:rsidRPr="00543A21" w:rsidRDefault="001B42BC" w:rsidP="007527DB">
            <w:pPr>
              <w:rPr>
                <w:rFonts w:ascii="Helvetica" w:hAnsi="Helvetica" w:cs="Helvetica"/>
                <w:color w:val="000000"/>
                <w:sz w:val="16"/>
                <w:szCs w:val="16"/>
                <w:lang w:eastAsia="en-GB"/>
              </w:rPr>
            </w:pPr>
          </w:p>
        </w:tc>
        <w:tc>
          <w:tcPr>
            <w:tcW w:w="992" w:type="dxa"/>
            <w:shd w:val="clear" w:color="auto" w:fill="FFFFFF" w:themeFill="background1"/>
            <w:noWrap/>
            <w:hideMark/>
          </w:tcPr>
          <w:p w14:paraId="5AFBC94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Spain</w:t>
            </w:r>
            <w:r>
              <w:rPr>
                <w:rFonts w:ascii="Helvetica" w:hAnsi="Helvetica" w:cs="Helvetica"/>
                <w:color w:val="000000"/>
                <w:sz w:val="16"/>
                <w:szCs w:val="16"/>
                <w:lang w:eastAsia="en-GB"/>
              </w:rPr>
              <w:t xml:space="preserve"> (incl. Canary Isl.)</w:t>
            </w:r>
          </w:p>
        </w:tc>
        <w:tc>
          <w:tcPr>
            <w:tcW w:w="1294" w:type="dxa"/>
            <w:gridSpan w:val="2"/>
            <w:shd w:val="clear" w:color="auto" w:fill="FFFFFF" w:themeFill="background1"/>
            <w:noWrap/>
            <w:hideMark/>
          </w:tcPr>
          <w:p w14:paraId="0866AD86"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O</w:t>
            </w:r>
            <w:r w:rsidRPr="00543A21">
              <w:rPr>
                <w:rFonts w:ascii="Helvetica" w:hAnsi="Helvetica" w:cs="Helvetica"/>
                <w:color w:val="000000"/>
                <w:sz w:val="16"/>
                <w:szCs w:val="16"/>
                <w:lang w:eastAsia="en-GB"/>
              </w:rPr>
              <w:t>ccasional</w:t>
            </w:r>
            <w:r>
              <w:rPr>
                <w:rFonts w:ascii="Helvetica" w:hAnsi="Helvetica" w:cs="Helvetica"/>
                <w:color w:val="000000"/>
                <w:sz w:val="16"/>
                <w:szCs w:val="16"/>
                <w:lang w:eastAsia="en-GB"/>
              </w:rPr>
              <w:t xml:space="preserve"> (5p)</w:t>
            </w:r>
          </w:p>
        </w:tc>
        <w:tc>
          <w:tcPr>
            <w:tcW w:w="974" w:type="dxa"/>
            <w:vMerge/>
            <w:shd w:val="clear" w:color="auto" w:fill="FFFFFF" w:themeFill="background1"/>
            <w:noWrap/>
            <w:vAlign w:val="bottom"/>
            <w:hideMark/>
          </w:tcPr>
          <w:p w14:paraId="661BAEA4"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F07B5E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75DB1199"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Spain</w:t>
            </w:r>
            <w:r>
              <w:rPr>
                <w:rFonts w:ascii="Helvetica" w:hAnsi="Helvetica" w:cs="Helvetica"/>
                <w:color w:val="000000"/>
                <w:sz w:val="16"/>
                <w:szCs w:val="16"/>
                <w:lang w:eastAsia="en-GB"/>
              </w:rPr>
              <w:t xml:space="preserve"> (incl. Canary Isl.)</w:t>
            </w:r>
          </w:p>
        </w:tc>
        <w:tc>
          <w:tcPr>
            <w:tcW w:w="1786" w:type="dxa"/>
            <w:shd w:val="clear" w:color="auto" w:fill="FFFFFF" w:themeFill="background1"/>
            <w:noWrap/>
            <w:hideMark/>
          </w:tcPr>
          <w:p w14:paraId="703F05E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3CD166C6"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(2010)</w:t>
            </w:r>
            <w:r w:rsidRPr="004928E1">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48609245"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3BD840D3"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DB5E24"/>
            <w:noWrap/>
            <w:vAlign w:val="bottom"/>
          </w:tcPr>
          <w:p w14:paraId="723BBDBC"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78EAC26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09BB3BD" w14:textId="77777777" w:rsidTr="007527DB">
        <w:tc>
          <w:tcPr>
            <w:tcW w:w="1597" w:type="dxa"/>
            <w:vMerge/>
            <w:shd w:val="clear" w:color="auto" w:fill="FFFFFF" w:themeFill="background1"/>
            <w:noWrap/>
            <w:vAlign w:val="bottom"/>
          </w:tcPr>
          <w:p w14:paraId="18323455" w14:textId="77777777" w:rsidR="001B42BC" w:rsidRPr="00543A21" w:rsidRDefault="001B42BC" w:rsidP="007527DB">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590E6344"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tcBorders>
            <w:shd w:val="clear" w:color="auto" w:fill="FFFFFF" w:themeFill="background1"/>
            <w:noWrap/>
          </w:tcPr>
          <w:p w14:paraId="1802FEF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Arab Emirates</w:t>
            </w:r>
          </w:p>
        </w:tc>
        <w:tc>
          <w:tcPr>
            <w:tcW w:w="1294" w:type="dxa"/>
            <w:gridSpan w:val="2"/>
            <w:tcBorders>
              <w:bottom w:val="single" w:sz="4" w:space="0" w:color="auto"/>
            </w:tcBorders>
            <w:shd w:val="clear" w:color="auto" w:fill="FFFFFF" w:themeFill="background1"/>
            <w:noWrap/>
          </w:tcPr>
          <w:p w14:paraId="45FD4791"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Confirmed but no data</w:t>
            </w:r>
          </w:p>
        </w:tc>
        <w:tc>
          <w:tcPr>
            <w:tcW w:w="974" w:type="dxa"/>
            <w:vMerge/>
            <w:tcBorders>
              <w:bottom w:val="single" w:sz="4" w:space="0" w:color="auto"/>
            </w:tcBorders>
            <w:shd w:val="clear" w:color="auto" w:fill="FFFFFF" w:themeFill="background1"/>
            <w:noWrap/>
            <w:vAlign w:val="bottom"/>
          </w:tcPr>
          <w:p w14:paraId="20AF51BB" w14:textId="77777777" w:rsidR="001B42BC" w:rsidRPr="00543A21" w:rsidRDefault="001B42BC" w:rsidP="007527DB">
            <w:pPr>
              <w:rPr>
                <w:rFonts w:ascii="Helvetica" w:hAnsi="Helvetica" w:cs="Helvetica"/>
                <w:b/>
                <w:bCs/>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tcPr>
          <w:p w14:paraId="00DF346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DEAE3A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Arab Emirates</w:t>
            </w:r>
          </w:p>
        </w:tc>
        <w:tc>
          <w:tcPr>
            <w:tcW w:w="1786" w:type="dxa"/>
            <w:shd w:val="clear" w:color="auto" w:fill="FFFFFF" w:themeFill="background1"/>
            <w:noWrap/>
          </w:tcPr>
          <w:p w14:paraId="072B93E0"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2DD4A512"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4928E1">
              <w:rPr>
                <w:rFonts w:ascii="Helvetica" w:hAnsi="Helvetica" w:cs="Helvetica"/>
                <w:color w:val="000000"/>
                <w:sz w:val="16"/>
                <w:szCs w:val="16"/>
                <w:vertAlign w:val="superscript"/>
                <w:lang w:eastAsia="en-GB"/>
              </w:rPr>
              <w:t>4</w:t>
            </w:r>
          </w:p>
        </w:tc>
        <w:tc>
          <w:tcPr>
            <w:tcW w:w="1276" w:type="dxa"/>
            <w:shd w:val="clear" w:color="auto" w:fill="FFFFFF" w:themeFill="background1"/>
            <w:noWrap/>
          </w:tcPr>
          <w:p w14:paraId="51CD7792"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5270FDEF"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DB5E24"/>
            <w:noWrap/>
            <w:vAlign w:val="bottom"/>
          </w:tcPr>
          <w:p w14:paraId="53CA8C8B"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1C7E9EB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F2E3001" w14:textId="77777777" w:rsidTr="007527DB">
        <w:tc>
          <w:tcPr>
            <w:tcW w:w="1597" w:type="dxa"/>
            <w:vMerge/>
            <w:shd w:val="clear" w:color="auto" w:fill="FFFFFF" w:themeFill="background1"/>
            <w:noWrap/>
            <w:vAlign w:val="bottom"/>
          </w:tcPr>
          <w:p w14:paraId="304B2AA9"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hideMark/>
          </w:tcPr>
          <w:p w14:paraId="4EB0566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left w:val="nil"/>
              <w:bottom w:val="nil"/>
              <w:right w:val="nil"/>
            </w:tcBorders>
            <w:shd w:val="clear" w:color="auto" w:fill="FFFFFF" w:themeFill="background1"/>
            <w:noWrap/>
            <w:hideMark/>
          </w:tcPr>
          <w:p w14:paraId="5DF0AD4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left w:val="nil"/>
              <w:bottom w:val="nil"/>
              <w:right w:val="nil"/>
            </w:tcBorders>
            <w:shd w:val="clear" w:color="auto" w:fill="FFFFFF" w:themeFill="background1"/>
            <w:noWrap/>
            <w:hideMark/>
          </w:tcPr>
          <w:p w14:paraId="7534452C"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left w:val="nil"/>
              <w:bottom w:val="nil"/>
            </w:tcBorders>
            <w:shd w:val="clear" w:color="auto" w:fill="FFFFFF" w:themeFill="background1"/>
            <w:noWrap/>
            <w:vAlign w:val="bottom"/>
            <w:hideMark/>
          </w:tcPr>
          <w:p w14:paraId="714E94A7"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bottom w:val="nil"/>
              <w:right w:val="single" w:sz="4" w:space="0" w:color="auto"/>
            </w:tcBorders>
            <w:shd w:val="clear" w:color="auto" w:fill="B4C92B"/>
            <w:noWrap/>
            <w:vAlign w:val="bottom"/>
            <w:hideMark/>
          </w:tcPr>
          <w:p w14:paraId="6EA9CB9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02F55D78"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Belgium</w:t>
            </w:r>
          </w:p>
        </w:tc>
        <w:tc>
          <w:tcPr>
            <w:tcW w:w="1786" w:type="dxa"/>
            <w:shd w:val="clear" w:color="auto" w:fill="FFFFFF" w:themeFill="background1"/>
            <w:noWrap/>
            <w:hideMark/>
          </w:tcPr>
          <w:p w14:paraId="1A0F7BD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no information</w:t>
            </w:r>
          </w:p>
        </w:tc>
        <w:tc>
          <w:tcPr>
            <w:tcW w:w="1276" w:type="dxa"/>
            <w:shd w:val="clear" w:color="auto" w:fill="FFFFFF" w:themeFill="background1"/>
            <w:noWrap/>
            <w:hideMark/>
          </w:tcPr>
          <w:p w14:paraId="5F0DD5BF"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4928E1">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30CDE28B"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6578C663"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DB5E24"/>
            <w:noWrap/>
            <w:vAlign w:val="bottom"/>
          </w:tcPr>
          <w:p w14:paraId="655FA046"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2094953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1DC2E6A" w14:textId="77777777" w:rsidTr="007527DB">
        <w:tc>
          <w:tcPr>
            <w:tcW w:w="1597" w:type="dxa"/>
            <w:vMerge/>
            <w:shd w:val="clear" w:color="auto" w:fill="FFFFFF" w:themeFill="background1"/>
            <w:noWrap/>
            <w:vAlign w:val="bottom"/>
          </w:tcPr>
          <w:p w14:paraId="29F49751"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275DC922" w14:textId="77777777" w:rsidR="001B42BC" w:rsidRPr="00543A21" w:rsidRDefault="001B42BC" w:rsidP="007527DB">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53F9D47F" w14:textId="77777777" w:rsidR="001B42BC" w:rsidRPr="00543A21" w:rsidRDefault="001B42BC" w:rsidP="007527DB">
            <w:pPr>
              <w:rPr>
                <w:rFonts w:ascii="Helvetica" w:hAnsi="Helvetica" w:cs="Helvetica"/>
                <w:color w:val="000000"/>
                <w:sz w:val="16"/>
                <w:szCs w:val="16"/>
                <w:lang w:eastAsia="en-GB"/>
              </w:rPr>
            </w:pPr>
          </w:p>
        </w:tc>
        <w:tc>
          <w:tcPr>
            <w:tcW w:w="1294" w:type="dxa"/>
            <w:gridSpan w:val="2"/>
            <w:tcBorders>
              <w:top w:val="nil"/>
              <w:left w:val="nil"/>
              <w:bottom w:val="nil"/>
              <w:right w:val="nil"/>
            </w:tcBorders>
            <w:shd w:val="clear" w:color="auto" w:fill="FFFFFF" w:themeFill="background1"/>
            <w:noWrap/>
          </w:tcPr>
          <w:p w14:paraId="325A005A" w14:textId="77777777" w:rsidR="001B42BC" w:rsidRPr="00543A21" w:rsidRDefault="001B42BC" w:rsidP="007527DB">
            <w:pPr>
              <w:jc w:val="right"/>
              <w:rPr>
                <w:rFonts w:ascii="Helvetica" w:hAnsi="Helvetica" w:cs="Helvetica"/>
                <w:color w:val="000000"/>
                <w:sz w:val="16"/>
                <w:szCs w:val="16"/>
                <w:lang w:eastAsia="en-GB"/>
              </w:rPr>
            </w:pPr>
          </w:p>
        </w:tc>
        <w:tc>
          <w:tcPr>
            <w:tcW w:w="974" w:type="dxa"/>
            <w:tcBorders>
              <w:top w:val="nil"/>
              <w:left w:val="nil"/>
              <w:bottom w:val="nil"/>
            </w:tcBorders>
            <w:shd w:val="clear" w:color="auto" w:fill="FFFFFF" w:themeFill="background1"/>
            <w:noWrap/>
            <w:vAlign w:val="bottom"/>
          </w:tcPr>
          <w:p w14:paraId="41CC4BF8"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558B49AD" w14:textId="77777777" w:rsidR="001B42BC" w:rsidRPr="00543A21" w:rsidRDefault="001B42BC" w:rsidP="007527DB">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5B9650DB" w14:textId="77777777" w:rsidR="001B42BC" w:rsidRPr="00543A21" w:rsidRDefault="001B42BC" w:rsidP="007527DB">
            <w:pPr>
              <w:rPr>
                <w:rFonts w:ascii="Helvetica" w:hAnsi="Helvetica" w:cs="Helvetica"/>
                <w:color w:val="000000"/>
                <w:sz w:val="16"/>
                <w:szCs w:val="16"/>
                <w:lang w:eastAsia="en-GB"/>
              </w:rPr>
            </w:pPr>
            <w:r>
              <w:rPr>
                <w:rFonts w:ascii="Helvetica" w:hAnsi="Helvetica" w:cs="Helvetica"/>
                <w:color w:val="000000"/>
                <w:sz w:val="16"/>
                <w:szCs w:val="16"/>
                <w:lang w:eastAsia="en-GB"/>
              </w:rPr>
              <w:t>Germany</w:t>
            </w:r>
          </w:p>
        </w:tc>
        <w:tc>
          <w:tcPr>
            <w:tcW w:w="1786" w:type="dxa"/>
            <w:shd w:val="clear" w:color="auto" w:fill="FFFFFF" w:themeFill="background1"/>
            <w:noWrap/>
          </w:tcPr>
          <w:p w14:paraId="30A8C7B0" w14:textId="77777777" w:rsidR="001B42BC" w:rsidRPr="00543A21" w:rsidRDefault="001B42BC" w:rsidP="007527DB">
            <w:pPr>
              <w:rPr>
                <w:rFonts w:ascii="Helvetica" w:hAnsi="Helvetica" w:cs="Helvetica"/>
                <w:color w:val="000000"/>
                <w:sz w:val="16"/>
                <w:szCs w:val="16"/>
                <w:lang w:eastAsia="en-GB"/>
              </w:rPr>
            </w:pPr>
          </w:p>
        </w:tc>
        <w:tc>
          <w:tcPr>
            <w:tcW w:w="1276" w:type="dxa"/>
            <w:shd w:val="clear" w:color="auto" w:fill="FFFFFF" w:themeFill="background1"/>
            <w:noWrap/>
          </w:tcPr>
          <w:p w14:paraId="56017484" w14:textId="77777777" w:rsidR="001B42BC" w:rsidRPr="00543A21" w:rsidRDefault="001B42BC" w:rsidP="007527DB">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16i (2008)</w:t>
            </w:r>
            <w:r w:rsidRPr="004928E1">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10DFD408"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75D5F5D8"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DB5E24"/>
            <w:noWrap/>
            <w:vAlign w:val="bottom"/>
          </w:tcPr>
          <w:p w14:paraId="2C454F7D" w14:textId="77777777" w:rsidR="001B42BC" w:rsidRPr="005C00EB"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tcPr>
          <w:p w14:paraId="7A07372A" w14:textId="77777777" w:rsidR="001B42BC" w:rsidRPr="00543A21" w:rsidRDefault="001B42BC" w:rsidP="007527DB">
            <w:pPr>
              <w:rPr>
                <w:rFonts w:ascii="Helvetica" w:hAnsi="Helvetica" w:cs="Helvetica"/>
                <w:color w:val="000000"/>
                <w:sz w:val="16"/>
                <w:szCs w:val="16"/>
                <w:lang w:eastAsia="en-GB"/>
              </w:rPr>
            </w:pPr>
          </w:p>
        </w:tc>
      </w:tr>
      <w:tr w:rsidR="001B42BC" w:rsidRPr="00543A21" w14:paraId="3C8FAB3A" w14:textId="77777777" w:rsidTr="007527DB">
        <w:tc>
          <w:tcPr>
            <w:tcW w:w="1597" w:type="dxa"/>
            <w:vMerge/>
            <w:shd w:val="clear" w:color="auto" w:fill="FFFFFF" w:themeFill="background1"/>
            <w:noWrap/>
            <w:vAlign w:val="bottom"/>
          </w:tcPr>
          <w:p w14:paraId="76ED3833" w14:textId="77777777" w:rsidR="001B42BC" w:rsidRPr="00543A21" w:rsidRDefault="001B42BC" w:rsidP="007527DB">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hideMark/>
          </w:tcPr>
          <w:p w14:paraId="0591F65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4BA525AD"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94" w:type="dxa"/>
            <w:gridSpan w:val="2"/>
            <w:tcBorders>
              <w:top w:val="nil"/>
              <w:left w:val="nil"/>
              <w:right w:val="nil"/>
            </w:tcBorders>
            <w:shd w:val="clear" w:color="auto" w:fill="FFFFFF" w:themeFill="background1"/>
            <w:noWrap/>
            <w:hideMark/>
          </w:tcPr>
          <w:p w14:paraId="19A33A29"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74" w:type="dxa"/>
            <w:tcBorders>
              <w:top w:val="nil"/>
              <w:left w:val="nil"/>
            </w:tcBorders>
            <w:shd w:val="clear" w:color="auto" w:fill="FFFFFF" w:themeFill="background1"/>
            <w:noWrap/>
            <w:vAlign w:val="bottom"/>
            <w:hideMark/>
          </w:tcPr>
          <w:p w14:paraId="25FB0858"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right w:val="single" w:sz="4" w:space="0" w:color="auto"/>
            </w:tcBorders>
            <w:shd w:val="clear" w:color="auto" w:fill="B4C92B"/>
            <w:noWrap/>
            <w:vAlign w:val="bottom"/>
            <w:hideMark/>
          </w:tcPr>
          <w:p w14:paraId="2A7BDC74"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CC528BA"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United Kingdom</w:t>
            </w:r>
          </w:p>
        </w:tc>
        <w:tc>
          <w:tcPr>
            <w:tcW w:w="1786" w:type="dxa"/>
            <w:shd w:val="clear" w:color="auto" w:fill="FFFFFF" w:themeFill="background1"/>
            <w:noWrap/>
            <w:hideMark/>
          </w:tcPr>
          <w:p w14:paraId="62B8588F"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 no information</w:t>
            </w:r>
          </w:p>
        </w:tc>
        <w:tc>
          <w:tcPr>
            <w:tcW w:w="1276" w:type="dxa"/>
            <w:shd w:val="clear" w:color="auto" w:fill="FFFFFF" w:themeFill="background1"/>
            <w:noWrap/>
            <w:hideMark/>
          </w:tcPr>
          <w:p w14:paraId="552A62DB" w14:textId="77777777" w:rsidR="001B42BC" w:rsidRPr="00543A21" w:rsidRDefault="001B42BC" w:rsidP="007527DB">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(2008)</w:t>
            </w:r>
            <w:r w:rsidRPr="004928E1">
              <w:rPr>
                <w:rFonts w:ascii="Helvetica" w:hAnsi="Helvetica" w:cs="Helvetica"/>
                <w:color w:val="000000"/>
                <w:sz w:val="16"/>
                <w:szCs w:val="16"/>
                <w:vertAlign w:val="superscript"/>
                <w:lang w:eastAsia="en-GB"/>
              </w:rPr>
              <w:t xml:space="preserve"> 3</w:t>
            </w:r>
          </w:p>
        </w:tc>
        <w:tc>
          <w:tcPr>
            <w:tcW w:w="1276" w:type="dxa"/>
            <w:shd w:val="clear" w:color="auto" w:fill="FFFFFF" w:themeFill="background1"/>
            <w:noWrap/>
          </w:tcPr>
          <w:p w14:paraId="561F3D87" w14:textId="77777777" w:rsidR="001B42BC" w:rsidRPr="00543A21" w:rsidRDefault="001B42BC" w:rsidP="007527DB">
            <w:pPr>
              <w:rPr>
                <w:rFonts w:ascii="Helvetica" w:hAnsi="Helvetica" w:cs="Helvetica"/>
                <w:color w:val="000000"/>
                <w:sz w:val="16"/>
                <w:szCs w:val="16"/>
                <w:lang w:eastAsia="en-GB"/>
              </w:rPr>
            </w:pPr>
          </w:p>
        </w:tc>
        <w:tc>
          <w:tcPr>
            <w:tcW w:w="1134" w:type="dxa"/>
            <w:shd w:val="clear" w:color="auto" w:fill="FFFFFF" w:themeFill="background1"/>
            <w:noWrap/>
          </w:tcPr>
          <w:p w14:paraId="0788594F" w14:textId="77777777" w:rsidR="001B42BC" w:rsidRPr="00543A21" w:rsidRDefault="001B42BC" w:rsidP="007527DB">
            <w:pPr>
              <w:rPr>
                <w:rFonts w:ascii="Helvetica" w:hAnsi="Helvetica" w:cs="Helvetica"/>
                <w:color w:val="000000"/>
                <w:sz w:val="16"/>
                <w:szCs w:val="16"/>
                <w:lang w:eastAsia="en-GB"/>
              </w:rPr>
            </w:pPr>
          </w:p>
        </w:tc>
        <w:tc>
          <w:tcPr>
            <w:tcW w:w="701" w:type="dxa"/>
            <w:vMerge/>
            <w:shd w:val="clear" w:color="auto" w:fill="DB5E24"/>
            <w:noWrap/>
            <w:vAlign w:val="bottom"/>
          </w:tcPr>
          <w:p w14:paraId="14D6E971"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FFFFFF" w:themeFill="background1"/>
            <w:noWrap/>
            <w:vAlign w:val="bottom"/>
            <w:hideMark/>
          </w:tcPr>
          <w:p w14:paraId="13C6614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0BAF417" w14:textId="77777777" w:rsidTr="007527DB">
        <w:tc>
          <w:tcPr>
            <w:tcW w:w="2689" w:type="dxa"/>
            <w:gridSpan w:val="2"/>
            <w:tcBorders>
              <w:bottom w:val="single" w:sz="4" w:space="0" w:color="auto"/>
            </w:tcBorders>
            <w:shd w:val="clear" w:color="000000" w:fill="A6A6A6"/>
            <w:noWrap/>
            <w:vAlign w:val="bottom"/>
            <w:hideMark/>
          </w:tcPr>
          <w:p w14:paraId="6EA8AB41" w14:textId="77777777" w:rsidR="001B42BC" w:rsidRPr="00F02A50" w:rsidRDefault="001B42BC" w:rsidP="007527DB">
            <w:pPr>
              <w:rPr>
                <w:rFonts w:ascii="Helvetica" w:hAnsi="Helvetica" w:cs="Helvetica"/>
                <w:b/>
                <w:bCs/>
                <w:sz w:val="16"/>
                <w:szCs w:val="16"/>
                <w:lang w:eastAsia="en-GB"/>
              </w:rPr>
            </w:pPr>
            <w:proofErr w:type="spellStart"/>
            <w:r w:rsidRPr="008D7641">
              <w:rPr>
                <w:rFonts w:ascii="Helvetica" w:hAnsi="Helvetica" w:cs="Helvetica"/>
                <w:b/>
                <w:bCs/>
                <w:i/>
                <w:sz w:val="16"/>
                <w:szCs w:val="16"/>
                <w:lang w:eastAsia="en-GB"/>
              </w:rPr>
              <w:t>Threskiornis</w:t>
            </w:r>
            <w:proofErr w:type="spellEnd"/>
            <w:r w:rsidRPr="008D7641">
              <w:rPr>
                <w:rFonts w:ascii="Helvetica" w:hAnsi="Helvetica" w:cs="Helvetica"/>
                <w:b/>
                <w:bCs/>
                <w:i/>
                <w:sz w:val="16"/>
                <w:szCs w:val="16"/>
                <w:lang w:eastAsia="en-GB"/>
              </w:rPr>
              <w:t xml:space="preserve"> </w:t>
            </w:r>
            <w:proofErr w:type="spellStart"/>
            <w:r w:rsidRPr="008D7641">
              <w:rPr>
                <w:rFonts w:ascii="Helvetica" w:hAnsi="Helvetica" w:cs="Helvetica"/>
                <w:b/>
                <w:bCs/>
                <w:i/>
                <w:sz w:val="16"/>
                <w:szCs w:val="16"/>
                <w:lang w:eastAsia="en-GB"/>
              </w:rPr>
              <w:t>aethiopicus</w:t>
            </w:r>
            <w:proofErr w:type="spellEnd"/>
            <w:r w:rsidRPr="00543A21">
              <w:rPr>
                <w:rFonts w:ascii="Helvetica" w:hAnsi="Helvetica" w:cs="Helvetica"/>
                <w:b/>
                <w:bCs/>
                <w:sz w:val="16"/>
                <w:szCs w:val="16"/>
                <w:lang w:eastAsia="en-GB"/>
              </w:rPr>
              <w:t xml:space="preserve"> totals:</w:t>
            </w:r>
          </w:p>
        </w:tc>
        <w:tc>
          <w:tcPr>
            <w:tcW w:w="992" w:type="dxa"/>
            <w:tcBorders>
              <w:bottom w:val="single" w:sz="4" w:space="0" w:color="auto"/>
            </w:tcBorders>
            <w:shd w:val="clear" w:color="000000" w:fill="A6A6A6"/>
            <w:noWrap/>
            <w:hideMark/>
          </w:tcPr>
          <w:p w14:paraId="57BEDEFD" w14:textId="77777777" w:rsidR="001B42BC" w:rsidRPr="00543A21" w:rsidRDefault="001B42BC" w:rsidP="007527DB">
            <w:pPr>
              <w:rPr>
                <w:rFonts w:ascii="Helvetica" w:hAnsi="Helvetica" w:cs="Helvetica"/>
                <w:b/>
                <w:bCs/>
                <w:color w:val="000000"/>
                <w:sz w:val="16"/>
                <w:szCs w:val="16"/>
                <w:lang w:eastAsia="en-GB"/>
              </w:rPr>
            </w:pPr>
          </w:p>
        </w:tc>
        <w:tc>
          <w:tcPr>
            <w:tcW w:w="1294" w:type="dxa"/>
            <w:gridSpan w:val="2"/>
            <w:tcBorders>
              <w:bottom w:val="single" w:sz="4" w:space="0" w:color="auto"/>
            </w:tcBorders>
            <w:shd w:val="clear" w:color="000000" w:fill="A6A6A6"/>
            <w:noWrap/>
            <w:hideMark/>
          </w:tcPr>
          <w:p w14:paraId="507D6BD9" w14:textId="77777777" w:rsidR="001B42BC" w:rsidRPr="00016830" w:rsidRDefault="001B42BC" w:rsidP="007527DB">
            <w:pPr>
              <w:jc w:val="right"/>
              <w:rPr>
                <w:rFonts w:ascii="Helvetica" w:hAnsi="Helvetica" w:cs="Helvetica"/>
                <w:b/>
                <w:color w:val="000000"/>
                <w:sz w:val="16"/>
                <w:szCs w:val="16"/>
                <w:lang w:eastAsia="en-GB"/>
              </w:rPr>
            </w:pPr>
            <w:r w:rsidRPr="00016830">
              <w:rPr>
                <w:rFonts w:ascii="Helvetica" w:hAnsi="Helvetica" w:cs="Helvetica"/>
                <w:b/>
                <w:color w:val="000000"/>
                <w:sz w:val="16"/>
                <w:szCs w:val="16"/>
                <w:lang w:eastAsia="en-GB"/>
              </w:rPr>
              <w:t>1</w:t>
            </w:r>
            <w:r>
              <w:rPr>
                <w:rFonts w:ascii="Helvetica" w:hAnsi="Helvetica" w:cs="Helvetica"/>
                <w:b/>
                <w:color w:val="000000"/>
                <w:sz w:val="16"/>
                <w:szCs w:val="16"/>
                <w:lang w:eastAsia="en-GB"/>
              </w:rPr>
              <w:t>,</w:t>
            </w:r>
            <w:r w:rsidRPr="00016830">
              <w:rPr>
                <w:rFonts w:ascii="Helvetica" w:hAnsi="Helvetica" w:cs="Helvetica"/>
                <w:b/>
                <w:color w:val="000000"/>
                <w:sz w:val="16"/>
                <w:szCs w:val="16"/>
                <w:lang w:eastAsia="en-GB"/>
              </w:rPr>
              <w:t>240-1</w:t>
            </w:r>
            <w:r>
              <w:rPr>
                <w:rFonts w:ascii="Helvetica" w:hAnsi="Helvetica" w:cs="Helvetica"/>
                <w:b/>
                <w:color w:val="000000"/>
                <w:sz w:val="16"/>
                <w:szCs w:val="16"/>
                <w:lang w:eastAsia="en-GB"/>
              </w:rPr>
              <w:t>,</w:t>
            </w:r>
            <w:r w:rsidRPr="00016830">
              <w:rPr>
                <w:rFonts w:ascii="Helvetica" w:hAnsi="Helvetica" w:cs="Helvetica"/>
                <w:b/>
                <w:color w:val="000000"/>
                <w:sz w:val="16"/>
                <w:szCs w:val="16"/>
                <w:lang w:eastAsia="en-GB"/>
              </w:rPr>
              <w:t>270</w:t>
            </w:r>
            <w:r>
              <w:rPr>
                <w:rFonts w:ascii="Helvetica" w:hAnsi="Helvetica" w:cs="Helvetica"/>
                <w:b/>
                <w:color w:val="000000"/>
                <w:sz w:val="16"/>
                <w:szCs w:val="16"/>
                <w:lang w:eastAsia="en-GB"/>
              </w:rPr>
              <w:t>p</w:t>
            </w:r>
          </w:p>
        </w:tc>
        <w:tc>
          <w:tcPr>
            <w:tcW w:w="974" w:type="dxa"/>
            <w:tcBorders>
              <w:bottom w:val="single" w:sz="4" w:space="0" w:color="auto"/>
            </w:tcBorders>
            <w:shd w:val="clear" w:color="000000" w:fill="A6A6A6"/>
            <w:noWrap/>
            <w:vAlign w:val="bottom"/>
            <w:hideMark/>
          </w:tcPr>
          <w:p w14:paraId="769F38CC" w14:textId="77777777" w:rsidR="001B42BC" w:rsidRPr="00016830" w:rsidRDefault="001B42BC" w:rsidP="007527DB">
            <w:pPr>
              <w:rPr>
                <w:rFonts w:ascii="Helvetica" w:hAnsi="Helvetica" w:cs="Helvetica"/>
                <w:b/>
                <w:bCs/>
                <w:color w:val="000000"/>
                <w:sz w:val="16"/>
                <w:szCs w:val="16"/>
                <w:lang w:eastAsia="en-GB"/>
              </w:rPr>
            </w:pPr>
            <w:r w:rsidRPr="00016830">
              <w:rPr>
                <w:rFonts w:ascii="Helvetica" w:hAnsi="Helvetica" w:cs="Helvetica"/>
                <w:b/>
                <w:bCs/>
                <w:color w:val="000000"/>
                <w:sz w:val="16"/>
                <w:szCs w:val="16"/>
                <w:lang w:eastAsia="en-GB"/>
              </w:rPr>
              <w:t> </w:t>
            </w:r>
          </w:p>
        </w:tc>
        <w:tc>
          <w:tcPr>
            <w:tcW w:w="709" w:type="dxa"/>
            <w:tcBorders>
              <w:bottom w:val="single" w:sz="4" w:space="0" w:color="auto"/>
              <w:right w:val="single" w:sz="4" w:space="0" w:color="auto"/>
            </w:tcBorders>
            <w:shd w:val="clear" w:color="auto" w:fill="A6A6A6" w:themeFill="background1" w:themeFillShade="A6"/>
            <w:noWrap/>
            <w:vAlign w:val="bottom"/>
            <w:hideMark/>
          </w:tcPr>
          <w:p w14:paraId="5552E990" w14:textId="77777777" w:rsidR="001B42BC" w:rsidRPr="00016830" w:rsidRDefault="001B42BC" w:rsidP="007527DB">
            <w:pPr>
              <w:rPr>
                <w:rFonts w:ascii="Helvetica" w:hAnsi="Helvetica" w:cs="Helvetica"/>
                <w:b/>
                <w:color w:val="000000"/>
                <w:sz w:val="16"/>
                <w:szCs w:val="16"/>
                <w:lang w:eastAsia="en-GB"/>
              </w:rPr>
            </w:pPr>
            <w:r w:rsidRPr="00016830">
              <w:rPr>
                <w:rFonts w:ascii="Helvetica" w:hAnsi="Helvetica" w:cs="Helvetica"/>
                <w:b/>
                <w:color w:val="000000"/>
                <w:sz w:val="16"/>
                <w:szCs w:val="16"/>
                <w:lang w:eastAsia="en-GB"/>
              </w:rPr>
              <w:t> </w:t>
            </w:r>
          </w:p>
        </w:tc>
        <w:tc>
          <w:tcPr>
            <w:tcW w:w="1190" w:type="dxa"/>
            <w:tcBorders>
              <w:left w:val="single" w:sz="4" w:space="0" w:color="auto"/>
              <w:bottom w:val="single" w:sz="4" w:space="0" w:color="auto"/>
            </w:tcBorders>
            <w:shd w:val="clear" w:color="auto" w:fill="A6A6A6" w:themeFill="background1" w:themeFillShade="A6"/>
            <w:noWrap/>
            <w:hideMark/>
          </w:tcPr>
          <w:p w14:paraId="68D7121A" w14:textId="77777777" w:rsidR="001B42BC" w:rsidRPr="00016830" w:rsidRDefault="001B42BC" w:rsidP="007527DB">
            <w:pPr>
              <w:rPr>
                <w:rFonts w:ascii="Helvetica" w:hAnsi="Helvetica" w:cs="Helvetica"/>
                <w:b/>
                <w:bCs/>
                <w:color w:val="000000"/>
                <w:sz w:val="16"/>
                <w:szCs w:val="16"/>
                <w:lang w:eastAsia="en-GB"/>
              </w:rPr>
            </w:pPr>
          </w:p>
        </w:tc>
        <w:tc>
          <w:tcPr>
            <w:tcW w:w="1786" w:type="dxa"/>
            <w:tcBorders>
              <w:bottom w:val="single" w:sz="4" w:space="0" w:color="auto"/>
            </w:tcBorders>
            <w:shd w:val="clear" w:color="auto" w:fill="A6A6A6" w:themeFill="background1" w:themeFillShade="A6"/>
            <w:noWrap/>
            <w:hideMark/>
          </w:tcPr>
          <w:p w14:paraId="1DDE52A7" w14:textId="77777777" w:rsidR="001B42BC" w:rsidRPr="00016830" w:rsidRDefault="001B42BC" w:rsidP="007527DB">
            <w:pPr>
              <w:rPr>
                <w:rFonts w:ascii="Helvetica" w:hAnsi="Helvetica" w:cs="Helvetica"/>
                <w:b/>
                <w:color w:val="000000"/>
                <w:sz w:val="16"/>
                <w:szCs w:val="16"/>
                <w:lang w:eastAsia="en-GB"/>
              </w:rPr>
            </w:pPr>
            <w:r w:rsidRPr="00016830">
              <w:rPr>
                <w:rFonts w:ascii="Helvetica" w:hAnsi="Helvetica" w:cs="Helvetica"/>
                <w:b/>
                <w:color w:val="000000"/>
                <w:sz w:val="16"/>
                <w:szCs w:val="16"/>
                <w:lang w:eastAsia="en-GB"/>
              </w:rPr>
              <w:t>B: 1</w:t>
            </w:r>
            <w:r>
              <w:rPr>
                <w:rFonts w:ascii="Helvetica" w:hAnsi="Helvetica" w:cs="Helvetica"/>
                <w:b/>
                <w:color w:val="000000"/>
                <w:sz w:val="16"/>
                <w:szCs w:val="16"/>
                <w:lang w:eastAsia="en-GB"/>
              </w:rPr>
              <w:t>,</w:t>
            </w:r>
            <w:r w:rsidRPr="00016830">
              <w:rPr>
                <w:rFonts w:ascii="Helvetica" w:hAnsi="Helvetica" w:cs="Helvetica"/>
                <w:b/>
                <w:color w:val="000000"/>
                <w:sz w:val="16"/>
                <w:szCs w:val="16"/>
                <w:lang w:eastAsia="en-GB"/>
              </w:rPr>
              <w:t>306-1</w:t>
            </w:r>
            <w:r>
              <w:rPr>
                <w:rFonts w:ascii="Helvetica" w:hAnsi="Helvetica" w:cs="Helvetica"/>
                <w:b/>
                <w:color w:val="000000"/>
                <w:sz w:val="16"/>
                <w:szCs w:val="16"/>
                <w:lang w:eastAsia="en-GB"/>
              </w:rPr>
              <w:t>,</w:t>
            </w:r>
            <w:r w:rsidRPr="00016830">
              <w:rPr>
                <w:rFonts w:ascii="Helvetica" w:hAnsi="Helvetica" w:cs="Helvetica"/>
                <w:b/>
                <w:color w:val="000000"/>
                <w:sz w:val="16"/>
                <w:szCs w:val="16"/>
                <w:lang w:eastAsia="en-GB"/>
              </w:rPr>
              <w:t>326p</w:t>
            </w:r>
          </w:p>
        </w:tc>
        <w:tc>
          <w:tcPr>
            <w:tcW w:w="1276" w:type="dxa"/>
            <w:tcBorders>
              <w:bottom w:val="single" w:sz="4" w:space="0" w:color="auto"/>
            </w:tcBorders>
            <w:shd w:val="clear" w:color="auto" w:fill="A6A6A6" w:themeFill="background1" w:themeFillShade="A6"/>
            <w:noWrap/>
            <w:hideMark/>
          </w:tcPr>
          <w:p w14:paraId="75159706" w14:textId="77777777" w:rsidR="001B42BC" w:rsidRPr="00543A21" w:rsidRDefault="001B42BC" w:rsidP="007527DB">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7</w:t>
            </w:r>
            <w:r>
              <w:rPr>
                <w:rFonts w:ascii="Helvetica" w:hAnsi="Helvetica" w:cs="Helvetica"/>
                <w:b/>
                <w:bCs/>
                <w:color w:val="000000"/>
                <w:sz w:val="16"/>
                <w:szCs w:val="16"/>
                <w:lang w:eastAsia="en-GB"/>
              </w:rPr>
              <w:t>23i</w:t>
            </w:r>
          </w:p>
        </w:tc>
        <w:tc>
          <w:tcPr>
            <w:tcW w:w="1276" w:type="dxa"/>
            <w:tcBorders>
              <w:bottom w:val="single" w:sz="4" w:space="0" w:color="auto"/>
            </w:tcBorders>
            <w:shd w:val="clear" w:color="auto" w:fill="A6A6A6" w:themeFill="background1" w:themeFillShade="A6"/>
            <w:noWrap/>
            <w:hideMark/>
          </w:tcPr>
          <w:p w14:paraId="584FB08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tcBorders>
              <w:bottom w:val="single" w:sz="4" w:space="0" w:color="auto"/>
            </w:tcBorders>
            <w:shd w:val="clear" w:color="auto" w:fill="A6A6A6" w:themeFill="background1" w:themeFillShade="A6"/>
            <w:noWrap/>
            <w:hideMark/>
          </w:tcPr>
          <w:p w14:paraId="0433DB8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tcBorders>
              <w:bottom w:val="single" w:sz="4" w:space="0" w:color="auto"/>
            </w:tcBorders>
            <w:shd w:val="clear" w:color="auto" w:fill="A6A6A6" w:themeFill="background1" w:themeFillShade="A6"/>
            <w:noWrap/>
            <w:vAlign w:val="bottom"/>
            <w:hideMark/>
          </w:tcPr>
          <w:p w14:paraId="54796B29" w14:textId="77777777" w:rsidR="001B42BC" w:rsidRPr="00543A21" w:rsidRDefault="001B42BC" w:rsidP="007527DB">
            <w:pPr>
              <w:rPr>
                <w:rFonts w:ascii="Helvetica" w:hAnsi="Helvetica" w:cs="Helvetica"/>
                <w:color w:val="000000"/>
                <w:sz w:val="16"/>
                <w:szCs w:val="16"/>
                <w:lang w:eastAsia="en-GB"/>
              </w:rPr>
            </w:pPr>
          </w:p>
        </w:tc>
        <w:tc>
          <w:tcPr>
            <w:tcW w:w="1148" w:type="dxa"/>
            <w:tcBorders>
              <w:bottom w:val="single" w:sz="4" w:space="0" w:color="auto"/>
            </w:tcBorders>
            <w:shd w:val="clear" w:color="auto" w:fill="A6A6A6" w:themeFill="background1" w:themeFillShade="A6"/>
            <w:noWrap/>
            <w:vAlign w:val="bottom"/>
            <w:hideMark/>
          </w:tcPr>
          <w:p w14:paraId="5110E8A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7A99FC2" w14:textId="77777777" w:rsidTr="007527DB">
        <w:tc>
          <w:tcPr>
            <w:tcW w:w="1597" w:type="dxa"/>
            <w:tcBorders>
              <w:top w:val="nil"/>
            </w:tcBorders>
            <w:shd w:val="clear" w:color="auto" w:fill="808080" w:themeFill="background1" w:themeFillShade="80"/>
            <w:noWrap/>
            <w:vAlign w:val="bottom"/>
          </w:tcPr>
          <w:p w14:paraId="6F32D584" w14:textId="77777777" w:rsidR="001B42BC" w:rsidRPr="00494730" w:rsidRDefault="001B42BC" w:rsidP="007527DB">
            <w:pPr>
              <w:rPr>
                <w:rFonts w:ascii="Helvetica" w:hAnsi="Helvetica" w:cs="Helvetica"/>
                <w:b/>
                <w:iCs/>
                <w:color w:val="000000"/>
                <w:sz w:val="16"/>
                <w:szCs w:val="16"/>
                <w:lang w:eastAsia="en-GB"/>
              </w:rPr>
            </w:pPr>
            <w:r w:rsidRPr="00587A96">
              <w:rPr>
                <w:rFonts w:ascii="Helvetica" w:hAnsi="Helvetica" w:cs="Helvetica"/>
                <w:b/>
                <w:iCs/>
                <w:color w:val="000000"/>
                <w:sz w:val="16"/>
                <w:szCs w:val="16"/>
                <w:lang w:eastAsia="en-GB"/>
              </w:rPr>
              <w:t>GRUIFORMES</w:t>
            </w:r>
          </w:p>
        </w:tc>
        <w:tc>
          <w:tcPr>
            <w:tcW w:w="1092" w:type="dxa"/>
            <w:tcBorders>
              <w:top w:val="nil"/>
            </w:tcBorders>
            <w:shd w:val="clear" w:color="auto" w:fill="808080" w:themeFill="background1" w:themeFillShade="80"/>
            <w:noWrap/>
            <w:vAlign w:val="center"/>
          </w:tcPr>
          <w:p w14:paraId="0C362DE1" w14:textId="77777777" w:rsidR="001B42BC" w:rsidRPr="00494730" w:rsidRDefault="001B42BC" w:rsidP="007527DB">
            <w:pPr>
              <w:rPr>
                <w:rFonts w:ascii="Helvetica" w:hAnsi="Helvetica" w:cs="Helvetica"/>
                <w:b/>
                <w:iCs/>
                <w:color w:val="000000"/>
                <w:sz w:val="16"/>
                <w:szCs w:val="16"/>
                <w:lang w:eastAsia="en-GB"/>
              </w:rPr>
            </w:pPr>
          </w:p>
        </w:tc>
        <w:tc>
          <w:tcPr>
            <w:tcW w:w="992" w:type="dxa"/>
            <w:tcBorders>
              <w:top w:val="nil"/>
            </w:tcBorders>
            <w:shd w:val="clear" w:color="auto" w:fill="808080" w:themeFill="background1" w:themeFillShade="80"/>
            <w:noWrap/>
          </w:tcPr>
          <w:p w14:paraId="158ACD35" w14:textId="77777777" w:rsidR="001B42BC" w:rsidRPr="00494730" w:rsidRDefault="001B42BC" w:rsidP="007527DB">
            <w:pPr>
              <w:rPr>
                <w:rFonts w:ascii="Helvetica" w:hAnsi="Helvetica" w:cs="Helvetica"/>
                <w:b/>
                <w:iCs/>
                <w:color w:val="000000"/>
                <w:sz w:val="16"/>
                <w:szCs w:val="16"/>
                <w:lang w:eastAsia="en-GB"/>
              </w:rPr>
            </w:pPr>
          </w:p>
        </w:tc>
        <w:tc>
          <w:tcPr>
            <w:tcW w:w="1294" w:type="dxa"/>
            <w:gridSpan w:val="2"/>
            <w:tcBorders>
              <w:top w:val="nil"/>
            </w:tcBorders>
            <w:shd w:val="clear" w:color="auto" w:fill="808080" w:themeFill="background1" w:themeFillShade="80"/>
            <w:noWrap/>
          </w:tcPr>
          <w:p w14:paraId="08EF3423" w14:textId="77777777" w:rsidR="001B42BC" w:rsidRPr="00494730" w:rsidRDefault="001B42BC" w:rsidP="007527DB">
            <w:pPr>
              <w:jc w:val="right"/>
              <w:rPr>
                <w:rFonts w:ascii="Helvetica" w:hAnsi="Helvetica" w:cs="Helvetica"/>
                <w:b/>
                <w:iCs/>
                <w:color w:val="000000"/>
                <w:sz w:val="16"/>
                <w:szCs w:val="16"/>
                <w:lang w:eastAsia="en-GB"/>
              </w:rPr>
            </w:pPr>
          </w:p>
        </w:tc>
        <w:tc>
          <w:tcPr>
            <w:tcW w:w="974" w:type="dxa"/>
            <w:tcBorders>
              <w:top w:val="nil"/>
            </w:tcBorders>
            <w:shd w:val="clear" w:color="auto" w:fill="808080" w:themeFill="background1" w:themeFillShade="80"/>
            <w:noWrap/>
            <w:vAlign w:val="center"/>
          </w:tcPr>
          <w:p w14:paraId="5BAFD9F0" w14:textId="77777777" w:rsidR="001B42BC" w:rsidRPr="00494730" w:rsidRDefault="001B42BC" w:rsidP="007527DB">
            <w:pPr>
              <w:rPr>
                <w:rFonts w:ascii="Helvetica" w:hAnsi="Helvetica" w:cs="Helvetica"/>
                <w:b/>
                <w:iCs/>
                <w:color w:val="000000"/>
                <w:sz w:val="16"/>
                <w:szCs w:val="16"/>
                <w:lang w:eastAsia="en-GB"/>
              </w:rPr>
            </w:pPr>
          </w:p>
        </w:tc>
        <w:tc>
          <w:tcPr>
            <w:tcW w:w="709" w:type="dxa"/>
            <w:tcBorders>
              <w:top w:val="nil"/>
              <w:right w:val="single" w:sz="4" w:space="0" w:color="auto"/>
            </w:tcBorders>
            <w:shd w:val="clear" w:color="auto" w:fill="808080" w:themeFill="background1" w:themeFillShade="80"/>
            <w:noWrap/>
            <w:vAlign w:val="center"/>
          </w:tcPr>
          <w:p w14:paraId="0448A103" w14:textId="77777777" w:rsidR="001B42BC" w:rsidRPr="00494730" w:rsidRDefault="001B42BC" w:rsidP="007527DB">
            <w:pPr>
              <w:rPr>
                <w:rFonts w:ascii="Helvetica" w:hAnsi="Helvetica" w:cs="Helvetica"/>
                <w:b/>
                <w:iCs/>
                <w:color w:val="000000"/>
                <w:sz w:val="16"/>
                <w:szCs w:val="16"/>
                <w:lang w:eastAsia="en-GB"/>
              </w:rPr>
            </w:pPr>
          </w:p>
        </w:tc>
        <w:tc>
          <w:tcPr>
            <w:tcW w:w="1190" w:type="dxa"/>
            <w:tcBorders>
              <w:top w:val="nil"/>
              <w:left w:val="single" w:sz="4" w:space="0" w:color="auto"/>
            </w:tcBorders>
            <w:shd w:val="clear" w:color="auto" w:fill="808080" w:themeFill="background1" w:themeFillShade="80"/>
            <w:noWrap/>
          </w:tcPr>
          <w:p w14:paraId="715594E1" w14:textId="77777777" w:rsidR="001B42BC" w:rsidRPr="00494730" w:rsidRDefault="001B42BC" w:rsidP="007527DB">
            <w:pPr>
              <w:rPr>
                <w:rFonts w:ascii="Helvetica" w:hAnsi="Helvetica" w:cs="Helvetica"/>
                <w:b/>
                <w:iCs/>
                <w:color w:val="000000"/>
                <w:sz w:val="16"/>
                <w:szCs w:val="16"/>
                <w:lang w:eastAsia="en-GB"/>
              </w:rPr>
            </w:pPr>
          </w:p>
        </w:tc>
        <w:tc>
          <w:tcPr>
            <w:tcW w:w="1786" w:type="dxa"/>
            <w:tcBorders>
              <w:top w:val="nil"/>
            </w:tcBorders>
            <w:shd w:val="clear" w:color="auto" w:fill="808080" w:themeFill="background1" w:themeFillShade="80"/>
            <w:noWrap/>
          </w:tcPr>
          <w:p w14:paraId="7B3D5CB1" w14:textId="77777777" w:rsidR="001B42BC" w:rsidRPr="00494730" w:rsidRDefault="001B42BC" w:rsidP="007527DB">
            <w:pPr>
              <w:rPr>
                <w:rFonts w:ascii="Helvetica" w:hAnsi="Helvetica" w:cs="Helvetica"/>
                <w:b/>
                <w:iCs/>
                <w:color w:val="000000"/>
                <w:sz w:val="16"/>
                <w:szCs w:val="16"/>
                <w:lang w:eastAsia="en-GB"/>
              </w:rPr>
            </w:pPr>
          </w:p>
        </w:tc>
        <w:tc>
          <w:tcPr>
            <w:tcW w:w="1276" w:type="dxa"/>
            <w:tcBorders>
              <w:top w:val="nil"/>
            </w:tcBorders>
            <w:shd w:val="clear" w:color="auto" w:fill="808080" w:themeFill="background1" w:themeFillShade="80"/>
            <w:noWrap/>
          </w:tcPr>
          <w:p w14:paraId="7C19F44C" w14:textId="77777777" w:rsidR="001B42BC" w:rsidRPr="00494730" w:rsidRDefault="001B42BC" w:rsidP="007527DB">
            <w:pPr>
              <w:jc w:val="right"/>
              <w:rPr>
                <w:rFonts w:ascii="Helvetica" w:hAnsi="Helvetica" w:cs="Helvetica"/>
                <w:b/>
                <w:iCs/>
                <w:color w:val="000000"/>
                <w:sz w:val="16"/>
                <w:szCs w:val="16"/>
                <w:lang w:eastAsia="en-GB"/>
              </w:rPr>
            </w:pPr>
          </w:p>
        </w:tc>
        <w:tc>
          <w:tcPr>
            <w:tcW w:w="1276" w:type="dxa"/>
            <w:tcBorders>
              <w:top w:val="nil"/>
            </w:tcBorders>
            <w:shd w:val="clear" w:color="auto" w:fill="808080" w:themeFill="background1" w:themeFillShade="80"/>
            <w:noWrap/>
          </w:tcPr>
          <w:p w14:paraId="0ABE0D83" w14:textId="77777777" w:rsidR="001B42BC" w:rsidRPr="00494730" w:rsidRDefault="001B42BC" w:rsidP="007527DB">
            <w:pPr>
              <w:rPr>
                <w:rFonts w:ascii="Helvetica" w:hAnsi="Helvetica" w:cs="Helvetica"/>
                <w:b/>
                <w:iCs/>
                <w:color w:val="000000"/>
                <w:sz w:val="16"/>
                <w:szCs w:val="16"/>
                <w:lang w:eastAsia="en-GB"/>
              </w:rPr>
            </w:pPr>
          </w:p>
        </w:tc>
        <w:tc>
          <w:tcPr>
            <w:tcW w:w="1134" w:type="dxa"/>
            <w:tcBorders>
              <w:top w:val="nil"/>
            </w:tcBorders>
            <w:shd w:val="clear" w:color="auto" w:fill="808080" w:themeFill="background1" w:themeFillShade="80"/>
            <w:noWrap/>
          </w:tcPr>
          <w:p w14:paraId="3818FE7B" w14:textId="77777777" w:rsidR="001B42BC" w:rsidRPr="00494730" w:rsidRDefault="001B42BC" w:rsidP="007527DB">
            <w:pPr>
              <w:rPr>
                <w:rFonts w:ascii="Helvetica" w:hAnsi="Helvetica" w:cs="Helvetica"/>
                <w:b/>
                <w:iCs/>
                <w:color w:val="000000"/>
                <w:sz w:val="16"/>
                <w:szCs w:val="16"/>
                <w:lang w:eastAsia="en-GB"/>
              </w:rPr>
            </w:pPr>
          </w:p>
        </w:tc>
        <w:tc>
          <w:tcPr>
            <w:tcW w:w="701" w:type="dxa"/>
            <w:tcBorders>
              <w:top w:val="nil"/>
            </w:tcBorders>
            <w:shd w:val="clear" w:color="auto" w:fill="808080" w:themeFill="background1" w:themeFillShade="80"/>
            <w:noWrap/>
            <w:vAlign w:val="center"/>
          </w:tcPr>
          <w:p w14:paraId="31E78EC0" w14:textId="77777777" w:rsidR="001B42BC" w:rsidRPr="00494730" w:rsidRDefault="001B42BC" w:rsidP="007527DB">
            <w:pPr>
              <w:rPr>
                <w:rFonts w:ascii="Helvetica" w:hAnsi="Helvetica" w:cs="Helvetica"/>
                <w:b/>
                <w:iCs/>
                <w:color w:val="000000"/>
                <w:sz w:val="16"/>
                <w:szCs w:val="16"/>
                <w:lang w:eastAsia="en-GB"/>
              </w:rPr>
            </w:pPr>
          </w:p>
        </w:tc>
        <w:tc>
          <w:tcPr>
            <w:tcW w:w="1148" w:type="dxa"/>
            <w:tcBorders>
              <w:top w:val="nil"/>
            </w:tcBorders>
            <w:shd w:val="clear" w:color="auto" w:fill="808080" w:themeFill="background1" w:themeFillShade="80"/>
            <w:noWrap/>
            <w:vAlign w:val="bottom"/>
          </w:tcPr>
          <w:p w14:paraId="1B5C1BF7" w14:textId="77777777" w:rsidR="001B42BC" w:rsidRPr="00494730" w:rsidRDefault="001B42BC" w:rsidP="007527DB">
            <w:pPr>
              <w:rPr>
                <w:rFonts w:ascii="Helvetica" w:hAnsi="Helvetica" w:cs="Helvetica"/>
                <w:b/>
                <w:iCs/>
                <w:color w:val="000000"/>
                <w:sz w:val="16"/>
                <w:szCs w:val="16"/>
                <w:lang w:eastAsia="en-GB"/>
              </w:rPr>
            </w:pPr>
          </w:p>
        </w:tc>
      </w:tr>
      <w:tr w:rsidR="001B42BC" w:rsidRPr="00543A21" w14:paraId="35F8986B" w14:textId="77777777" w:rsidTr="007527DB">
        <w:tc>
          <w:tcPr>
            <w:tcW w:w="1597" w:type="dxa"/>
            <w:shd w:val="clear" w:color="auto" w:fill="A6A6A6" w:themeFill="background1" w:themeFillShade="A6"/>
            <w:noWrap/>
            <w:vAlign w:val="bottom"/>
          </w:tcPr>
          <w:p w14:paraId="0162A4D4" w14:textId="77777777" w:rsidR="001B42BC" w:rsidRPr="00494730" w:rsidRDefault="001B42BC" w:rsidP="007527DB">
            <w:pPr>
              <w:rPr>
                <w:rFonts w:ascii="Helvetica" w:hAnsi="Helvetica" w:cs="Helvetica"/>
                <w:b/>
                <w:iCs/>
                <w:color w:val="000000"/>
                <w:sz w:val="16"/>
                <w:szCs w:val="16"/>
                <w:lang w:eastAsia="en-GB"/>
              </w:rPr>
            </w:pPr>
            <w:r w:rsidRPr="00587A96">
              <w:rPr>
                <w:rFonts w:ascii="Helvetica" w:hAnsi="Helvetica" w:cs="Helvetica"/>
                <w:b/>
                <w:iCs/>
                <w:color w:val="000000"/>
                <w:sz w:val="16"/>
                <w:szCs w:val="16"/>
                <w:lang w:eastAsia="en-GB"/>
              </w:rPr>
              <w:t>RALLIDAE</w:t>
            </w:r>
          </w:p>
        </w:tc>
        <w:tc>
          <w:tcPr>
            <w:tcW w:w="1092" w:type="dxa"/>
            <w:shd w:val="clear" w:color="auto" w:fill="A6A6A6" w:themeFill="background1" w:themeFillShade="A6"/>
            <w:noWrap/>
            <w:vAlign w:val="center"/>
          </w:tcPr>
          <w:p w14:paraId="405A1A34" w14:textId="77777777" w:rsidR="001B42BC" w:rsidRPr="00494730" w:rsidRDefault="001B42BC" w:rsidP="007527DB">
            <w:pPr>
              <w:rPr>
                <w:rFonts w:ascii="Helvetica" w:hAnsi="Helvetica" w:cs="Helvetica"/>
                <w:b/>
                <w:iCs/>
                <w:color w:val="000000"/>
                <w:sz w:val="16"/>
                <w:szCs w:val="16"/>
                <w:lang w:eastAsia="en-GB"/>
              </w:rPr>
            </w:pPr>
          </w:p>
        </w:tc>
        <w:tc>
          <w:tcPr>
            <w:tcW w:w="992" w:type="dxa"/>
            <w:shd w:val="clear" w:color="auto" w:fill="A6A6A6" w:themeFill="background1" w:themeFillShade="A6"/>
            <w:noWrap/>
          </w:tcPr>
          <w:p w14:paraId="5BAC17C7" w14:textId="77777777" w:rsidR="001B42BC" w:rsidRPr="00494730" w:rsidRDefault="001B42BC" w:rsidP="007527DB">
            <w:pPr>
              <w:rPr>
                <w:rFonts w:ascii="Helvetica" w:hAnsi="Helvetica" w:cs="Helvetica"/>
                <w:b/>
                <w:iCs/>
                <w:color w:val="000000"/>
                <w:sz w:val="16"/>
                <w:szCs w:val="16"/>
                <w:lang w:eastAsia="en-GB"/>
              </w:rPr>
            </w:pPr>
          </w:p>
        </w:tc>
        <w:tc>
          <w:tcPr>
            <w:tcW w:w="1294" w:type="dxa"/>
            <w:gridSpan w:val="2"/>
            <w:shd w:val="clear" w:color="auto" w:fill="A6A6A6" w:themeFill="background1" w:themeFillShade="A6"/>
            <w:noWrap/>
          </w:tcPr>
          <w:p w14:paraId="74191F42" w14:textId="77777777" w:rsidR="001B42BC" w:rsidRPr="00494730" w:rsidRDefault="001B42BC" w:rsidP="007527DB">
            <w:pPr>
              <w:jc w:val="right"/>
              <w:rPr>
                <w:rFonts w:ascii="Helvetica" w:hAnsi="Helvetica" w:cs="Helvetica"/>
                <w:b/>
                <w:iCs/>
                <w:color w:val="000000"/>
                <w:sz w:val="16"/>
                <w:szCs w:val="16"/>
                <w:lang w:eastAsia="en-GB"/>
              </w:rPr>
            </w:pPr>
          </w:p>
        </w:tc>
        <w:tc>
          <w:tcPr>
            <w:tcW w:w="974" w:type="dxa"/>
            <w:shd w:val="clear" w:color="auto" w:fill="A6A6A6" w:themeFill="background1" w:themeFillShade="A6"/>
            <w:noWrap/>
            <w:vAlign w:val="center"/>
          </w:tcPr>
          <w:p w14:paraId="02D10B62" w14:textId="77777777" w:rsidR="001B42BC" w:rsidRPr="00494730" w:rsidRDefault="001B42BC" w:rsidP="007527DB">
            <w:pPr>
              <w:rPr>
                <w:rFonts w:ascii="Helvetica" w:hAnsi="Helvetica" w:cs="Helvetica"/>
                <w:b/>
                <w:iCs/>
                <w:color w:val="000000"/>
                <w:sz w:val="16"/>
                <w:szCs w:val="16"/>
                <w:lang w:eastAsia="en-GB"/>
              </w:rPr>
            </w:pPr>
          </w:p>
        </w:tc>
        <w:tc>
          <w:tcPr>
            <w:tcW w:w="709" w:type="dxa"/>
            <w:tcBorders>
              <w:right w:val="single" w:sz="4" w:space="0" w:color="auto"/>
            </w:tcBorders>
            <w:shd w:val="clear" w:color="auto" w:fill="A6A6A6" w:themeFill="background1" w:themeFillShade="A6"/>
            <w:noWrap/>
            <w:vAlign w:val="center"/>
          </w:tcPr>
          <w:p w14:paraId="28AE715D" w14:textId="77777777" w:rsidR="001B42BC" w:rsidRPr="00494730" w:rsidRDefault="001B42BC" w:rsidP="007527DB">
            <w:pPr>
              <w:rPr>
                <w:rFonts w:ascii="Helvetica" w:hAnsi="Helvetica" w:cs="Helvetica"/>
                <w:b/>
                <w:iCs/>
                <w:color w:val="000000"/>
                <w:sz w:val="16"/>
                <w:szCs w:val="16"/>
                <w:lang w:eastAsia="en-GB"/>
              </w:rPr>
            </w:pPr>
          </w:p>
        </w:tc>
        <w:tc>
          <w:tcPr>
            <w:tcW w:w="1190" w:type="dxa"/>
            <w:tcBorders>
              <w:left w:val="single" w:sz="4" w:space="0" w:color="auto"/>
            </w:tcBorders>
            <w:shd w:val="clear" w:color="auto" w:fill="A6A6A6" w:themeFill="background1" w:themeFillShade="A6"/>
            <w:noWrap/>
          </w:tcPr>
          <w:p w14:paraId="473FD08F" w14:textId="77777777" w:rsidR="001B42BC" w:rsidRPr="00494730" w:rsidRDefault="001B42BC" w:rsidP="007527DB">
            <w:pPr>
              <w:rPr>
                <w:rFonts w:ascii="Helvetica" w:hAnsi="Helvetica" w:cs="Helvetica"/>
                <w:b/>
                <w:iCs/>
                <w:color w:val="000000"/>
                <w:sz w:val="16"/>
                <w:szCs w:val="16"/>
                <w:lang w:eastAsia="en-GB"/>
              </w:rPr>
            </w:pPr>
          </w:p>
        </w:tc>
        <w:tc>
          <w:tcPr>
            <w:tcW w:w="1786" w:type="dxa"/>
            <w:shd w:val="clear" w:color="auto" w:fill="A6A6A6" w:themeFill="background1" w:themeFillShade="A6"/>
            <w:noWrap/>
          </w:tcPr>
          <w:p w14:paraId="7630CB46" w14:textId="77777777" w:rsidR="001B42BC" w:rsidRPr="00494730" w:rsidRDefault="001B42BC" w:rsidP="007527DB">
            <w:pPr>
              <w:rPr>
                <w:rFonts w:ascii="Helvetica" w:hAnsi="Helvetica" w:cs="Helvetica"/>
                <w:b/>
                <w:iCs/>
                <w:color w:val="000000"/>
                <w:sz w:val="16"/>
                <w:szCs w:val="16"/>
                <w:lang w:eastAsia="en-GB"/>
              </w:rPr>
            </w:pPr>
          </w:p>
        </w:tc>
        <w:tc>
          <w:tcPr>
            <w:tcW w:w="1276" w:type="dxa"/>
            <w:shd w:val="clear" w:color="auto" w:fill="A6A6A6" w:themeFill="background1" w:themeFillShade="A6"/>
            <w:noWrap/>
          </w:tcPr>
          <w:p w14:paraId="48F327A7" w14:textId="77777777" w:rsidR="001B42BC" w:rsidRPr="00494730" w:rsidRDefault="001B42BC" w:rsidP="007527DB">
            <w:pPr>
              <w:jc w:val="right"/>
              <w:rPr>
                <w:rFonts w:ascii="Helvetica" w:hAnsi="Helvetica" w:cs="Helvetica"/>
                <w:b/>
                <w:iCs/>
                <w:color w:val="000000"/>
                <w:sz w:val="16"/>
                <w:szCs w:val="16"/>
                <w:lang w:eastAsia="en-GB"/>
              </w:rPr>
            </w:pPr>
          </w:p>
        </w:tc>
        <w:tc>
          <w:tcPr>
            <w:tcW w:w="1276" w:type="dxa"/>
            <w:shd w:val="clear" w:color="auto" w:fill="A6A6A6" w:themeFill="background1" w:themeFillShade="A6"/>
            <w:noWrap/>
          </w:tcPr>
          <w:p w14:paraId="334508D0" w14:textId="77777777" w:rsidR="001B42BC" w:rsidRPr="00494730" w:rsidRDefault="001B42BC" w:rsidP="007527DB">
            <w:pPr>
              <w:rPr>
                <w:rFonts w:ascii="Helvetica" w:hAnsi="Helvetica" w:cs="Helvetica"/>
                <w:b/>
                <w:iCs/>
                <w:color w:val="000000"/>
                <w:sz w:val="16"/>
                <w:szCs w:val="16"/>
                <w:lang w:eastAsia="en-GB"/>
              </w:rPr>
            </w:pPr>
          </w:p>
        </w:tc>
        <w:tc>
          <w:tcPr>
            <w:tcW w:w="1134" w:type="dxa"/>
            <w:shd w:val="clear" w:color="auto" w:fill="A6A6A6" w:themeFill="background1" w:themeFillShade="A6"/>
            <w:noWrap/>
          </w:tcPr>
          <w:p w14:paraId="7A6FD08D" w14:textId="77777777" w:rsidR="001B42BC" w:rsidRPr="00494730" w:rsidRDefault="001B42BC" w:rsidP="007527DB">
            <w:pPr>
              <w:rPr>
                <w:rFonts w:ascii="Helvetica" w:hAnsi="Helvetica" w:cs="Helvetica"/>
                <w:b/>
                <w:iCs/>
                <w:color w:val="000000"/>
                <w:sz w:val="16"/>
                <w:szCs w:val="16"/>
                <w:lang w:eastAsia="en-GB"/>
              </w:rPr>
            </w:pPr>
          </w:p>
        </w:tc>
        <w:tc>
          <w:tcPr>
            <w:tcW w:w="701" w:type="dxa"/>
            <w:shd w:val="clear" w:color="auto" w:fill="A6A6A6" w:themeFill="background1" w:themeFillShade="A6"/>
            <w:noWrap/>
            <w:vAlign w:val="center"/>
          </w:tcPr>
          <w:p w14:paraId="2EA0ABE2" w14:textId="77777777" w:rsidR="001B42BC" w:rsidRPr="00494730" w:rsidRDefault="001B42BC" w:rsidP="007527DB">
            <w:pPr>
              <w:rPr>
                <w:rFonts w:ascii="Helvetica" w:hAnsi="Helvetica" w:cs="Helvetica"/>
                <w:b/>
                <w:iCs/>
                <w:color w:val="000000"/>
                <w:sz w:val="16"/>
                <w:szCs w:val="16"/>
                <w:lang w:eastAsia="en-GB"/>
              </w:rPr>
            </w:pPr>
          </w:p>
        </w:tc>
        <w:tc>
          <w:tcPr>
            <w:tcW w:w="1148" w:type="dxa"/>
            <w:shd w:val="clear" w:color="auto" w:fill="A6A6A6" w:themeFill="background1" w:themeFillShade="A6"/>
            <w:noWrap/>
            <w:vAlign w:val="bottom"/>
          </w:tcPr>
          <w:p w14:paraId="64EEBDEA" w14:textId="77777777" w:rsidR="001B42BC" w:rsidRPr="00494730" w:rsidRDefault="001B42BC" w:rsidP="007527DB">
            <w:pPr>
              <w:rPr>
                <w:rFonts w:ascii="Helvetica" w:hAnsi="Helvetica" w:cs="Helvetica"/>
                <w:b/>
                <w:iCs/>
                <w:color w:val="000000"/>
                <w:sz w:val="16"/>
                <w:szCs w:val="16"/>
                <w:lang w:eastAsia="en-GB"/>
              </w:rPr>
            </w:pPr>
          </w:p>
        </w:tc>
      </w:tr>
      <w:tr w:rsidR="001B42BC" w:rsidRPr="00543A21" w14:paraId="775437F0" w14:textId="77777777" w:rsidTr="007527DB">
        <w:tc>
          <w:tcPr>
            <w:tcW w:w="1597" w:type="dxa"/>
            <w:vMerge w:val="restart"/>
            <w:shd w:val="clear" w:color="auto" w:fill="auto"/>
            <w:noWrap/>
          </w:tcPr>
          <w:p w14:paraId="1CFC159E" w14:textId="77777777" w:rsidR="001B42BC" w:rsidRPr="001065C8" w:rsidRDefault="001B42BC" w:rsidP="007527DB">
            <w:pPr>
              <w:rPr>
                <w:rFonts w:ascii="Helvetica" w:hAnsi="Helvetica" w:cs="Helvetica"/>
                <w:b/>
                <w:bCs/>
                <w:sz w:val="16"/>
                <w:szCs w:val="16"/>
                <w:lang w:eastAsia="en-GB"/>
              </w:rPr>
            </w:pPr>
            <w:proofErr w:type="spellStart"/>
            <w:r w:rsidRPr="00543A21">
              <w:rPr>
                <w:rFonts w:ascii="Helvetica" w:hAnsi="Helvetica" w:cs="Helvetica"/>
                <w:i/>
                <w:iCs/>
                <w:color w:val="000000"/>
                <w:sz w:val="16"/>
                <w:szCs w:val="16"/>
                <w:lang w:eastAsia="en-GB"/>
              </w:rPr>
              <w:t>Porphyrio</w:t>
            </w:r>
            <w:proofErr w:type="spellEnd"/>
            <w:r w:rsidRPr="00543A21">
              <w:rPr>
                <w:rFonts w:ascii="Helvetica" w:hAnsi="Helvetica" w:cs="Helvetica"/>
                <w:i/>
                <w:iCs/>
                <w:color w:val="000000"/>
                <w:sz w:val="16"/>
                <w:szCs w:val="16"/>
                <w:lang w:eastAsia="en-GB"/>
              </w:rPr>
              <w:t xml:space="preserve"> </w:t>
            </w:r>
            <w:r>
              <w:rPr>
                <w:rFonts w:ascii="Helvetica" w:hAnsi="Helvetica" w:cs="Helvetica"/>
                <w:i/>
                <w:iCs/>
                <w:color w:val="000000"/>
                <w:sz w:val="16"/>
                <w:szCs w:val="16"/>
                <w:lang w:eastAsia="en-GB"/>
              </w:rPr>
              <w:t xml:space="preserve">porphyria </w:t>
            </w:r>
            <w:r>
              <w:rPr>
                <w:rFonts w:ascii="Helvetica" w:hAnsi="Helvetica" w:cs="Helvetica"/>
                <w:iCs/>
                <w:color w:val="000000"/>
                <w:sz w:val="16"/>
                <w:szCs w:val="16"/>
                <w:lang w:eastAsia="en-GB"/>
              </w:rPr>
              <w:t xml:space="preserve">(Purple </w:t>
            </w:r>
            <w:proofErr w:type="spellStart"/>
            <w:r>
              <w:rPr>
                <w:rFonts w:ascii="Helvetica" w:hAnsi="Helvetica" w:cs="Helvetica"/>
                <w:iCs/>
                <w:color w:val="000000"/>
                <w:sz w:val="16"/>
                <w:szCs w:val="16"/>
                <w:lang w:eastAsia="en-GB"/>
              </w:rPr>
              <w:t>Swamphen</w:t>
            </w:r>
            <w:proofErr w:type="spellEnd"/>
            <w:r>
              <w:rPr>
                <w:rFonts w:ascii="Helvetica" w:hAnsi="Helvetica" w:cs="Helvetica"/>
                <w:iCs/>
                <w:color w:val="000000"/>
                <w:sz w:val="16"/>
                <w:szCs w:val="16"/>
                <w:lang w:eastAsia="en-GB"/>
              </w:rPr>
              <w:t>)</w:t>
            </w:r>
          </w:p>
        </w:tc>
        <w:tc>
          <w:tcPr>
            <w:tcW w:w="1092" w:type="dxa"/>
            <w:vMerge w:val="restart"/>
            <w:shd w:val="clear" w:color="auto" w:fill="auto"/>
            <w:noWrap/>
            <w:vAlign w:val="center"/>
          </w:tcPr>
          <w:p w14:paraId="0DD61296" w14:textId="77777777" w:rsidR="001B42BC" w:rsidRPr="00543A21" w:rsidRDefault="001B42BC" w:rsidP="007527DB">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Localised</w:t>
            </w:r>
            <w:proofErr w:type="spellEnd"/>
            <w:r>
              <w:rPr>
                <w:rFonts w:ascii="Helvetica" w:hAnsi="Helvetica" w:cs="Helvetica"/>
                <w:color w:val="000000"/>
                <w:sz w:val="16"/>
                <w:szCs w:val="16"/>
                <w:lang w:eastAsia="en-GB"/>
              </w:rPr>
              <w:t>, st</w:t>
            </w:r>
            <w:r w:rsidRPr="00543A21">
              <w:rPr>
                <w:rFonts w:ascii="Helvetica" w:hAnsi="Helvetica" w:cs="Helvetica"/>
                <w:color w:val="000000"/>
                <w:sz w:val="16"/>
                <w:szCs w:val="16"/>
                <w:lang w:eastAsia="en-GB"/>
              </w:rPr>
              <w:t>able</w:t>
            </w:r>
          </w:p>
        </w:tc>
        <w:tc>
          <w:tcPr>
            <w:tcW w:w="992" w:type="dxa"/>
            <w:shd w:val="clear" w:color="auto" w:fill="auto"/>
            <w:noWrap/>
          </w:tcPr>
          <w:p w14:paraId="6893C334"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color w:val="000000"/>
                <w:sz w:val="16"/>
                <w:szCs w:val="16"/>
                <w:lang w:eastAsia="en-GB"/>
              </w:rPr>
              <w:t>Italy</w:t>
            </w:r>
          </w:p>
        </w:tc>
        <w:tc>
          <w:tcPr>
            <w:tcW w:w="1294" w:type="dxa"/>
            <w:gridSpan w:val="2"/>
            <w:shd w:val="clear" w:color="auto" w:fill="auto"/>
            <w:noWrap/>
          </w:tcPr>
          <w:p w14:paraId="07B4A35F" w14:textId="77777777" w:rsidR="001B42BC" w:rsidRPr="00016830" w:rsidRDefault="001B42BC" w:rsidP="007527DB">
            <w:pPr>
              <w:jc w:val="right"/>
              <w:rPr>
                <w:rFonts w:ascii="Helvetica" w:hAnsi="Helvetica" w:cs="Helvetica"/>
                <w:b/>
                <w:color w:val="000000"/>
                <w:sz w:val="16"/>
                <w:szCs w:val="16"/>
                <w:lang w:eastAsia="en-GB"/>
              </w:rPr>
            </w:pPr>
            <w:r>
              <w:rPr>
                <w:rFonts w:ascii="Helvetica" w:hAnsi="Helvetica" w:cs="Helvetica"/>
                <w:color w:val="000000"/>
                <w:sz w:val="16"/>
                <w:szCs w:val="16"/>
                <w:lang w:eastAsia="en-GB"/>
              </w:rPr>
              <w:t>Confirmed (40-</w:t>
            </w:r>
            <w:r w:rsidRPr="00543A21">
              <w:rPr>
                <w:rFonts w:ascii="Helvetica" w:hAnsi="Helvetica" w:cs="Helvetica"/>
                <w:color w:val="000000"/>
                <w:sz w:val="16"/>
                <w:szCs w:val="16"/>
                <w:lang w:eastAsia="en-GB"/>
              </w:rPr>
              <w:t>50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w:t>
            </w:r>
          </w:p>
        </w:tc>
        <w:tc>
          <w:tcPr>
            <w:tcW w:w="974" w:type="dxa"/>
            <w:vMerge w:val="restart"/>
            <w:shd w:val="clear" w:color="auto" w:fill="auto"/>
            <w:noWrap/>
            <w:vAlign w:val="center"/>
          </w:tcPr>
          <w:p w14:paraId="37EC2231" w14:textId="77777777" w:rsidR="001B42BC" w:rsidRPr="00016830" w:rsidRDefault="001B42BC" w:rsidP="007527DB">
            <w:pPr>
              <w:rPr>
                <w:rFonts w:ascii="Helvetica" w:hAnsi="Helvetica" w:cs="Helvetica"/>
                <w:b/>
                <w:bCs/>
                <w:color w:val="000000"/>
                <w:sz w:val="16"/>
                <w:szCs w:val="16"/>
                <w:lang w:eastAsia="en-GB"/>
              </w:rPr>
            </w:pPr>
            <w:r w:rsidRPr="00543A21">
              <w:rPr>
                <w:rFonts w:ascii="Helvetica" w:hAnsi="Helvetica" w:cs="Helvetica"/>
                <w:color w:val="000000"/>
                <w:sz w:val="16"/>
                <w:szCs w:val="16"/>
                <w:lang w:eastAsia="en-GB"/>
              </w:rPr>
              <w:t>None known</w:t>
            </w:r>
          </w:p>
        </w:tc>
        <w:tc>
          <w:tcPr>
            <w:tcW w:w="709" w:type="dxa"/>
            <w:vMerge w:val="restart"/>
            <w:tcBorders>
              <w:right w:val="single" w:sz="4" w:space="0" w:color="auto"/>
            </w:tcBorders>
            <w:shd w:val="clear" w:color="auto" w:fill="B4C92B"/>
            <w:noWrap/>
            <w:vAlign w:val="center"/>
          </w:tcPr>
          <w:p w14:paraId="78E891DB" w14:textId="77777777" w:rsidR="001B42BC" w:rsidRPr="00016830" w:rsidRDefault="001B42BC" w:rsidP="007527DB">
            <w:pPr>
              <w:rPr>
                <w:rFonts w:ascii="Helvetica" w:hAnsi="Helvetica" w:cs="Helvetica"/>
                <w:b/>
                <w:color w:val="000000"/>
                <w:sz w:val="16"/>
                <w:szCs w:val="16"/>
                <w:lang w:eastAsia="en-GB"/>
              </w:rPr>
            </w:pPr>
            <w:r w:rsidRPr="00543A21">
              <w:rPr>
                <w:rFonts w:ascii="Helvetica" w:hAnsi="Helvetica" w:cs="Helvetica"/>
                <w:color w:val="000000"/>
                <w:sz w:val="16"/>
                <w:szCs w:val="16"/>
                <w:lang w:eastAsia="en-GB"/>
              </w:rPr>
              <w:t>Low</w:t>
            </w:r>
          </w:p>
        </w:tc>
        <w:tc>
          <w:tcPr>
            <w:tcW w:w="1190" w:type="dxa"/>
            <w:tcBorders>
              <w:left w:val="single" w:sz="4" w:space="0" w:color="auto"/>
            </w:tcBorders>
            <w:shd w:val="clear" w:color="auto" w:fill="auto"/>
            <w:noWrap/>
          </w:tcPr>
          <w:p w14:paraId="0D307985" w14:textId="77777777" w:rsidR="001B42BC" w:rsidRPr="00016830" w:rsidRDefault="001B42BC" w:rsidP="007527DB">
            <w:pPr>
              <w:rPr>
                <w:rFonts w:ascii="Helvetica" w:hAnsi="Helvetica" w:cs="Helvetica"/>
                <w:b/>
                <w:bCs/>
                <w:color w:val="000000"/>
                <w:sz w:val="16"/>
                <w:szCs w:val="16"/>
                <w:lang w:eastAsia="en-GB"/>
              </w:rPr>
            </w:pPr>
            <w:r w:rsidRPr="00543A21">
              <w:rPr>
                <w:rFonts w:ascii="Helvetica" w:hAnsi="Helvetica" w:cs="Helvetica"/>
                <w:color w:val="000000"/>
                <w:sz w:val="16"/>
                <w:szCs w:val="16"/>
                <w:lang w:eastAsia="en-GB"/>
              </w:rPr>
              <w:t>Italy</w:t>
            </w:r>
          </w:p>
        </w:tc>
        <w:tc>
          <w:tcPr>
            <w:tcW w:w="1786" w:type="dxa"/>
            <w:shd w:val="clear" w:color="auto" w:fill="auto"/>
            <w:noWrap/>
          </w:tcPr>
          <w:p w14:paraId="17B299A4" w14:textId="77777777" w:rsidR="001B42BC" w:rsidRPr="00016830" w:rsidRDefault="001B42BC" w:rsidP="007527DB">
            <w:pPr>
              <w:rPr>
                <w:rFonts w:ascii="Helvetica" w:hAnsi="Helvetica" w:cs="Helvetica"/>
                <w:b/>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uto"/>
            <w:noWrap/>
          </w:tcPr>
          <w:p w14:paraId="39BCF681" w14:textId="77777777" w:rsidR="001B42BC" w:rsidRPr="00B94451" w:rsidRDefault="001B42BC" w:rsidP="007527DB">
            <w:pPr>
              <w:jc w:val="right"/>
              <w:rPr>
                <w:rFonts w:ascii="Helvetica" w:hAnsi="Helvetica" w:cs="Helvetica"/>
                <w:b/>
                <w:bCs/>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583i (2012)</w:t>
            </w:r>
            <w:r w:rsidRPr="00B94451">
              <w:rPr>
                <w:rFonts w:ascii="Helvetica" w:hAnsi="Helvetica" w:cs="Helvetica"/>
                <w:i/>
                <w:color w:val="7F7F7F" w:themeColor="text1" w:themeTint="80"/>
                <w:sz w:val="16"/>
                <w:szCs w:val="16"/>
                <w:vertAlign w:val="superscript"/>
                <w:lang w:eastAsia="en-GB"/>
              </w:rPr>
              <w:t>2</w:t>
            </w:r>
          </w:p>
        </w:tc>
        <w:tc>
          <w:tcPr>
            <w:tcW w:w="1276" w:type="dxa"/>
            <w:shd w:val="clear" w:color="auto" w:fill="auto"/>
            <w:noWrap/>
          </w:tcPr>
          <w:p w14:paraId="2149891C"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uto"/>
            <w:noWrap/>
          </w:tcPr>
          <w:p w14:paraId="1D1DAD46"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val="restart"/>
            <w:shd w:val="clear" w:color="auto" w:fill="77A6B7"/>
            <w:noWrap/>
            <w:vAlign w:val="center"/>
          </w:tcPr>
          <w:p w14:paraId="168D0F74" w14:textId="77777777" w:rsidR="001B42BC" w:rsidRPr="00543A21" w:rsidRDefault="001B42BC" w:rsidP="007527DB">
            <w:pPr>
              <w:rPr>
                <w:rFonts w:ascii="Helvetica" w:hAnsi="Helvetica" w:cs="Helvetica"/>
                <w:color w:val="000000"/>
                <w:sz w:val="16"/>
                <w:szCs w:val="16"/>
                <w:lang w:eastAsia="en-GB"/>
              </w:rPr>
            </w:pPr>
            <w:r w:rsidRPr="005060E4">
              <w:rPr>
                <w:rFonts w:ascii="Helvetica" w:hAnsi="Helvetica" w:cs="Helvetica"/>
                <w:bCs/>
                <w:color w:val="000000"/>
                <w:sz w:val="16"/>
                <w:szCs w:val="16"/>
                <w:lang w:eastAsia="en-GB"/>
              </w:rPr>
              <w:t>Low</w:t>
            </w:r>
          </w:p>
        </w:tc>
        <w:tc>
          <w:tcPr>
            <w:tcW w:w="1148" w:type="dxa"/>
            <w:shd w:val="clear" w:color="auto" w:fill="auto"/>
            <w:noWrap/>
            <w:vAlign w:val="bottom"/>
          </w:tcPr>
          <w:p w14:paraId="3C96916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b/>
                <w:bCs/>
                <w:color w:val="000000"/>
                <w:sz w:val="16"/>
                <w:szCs w:val="16"/>
                <w:lang w:eastAsia="en-GB"/>
              </w:rPr>
              <w:t> </w:t>
            </w:r>
          </w:p>
        </w:tc>
      </w:tr>
      <w:tr w:rsidR="001B42BC" w:rsidRPr="00543A21" w14:paraId="6E1B9A09" w14:textId="77777777" w:rsidTr="007527DB">
        <w:tc>
          <w:tcPr>
            <w:tcW w:w="1597" w:type="dxa"/>
            <w:vMerge/>
            <w:shd w:val="clear" w:color="auto" w:fill="auto"/>
            <w:noWrap/>
            <w:vAlign w:val="bottom"/>
          </w:tcPr>
          <w:p w14:paraId="74F2DC22" w14:textId="77777777" w:rsidR="001B42BC" w:rsidRPr="008D7641" w:rsidRDefault="001B42BC" w:rsidP="007527DB">
            <w:pPr>
              <w:rPr>
                <w:rFonts w:ascii="Helvetica" w:hAnsi="Helvetica" w:cs="Helvetica"/>
                <w:b/>
                <w:bCs/>
                <w:i/>
                <w:sz w:val="16"/>
                <w:szCs w:val="16"/>
                <w:lang w:eastAsia="en-GB"/>
              </w:rPr>
            </w:pPr>
          </w:p>
        </w:tc>
        <w:tc>
          <w:tcPr>
            <w:tcW w:w="1092" w:type="dxa"/>
            <w:vMerge/>
            <w:tcBorders>
              <w:bottom w:val="single" w:sz="4" w:space="0" w:color="auto"/>
            </w:tcBorders>
            <w:shd w:val="clear" w:color="auto" w:fill="auto"/>
            <w:noWrap/>
            <w:vAlign w:val="bottom"/>
          </w:tcPr>
          <w:p w14:paraId="23F3FE90" w14:textId="77777777" w:rsidR="001B42BC" w:rsidRPr="00543A21" w:rsidRDefault="001B42BC" w:rsidP="007527DB">
            <w:pPr>
              <w:rPr>
                <w:rFonts w:ascii="Helvetica" w:hAnsi="Helvetica" w:cs="Helvetica"/>
                <w:color w:val="000000"/>
                <w:sz w:val="16"/>
                <w:szCs w:val="16"/>
                <w:lang w:eastAsia="en-GB"/>
              </w:rPr>
            </w:pPr>
          </w:p>
        </w:tc>
        <w:tc>
          <w:tcPr>
            <w:tcW w:w="992" w:type="dxa"/>
            <w:tcBorders>
              <w:bottom w:val="single" w:sz="4" w:space="0" w:color="auto"/>
            </w:tcBorders>
            <w:shd w:val="clear" w:color="auto" w:fill="auto"/>
            <w:noWrap/>
          </w:tcPr>
          <w:p w14:paraId="627997AD"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color w:val="000000"/>
                <w:sz w:val="16"/>
                <w:szCs w:val="16"/>
                <w:lang w:eastAsia="en-GB"/>
              </w:rPr>
              <w:t>United Arab Emirates</w:t>
            </w:r>
          </w:p>
        </w:tc>
        <w:tc>
          <w:tcPr>
            <w:tcW w:w="1294" w:type="dxa"/>
            <w:gridSpan w:val="2"/>
            <w:tcBorders>
              <w:bottom w:val="single" w:sz="4" w:space="0" w:color="auto"/>
            </w:tcBorders>
            <w:shd w:val="clear" w:color="auto" w:fill="auto"/>
            <w:noWrap/>
          </w:tcPr>
          <w:p w14:paraId="6DBCBEFB" w14:textId="77777777" w:rsidR="001B42BC" w:rsidRPr="00016830" w:rsidRDefault="001B42BC" w:rsidP="007527DB">
            <w:pPr>
              <w:jc w:val="right"/>
              <w:rPr>
                <w:rFonts w:ascii="Helvetica" w:hAnsi="Helvetica" w:cs="Helvetica"/>
                <w:b/>
                <w:color w:val="000000"/>
                <w:sz w:val="16"/>
                <w:szCs w:val="16"/>
                <w:lang w:eastAsia="en-GB"/>
              </w:rPr>
            </w:pPr>
            <w:r w:rsidRPr="00543A21">
              <w:rPr>
                <w:rFonts w:ascii="Helvetica" w:hAnsi="Helvetica" w:cs="Helvetica"/>
                <w:color w:val="000000"/>
                <w:sz w:val="16"/>
                <w:szCs w:val="16"/>
                <w:lang w:eastAsia="en-GB"/>
              </w:rPr>
              <w:t>Confirmed but no data</w:t>
            </w:r>
          </w:p>
        </w:tc>
        <w:tc>
          <w:tcPr>
            <w:tcW w:w="974" w:type="dxa"/>
            <w:vMerge/>
            <w:tcBorders>
              <w:bottom w:val="single" w:sz="4" w:space="0" w:color="auto"/>
            </w:tcBorders>
            <w:shd w:val="clear" w:color="auto" w:fill="auto"/>
            <w:noWrap/>
            <w:vAlign w:val="bottom"/>
          </w:tcPr>
          <w:p w14:paraId="7CF79C0A" w14:textId="77777777" w:rsidR="001B42BC" w:rsidRPr="00016830" w:rsidRDefault="001B42BC" w:rsidP="007527DB">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22A2B63" w14:textId="77777777" w:rsidR="001B42BC" w:rsidRPr="00016830" w:rsidRDefault="001B42BC" w:rsidP="007527DB">
            <w:pPr>
              <w:rPr>
                <w:rFonts w:ascii="Helvetica" w:hAnsi="Helvetica" w:cs="Helvetica"/>
                <w:b/>
                <w:color w:val="000000"/>
                <w:sz w:val="16"/>
                <w:szCs w:val="16"/>
                <w:lang w:eastAsia="en-GB"/>
              </w:rPr>
            </w:pPr>
          </w:p>
        </w:tc>
        <w:tc>
          <w:tcPr>
            <w:tcW w:w="1190" w:type="dxa"/>
            <w:tcBorders>
              <w:left w:val="single" w:sz="4" w:space="0" w:color="auto"/>
            </w:tcBorders>
            <w:shd w:val="clear" w:color="auto" w:fill="auto"/>
            <w:noWrap/>
          </w:tcPr>
          <w:p w14:paraId="66CF4343" w14:textId="77777777" w:rsidR="001B42BC" w:rsidRPr="00016830" w:rsidRDefault="001B42BC" w:rsidP="007527DB">
            <w:pPr>
              <w:rPr>
                <w:rFonts w:ascii="Helvetica" w:hAnsi="Helvetica" w:cs="Helvetica"/>
                <w:b/>
                <w:bCs/>
                <w:color w:val="000000"/>
                <w:sz w:val="16"/>
                <w:szCs w:val="16"/>
                <w:lang w:eastAsia="en-GB"/>
              </w:rPr>
            </w:pPr>
            <w:r w:rsidRPr="00543A21">
              <w:rPr>
                <w:rFonts w:ascii="Helvetica" w:hAnsi="Helvetica" w:cs="Helvetica"/>
                <w:color w:val="000000"/>
                <w:sz w:val="16"/>
                <w:szCs w:val="16"/>
                <w:lang w:eastAsia="en-GB"/>
              </w:rPr>
              <w:t>United Arab Emirates</w:t>
            </w:r>
          </w:p>
        </w:tc>
        <w:tc>
          <w:tcPr>
            <w:tcW w:w="1786" w:type="dxa"/>
            <w:shd w:val="clear" w:color="auto" w:fill="auto"/>
            <w:noWrap/>
          </w:tcPr>
          <w:p w14:paraId="38545A6D" w14:textId="77777777" w:rsidR="001B42BC" w:rsidRPr="00016830" w:rsidRDefault="001B42BC" w:rsidP="007527DB">
            <w:pPr>
              <w:rPr>
                <w:rFonts w:ascii="Helvetica" w:hAnsi="Helvetica" w:cs="Helvetica"/>
                <w:b/>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uto"/>
            <w:noWrap/>
          </w:tcPr>
          <w:p w14:paraId="171DCF75" w14:textId="77777777" w:rsidR="001B42BC" w:rsidRPr="00B94451" w:rsidRDefault="001B42BC" w:rsidP="007527DB">
            <w:pPr>
              <w:jc w:val="right"/>
              <w:rPr>
                <w:rFonts w:ascii="Helvetica" w:hAnsi="Helvetica" w:cs="Helvetica"/>
                <w:b/>
                <w:bCs/>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1i (2012)</w:t>
            </w:r>
            <w:r w:rsidRPr="00B94451">
              <w:rPr>
                <w:rFonts w:ascii="Helvetica" w:hAnsi="Helvetica" w:cs="Helvetica"/>
                <w:i/>
                <w:color w:val="7F7F7F" w:themeColor="text1" w:themeTint="80"/>
                <w:sz w:val="16"/>
                <w:szCs w:val="16"/>
                <w:vertAlign w:val="superscript"/>
                <w:lang w:eastAsia="en-GB"/>
              </w:rPr>
              <w:t xml:space="preserve"> 2</w:t>
            </w:r>
          </w:p>
        </w:tc>
        <w:tc>
          <w:tcPr>
            <w:tcW w:w="1276" w:type="dxa"/>
            <w:shd w:val="clear" w:color="auto" w:fill="auto"/>
            <w:noWrap/>
          </w:tcPr>
          <w:p w14:paraId="6DAC7665"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uto"/>
            <w:noWrap/>
          </w:tcPr>
          <w:p w14:paraId="0C46F80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vMerge/>
            <w:shd w:val="clear" w:color="auto" w:fill="77A6B7"/>
            <w:noWrap/>
            <w:vAlign w:val="center"/>
          </w:tcPr>
          <w:p w14:paraId="19A6F234" w14:textId="77777777" w:rsidR="001B42BC" w:rsidRPr="00543A21" w:rsidRDefault="001B42BC" w:rsidP="007527DB">
            <w:pPr>
              <w:rPr>
                <w:rFonts w:ascii="Helvetica" w:hAnsi="Helvetica" w:cs="Helvetica"/>
                <w:color w:val="000000"/>
                <w:sz w:val="16"/>
                <w:szCs w:val="16"/>
                <w:lang w:eastAsia="en-GB"/>
              </w:rPr>
            </w:pPr>
          </w:p>
        </w:tc>
        <w:tc>
          <w:tcPr>
            <w:tcW w:w="1148" w:type="dxa"/>
            <w:shd w:val="clear" w:color="auto" w:fill="auto"/>
            <w:noWrap/>
            <w:vAlign w:val="bottom"/>
          </w:tcPr>
          <w:p w14:paraId="34A66273"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b/>
                <w:bCs/>
                <w:color w:val="000000"/>
                <w:sz w:val="16"/>
                <w:szCs w:val="16"/>
                <w:lang w:eastAsia="en-GB"/>
              </w:rPr>
              <w:t> </w:t>
            </w:r>
          </w:p>
        </w:tc>
      </w:tr>
      <w:tr w:rsidR="001B42BC" w:rsidRPr="00543A21" w14:paraId="479412B9" w14:textId="77777777" w:rsidTr="007527DB">
        <w:tc>
          <w:tcPr>
            <w:tcW w:w="1597" w:type="dxa"/>
            <w:vMerge/>
            <w:tcBorders>
              <w:bottom w:val="single" w:sz="4" w:space="0" w:color="auto"/>
            </w:tcBorders>
            <w:shd w:val="clear" w:color="auto" w:fill="FFFFFF" w:themeFill="background1"/>
            <w:noWrap/>
            <w:vAlign w:val="bottom"/>
          </w:tcPr>
          <w:p w14:paraId="33F13751" w14:textId="77777777" w:rsidR="001B42BC" w:rsidRPr="008D7641" w:rsidRDefault="001B42BC" w:rsidP="007527DB">
            <w:pPr>
              <w:rPr>
                <w:rFonts w:ascii="Helvetica" w:hAnsi="Helvetica" w:cs="Helvetica"/>
                <w:b/>
                <w:bCs/>
                <w:i/>
                <w:sz w:val="16"/>
                <w:szCs w:val="16"/>
                <w:lang w:eastAsia="en-GB"/>
              </w:rPr>
            </w:pPr>
          </w:p>
        </w:tc>
        <w:tc>
          <w:tcPr>
            <w:tcW w:w="1092" w:type="dxa"/>
            <w:tcBorders>
              <w:bottom w:val="single" w:sz="4" w:space="0" w:color="auto"/>
              <w:right w:val="nil"/>
            </w:tcBorders>
            <w:shd w:val="clear" w:color="auto" w:fill="FFFFFF" w:themeFill="background1"/>
            <w:noWrap/>
            <w:vAlign w:val="bottom"/>
          </w:tcPr>
          <w:p w14:paraId="47E3F591" w14:textId="77777777" w:rsidR="001B42BC" w:rsidRPr="00543A21" w:rsidRDefault="001B42BC" w:rsidP="007527DB">
            <w:pPr>
              <w:rPr>
                <w:rFonts w:ascii="Helvetica" w:hAnsi="Helvetica" w:cs="Helvetica"/>
                <w:b/>
                <w:bCs/>
                <w:color w:val="000000"/>
                <w:sz w:val="16"/>
                <w:szCs w:val="16"/>
                <w:lang w:eastAsia="en-GB"/>
              </w:rPr>
            </w:pPr>
          </w:p>
        </w:tc>
        <w:tc>
          <w:tcPr>
            <w:tcW w:w="992" w:type="dxa"/>
            <w:tcBorders>
              <w:left w:val="nil"/>
              <w:bottom w:val="single" w:sz="4" w:space="0" w:color="auto"/>
              <w:right w:val="nil"/>
            </w:tcBorders>
            <w:shd w:val="clear" w:color="auto" w:fill="FFFFFF" w:themeFill="background1"/>
            <w:noWrap/>
          </w:tcPr>
          <w:p w14:paraId="0F509F09" w14:textId="77777777" w:rsidR="001B42BC" w:rsidRPr="00543A21" w:rsidRDefault="001B42BC" w:rsidP="007527DB">
            <w:pPr>
              <w:rPr>
                <w:rFonts w:ascii="Helvetica" w:hAnsi="Helvetica" w:cs="Helvetica"/>
                <w:b/>
                <w:bCs/>
                <w:color w:val="000000"/>
                <w:sz w:val="16"/>
                <w:szCs w:val="16"/>
                <w:lang w:eastAsia="en-GB"/>
              </w:rPr>
            </w:pPr>
          </w:p>
        </w:tc>
        <w:tc>
          <w:tcPr>
            <w:tcW w:w="1294" w:type="dxa"/>
            <w:gridSpan w:val="2"/>
            <w:tcBorders>
              <w:left w:val="nil"/>
              <w:bottom w:val="single" w:sz="4" w:space="0" w:color="auto"/>
              <w:right w:val="nil"/>
            </w:tcBorders>
            <w:shd w:val="clear" w:color="auto" w:fill="FFFFFF" w:themeFill="background1"/>
            <w:noWrap/>
          </w:tcPr>
          <w:p w14:paraId="22F1CA34" w14:textId="77777777" w:rsidR="001B42BC" w:rsidRPr="00543A21" w:rsidRDefault="001B42BC" w:rsidP="007527DB">
            <w:pPr>
              <w:jc w:val="right"/>
              <w:rPr>
                <w:rFonts w:ascii="Helvetica" w:hAnsi="Helvetica" w:cs="Helvetica"/>
                <w:b/>
                <w:bCs/>
                <w:color w:val="000000"/>
                <w:sz w:val="16"/>
                <w:szCs w:val="16"/>
                <w:lang w:eastAsia="en-GB"/>
              </w:rPr>
            </w:pPr>
          </w:p>
        </w:tc>
        <w:tc>
          <w:tcPr>
            <w:tcW w:w="974" w:type="dxa"/>
            <w:tcBorders>
              <w:left w:val="nil"/>
              <w:bottom w:val="single" w:sz="4" w:space="0" w:color="auto"/>
            </w:tcBorders>
            <w:shd w:val="clear" w:color="auto" w:fill="FFFFFF" w:themeFill="background1"/>
            <w:noWrap/>
            <w:vAlign w:val="bottom"/>
          </w:tcPr>
          <w:p w14:paraId="30E6EDA1" w14:textId="77777777" w:rsidR="001B42BC" w:rsidRPr="00543A21" w:rsidRDefault="001B42BC" w:rsidP="007527DB">
            <w:pPr>
              <w:rPr>
                <w:rFonts w:ascii="Helvetica" w:hAnsi="Helvetica" w:cs="Helvetica"/>
                <w:b/>
                <w:bCs/>
                <w:color w:val="000000"/>
                <w:sz w:val="16"/>
                <w:szCs w:val="16"/>
                <w:lang w:eastAsia="en-GB"/>
              </w:rPr>
            </w:pPr>
          </w:p>
        </w:tc>
        <w:tc>
          <w:tcPr>
            <w:tcW w:w="709" w:type="dxa"/>
            <w:tcBorders>
              <w:bottom w:val="single" w:sz="4" w:space="0" w:color="auto"/>
              <w:right w:val="single" w:sz="4" w:space="0" w:color="auto"/>
            </w:tcBorders>
            <w:shd w:val="clear" w:color="auto" w:fill="B4C92B"/>
            <w:noWrap/>
            <w:vAlign w:val="bottom"/>
          </w:tcPr>
          <w:p w14:paraId="263710EE" w14:textId="77777777" w:rsidR="001B42BC" w:rsidRPr="00543A21" w:rsidRDefault="001B42BC" w:rsidP="007527DB">
            <w:pPr>
              <w:rPr>
                <w:rFonts w:ascii="Helvetica" w:hAnsi="Helvetica" w:cs="Helvetica"/>
                <w:b/>
                <w:bCs/>
                <w:color w:val="000000"/>
                <w:sz w:val="16"/>
                <w:szCs w:val="16"/>
                <w:lang w:eastAsia="en-GB"/>
              </w:rPr>
            </w:pPr>
          </w:p>
        </w:tc>
        <w:tc>
          <w:tcPr>
            <w:tcW w:w="1190" w:type="dxa"/>
            <w:tcBorders>
              <w:left w:val="single" w:sz="4" w:space="0" w:color="auto"/>
              <w:bottom w:val="single" w:sz="4" w:space="0" w:color="auto"/>
            </w:tcBorders>
            <w:shd w:val="clear" w:color="auto" w:fill="FFFFFF" w:themeFill="background1"/>
            <w:noWrap/>
          </w:tcPr>
          <w:p w14:paraId="29915354" w14:textId="77777777" w:rsidR="001B42BC" w:rsidRPr="00DA4607" w:rsidRDefault="001B42BC" w:rsidP="007527DB">
            <w:pPr>
              <w:rPr>
                <w:rFonts w:ascii="Helvetica" w:hAnsi="Helvetica" w:cs="Helvetica"/>
                <w:bCs/>
                <w:color w:val="000000"/>
                <w:sz w:val="16"/>
                <w:szCs w:val="16"/>
                <w:lang w:eastAsia="en-GB"/>
              </w:rPr>
            </w:pPr>
            <w:r w:rsidRPr="00DA4607">
              <w:rPr>
                <w:rFonts w:ascii="Helvetica" w:hAnsi="Helvetica" w:cs="Helvetica"/>
                <w:bCs/>
                <w:color w:val="000000"/>
                <w:sz w:val="16"/>
                <w:szCs w:val="16"/>
                <w:lang w:eastAsia="en-GB"/>
              </w:rPr>
              <w:t>Norway</w:t>
            </w:r>
          </w:p>
        </w:tc>
        <w:tc>
          <w:tcPr>
            <w:tcW w:w="1786" w:type="dxa"/>
            <w:tcBorders>
              <w:bottom w:val="single" w:sz="4" w:space="0" w:color="auto"/>
            </w:tcBorders>
            <w:shd w:val="clear" w:color="auto" w:fill="FFFFFF" w:themeFill="background1"/>
            <w:noWrap/>
          </w:tcPr>
          <w:p w14:paraId="47368153" w14:textId="77777777" w:rsidR="001B42BC" w:rsidRPr="00DA4607" w:rsidRDefault="001B42BC" w:rsidP="007527DB">
            <w:pPr>
              <w:rPr>
                <w:rFonts w:ascii="Helvetica" w:hAnsi="Helvetica" w:cs="Helvetica"/>
                <w:color w:val="000000"/>
                <w:sz w:val="16"/>
                <w:szCs w:val="16"/>
                <w:lang w:eastAsia="en-GB"/>
              </w:rPr>
            </w:pPr>
          </w:p>
        </w:tc>
        <w:tc>
          <w:tcPr>
            <w:tcW w:w="1276" w:type="dxa"/>
            <w:tcBorders>
              <w:bottom w:val="single" w:sz="4" w:space="0" w:color="auto"/>
            </w:tcBorders>
            <w:shd w:val="clear" w:color="auto" w:fill="FFFFFF" w:themeFill="background1"/>
            <w:noWrap/>
          </w:tcPr>
          <w:p w14:paraId="110C35C1" w14:textId="77777777" w:rsidR="001B42BC" w:rsidRPr="00DA4607" w:rsidRDefault="001B42BC" w:rsidP="007527DB">
            <w:pPr>
              <w:jc w:val="right"/>
              <w:rPr>
                <w:rFonts w:ascii="Helvetica" w:hAnsi="Helvetica" w:cs="Helvetica"/>
                <w:bCs/>
                <w:color w:val="000000"/>
                <w:sz w:val="16"/>
                <w:szCs w:val="16"/>
                <w:lang w:eastAsia="en-GB"/>
              </w:rPr>
            </w:pPr>
            <w:r w:rsidRPr="00DA4607">
              <w:rPr>
                <w:rFonts w:ascii="Helvetica" w:hAnsi="Helvetica" w:cs="Helvetica"/>
                <w:bCs/>
                <w:color w:val="000000"/>
                <w:sz w:val="16"/>
                <w:szCs w:val="16"/>
                <w:lang w:eastAsia="en-GB"/>
              </w:rPr>
              <w:t>4</w:t>
            </w:r>
            <w:r>
              <w:rPr>
                <w:rFonts w:ascii="Helvetica" w:hAnsi="Helvetica" w:cs="Helvetica"/>
                <w:bCs/>
                <w:color w:val="000000"/>
                <w:sz w:val="16"/>
                <w:szCs w:val="16"/>
                <w:lang w:eastAsia="en-GB"/>
              </w:rPr>
              <w:t>i</w:t>
            </w:r>
            <w:r w:rsidRPr="00DA4607">
              <w:rPr>
                <w:rFonts w:ascii="Helvetica" w:hAnsi="Helvetica" w:cs="Helvetica"/>
                <w:bCs/>
                <w:color w:val="000000"/>
                <w:sz w:val="16"/>
                <w:szCs w:val="16"/>
                <w:lang w:eastAsia="en-GB"/>
              </w:rPr>
              <w:t xml:space="preserve"> (2010)</w:t>
            </w:r>
            <w:r w:rsidRPr="004928E1">
              <w:rPr>
                <w:rFonts w:ascii="Helvetica" w:hAnsi="Helvetica" w:cs="Helvetica"/>
                <w:bCs/>
                <w:color w:val="000000"/>
                <w:sz w:val="16"/>
                <w:szCs w:val="16"/>
                <w:vertAlign w:val="superscript"/>
                <w:lang w:eastAsia="en-GB"/>
              </w:rPr>
              <w:t>4</w:t>
            </w:r>
          </w:p>
        </w:tc>
        <w:tc>
          <w:tcPr>
            <w:tcW w:w="1276" w:type="dxa"/>
            <w:tcBorders>
              <w:bottom w:val="single" w:sz="4" w:space="0" w:color="auto"/>
            </w:tcBorders>
            <w:shd w:val="clear" w:color="auto" w:fill="FFFFFF" w:themeFill="background1"/>
            <w:noWrap/>
          </w:tcPr>
          <w:p w14:paraId="1C76F678" w14:textId="77777777" w:rsidR="001B42BC" w:rsidRPr="00543A21" w:rsidRDefault="001B42BC" w:rsidP="007527DB">
            <w:pPr>
              <w:rPr>
                <w:rFonts w:ascii="Helvetica" w:hAnsi="Helvetica" w:cs="Helvetica"/>
                <w:color w:val="000000"/>
                <w:sz w:val="16"/>
                <w:szCs w:val="16"/>
                <w:lang w:eastAsia="en-GB"/>
              </w:rPr>
            </w:pPr>
          </w:p>
        </w:tc>
        <w:tc>
          <w:tcPr>
            <w:tcW w:w="1134" w:type="dxa"/>
            <w:tcBorders>
              <w:bottom w:val="single" w:sz="4" w:space="0" w:color="auto"/>
            </w:tcBorders>
            <w:shd w:val="clear" w:color="auto" w:fill="FFFFFF" w:themeFill="background1"/>
            <w:noWrap/>
          </w:tcPr>
          <w:p w14:paraId="1ADA2CC4" w14:textId="77777777" w:rsidR="001B42BC" w:rsidRPr="00543A21" w:rsidRDefault="001B42BC" w:rsidP="007527DB">
            <w:pPr>
              <w:rPr>
                <w:rFonts w:ascii="Helvetica" w:hAnsi="Helvetica" w:cs="Helvetica"/>
                <w:color w:val="000000"/>
                <w:sz w:val="16"/>
                <w:szCs w:val="16"/>
                <w:lang w:eastAsia="en-GB"/>
              </w:rPr>
            </w:pPr>
          </w:p>
        </w:tc>
        <w:tc>
          <w:tcPr>
            <w:tcW w:w="701" w:type="dxa"/>
            <w:vMerge/>
            <w:tcBorders>
              <w:bottom w:val="single" w:sz="4" w:space="0" w:color="auto"/>
            </w:tcBorders>
            <w:shd w:val="clear" w:color="auto" w:fill="77A6B7"/>
            <w:noWrap/>
            <w:vAlign w:val="bottom"/>
          </w:tcPr>
          <w:p w14:paraId="3EF42682" w14:textId="77777777" w:rsidR="001B42BC" w:rsidRPr="00543A21" w:rsidRDefault="001B42BC" w:rsidP="007527DB">
            <w:pPr>
              <w:rPr>
                <w:rFonts w:ascii="Helvetica" w:hAnsi="Helvetica" w:cs="Helvetica"/>
                <w:color w:val="000000"/>
                <w:sz w:val="16"/>
                <w:szCs w:val="16"/>
                <w:lang w:eastAsia="en-GB"/>
              </w:rPr>
            </w:pPr>
          </w:p>
        </w:tc>
        <w:tc>
          <w:tcPr>
            <w:tcW w:w="1148" w:type="dxa"/>
            <w:tcBorders>
              <w:bottom w:val="single" w:sz="4" w:space="0" w:color="auto"/>
            </w:tcBorders>
            <w:shd w:val="clear" w:color="auto" w:fill="FFFFFF" w:themeFill="background1"/>
            <w:noWrap/>
            <w:vAlign w:val="bottom"/>
          </w:tcPr>
          <w:p w14:paraId="377611C2" w14:textId="77777777" w:rsidR="001B42BC" w:rsidRPr="00543A21" w:rsidRDefault="001B42BC" w:rsidP="007527DB">
            <w:pPr>
              <w:rPr>
                <w:rFonts w:ascii="Helvetica" w:hAnsi="Helvetica" w:cs="Helvetica"/>
                <w:b/>
                <w:bCs/>
                <w:color w:val="000000"/>
                <w:sz w:val="16"/>
                <w:szCs w:val="16"/>
                <w:lang w:eastAsia="en-GB"/>
              </w:rPr>
            </w:pPr>
          </w:p>
        </w:tc>
      </w:tr>
      <w:tr w:rsidR="001B42BC" w:rsidRPr="00543A21" w14:paraId="645CB2C6" w14:textId="77777777" w:rsidTr="007527DB">
        <w:tc>
          <w:tcPr>
            <w:tcW w:w="2689" w:type="dxa"/>
            <w:gridSpan w:val="2"/>
            <w:tcBorders>
              <w:bottom w:val="single" w:sz="4" w:space="0" w:color="auto"/>
            </w:tcBorders>
            <w:shd w:val="clear" w:color="auto" w:fill="A6A6A6" w:themeFill="background1" w:themeFillShade="A6"/>
            <w:noWrap/>
            <w:vAlign w:val="bottom"/>
          </w:tcPr>
          <w:p w14:paraId="169F157B" w14:textId="77777777" w:rsidR="001B42BC" w:rsidRPr="00F02A50" w:rsidRDefault="001B42BC" w:rsidP="007527DB">
            <w:pPr>
              <w:rPr>
                <w:rFonts w:ascii="Helvetica" w:hAnsi="Helvetica" w:cs="Helvetica"/>
                <w:b/>
                <w:bCs/>
                <w:i/>
                <w:sz w:val="16"/>
                <w:szCs w:val="16"/>
                <w:lang w:eastAsia="en-GB"/>
              </w:rPr>
            </w:pPr>
            <w:proofErr w:type="spellStart"/>
            <w:r w:rsidRPr="008D7641">
              <w:rPr>
                <w:rFonts w:ascii="Helvetica" w:hAnsi="Helvetica" w:cs="Helvetica"/>
                <w:b/>
                <w:bCs/>
                <w:i/>
                <w:sz w:val="16"/>
                <w:szCs w:val="16"/>
                <w:lang w:eastAsia="en-GB"/>
              </w:rPr>
              <w:t>Porphyrio</w:t>
            </w:r>
            <w:proofErr w:type="spellEnd"/>
            <w:r w:rsidRPr="008D7641">
              <w:rPr>
                <w:rFonts w:ascii="Helvetica" w:hAnsi="Helvetica" w:cs="Helvetica"/>
                <w:b/>
                <w:bCs/>
                <w:i/>
                <w:sz w:val="16"/>
                <w:szCs w:val="16"/>
                <w:lang w:eastAsia="en-GB"/>
              </w:rPr>
              <w:t xml:space="preserve"> </w:t>
            </w:r>
            <w:proofErr w:type="spellStart"/>
            <w:r w:rsidRPr="008D7641">
              <w:rPr>
                <w:rFonts w:ascii="Helvetica" w:hAnsi="Helvetica" w:cs="Helvetica"/>
                <w:b/>
                <w:bCs/>
                <w:i/>
                <w:sz w:val="16"/>
                <w:szCs w:val="16"/>
                <w:lang w:eastAsia="en-GB"/>
              </w:rPr>
              <w:t>porphyrio</w:t>
            </w:r>
            <w:proofErr w:type="spellEnd"/>
            <w:r w:rsidRPr="00543A21">
              <w:rPr>
                <w:rFonts w:ascii="Helvetica" w:hAnsi="Helvetica" w:cs="Helvetica"/>
                <w:b/>
                <w:bCs/>
                <w:sz w:val="16"/>
                <w:szCs w:val="16"/>
                <w:lang w:eastAsia="en-GB"/>
              </w:rPr>
              <w:t xml:space="preserve"> totals:</w:t>
            </w:r>
          </w:p>
        </w:tc>
        <w:tc>
          <w:tcPr>
            <w:tcW w:w="992" w:type="dxa"/>
            <w:tcBorders>
              <w:bottom w:val="single" w:sz="4" w:space="0" w:color="auto"/>
            </w:tcBorders>
            <w:shd w:val="clear" w:color="auto" w:fill="A6A6A6" w:themeFill="background1" w:themeFillShade="A6"/>
            <w:noWrap/>
          </w:tcPr>
          <w:p w14:paraId="7007D417" w14:textId="77777777" w:rsidR="001B42BC" w:rsidRPr="00543A21"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294" w:type="dxa"/>
            <w:gridSpan w:val="2"/>
            <w:tcBorders>
              <w:bottom w:val="single" w:sz="4" w:space="0" w:color="auto"/>
            </w:tcBorders>
            <w:shd w:val="clear" w:color="auto" w:fill="A6A6A6" w:themeFill="background1" w:themeFillShade="A6"/>
            <w:noWrap/>
          </w:tcPr>
          <w:p w14:paraId="77607056" w14:textId="77777777" w:rsidR="001B42BC" w:rsidRPr="00016830" w:rsidRDefault="001B42BC" w:rsidP="007527DB">
            <w:pPr>
              <w:jc w:val="right"/>
              <w:rPr>
                <w:rFonts w:ascii="Helvetica" w:hAnsi="Helvetica" w:cs="Helvetica"/>
                <w:b/>
                <w:color w:val="000000"/>
                <w:sz w:val="16"/>
                <w:szCs w:val="16"/>
                <w:lang w:eastAsia="en-GB"/>
              </w:rPr>
            </w:pPr>
            <w:r w:rsidRPr="00543A21">
              <w:rPr>
                <w:rFonts w:ascii="Helvetica" w:hAnsi="Helvetica" w:cs="Helvetica"/>
                <w:b/>
                <w:bCs/>
                <w:color w:val="000000"/>
                <w:sz w:val="16"/>
                <w:szCs w:val="16"/>
                <w:lang w:eastAsia="en-GB"/>
              </w:rPr>
              <w:t>5</w:t>
            </w: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30</w:t>
            </w:r>
            <w:r>
              <w:rPr>
                <w:rFonts w:ascii="Helvetica" w:hAnsi="Helvetica" w:cs="Helvetica"/>
                <w:b/>
                <w:bCs/>
                <w:color w:val="000000"/>
                <w:sz w:val="16"/>
                <w:szCs w:val="16"/>
                <w:lang w:eastAsia="en-GB"/>
              </w:rPr>
              <w:t>p</w:t>
            </w:r>
          </w:p>
        </w:tc>
        <w:tc>
          <w:tcPr>
            <w:tcW w:w="974" w:type="dxa"/>
            <w:tcBorders>
              <w:bottom w:val="single" w:sz="4" w:space="0" w:color="auto"/>
            </w:tcBorders>
            <w:shd w:val="clear" w:color="auto" w:fill="A6A6A6" w:themeFill="background1" w:themeFillShade="A6"/>
            <w:noWrap/>
            <w:vAlign w:val="bottom"/>
          </w:tcPr>
          <w:p w14:paraId="49C2885B" w14:textId="77777777" w:rsidR="001B42BC" w:rsidRPr="00016830"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bottom w:val="single" w:sz="4" w:space="0" w:color="auto"/>
              <w:right w:val="single" w:sz="4" w:space="0" w:color="auto"/>
            </w:tcBorders>
            <w:shd w:val="clear" w:color="auto" w:fill="A6A6A6" w:themeFill="background1" w:themeFillShade="A6"/>
            <w:noWrap/>
            <w:vAlign w:val="bottom"/>
          </w:tcPr>
          <w:p w14:paraId="46F5E14D" w14:textId="77777777" w:rsidR="001B42BC" w:rsidRPr="00016830" w:rsidRDefault="001B42BC" w:rsidP="007527DB">
            <w:pPr>
              <w:rPr>
                <w:rFonts w:ascii="Helvetica" w:hAnsi="Helvetica" w:cs="Helvetica"/>
                <w:b/>
                <w:color w:val="000000"/>
                <w:sz w:val="16"/>
                <w:szCs w:val="16"/>
                <w:lang w:eastAsia="en-GB"/>
              </w:rPr>
            </w:pPr>
            <w:r w:rsidRPr="00543A21">
              <w:rPr>
                <w:rFonts w:ascii="Helvetica" w:hAnsi="Helvetica" w:cs="Helvetica"/>
                <w:b/>
                <w:bCs/>
                <w:color w:val="000000"/>
                <w:sz w:val="16"/>
                <w:szCs w:val="16"/>
                <w:lang w:eastAsia="en-GB"/>
              </w:rPr>
              <w:t> </w:t>
            </w:r>
          </w:p>
        </w:tc>
        <w:tc>
          <w:tcPr>
            <w:tcW w:w="1190" w:type="dxa"/>
            <w:tcBorders>
              <w:left w:val="single" w:sz="4" w:space="0" w:color="auto"/>
              <w:bottom w:val="single" w:sz="4" w:space="0" w:color="auto"/>
            </w:tcBorders>
            <w:shd w:val="clear" w:color="auto" w:fill="A6A6A6" w:themeFill="background1" w:themeFillShade="A6"/>
            <w:noWrap/>
          </w:tcPr>
          <w:p w14:paraId="61D1236F" w14:textId="77777777" w:rsidR="001B42BC" w:rsidRPr="00016830" w:rsidRDefault="001B42BC" w:rsidP="007527DB">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tcBorders>
              <w:bottom w:val="single" w:sz="4" w:space="0" w:color="auto"/>
            </w:tcBorders>
            <w:shd w:val="clear" w:color="auto" w:fill="A6A6A6" w:themeFill="background1" w:themeFillShade="A6"/>
            <w:noWrap/>
          </w:tcPr>
          <w:p w14:paraId="2F4938B6" w14:textId="77777777" w:rsidR="001B42BC" w:rsidRPr="00016830" w:rsidRDefault="001B42BC" w:rsidP="007527DB">
            <w:pPr>
              <w:rPr>
                <w:rFonts w:ascii="Helvetica" w:hAnsi="Helvetica" w:cs="Helvetica"/>
                <w:b/>
                <w:color w:val="000000"/>
                <w:sz w:val="16"/>
                <w:szCs w:val="16"/>
                <w:lang w:eastAsia="en-GB"/>
              </w:rPr>
            </w:pPr>
          </w:p>
        </w:tc>
        <w:tc>
          <w:tcPr>
            <w:tcW w:w="1276" w:type="dxa"/>
            <w:tcBorders>
              <w:bottom w:val="single" w:sz="4" w:space="0" w:color="auto"/>
            </w:tcBorders>
            <w:shd w:val="clear" w:color="auto" w:fill="A6A6A6" w:themeFill="background1" w:themeFillShade="A6"/>
            <w:noWrap/>
          </w:tcPr>
          <w:p w14:paraId="27115A5D" w14:textId="77777777" w:rsidR="001B42BC" w:rsidRDefault="001B42BC" w:rsidP="007527DB">
            <w:pPr>
              <w:jc w:val="right"/>
              <w:rPr>
                <w:rFonts w:ascii="Helvetica" w:hAnsi="Helvetica" w:cs="Helvetica"/>
                <w:b/>
                <w:bCs/>
                <w:color w:val="000000"/>
                <w:sz w:val="16"/>
                <w:szCs w:val="16"/>
                <w:lang w:eastAsia="en-GB"/>
              </w:rPr>
            </w:pPr>
          </w:p>
        </w:tc>
        <w:tc>
          <w:tcPr>
            <w:tcW w:w="1276" w:type="dxa"/>
            <w:tcBorders>
              <w:bottom w:val="single" w:sz="4" w:space="0" w:color="auto"/>
            </w:tcBorders>
            <w:shd w:val="clear" w:color="auto" w:fill="A6A6A6" w:themeFill="background1" w:themeFillShade="A6"/>
            <w:noWrap/>
          </w:tcPr>
          <w:p w14:paraId="5FC456C2"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tcBorders>
              <w:bottom w:val="single" w:sz="4" w:space="0" w:color="auto"/>
            </w:tcBorders>
            <w:shd w:val="clear" w:color="auto" w:fill="A6A6A6" w:themeFill="background1" w:themeFillShade="A6"/>
            <w:noWrap/>
          </w:tcPr>
          <w:p w14:paraId="0A413A6E"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1" w:type="dxa"/>
            <w:tcBorders>
              <w:bottom w:val="single" w:sz="4" w:space="0" w:color="auto"/>
            </w:tcBorders>
            <w:shd w:val="clear" w:color="auto" w:fill="A6A6A6" w:themeFill="background1" w:themeFillShade="A6"/>
            <w:noWrap/>
            <w:vAlign w:val="bottom"/>
          </w:tcPr>
          <w:p w14:paraId="036B3B4C" w14:textId="77777777" w:rsidR="001B42BC" w:rsidRPr="00543A21" w:rsidRDefault="001B42BC" w:rsidP="007527DB">
            <w:pPr>
              <w:rPr>
                <w:rFonts w:ascii="Helvetica" w:hAnsi="Helvetica" w:cs="Helvetica"/>
                <w:color w:val="000000"/>
                <w:sz w:val="16"/>
                <w:szCs w:val="16"/>
                <w:lang w:eastAsia="en-GB"/>
              </w:rPr>
            </w:pPr>
          </w:p>
        </w:tc>
        <w:tc>
          <w:tcPr>
            <w:tcW w:w="1148" w:type="dxa"/>
            <w:tcBorders>
              <w:bottom w:val="single" w:sz="4" w:space="0" w:color="auto"/>
            </w:tcBorders>
            <w:shd w:val="clear" w:color="auto" w:fill="A6A6A6" w:themeFill="background1" w:themeFillShade="A6"/>
            <w:noWrap/>
            <w:vAlign w:val="bottom"/>
          </w:tcPr>
          <w:p w14:paraId="43CE81F7" w14:textId="77777777" w:rsidR="001B42BC" w:rsidRPr="00543A21" w:rsidRDefault="001B42BC" w:rsidP="007527DB">
            <w:pPr>
              <w:rPr>
                <w:rFonts w:ascii="Helvetica" w:hAnsi="Helvetica" w:cs="Helvetica"/>
                <w:color w:val="000000"/>
                <w:sz w:val="16"/>
                <w:szCs w:val="16"/>
                <w:lang w:eastAsia="en-GB"/>
              </w:rPr>
            </w:pPr>
            <w:r w:rsidRPr="00543A21">
              <w:rPr>
                <w:rFonts w:ascii="Helvetica" w:hAnsi="Helvetica" w:cs="Helvetica"/>
                <w:b/>
                <w:bCs/>
                <w:color w:val="000000"/>
                <w:sz w:val="16"/>
                <w:szCs w:val="16"/>
                <w:lang w:eastAsia="en-GB"/>
              </w:rPr>
              <w:t>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827"/>
        <w:gridCol w:w="4080"/>
      </w:tblGrid>
      <w:tr w:rsidR="001B42BC" w14:paraId="273FACEE" w14:textId="77777777" w:rsidTr="007527DB">
        <w:tc>
          <w:tcPr>
            <w:tcW w:w="6663" w:type="dxa"/>
            <w:vMerge w:val="restart"/>
          </w:tcPr>
          <w:p w14:paraId="53435229" w14:textId="77777777" w:rsidR="001B42BC" w:rsidRPr="00226A5B" w:rsidRDefault="001B42BC" w:rsidP="007527DB">
            <w:pPr>
              <w:rPr>
                <w:rFonts w:ascii="Constantia" w:hAnsi="Constantia"/>
                <w:sz w:val="16"/>
                <w:szCs w:val="16"/>
              </w:rPr>
            </w:pPr>
            <w:r w:rsidRPr="00226A5B">
              <w:rPr>
                <w:rFonts w:ascii="Constantia" w:hAnsi="Constantia"/>
                <w:sz w:val="16"/>
                <w:szCs w:val="16"/>
                <w:vertAlign w:val="superscript"/>
              </w:rPr>
              <w:t xml:space="preserve">1 </w:t>
            </w:r>
            <w:r w:rsidRPr="00226A5B">
              <w:rPr>
                <w:rFonts w:ascii="Constantia" w:hAnsi="Constantia"/>
                <w:sz w:val="16"/>
                <w:szCs w:val="16"/>
              </w:rPr>
              <w:t>data based on AEWA Annual Report data submitted by Contracting Party</w:t>
            </w:r>
          </w:p>
          <w:p w14:paraId="58B3CEE0" w14:textId="77777777" w:rsidR="001B42BC" w:rsidRPr="00226A5B" w:rsidRDefault="001B42BC" w:rsidP="007527DB">
            <w:pPr>
              <w:rPr>
                <w:rFonts w:ascii="Constantia" w:hAnsi="Constantia"/>
                <w:sz w:val="16"/>
                <w:szCs w:val="16"/>
              </w:rPr>
            </w:pPr>
            <w:r w:rsidRPr="00226A5B">
              <w:rPr>
                <w:rFonts w:ascii="Constantia" w:hAnsi="Constantia"/>
                <w:sz w:val="16"/>
                <w:szCs w:val="16"/>
                <w:vertAlign w:val="superscript"/>
              </w:rPr>
              <w:t>2</w:t>
            </w:r>
            <w:r w:rsidRPr="00226A5B">
              <w:rPr>
                <w:rFonts w:ascii="Constantia" w:hAnsi="Constantia"/>
                <w:sz w:val="16"/>
                <w:szCs w:val="16"/>
              </w:rPr>
              <w:t xml:space="preserve"> both native and non-native populations likely to be present</w:t>
            </w:r>
            <w:r>
              <w:rPr>
                <w:rFonts w:ascii="Constantia" w:hAnsi="Constantia"/>
                <w:sz w:val="16"/>
                <w:szCs w:val="16"/>
              </w:rPr>
              <w:t>, indicated as grey, italic front for emphasis</w:t>
            </w:r>
          </w:p>
          <w:p w14:paraId="05145B5E" w14:textId="77777777" w:rsidR="001B42BC" w:rsidRPr="00226A5B" w:rsidRDefault="001B42BC" w:rsidP="007527DB">
            <w:pPr>
              <w:rPr>
                <w:rFonts w:ascii="Constantia" w:hAnsi="Constantia"/>
                <w:i/>
                <w:sz w:val="16"/>
                <w:szCs w:val="16"/>
              </w:rPr>
            </w:pPr>
            <w:r w:rsidRPr="00226A5B">
              <w:rPr>
                <w:rFonts w:ascii="Helvetica" w:hAnsi="Helvetica" w:cs="Helvetica"/>
                <w:iCs/>
                <w:color w:val="000000"/>
                <w:sz w:val="16"/>
                <w:szCs w:val="16"/>
                <w:vertAlign w:val="superscript"/>
              </w:rPr>
              <w:t>3</w:t>
            </w:r>
            <w:r w:rsidRPr="00226A5B">
              <w:rPr>
                <w:rFonts w:ascii="Helvetica" w:hAnsi="Helvetica" w:cs="Helvetica"/>
                <w:i/>
                <w:iCs/>
                <w:color w:val="000000"/>
                <w:sz w:val="16"/>
                <w:szCs w:val="16"/>
              </w:rPr>
              <w:t xml:space="preserve"> </w:t>
            </w:r>
            <w:r>
              <w:rPr>
                <w:rFonts w:ascii="Constantia" w:hAnsi="Constantia"/>
                <w:sz w:val="16"/>
                <w:szCs w:val="16"/>
              </w:rPr>
              <w:t>i</w:t>
            </w:r>
            <w:r w:rsidRPr="00434B2D">
              <w:rPr>
                <w:rFonts w:ascii="Constantia" w:hAnsi="Constantia"/>
                <w:sz w:val="16"/>
                <w:szCs w:val="16"/>
              </w:rPr>
              <w:t>ntroduced population</w:t>
            </w:r>
            <w:r>
              <w:rPr>
                <w:rFonts w:ascii="Constantia" w:hAnsi="Constantia"/>
                <w:sz w:val="16"/>
                <w:szCs w:val="16"/>
              </w:rPr>
              <w:t xml:space="preserve"> or escapees</w:t>
            </w:r>
          </w:p>
          <w:p w14:paraId="7901DF84" w14:textId="77777777" w:rsidR="001B42BC" w:rsidRPr="00672F1A" w:rsidRDefault="001B42BC" w:rsidP="007527DB">
            <w:pPr>
              <w:rPr>
                <w:rFonts w:ascii="Constantia" w:hAnsi="Constantia"/>
                <w:sz w:val="16"/>
                <w:szCs w:val="16"/>
                <w:vertAlign w:val="superscript"/>
              </w:rPr>
            </w:pPr>
            <w:r w:rsidRPr="00226A5B">
              <w:rPr>
                <w:rFonts w:ascii="Helvetica" w:hAnsi="Helvetica" w:cs="Helvetica"/>
                <w:color w:val="000000"/>
                <w:sz w:val="16"/>
                <w:szCs w:val="16"/>
                <w:vertAlign w:val="superscript"/>
              </w:rPr>
              <w:t>4</w:t>
            </w:r>
            <w:r w:rsidRPr="00226A5B">
              <w:rPr>
                <w:rFonts w:ascii="Helvetica" w:hAnsi="Helvetica" w:cs="Helvetica"/>
                <w:color w:val="000000"/>
                <w:sz w:val="16"/>
                <w:szCs w:val="16"/>
              </w:rPr>
              <w:t xml:space="preserve"> </w:t>
            </w:r>
            <w:r w:rsidRPr="00226A5B">
              <w:rPr>
                <w:rFonts w:ascii="Constantia" w:hAnsi="Constantia"/>
                <w:sz w:val="16"/>
                <w:szCs w:val="16"/>
              </w:rPr>
              <w:t>potentially vagrant species</w:t>
            </w:r>
            <w:r>
              <w:rPr>
                <w:rFonts w:ascii="Constantia" w:hAnsi="Constantia"/>
                <w:sz w:val="16"/>
                <w:szCs w:val="16"/>
              </w:rPr>
              <w:t>, or occurrence uncertain</w:t>
            </w:r>
          </w:p>
          <w:p w14:paraId="57E8B7E6" w14:textId="77777777" w:rsidR="001B42BC" w:rsidRDefault="001B42BC" w:rsidP="007527DB">
            <w:pPr>
              <w:rPr>
                <w:rFonts w:ascii="Constantia" w:hAnsi="Constantia"/>
                <w:i/>
                <w:sz w:val="16"/>
                <w:szCs w:val="16"/>
              </w:rPr>
            </w:pPr>
            <w:r w:rsidRPr="00226A5B">
              <w:rPr>
                <w:rFonts w:ascii="Constantia" w:hAnsi="Constantia"/>
                <w:sz w:val="16"/>
                <w:szCs w:val="16"/>
                <w:vertAlign w:val="superscript"/>
              </w:rPr>
              <w:t>5</w:t>
            </w:r>
            <w:r w:rsidRPr="00226A5B">
              <w:rPr>
                <w:rFonts w:ascii="Constantia" w:hAnsi="Constantia"/>
                <w:sz w:val="16"/>
                <w:szCs w:val="16"/>
              </w:rPr>
              <w:t xml:space="preserve"> figures potentially include </w:t>
            </w:r>
            <w:proofErr w:type="spellStart"/>
            <w:r w:rsidRPr="00226A5B">
              <w:rPr>
                <w:rFonts w:ascii="Constantia" w:hAnsi="Constantia"/>
                <w:i/>
                <w:sz w:val="16"/>
                <w:szCs w:val="16"/>
              </w:rPr>
              <w:t>Branta</w:t>
            </w:r>
            <w:proofErr w:type="spellEnd"/>
            <w:r w:rsidRPr="00226A5B">
              <w:rPr>
                <w:rFonts w:ascii="Constantia" w:hAnsi="Constantia"/>
                <w:i/>
                <w:sz w:val="16"/>
                <w:szCs w:val="16"/>
              </w:rPr>
              <w:t xml:space="preserve"> </w:t>
            </w:r>
            <w:proofErr w:type="spellStart"/>
            <w:r w:rsidRPr="00226A5B">
              <w:rPr>
                <w:rFonts w:ascii="Constantia" w:hAnsi="Constantia"/>
                <w:i/>
                <w:sz w:val="16"/>
                <w:szCs w:val="16"/>
              </w:rPr>
              <w:t>hutchinsii</w:t>
            </w:r>
            <w:proofErr w:type="spellEnd"/>
          </w:p>
          <w:p w14:paraId="15E3D098" w14:textId="77777777" w:rsidR="001B42BC" w:rsidRPr="0033622A" w:rsidRDefault="001B42BC" w:rsidP="007527DB">
            <w:pPr>
              <w:rPr>
                <w:rFonts w:ascii="Constantia" w:hAnsi="Constantia"/>
                <w:sz w:val="16"/>
                <w:szCs w:val="16"/>
              </w:rPr>
            </w:pPr>
            <w:r w:rsidRPr="00672F1A">
              <w:rPr>
                <w:rFonts w:ascii="Constantia" w:hAnsi="Constantia"/>
                <w:sz w:val="16"/>
                <w:szCs w:val="16"/>
                <w:vertAlign w:val="superscript"/>
              </w:rPr>
              <w:t>6</w:t>
            </w:r>
            <w:r w:rsidRPr="00226A5B">
              <w:rPr>
                <w:rFonts w:ascii="Constantia" w:hAnsi="Constantia"/>
                <w:sz w:val="16"/>
                <w:szCs w:val="16"/>
              </w:rPr>
              <w:t xml:space="preserve"> possibly misreported </w:t>
            </w:r>
            <w:proofErr w:type="spellStart"/>
            <w:r w:rsidRPr="00226A5B">
              <w:rPr>
                <w:rFonts w:ascii="Constantia" w:eastAsiaTheme="minorHAnsi" w:hAnsi="Constantia" w:cstheme="minorBidi"/>
                <w:i/>
                <w:sz w:val="16"/>
                <w:szCs w:val="16"/>
              </w:rPr>
              <w:t>Phoenicopterus</w:t>
            </w:r>
            <w:proofErr w:type="spellEnd"/>
            <w:r w:rsidRPr="00226A5B">
              <w:rPr>
                <w:rFonts w:ascii="Constantia" w:hAnsi="Constantia"/>
                <w:i/>
                <w:sz w:val="16"/>
                <w:szCs w:val="16"/>
              </w:rPr>
              <w:t xml:space="preserve"> </w:t>
            </w:r>
            <w:proofErr w:type="spellStart"/>
            <w:r w:rsidRPr="00226A5B">
              <w:rPr>
                <w:rFonts w:ascii="Constantia" w:hAnsi="Constantia"/>
                <w:i/>
                <w:sz w:val="16"/>
                <w:szCs w:val="16"/>
              </w:rPr>
              <w:t>roseus</w:t>
            </w:r>
            <w:proofErr w:type="spellEnd"/>
          </w:p>
        </w:tc>
        <w:tc>
          <w:tcPr>
            <w:tcW w:w="3827" w:type="dxa"/>
          </w:tcPr>
          <w:p w14:paraId="5FC6091F" w14:textId="77777777" w:rsidR="001B42BC" w:rsidRPr="00E410D8" w:rsidRDefault="001B42BC" w:rsidP="007527DB">
            <w:pPr>
              <w:pStyle w:val="CommentText"/>
              <w:rPr>
                <w:rFonts w:ascii="Constantia" w:hAnsi="Constantia"/>
                <w:b/>
                <w:sz w:val="16"/>
                <w:szCs w:val="16"/>
              </w:rPr>
            </w:pPr>
            <w:r w:rsidRPr="00E410D8">
              <w:rPr>
                <w:rFonts w:ascii="Constantia" w:hAnsi="Constantia"/>
                <w:b/>
                <w:sz w:val="16"/>
                <w:szCs w:val="16"/>
              </w:rPr>
              <w:t>Key for risks:</w:t>
            </w:r>
          </w:p>
        </w:tc>
        <w:tc>
          <w:tcPr>
            <w:tcW w:w="4080" w:type="dxa"/>
          </w:tcPr>
          <w:p w14:paraId="4B58C30D" w14:textId="77777777" w:rsidR="001B42BC" w:rsidRPr="00E410D8" w:rsidRDefault="001B42BC" w:rsidP="007527DB">
            <w:pPr>
              <w:pStyle w:val="CommentText"/>
              <w:rPr>
                <w:rFonts w:ascii="Constantia" w:hAnsi="Constantia"/>
                <w:b/>
                <w:sz w:val="16"/>
                <w:szCs w:val="16"/>
              </w:rPr>
            </w:pPr>
          </w:p>
        </w:tc>
      </w:tr>
      <w:tr w:rsidR="001B42BC" w14:paraId="66D1896A" w14:textId="77777777" w:rsidTr="007527DB">
        <w:tc>
          <w:tcPr>
            <w:tcW w:w="6663" w:type="dxa"/>
            <w:vMerge/>
          </w:tcPr>
          <w:p w14:paraId="50D9ECD1" w14:textId="77777777" w:rsidR="001B42BC" w:rsidRPr="00E410D8" w:rsidRDefault="001B42BC" w:rsidP="007527DB">
            <w:pPr>
              <w:pStyle w:val="CommentText"/>
              <w:rPr>
                <w:rFonts w:ascii="Constantia" w:hAnsi="Constantia"/>
                <w:b/>
                <w:sz w:val="16"/>
                <w:szCs w:val="16"/>
              </w:rPr>
            </w:pPr>
          </w:p>
        </w:tc>
        <w:tc>
          <w:tcPr>
            <w:tcW w:w="3827" w:type="dxa"/>
          </w:tcPr>
          <w:p w14:paraId="535EFD45" w14:textId="77777777" w:rsidR="001B42BC" w:rsidRPr="00E410D8" w:rsidRDefault="001B42BC" w:rsidP="007527DB">
            <w:pPr>
              <w:pStyle w:val="CommentText"/>
              <w:rPr>
                <w:rFonts w:ascii="Constantia" w:hAnsi="Constantia"/>
                <w:sz w:val="16"/>
                <w:szCs w:val="16"/>
              </w:rPr>
            </w:pPr>
            <w:r w:rsidRPr="00E410D8">
              <w:rPr>
                <w:rFonts w:ascii="Constantia" w:hAnsi="Constantia"/>
                <w:b/>
                <w:sz w:val="16"/>
                <w:szCs w:val="16"/>
              </w:rPr>
              <w:t>1:</w:t>
            </w:r>
            <w:r w:rsidRPr="00E410D8">
              <w:rPr>
                <w:rFonts w:ascii="Constantia" w:hAnsi="Constantia"/>
                <w:sz w:val="16"/>
                <w:szCs w:val="16"/>
              </w:rPr>
              <w:t xml:space="preserve"> Predation of native birds, eggs or young</w:t>
            </w:r>
          </w:p>
          <w:p w14:paraId="7E2716C1" w14:textId="77777777" w:rsidR="001B42BC" w:rsidRPr="00E410D8" w:rsidRDefault="001B42BC" w:rsidP="007527DB">
            <w:pPr>
              <w:pStyle w:val="CommentText"/>
              <w:rPr>
                <w:rFonts w:ascii="Constantia" w:hAnsi="Constantia"/>
                <w:sz w:val="16"/>
                <w:szCs w:val="16"/>
              </w:rPr>
            </w:pPr>
            <w:r w:rsidRPr="00E410D8">
              <w:rPr>
                <w:rFonts w:ascii="Constantia" w:hAnsi="Constantia"/>
                <w:b/>
                <w:sz w:val="16"/>
                <w:szCs w:val="16"/>
              </w:rPr>
              <w:t>2:</w:t>
            </w:r>
            <w:r w:rsidRPr="00E410D8">
              <w:rPr>
                <w:rFonts w:ascii="Constantia" w:hAnsi="Constantia"/>
                <w:sz w:val="16"/>
                <w:szCs w:val="16"/>
              </w:rPr>
              <w:t xml:space="preserve"> Competitive exclusion of native species, or aggressive to native species</w:t>
            </w:r>
          </w:p>
          <w:p w14:paraId="3CA0F063" w14:textId="77777777" w:rsidR="001B42BC" w:rsidRPr="00E410D8" w:rsidRDefault="001B42BC" w:rsidP="007527DB">
            <w:pPr>
              <w:pStyle w:val="CommentText"/>
              <w:rPr>
                <w:rFonts w:ascii="Constantia" w:hAnsi="Constantia"/>
                <w:sz w:val="16"/>
                <w:szCs w:val="16"/>
              </w:rPr>
            </w:pPr>
            <w:r w:rsidRPr="00E410D8">
              <w:rPr>
                <w:rFonts w:ascii="Constantia" w:hAnsi="Constantia"/>
                <w:b/>
                <w:sz w:val="16"/>
                <w:szCs w:val="16"/>
              </w:rPr>
              <w:t>3:</w:t>
            </w:r>
            <w:r w:rsidRPr="00E410D8">
              <w:rPr>
                <w:rFonts w:ascii="Constantia" w:hAnsi="Constantia"/>
                <w:sz w:val="16"/>
                <w:szCs w:val="16"/>
              </w:rPr>
              <w:t xml:space="preserve"> </w:t>
            </w:r>
            <w:proofErr w:type="spellStart"/>
            <w:r w:rsidRPr="00E410D8">
              <w:rPr>
                <w:rFonts w:ascii="Constantia" w:hAnsi="Constantia"/>
                <w:sz w:val="16"/>
                <w:szCs w:val="16"/>
              </w:rPr>
              <w:t>Hybridisation</w:t>
            </w:r>
            <w:proofErr w:type="spellEnd"/>
            <w:r w:rsidRPr="00E410D8">
              <w:rPr>
                <w:rFonts w:ascii="Constantia" w:hAnsi="Constantia"/>
                <w:sz w:val="16"/>
                <w:szCs w:val="16"/>
              </w:rPr>
              <w:t xml:space="preserve"> with native species</w:t>
            </w:r>
          </w:p>
          <w:p w14:paraId="0532CCA0" w14:textId="77777777" w:rsidR="001B42BC" w:rsidRDefault="001B42BC" w:rsidP="007527DB">
            <w:pPr>
              <w:pStyle w:val="CommentText"/>
              <w:rPr>
                <w:rFonts w:ascii="Constantia" w:hAnsi="Constantia"/>
                <w:b/>
                <w:sz w:val="16"/>
                <w:szCs w:val="16"/>
              </w:rPr>
            </w:pPr>
            <w:r w:rsidRPr="00E410D8">
              <w:rPr>
                <w:rFonts w:ascii="Constantia" w:hAnsi="Constantia"/>
                <w:b/>
                <w:sz w:val="16"/>
                <w:szCs w:val="16"/>
              </w:rPr>
              <w:t>4:</w:t>
            </w:r>
            <w:r w:rsidRPr="00E410D8">
              <w:rPr>
                <w:rFonts w:ascii="Constantia" w:hAnsi="Constantia"/>
                <w:sz w:val="16"/>
                <w:szCs w:val="16"/>
              </w:rPr>
              <w:t xml:space="preserve"> Eutrophication or pollution of waterbodies</w:t>
            </w:r>
          </w:p>
        </w:tc>
        <w:tc>
          <w:tcPr>
            <w:tcW w:w="4080" w:type="dxa"/>
          </w:tcPr>
          <w:p w14:paraId="08E0D49E" w14:textId="77777777" w:rsidR="001B42BC" w:rsidRPr="00E410D8" w:rsidRDefault="001B42BC" w:rsidP="007527DB">
            <w:pPr>
              <w:pStyle w:val="CommentText"/>
              <w:rPr>
                <w:rFonts w:ascii="Constantia" w:hAnsi="Constantia"/>
                <w:sz w:val="16"/>
                <w:szCs w:val="16"/>
              </w:rPr>
            </w:pPr>
            <w:r w:rsidRPr="00E410D8">
              <w:rPr>
                <w:rFonts w:ascii="Constantia" w:hAnsi="Constantia"/>
                <w:b/>
                <w:sz w:val="16"/>
                <w:szCs w:val="16"/>
              </w:rPr>
              <w:t>5:</w:t>
            </w:r>
            <w:r w:rsidRPr="00E410D8">
              <w:rPr>
                <w:rFonts w:ascii="Constantia" w:hAnsi="Constantia"/>
                <w:sz w:val="16"/>
                <w:szCs w:val="16"/>
              </w:rPr>
              <w:t xml:space="preserve"> Damage to natural or semi-natural habitats</w:t>
            </w:r>
          </w:p>
          <w:p w14:paraId="3449779B" w14:textId="77777777" w:rsidR="001B42BC" w:rsidRPr="00E410D8" w:rsidRDefault="001B42BC" w:rsidP="007527DB">
            <w:pPr>
              <w:pStyle w:val="CommentText"/>
              <w:rPr>
                <w:rFonts w:ascii="Constantia" w:hAnsi="Constantia"/>
                <w:sz w:val="16"/>
                <w:szCs w:val="16"/>
              </w:rPr>
            </w:pPr>
            <w:r w:rsidRPr="00E410D8">
              <w:rPr>
                <w:rFonts w:ascii="Constantia" w:hAnsi="Constantia"/>
                <w:b/>
                <w:sz w:val="16"/>
                <w:szCs w:val="16"/>
              </w:rPr>
              <w:t>6:</w:t>
            </w:r>
            <w:r w:rsidRPr="00E410D8">
              <w:rPr>
                <w:rFonts w:ascii="Constantia" w:hAnsi="Constantia"/>
                <w:sz w:val="16"/>
                <w:szCs w:val="16"/>
              </w:rPr>
              <w:t xml:space="preserve"> Damage to man-made habitats or crops</w:t>
            </w:r>
          </w:p>
          <w:p w14:paraId="017E56B8" w14:textId="77777777" w:rsidR="001B42BC" w:rsidRDefault="001B42BC" w:rsidP="007527DB">
            <w:pPr>
              <w:pStyle w:val="CommentText"/>
              <w:rPr>
                <w:rFonts w:ascii="Constantia" w:hAnsi="Constantia"/>
                <w:b/>
                <w:sz w:val="16"/>
                <w:szCs w:val="16"/>
              </w:rPr>
            </w:pPr>
            <w:r w:rsidRPr="00E410D8">
              <w:rPr>
                <w:rFonts w:ascii="Constantia" w:hAnsi="Constantia"/>
                <w:b/>
                <w:sz w:val="16"/>
                <w:szCs w:val="16"/>
              </w:rPr>
              <w:t>7:</w:t>
            </w:r>
            <w:r w:rsidRPr="00E410D8">
              <w:rPr>
                <w:rFonts w:ascii="Constantia" w:hAnsi="Constantia"/>
                <w:sz w:val="16"/>
                <w:szCs w:val="16"/>
              </w:rPr>
              <w:t xml:space="preserve"> Introduced birds prevent accurate monitoring of numbers of naturally occurring birds of the same species</w:t>
            </w:r>
          </w:p>
        </w:tc>
      </w:tr>
    </w:tbl>
    <w:p w14:paraId="0F9186AC" w14:textId="77777777" w:rsidR="001B42BC" w:rsidRPr="0033622A" w:rsidRDefault="001B42BC" w:rsidP="007527DB">
      <w:pPr>
        <w:rPr>
          <w:rFonts w:ascii="Constantia" w:hAnsi="Constantia"/>
          <w:lang w:val="en-GB"/>
        </w:rPr>
        <w:sectPr w:rsidR="001B42BC" w:rsidRPr="0033622A" w:rsidSect="007527DB">
          <w:pgSz w:w="16838" w:h="11906" w:orient="landscape"/>
          <w:pgMar w:top="1134" w:right="1134" w:bottom="794" w:left="851" w:header="709" w:footer="709" w:gutter="0"/>
          <w:cols w:space="708"/>
          <w:docGrid w:linePitch="360"/>
        </w:sectPr>
      </w:pPr>
    </w:p>
    <w:p w14:paraId="5CE82749" w14:textId="77777777" w:rsidR="001B42BC" w:rsidRDefault="001B42BC" w:rsidP="007527DB">
      <w:pPr>
        <w:pStyle w:val="Heading2"/>
      </w:pPr>
      <w:bookmarkStart w:id="15" w:name="_Toc428517419"/>
      <w:bookmarkStart w:id="16" w:name="_Toc434243639"/>
      <w:r>
        <w:lastRenderedPageBreak/>
        <w:t xml:space="preserve">IV. </w:t>
      </w:r>
      <w:bookmarkEnd w:id="15"/>
      <w:r>
        <w:t xml:space="preserve">Recent relevant international policy developments: summary of </w:t>
      </w:r>
      <w:r w:rsidRPr="00C96CD1">
        <w:t>EU Regulation 1143/2014 and potential implications for AEWA</w:t>
      </w:r>
      <w:bookmarkEnd w:id="16"/>
    </w:p>
    <w:p w14:paraId="5137FB34" w14:textId="77777777" w:rsidR="001B42BC" w:rsidRPr="0092157E" w:rsidRDefault="001B42BC" w:rsidP="007527DB">
      <w:pPr>
        <w:spacing w:after="200" w:line="270" w:lineRule="atLeast"/>
        <w:rPr>
          <w:rFonts w:ascii="Constantia" w:hAnsi="Constantia"/>
          <w:sz w:val="20"/>
          <w:szCs w:val="20"/>
          <w:lang w:val="en-GB" w:eastAsia="en-GB"/>
        </w:rPr>
      </w:pPr>
      <w:r w:rsidRPr="0092157E">
        <w:rPr>
          <w:rFonts w:ascii="Constantia" w:hAnsi="Constantia"/>
          <w:sz w:val="20"/>
          <w:szCs w:val="20"/>
          <w:lang w:val="en-GB" w:eastAsia="en-GB"/>
        </w:rPr>
        <w:t xml:space="preserve">Management of introductions/post-introductions of non-native </w:t>
      </w:r>
      <w:proofErr w:type="spellStart"/>
      <w:r w:rsidRPr="0092157E">
        <w:rPr>
          <w:rFonts w:ascii="Constantia" w:hAnsi="Constantia"/>
          <w:sz w:val="20"/>
          <w:szCs w:val="20"/>
          <w:lang w:val="en-GB" w:eastAsia="en-GB"/>
        </w:rPr>
        <w:t>waterbird</w:t>
      </w:r>
      <w:proofErr w:type="spellEnd"/>
      <w:r w:rsidRPr="0092157E">
        <w:rPr>
          <w:rFonts w:ascii="Constantia" w:hAnsi="Constantia"/>
          <w:sz w:val="20"/>
          <w:szCs w:val="20"/>
          <w:lang w:val="en-GB" w:eastAsia="en-GB"/>
        </w:rPr>
        <w:t xml:space="preserve"> species is key to the implementation of AEWA. </w:t>
      </w:r>
      <w:r>
        <w:rPr>
          <w:rFonts w:ascii="Constantia" w:hAnsi="Constantia"/>
          <w:sz w:val="20"/>
          <w:szCs w:val="20"/>
          <w:lang w:val="en-GB" w:eastAsia="en-GB"/>
        </w:rPr>
        <w:t xml:space="preserve">Included in AEWA Article III on the </w:t>
      </w:r>
      <w:r w:rsidRPr="00D80E84">
        <w:rPr>
          <w:rFonts w:ascii="Constantia" w:hAnsi="Constantia"/>
          <w:i/>
          <w:sz w:val="20"/>
          <w:szCs w:val="20"/>
          <w:lang w:val="en-GB" w:eastAsia="en-GB"/>
        </w:rPr>
        <w:t>general conservation measures</w:t>
      </w:r>
      <w:r>
        <w:rPr>
          <w:rFonts w:ascii="Constantia" w:hAnsi="Constantia"/>
          <w:sz w:val="20"/>
          <w:szCs w:val="20"/>
          <w:lang w:val="en-GB" w:eastAsia="en-GB"/>
        </w:rPr>
        <w:t xml:space="preserve"> that Contracting Parties should undertake, Article </w:t>
      </w:r>
      <w:proofErr w:type="gramStart"/>
      <w:r>
        <w:rPr>
          <w:rFonts w:ascii="Constantia" w:hAnsi="Constantia"/>
          <w:sz w:val="20"/>
          <w:szCs w:val="20"/>
          <w:lang w:val="en-GB" w:eastAsia="en-GB"/>
        </w:rPr>
        <w:t>III(</w:t>
      </w:r>
      <w:proofErr w:type="gramEnd"/>
      <w:r>
        <w:rPr>
          <w:rFonts w:ascii="Constantia" w:hAnsi="Constantia"/>
          <w:sz w:val="20"/>
          <w:szCs w:val="20"/>
          <w:lang w:val="en-GB" w:eastAsia="en-GB"/>
        </w:rPr>
        <w:t xml:space="preserve">2)g </w:t>
      </w:r>
      <w:r w:rsidRPr="00D80E84">
        <w:rPr>
          <w:rFonts w:ascii="Constantia" w:hAnsi="Constantia"/>
          <w:i/>
          <w:sz w:val="20"/>
          <w:szCs w:val="20"/>
          <w:lang w:val="en-GB" w:eastAsia="en-GB"/>
        </w:rPr>
        <w:t xml:space="preserve">prohibits deliberate introduction of non-native </w:t>
      </w:r>
      <w:proofErr w:type="spellStart"/>
      <w:r w:rsidRPr="00D80E84">
        <w:rPr>
          <w:rFonts w:ascii="Constantia" w:hAnsi="Constantia"/>
          <w:i/>
          <w:sz w:val="20"/>
          <w:szCs w:val="20"/>
          <w:lang w:val="en-GB" w:eastAsia="en-GB"/>
        </w:rPr>
        <w:t>waterbird</w:t>
      </w:r>
      <w:proofErr w:type="spellEnd"/>
      <w:r w:rsidRPr="00D80E84">
        <w:rPr>
          <w:rFonts w:ascii="Constantia" w:hAnsi="Constantia"/>
          <w:i/>
          <w:sz w:val="20"/>
          <w:szCs w:val="20"/>
          <w:lang w:val="en-GB" w:eastAsia="en-GB"/>
        </w:rPr>
        <w:t xml:space="preserve"> species</w:t>
      </w:r>
      <w:r>
        <w:rPr>
          <w:rFonts w:ascii="Constantia" w:hAnsi="Constantia"/>
          <w:sz w:val="20"/>
          <w:szCs w:val="20"/>
          <w:lang w:val="en-GB" w:eastAsia="en-GB"/>
        </w:rPr>
        <w:t xml:space="preserve">, and calls for </w:t>
      </w:r>
      <w:r w:rsidRPr="00D80E84">
        <w:rPr>
          <w:rFonts w:ascii="Constantia" w:hAnsi="Constantia"/>
          <w:i/>
          <w:sz w:val="20"/>
          <w:szCs w:val="20"/>
          <w:lang w:val="en-GB" w:eastAsia="en-GB"/>
        </w:rPr>
        <w:t>appropriate measures to prevent unintentional release of such species</w:t>
      </w:r>
      <w:r>
        <w:rPr>
          <w:rFonts w:ascii="Constantia" w:hAnsi="Constantia"/>
          <w:sz w:val="20"/>
          <w:szCs w:val="20"/>
          <w:lang w:val="en-GB" w:eastAsia="en-GB"/>
        </w:rPr>
        <w:t xml:space="preserve"> and to </w:t>
      </w:r>
      <w:r w:rsidRPr="00D80E84">
        <w:rPr>
          <w:rFonts w:ascii="Constantia" w:hAnsi="Constantia"/>
          <w:i/>
          <w:sz w:val="20"/>
          <w:szCs w:val="20"/>
          <w:lang w:val="en-GB" w:eastAsia="en-GB"/>
        </w:rPr>
        <w:t>prevent species already introduced becoming a potential threat to indigenous species</w:t>
      </w:r>
      <w:r>
        <w:rPr>
          <w:rFonts w:ascii="Constantia" w:hAnsi="Constantia"/>
          <w:sz w:val="20"/>
          <w:szCs w:val="20"/>
          <w:lang w:val="en-GB" w:eastAsia="en-GB"/>
        </w:rPr>
        <w:t>.</w:t>
      </w:r>
      <w:r>
        <w:rPr>
          <w:rStyle w:val="FootnoteReference"/>
          <w:rFonts w:ascii="Constantia" w:hAnsi="Constantia"/>
          <w:sz w:val="20"/>
          <w:szCs w:val="20"/>
          <w:lang w:val="en-GB" w:eastAsia="en-GB"/>
        </w:rPr>
        <w:footnoteReference w:id="12"/>
      </w:r>
      <w:r>
        <w:rPr>
          <w:rFonts w:ascii="Constantia" w:hAnsi="Constantia"/>
          <w:sz w:val="20"/>
          <w:szCs w:val="20"/>
          <w:lang w:val="en-GB" w:eastAsia="en-GB"/>
        </w:rPr>
        <w:t xml:space="preserve"> In addition, the AEWA Action Plan highlights the need for preventing introductions of non-native species that may be detrimental to native </w:t>
      </w:r>
      <w:proofErr w:type="spellStart"/>
      <w:r>
        <w:rPr>
          <w:rFonts w:ascii="Constantia" w:hAnsi="Constantia"/>
          <w:sz w:val="20"/>
          <w:szCs w:val="20"/>
          <w:lang w:val="en-GB" w:eastAsia="en-GB"/>
        </w:rPr>
        <w:t>waterbirds</w:t>
      </w:r>
      <w:proofErr w:type="spellEnd"/>
      <w:r>
        <w:rPr>
          <w:rFonts w:ascii="Constantia" w:hAnsi="Constantia"/>
          <w:sz w:val="20"/>
          <w:szCs w:val="20"/>
          <w:lang w:val="en-GB" w:eastAsia="en-GB"/>
        </w:rPr>
        <w:t>, and for mitigating the effects of invasive species once introduced.</w:t>
      </w:r>
      <w:r>
        <w:rPr>
          <w:rStyle w:val="FootnoteReference"/>
          <w:rFonts w:ascii="Constantia" w:hAnsi="Constantia"/>
          <w:sz w:val="20"/>
          <w:szCs w:val="20"/>
          <w:lang w:val="en-GB" w:eastAsia="en-GB"/>
        </w:rPr>
        <w:footnoteReference w:id="13"/>
      </w:r>
      <w:r>
        <w:rPr>
          <w:rFonts w:ascii="Constantia" w:hAnsi="Constantia"/>
          <w:sz w:val="20"/>
          <w:szCs w:val="20"/>
          <w:lang w:val="en-GB" w:eastAsia="en-GB"/>
        </w:rPr>
        <w:t xml:space="preserve"> Similarly, </w:t>
      </w:r>
      <w:r w:rsidRPr="0092157E">
        <w:rPr>
          <w:rFonts w:ascii="Constantia" w:hAnsi="Constantia"/>
          <w:sz w:val="20"/>
          <w:szCs w:val="20"/>
          <w:lang w:val="en-GB" w:eastAsia="en-GB"/>
        </w:rPr>
        <w:t>AEWA Resolution 4.5</w:t>
      </w:r>
      <w:r w:rsidRPr="0092157E">
        <w:rPr>
          <w:rStyle w:val="FootnoteReference"/>
          <w:rFonts w:ascii="Constantia" w:hAnsi="Constantia"/>
          <w:sz w:val="20"/>
          <w:szCs w:val="20"/>
          <w:lang w:val="en-GB" w:eastAsia="en-GB"/>
        </w:rPr>
        <w:footnoteReference w:id="14"/>
      </w:r>
      <w:r w:rsidRPr="0092157E">
        <w:rPr>
          <w:rFonts w:ascii="Constantia" w:hAnsi="Constantia"/>
          <w:sz w:val="20"/>
          <w:szCs w:val="20"/>
          <w:lang w:val="en-GB" w:eastAsia="en-GB"/>
        </w:rPr>
        <w:t xml:space="preserve"> calls on Contracting Parties and other Range States to ‘prevent introductions, escapes and deliberate release of non-native </w:t>
      </w:r>
      <w:proofErr w:type="spellStart"/>
      <w:r w:rsidRPr="0092157E">
        <w:rPr>
          <w:rFonts w:ascii="Constantia" w:hAnsi="Constantia"/>
          <w:sz w:val="20"/>
          <w:szCs w:val="20"/>
          <w:lang w:val="en-GB" w:eastAsia="en-GB"/>
        </w:rPr>
        <w:t>waterbird</w:t>
      </w:r>
      <w:proofErr w:type="spellEnd"/>
      <w:r w:rsidRPr="0092157E">
        <w:rPr>
          <w:rFonts w:ascii="Constantia" w:hAnsi="Constantia"/>
          <w:sz w:val="20"/>
          <w:szCs w:val="20"/>
          <w:lang w:val="en-GB" w:eastAsia="en-GB"/>
        </w:rPr>
        <w:t xml:space="preserve"> species’</w:t>
      </w:r>
      <w:r>
        <w:rPr>
          <w:rFonts w:ascii="Constantia" w:hAnsi="Constantia"/>
          <w:sz w:val="20"/>
          <w:szCs w:val="20"/>
          <w:lang w:val="en-GB" w:eastAsia="en-GB"/>
        </w:rPr>
        <w:t xml:space="preserve">; to </w:t>
      </w:r>
      <w:r w:rsidRPr="0092157E">
        <w:rPr>
          <w:rFonts w:ascii="Constantia" w:hAnsi="Constantia"/>
          <w:sz w:val="20"/>
          <w:szCs w:val="20"/>
          <w:lang w:val="en-GB" w:eastAsia="en-GB"/>
        </w:rPr>
        <w:t>‘enforce and improve national legislation to this effect’</w:t>
      </w:r>
      <w:r>
        <w:rPr>
          <w:rFonts w:ascii="Constantia" w:hAnsi="Constantia"/>
          <w:sz w:val="20"/>
          <w:szCs w:val="20"/>
          <w:lang w:val="en-GB" w:eastAsia="en-GB"/>
        </w:rPr>
        <w:t xml:space="preserve"> and to </w:t>
      </w:r>
      <w:r w:rsidRPr="0092157E">
        <w:rPr>
          <w:rFonts w:ascii="Constantia" w:hAnsi="Constantia"/>
          <w:sz w:val="20"/>
          <w:szCs w:val="20"/>
          <w:lang w:val="en-GB" w:eastAsia="en-GB"/>
        </w:rPr>
        <w:t xml:space="preserve">‘coordinate their efforts to control and eradicate non-native </w:t>
      </w:r>
      <w:proofErr w:type="spellStart"/>
      <w:r w:rsidRPr="0092157E">
        <w:rPr>
          <w:rFonts w:ascii="Constantia" w:hAnsi="Constantia"/>
          <w:sz w:val="20"/>
          <w:szCs w:val="20"/>
          <w:lang w:val="en-GB" w:eastAsia="en-GB"/>
        </w:rPr>
        <w:t>waterbird</w:t>
      </w:r>
      <w:proofErr w:type="spellEnd"/>
      <w:r w:rsidRPr="0092157E">
        <w:rPr>
          <w:rFonts w:ascii="Constantia" w:hAnsi="Constantia"/>
          <w:sz w:val="20"/>
          <w:szCs w:val="20"/>
          <w:lang w:val="en-GB" w:eastAsia="en-GB"/>
        </w:rPr>
        <w:t xml:space="preserve"> species’, </w:t>
      </w:r>
      <w:r>
        <w:rPr>
          <w:rFonts w:ascii="Constantia" w:hAnsi="Constantia"/>
          <w:sz w:val="20"/>
          <w:szCs w:val="20"/>
          <w:lang w:val="en-GB" w:eastAsia="en-GB"/>
        </w:rPr>
        <w:t>amongst other relevant provisions.</w:t>
      </w:r>
      <w:r w:rsidRPr="0092157E">
        <w:rPr>
          <w:rFonts w:ascii="Constantia" w:hAnsi="Constantia"/>
          <w:sz w:val="20"/>
          <w:szCs w:val="20"/>
          <w:lang w:val="en-GB" w:eastAsia="en-GB"/>
        </w:rPr>
        <w:t xml:space="preserve"> </w:t>
      </w:r>
      <w:r>
        <w:rPr>
          <w:rFonts w:ascii="Constantia" w:hAnsi="Constantia"/>
          <w:sz w:val="20"/>
          <w:szCs w:val="20"/>
          <w:lang w:val="en-GB" w:eastAsia="en-GB"/>
        </w:rPr>
        <w:t>Contracting Parties are taking actions nationally and regionally in line with these provisions by enacting legislation to c</w:t>
      </w:r>
      <w:r w:rsidRPr="00EC45C2">
        <w:rPr>
          <w:rFonts w:ascii="Constantia" w:hAnsi="Constantia"/>
          <w:sz w:val="20"/>
          <w:szCs w:val="20"/>
          <w:lang w:val="en-GB" w:eastAsia="en-GB"/>
        </w:rPr>
        <w:t>ontrol and manage non-native species. Being aware of recent policy developments in the AEWA Area</w:t>
      </w:r>
      <w:r w:rsidRPr="0092157E">
        <w:rPr>
          <w:rFonts w:ascii="Constantia" w:hAnsi="Constantia"/>
          <w:sz w:val="20"/>
          <w:szCs w:val="20"/>
          <w:lang w:val="en-GB" w:eastAsia="en-GB"/>
        </w:rPr>
        <w:t xml:space="preserve"> related to this topic will help to inform such actions</w:t>
      </w:r>
      <w:r>
        <w:rPr>
          <w:rFonts w:ascii="Constantia" w:hAnsi="Constantia"/>
          <w:sz w:val="20"/>
          <w:szCs w:val="20"/>
          <w:lang w:val="en-GB" w:eastAsia="en-GB"/>
        </w:rPr>
        <w:t xml:space="preserve"> and to identify progress on implementation of the AEWA Action Plan</w:t>
      </w:r>
      <w:r w:rsidRPr="0092157E">
        <w:rPr>
          <w:rFonts w:ascii="Constantia" w:hAnsi="Constantia"/>
          <w:sz w:val="20"/>
          <w:szCs w:val="20"/>
          <w:lang w:val="en-GB" w:eastAsia="en-GB"/>
        </w:rPr>
        <w:t>.</w:t>
      </w:r>
    </w:p>
    <w:p w14:paraId="6BACD201" w14:textId="77777777" w:rsidR="001B42BC" w:rsidRPr="0092157E" w:rsidRDefault="001B42BC" w:rsidP="007527DB">
      <w:pPr>
        <w:spacing w:after="200" w:line="270" w:lineRule="atLeast"/>
        <w:rPr>
          <w:rFonts w:ascii="Constantia" w:hAnsi="Constantia"/>
          <w:sz w:val="20"/>
          <w:szCs w:val="20"/>
          <w:lang w:val="en-GB" w:eastAsia="en-GB"/>
        </w:rPr>
      </w:pPr>
      <w:r w:rsidRPr="0092157E">
        <w:rPr>
          <w:rFonts w:ascii="Constantia" w:hAnsi="Constantia"/>
          <w:sz w:val="20"/>
          <w:szCs w:val="20"/>
          <w:lang w:val="en-GB" w:eastAsia="en-GB"/>
        </w:rPr>
        <w:t xml:space="preserve">One such development is the </w:t>
      </w:r>
      <w:r>
        <w:rPr>
          <w:rFonts w:ascii="Constantia" w:hAnsi="Constantia"/>
          <w:sz w:val="20"/>
          <w:szCs w:val="20"/>
          <w:lang w:val="en-GB" w:eastAsia="en-GB"/>
        </w:rPr>
        <w:t xml:space="preserve">establishment of the </w:t>
      </w:r>
      <w:r w:rsidRPr="0092157E">
        <w:rPr>
          <w:rFonts w:ascii="Constantia" w:hAnsi="Constantia"/>
          <w:sz w:val="20"/>
          <w:szCs w:val="20"/>
          <w:lang w:val="en-GB" w:eastAsia="en-GB"/>
        </w:rPr>
        <w:t>European Union</w:t>
      </w:r>
      <w:r>
        <w:rPr>
          <w:rFonts w:ascii="Constantia" w:hAnsi="Constantia"/>
          <w:sz w:val="20"/>
          <w:szCs w:val="20"/>
          <w:lang w:val="en-GB" w:eastAsia="en-GB"/>
        </w:rPr>
        <w:t xml:space="preserve"> (EU)</w:t>
      </w:r>
      <w:r w:rsidRPr="0092157E">
        <w:rPr>
          <w:rFonts w:ascii="Constantia" w:hAnsi="Constantia"/>
          <w:sz w:val="20"/>
          <w:szCs w:val="20"/>
          <w:lang w:val="en-GB" w:eastAsia="en-GB"/>
        </w:rPr>
        <w:t xml:space="preserve"> Regulation 1143/2014 on the prevention and management of the introduction and spread of invasive alien species (hereafter ‘the Regulation’) which entered into force on 1 January 2015</w:t>
      </w:r>
      <w:r>
        <w:rPr>
          <w:rStyle w:val="FootnoteReference"/>
          <w:rFonts w:ascii="Constantia" w:hAnsi="Constantia"/>
          <w:sz w:val="20"/>
          <w:szCs w:val="20"/>
          <w:lang w:val="en-GB" w:eastAsia="en-GB"/>
        </w:rPr>
        <w:footnoteReference w:id="15"/>
      </w:r>
      <w:r w:rsidRPr="0092157E">
        <w:rPr>
          <w:rFonts w:ascii="Constantia" w:hAnsi="Constantia"/>
          <w:sz w:val="20"/>
          <w:szCs w:val="20"/>
          <w:lang w:val="en-GB" w:eastAsia="en-GB"/>
        </w:rPr>
        <w:t>.</w:t>
      </w:r>
      <w:r>
        <w:rPr>
          <w:rFonts w:ascii="Constantia" w:hAnsi="Constantia"/>
          <w:sz w:val="20"/>
          <w:szCs w:val="20"/>
          <w:lang w:val="en-GB" w:eastAsia="en-GB"/>
        </w:rPr>
        <w:t xml:space="preserve"> The Regulation is a legally binding instrument that is directly applicable to all 28 EU Member States. The aim of the Regulation is to ‘prevent, minimise and mitigate the adverse impact on biodiversity of the introduction and spread within the European Union, both intentional and unintentional, of invasive alien species’.</w:t>
      </w:r>
      <w:r>
        <w:rPr>
          <w:rStyle w:val="FootnoteReference"/>
          <w:rFonts w:ascii="Constantia" w:hAnsi="Constantia"/>
          <w:sz w:val="20"/>
          <w:szCs w:val="20"/>
          <w:lang w:val="en-GB" w:eastAsia="en-GB"/>
        </w:rPr>
        <w:footnoteReference w:id="16"/>
      </w:r>
      <w:r>
        <w:rPr>
          <w:rFonts w:ascii="Constantia" w:hAnsi="Constantia"/>
          <w:sz w:val="20"/>
          <w:szCs w:val="20"/>
          <w:lang w:val="en-GB" w:eastAsia="en-GB"/>
        </w:rPr>
        <w:t xml:space="preserve"> </w:t>
      </w:r>
      <w:r w:rsidRPr="0092157E">
        <w:rPr>
          <w:rFonts w:ascii="Constantia" w:hAnsi="Constantia"/>
          <w:sz w:val="20"/>
          <w:szCs w:val="20"/>
          <w:lang w:val="en-GB" w:eastAsia="en-GB"/>
        </w:rPr>
        <w:t>Key definitions used by the Regulation are:</w:t>
      </w:r>
    </w:p>
    <w:p w14:paraId="60016194" w14:textId="77777777" w:rsidR="001B42BC" w:rsidRPr="000E6AFA" w:rsidRDefault="001B42BC" w:rsidP="007527DB">
      <w:pPr>
        <w:pStyle w:val="ListParagraph"/>
        <w:numPr>
          <w:ilvl w:val="0"/>
          <w:numId w:val="10"/>
        </w:numPr>
        <w:spacing w:after="200" w:line="270" w:lineRule="atLeast"/>
        <w:rPr>
          <w:rFonts w:ascii="Constantia" w:hAnsi="Constantia"/>
          <w:sz w:val="20"/>
          <w:szCs w:val="20"/>
          <w:lang w:val="en-GB" w:eastAsia="en-GB"/>
        </w:rPr>
      </w:pPr>
      <w:r w:rsidRPr="000E6AFA">
        <w:rPr>
          <w:rFonts w:ascii="Constantia" w:hAnsi="Constantia"/>
          <w:i/>
          <w:sz w:val="20"/>
          <w:szCs w:val="20"/>
          <w:lang w:val="en-GB" w:eastAsia="en-GB"/>
        </w:rPr>
        <w:t>Alien species</w:t>
      </w:r>
      <w:r w:rsidRPr="000E6AFA">
        <w:rPr>
          <w:rFonts w:ascii="Constantia" w:hAnsi="Constantia"/>
          <w:sz w:val="20"/>
          <w:szCs w:val="20"/>
          <w:lang w:val="en-GB" w:eastAsia="en-GB"/>
        </w:rPr>
        <w:t xml:space="preserve"> – ‘any live specimen of a species, subspecies or lower taxon of animals, plants, fungi or micro- organisms introduced outside its natural range; it includes any part, gametes, seeds, eggs or propagules of such species, as well as any hybrids, varieties or breeds that might survive and subsequently reproduce’</w:t>
      </w:r>
      <w:r w:rsidRPr="0092157E">
        <w:rPr>
          <w:rStyle w:val="FootnoteReference"/>
          <w:rFonts w:ascii="Constantia" w:hAnsi="Constantia"/>
          <w:sz w:val="20"/>
          <w:szCs w:val="20"/>
          <w:lang w:val="en-GB" w:eastAsia="en-GB"/>
        </w:rPr>
        <w:footnoteReference w:id="17"/>
      </w:r>
      <w:r w:rsidRPr="000E6AFA">
        <w:rPr>
          <w:rFonts w:ascii="Constantia" w:hAnsi="Constantia"/>
          <w:sz w:val="20"/>
          <w:szCs w:val="20"/>
          <w:lang w:val="en-GB" w:eastAsia="en-GB"/>
        </w:rPr>
        <w:t>;</w:t>
      </w:r>
    </w:p>
    <w:p w14:paraId="3009564A" w14:textId="77777777" w:rsidR="001B42BC" w:rsidRPr="000E6AFA" w:rsidRDefault="001B42BC" w:rsidP="007527DB">
      <w:pPr>
        <w:pStyle w:val="ListParagraph"/>
        <w:numPr>
          <w:ilvl w:val="0"/>
          <w:numId w:val="10"/>
        </w:numPr>
        <w:spacing w:after="200" w:line="270" w:lineRule="atLeast"/>
        <w:rPr>
          <w:rFonts w:ascii="Constantia" w:hAnsi="Constantia"/>
          <w:sz w:val="20"/>
          <w:szCs w:val="20"/>
          <w:lang w:val="en-GB" w:eastAsia="en-GB"/>
        </w:rPr>
      </w:pPr>
      <w:r w:rsidRPr="000E6AFA">
        <w:rPr>
          <w:rFonts w:ascii="Constantia" w:hAnsi="Constantia"/>
          <w:i/>
          <w:sz w:val="20"/>
          <w:szCs w:val="20"/>
          <w:lang w:val="en-GB" w:eastAsia="en-GB"/>
        </w:rPr>
        <w:t xml:space="preserve">Invasive alien species </w:t>
      </w:r>
      <w:r w:rsidRPr="000E6AFA">
        <w:rPr>
          <w:rFonts w:ascii="Constantia" w:hAnsi="Constantia"/>
          <w:sz w:val="20"/>
          <w:szCs w:val="20"/>
          <w:lang w:val="en-GB" w:eastAsia="en-GB"/>
        </w:rPr>
        <w:t>(IAS) – ‘alien species whose introduction or spread has been found to threaten or adversely impact upon biodiversity and related ecosystem services’</w:t>
      </w:r>
      <w:r w:rsidRPr="0092157E">
        <w:rPr>
          <w:rStyle w:val="FootnoteReference"/>
          <w:rFonts w:ascii="Constantia" w:hAnsi="Constantia"/>
          <w:sz w:val="20"/>
          <w:szCs w:val="20"/>
          <w:lang w:val="en-GB" w:eastAsia="en-GB"/>
        </w:rPr>
        <w:footnoteReference w:id="18"/>
      </w:r>
      <w:r w:rsidRPr="000E6AFA">
        <w:rPr>
          <w:rFonts w:ascii="Constantia" w:hAnsi="Constantia"/>
          <w:sz w:val="20"/>
          <w:szCs w:val="20"/>
          <w:lang w:val="en-GB" w:eastAsia="en-GB"/>
        </w:rPr>
        <w:t xml:space="preserve"> which </w:t>
      </w:r>
      <w:r w:rsidRPr="006B2A3C">
        <w:rPr>
          <w:rFonts w:ascii="Constantia" w:hAnsi="Constantia"/>
          <w:b/>
          <w:sz w:val="20"/>
          <w:szCs w:val="20"/>
          <w:lang w:val="en-GB" w:eastAsia="en-GB"/>
        </w:rPr>
        <w:t>does not apply to</w:t>
      </w:r>
      <w:r w:rsidRPr="000E6AFA">
        <w:rPr>
          <w:rFonts w:ascii="Constantia" w:hAnsi="Constantia"/>
          <w:sz w:val="20"/>
          <w:szCs w:val="20"/>
          <w:lang w:val="en-GB" w:eastAsia="en-GB"/>
        </w:rPr>
        <w:t xml:space="preserve"> ‘species changing their natural range without human intervention, in response to changing ecological conditions and climate change’.</w:t>
      </w:r>
      <w:r w:rsidRPr="0092157E">
        <w:rPr>
          <w:rStyle w:val="FootnoteReference"/>
          <w:rFonts w:ascii="Constantia" w:hAnsi="Constantia"/>
          <w:sz w:val="20"/>
          <w:szCs w:val="20"/>
          <w:lang w:val="en-GB" w:eastAsia="en-GB"/>
        </w:rPr>
        <w:footnoteReference w:id="19"/>
      </w:r>
    </w:p>
    <w:p w14:paraId="71402175" w14:textId="77777777" w:rsidR="001B42BC" w:rsidRDefault="001B42BC" w:rsidP="007527DB">
      <w:pPr>
        <w:spacing w:after="200" w:line="270" w:lineRule="atLeast"/>
        <w:rPr>
          <w:rFonts w:ascii="Constantia" w:hAnsi="Constantia"/>
          <w:sz w:val="20"/>
          <w:szCs w:val="20"/>
          <w:lang w:val="en-GB" w:eastAsia="en-GB"/>
        </w:rPr>
      </w:pPr>
      <w:r>
        <w:rPr>
          <w:rFonts w:ascii="Constantia" w:hAnsi="Constantia"/>
          <w:sz w:val="20"/>
          <w:szCs w:val="20"/>
          <w:lang w:val="en-GB" w:eastAsia="en-GB"/>
        </w:rPr>
        <w:t xml:space="preserve">Several </w:t>
      </w:r>
      <w:r w:rsidRPr="0092157E">
        <w:rPr>
          <w:rFonts w:ascii="Constantia" w:hAnsi="Constantia"/>
          <w:sz w:val="20"/>
          <w:szCs w:val="20"/>
          <w:lang w:val="en-GB" w:eastAsia="en-GB"/>
        </w:rPr>
        <w:t xml:space="preserve">EU Member States </w:t>
      </w:r>
      <w:r>
        <w:rPr>
          <w:rFonts w:ascii="Constantia" w:hAnsi="Constantia"/>
          <w:sz w:val="20"/>
          <w:szCs w:val="20"/>
          <w:lang w:val="en-GB" w:eastAsia="en-GB"/>
        </w:rPr>
        <w:t xml:space="preserve">highlighted the relevance of this new regulation </w:t>
      </w:r>
      <w:r w:rsidRPr="0092157E">
        <w:rPr>
          <w:rFonts w:ascii="Constantia" w:hAnsi="Constantia"/>
          <w:sz w:val="20"/>
          <w:szCs w:val="20"/>
          <w:lang w:val="en-GB" w:eastAsia="en-GB"/>
        </w:rPr>
        <w:t>in their AEWA National Reports</w:t>
      </w:r>
      <w:r>
        <w:rPr>
          <w:rFonts w:ascii="Constantia" w:hAnsi="Constantia"/>
          <w:sz w:val="20"/>
          <w:szCs w:val="20"/>
          <w:lang w:val="en-GB" w:eastAsia="en-GB"/>
        </w:rPr>
        <w:t>.</w:t>
      </w:r>
      <w:r w:rsidRPr="0092157E">
        <w:rPr>
          <w:rFonts w:ascii="Constantia" w:hAnsi="Constantia"/>
          <w:sz w:val="20"/>
          <w:szCs w:val="20"/>
          <w:lang w:val="en-GB" w:eastAsia="en-GB"/>
        </w:rPr>
        <w:t xml:space="preserve"> </w:t>
      </w:r>
      <w:r>
        <w:rPr>
          <w:rFonts w:ascii="Constantia" w:hAnsi="Constantia"/>
          <w:sz w:val="20"/>
          <w:szCs w:val="20"/>
          <w:lang w:val="en-GB" w:eastAsia="en-GB"/>
        </w:rPr>
        <w:t>The information provided in the reports</w:t>
      </w:r>
      <w:r w:rsidRPr="0092157E">
        <w:rPr>
          <w:rFonts w:ascii="Constantia" w:hAnsi="Constantia"/>
          <w:sz w:val="20"/>
          <w:szCs w:val="20"/>
          <w:lang w:val="en-GB" w:eastAsia="en-GB"/>
        </w:rPr>
        <w:t xml:space="preserve"> mainly concern</w:t>
      </w:r>
      <w:r>
        <w:rPr>
          <w:rFonts w:ascii="Constantia" w:hAnsi="Constantia"/>
          <w:sz w:val="20"/>
          <w:szCs w:val="20"/>
          <w:lang w:val="en-GB" w:eastAsia="en-GB"/>
        </w:rPr>
        <w:t>s</w:t>
      </w:r>
      <w:r w:rsidRPr="0092157E">
        <w:rPr>
          <w:rFonts w:ascii="Constantia" w:hAnsi="Constantia"/>
          <w:sz w:val="20"/>
          <w:szCs w:val="20"/>
          <w:lang w:val="en-GB" w:eastAsia="en-GB"/>
        </w:rPr>
        <w:t xml:space="preserve"> the existence of the Regulation, that national </w:t>
      </w:r>
      <w:r w:rsidRPr="0092157E">
        <w:rPr>
          <w:rFonts w:ascii="Constantia" w:hAnsi="Constantia"/>
          <w:sz w:val="20"/>
          <w:szCs w:val="20"/>
          <w:lang w:val="en-GB" w:eastAsia="en-GB"/>
        </w:rPr>
        <w:lastRenderedPageBreak/>
        <w:t xml:space="preserve">implementation is underway, and that the Regulation has been used to inform relevant legislation and/or action plans. </w:t>
      </w:r>
    </w:p>
    <w:p w14:paraId="445077C5" w14:textId="77777777" w:rsidR="001B42BC" w:rsidRPr="00CF3723" w:rsidRDefault="001B42BC" w:rsidP="007527DB">
      <w:pPr>
        <w:spacing w:after="200" w:line="270" w:lineRule="atLeast"/>
        <w:rPr>
          <w:rFonts w:ascii="Constantia" w:hAnsi="Constantia"/>
          <w:sz w:val="20"/>
          <w:szCs w:val="20"/>
          <w:lang w:val="en-GB"/>
        </w:rPr>
      </w:pPr>
      <w:r>
        <w:rPr>
          <w:rFonts w:ascii="Constantia" w:hAnsi="Constantia"/>
          <w:sz w:val="20"/>
          <w:szCs w:val="20"/>
          <w:lang w:val="en-GB" w:eastAsia="en-GB"/>
        </w:rPr>
        <w:t xml:space="preserve">This section provides an overview of the provisions of the Regulation and its relevance to AEWA (particularly AEWA Article </w:t>
      </w:r>
      <w:proofErr w:type="gramStart"/>
      <w:r>
        <w:rPr>
          <w:rFonts w:ascii="Constantia" w:hAnsi="Constantia"/>
          <w:sz w:val="20"/>
          <w:szCs w:val="20"/>
          <w:lang w:val="en-GB" w:eastAsia="en-GB"/>
        </w:rPr>
        <w:t>III(</w:t>
      </w:r>
      <w:proofErr w:type="gramEnd"/>
      <w:r>
        <w:rPr>
          <w:rFonts w:ascii="Constantia" w:hAnsi="Constantia"/>
          <w:sz w:val="20"/>
          <w:szCs w:val="20"/>
          <w:lang w:val="en-GB" w:eastAsia="en-GB"/>
        </w:rPr>
        <w:t>2)g), the AEWA Action Plan and the recommended provisions of Resolution 4.5</w:t>
      </w:r>
      <w:r w:rsidRPr="0092157E">
        <w:rPr>
          <w:rFonts w:ascii="Constantia" w:hAnsi="Constantia"/>
          <w:sz w:val="20"/>
          <w:szCs w:val="20"/>
          <w:lang w:val="en-GB" w:eastAsia="en-GB"/>
        </w:rPr>
        <w:t xml:space="preserve"> concerning strengthening legislation on the prevention of introductions and escapes of non-native species.</w:t>
      </w:r>
      <w:r>
        <w:rPr>
          <w:rFonts w:ascii="Constantia" w:hAnsi="Constantia"/>
          <w:sz w:val="20"/>
          <w:szCs w:val="20"/>
          <w:lang w:val="en-GB" w:eastAsia="en-GB"/>
        </w:rPr>
        <w:t xml:space="preserve"> It does not attempt to summarise the progress of EU Member States in implementing the Regulation. It was completed by reviewing the regulation text</w:t>
      </w:r>
      <w:r w:rsidRPr="00CF3723">
        <w:rPr>
          <w:rFonts w:ascii="Constantia" w:hAnsi="Constantia"/>
          <w:sz w:val="20"/>
          <w:szCs w:val="20"/>
          <w:lang w:val="en-GB"/>
        </w:rPr>
        <w:t xml:space="preserve"> as provided by the Official Journal of the European Union</w:t>
      </w:r>
      <w:r>
        <w:rPr>
          <w:rStyle w:val="FootnoteReference"/>
          <w:rFonts w:ascii="Constantia" w:hAnsi="Constantia"/>
          <w:sz w:val="20"/>
          <w:szCs w:val="20"/>
          <w:lang w:val="en-GB"/>
        </w:rPr>
        <w:footnoteReference w:id="20"/>
      </w:r>
      <w:r>
        <w:rPr>
          <w:rFonts w:ascii="Constantia" w:hAnsi="Constantia"/>
          <w:sz w:val="20"/>
          <w:szCs w:val="20"/>
          <w:lang w:val="en-GB"/>
        </w:rPr>
        <w:t>,</w:t>
      </w:r>
      <w:r w:rsidRPr="00CF3723">
        <w:rPr>
          <w:rFonts w:ascii="Constantia" w:hAnsi="Constantia"/>
          <w:sz w:val="20"/>
          <w:szCs w:val="20"/>
          <w:lang w:val="en-GB"/>
        </w:rPr>
        <w:t xml:space="preserve"> together with </w:t>
      </w:r>
      <w:proofErr w:type="spellStart"/>
      <w:r w:rsidRPr="00CF3723">
        <w:rPr>
          <w:rFonts w:ascii="Constantia" w:hAnsi="Constantia"/>
          <w:sz w:val="20"/>
          <w:szCs w:val="20"/>
          <w:lang w:val="en-GB"/>
        </w:rPr>
        <w:t>Trouwborst</w:t>
      </w:r>
      <w:proofErr w:type="spellEnd"/>
      <w:r w:rsidRPr="00CF3723">
        <w:rPr>
          <w:rFonts w:ascii="Constantia" w:hAnsi="Constantia"/>
          <w:sz w:val="20"/>
          <w:szCs w:val="20"/>
          <w:lang w:val="en-GB"/>
        </w:rPr>
        <w:t xml:space="preserve"> (2015)</w:t>
      </w:r>
      <w:r>
        <w:rPr>
          <w:rStyle w:val="FootnoteReference"/>
          <w:rFonts w:ascii="Constantia" w:hAnsi="Constantia"/>
          <w:sz w:val="20"/>
          <w:szCs w:val="20"/>
          <w:lang w:val="en-GB"/>
        </w:rPr>
        <w:footnoteReference w:id="21"/>
      </w:r>
      <w:r w:rsidRPr="00CF3723">
        <w:rPr>
          <w:rFonts w:ascii="Constantia" w:hAnsi="Constantia"/>
          <w:sz w:val="20"/>
          <w:szCs w:val="20"/>
          <w:lang w:val="en-GB"/>
        </w:rPr>
        <w:t xml:space="preserve"> to aid interpretation. The potential implications for AEWA of the regulation were </w:t>
      </w:r>
      <w:r>
        <w:rPr>
          <w:rFonts w:ascii="Constantia" w:hAnsi="Constantia"/>
          <w:sz w:val="20"/>
          <w:szCs w:val="20"/>
          <w:lang w:val="en-GB"/>
        </w:rPr>
        <w:t>identified</w:t>
      </w:r>
      <w:r w:rsidRPr="00CF3723">
        <w:rPr>
          <w:rFonts w:ascii="Constantia" w:hAnsi="Constantia"/>
          <w:sz w:val="20"/>
          <w:szCs w:val="20"/>
          <w:lang w:val="en-GB"/>
        </w:rPr>
        <w:t xml:space="preserve"> through reviewing the</w:t>
      </w:r>
      <w:r>
        <w:rPr>
          <w:rFonts w:ascii="Constantia" w:hAnsi="Constantia"/>
          <w:sz w:val="20"/>
          <w:szCs w:val="20"/>
          <w:lang w:val="en-GB"/>
        </w:rPr>
        <w:t xml:space="preserve"> AEWA Agreement text,</w:t>
      </w:r>
      <w:r w:rsidRPr="00CF3723">
        <w:rPr>
          <w:rFonts w:ascii="Constantia" w:hAnsi="Constantia"/>
          <w:sz w:val="20"/>
          <w:szCs w:val="20"/>
          <w:lang w:val="en-GB"/>
        </w:rPr>
        <w:t xml:space="preserve"> AEWA Action Plan, AEWA Strategic Plan 2009-2017, AEWA Resolution 4.5</w:t>
      </w:r>
      <w:r>
        <w:rPr>
          <w:rFonts w:ascii="Constantia" w:hAnsi="Constantia"/>
          <w:sz w:val="20"/>
          <w:szCs w:val="20"/>
          <w:lang w:val="en-GB"/>
        </w:rPr>
        <w:t>, as well</w:t>
      </w:r>
      <w:r w:rsidRPr="00CF3723">
        <w:rPr>
          <w:rFonts w:ascii="Constantia" w:hAnsi="Constantia"/>
          <w:sz w:val="20"/>
          <w:szCs w:val="20"/>
          <w:lang w:val="en-GB"/>
        </w:rPr>
        <w:t xml:space="preserve"> as other AEWA documents such as Technical Committee reports and Standing Committee draft resolutions, and noting the complementarity between AEWA priorities and activities (as outlined in these documents) and the regulation requirements.</w:t>
      </w:r>
      <w:r>
        <w:rPr>
          <w:rFonts w:ascii="Constantia" w:hAnsi="Constantia"/>
          <w:sz w:val="20"/>
          <w:szCs w:val="20"/>
          <w:lang w:val="en-GB"/>
        </w:rPr>
        <w:t xml:space="preserve"> </w:t>
      </w:r>
    </w:p>
    <w:p w14:paraId="5E0F9A8E" w14:textId="77777777" w:rsidR="001B42BC" w:rsidRPr="004114E3" w:rsidRDefault="001B42BC" w:rsidP="007527DB">
      <w:pPr>
        <w:spacing w:line="270" w:lineRule="atLeast"/>
        <w:rPr>
          <w:rFonts w:ascii="Constantia" w:hAnsi="Constantia"/>
          <w:color w:val="007C9A"/>
          <w:sz w:val="28"/>
          <w:szCs w:val="20"/>
          <w:lang w:val="en-GB" w:eastAsia="en-GB"/>
        </w:rPr>
      </w:pPr>
      <w:r w:rsidRPr="004114E3">
        <w:rPr>
          <w:rFonts w:ascii="Constantia" w:hAnsi="Constantia"/>
          <w:i/>
          <w:color w:val="007C9A"/>
          <w:sz w:val="28"/>
          <w:szCs w:val="20"/>
          <w:lang w:val="en-GB" w:eastAsia="en-GB"/>
        </w:rPr>
        <w:t>Prioritis</w:t>
      </w:r>
      <w:r>
        <w:rPr>
          <w:rFonts w:ascii="Constantia" w:hAnsi="Constantia"/>
          <w:i/>
          <w:color w:val="007C9A"/>
          <w:sz w:val="28"/>
          <w:szCs w:val="20"/>
          <w:lang w:val="en-GB" w:eastAsia="en-GB"/>
        </w:rPr>
        <w:t>ing</w:t>
      </w:r>
      <w:r w:rsidRPr="004114E3">
        <w:rPr>
          <w:rFonts w:ascii="Constantia" w:hAnsi="Constantia"/>
          <w:i/>
          <w:color w:val="007C9A"/>
          <w:sz w:val="28"/>
          <w:szCs w:val="20"/>
          <w:lang w:val="en-GB" w:eastAsia="en-GB"/>
        </w:rPr>
        <w:t xml:space="preserve"> </w:t>
      </w:r>
      <w:r>
        <w:rPr>
          <w:rFonts w:ascii="Constantia" w:hAnsi="Constantia"/>
          <w:i/>
          <w:color w:val="007C9A"/>
          <w:sz w:val="28"/>
          <w:szCs w:val="20"/>
          <w:lang w:val="en-GB" w:eastAsia="en-GB"/>
        </w:rPr>
        <w:t xml:space="preserve">species for </w:t>
      </w:r>
      <w:r w:rsidRPr="004114E3">
        <w:rPr>
          <w:rFonts w:ascii="Constantia" w:hAnsi="Constantia"/>
          <w:i/>
          <w:color w:val="007C9A"/>
          <w:sz w:val="28"/>
          <w:szCs w:val="20"/>
          <w:lang w:val="en-GB" w:eastAsia="en-GB"/>
        </w:rPr>
        <w:t>action</w:t>
      </w:r>
      <w:r>
        <w:rPr>
          <w:rFonts w:ascii="Constantia" w:hAnsi="Constantia"/>
          <w:i/>
          <w:color w:val="007C9A"/>
          <w:sz w:val="28"/>
          <w:szCs w:val="20"/>
          <w:lang w:val="en-GB" w:eastAsia="en-GB"/>
        </w:rPr>
        <w:t xml:space="preserve"> and pathways of unintentional introduction and spread of IAS</w:t>
      </w:r>
      <w:r w:rsidRPr="004114E3">
        <w:rPr>
          <w:rFonts w:ascii="Constantia" w:hAnsi="Constantia"/>
          <w:color w:val="007C9A"/>
          <w:sz w:val="28"/>
          <w:szCs w:val="20"/>
          <w:lang w:val="en-GB" w:eastAsia="en-GB"/>
        </w:rPr>
        <w:t xml:space="preserve">  </w:t>
      </w:r>
    </w:p>
    <w:p w14:paraId="17A91932" w14:textId="77777777" w:rsidR="001B42BC" w:rsidRDefault="001B42BC" w:rsidP="007527DB">
      <w:pPr>
        <w:pStyle w:val="Default"/>
        <w:spacing w:after="120" w:line="270" w:lineRule="atLeast"/>
        <w:rPr>
          <w:rFonts w:ascii="Constantia" w:hAnsi="Constantia"/>
          <w:sz w:val="20"/>
          <w:szCs w:val="20"/>
        </w:rPr>
      </w:pPr>
      <w:r>
        <w:rPr>
          <w:rFonts w:ascii="Constantia" w:hAnsi="Constantia"/>
          <w:sz w:val="20"/>
          <w:szCs w:val="20"/>
        </w:rPr>
        <w:t>In order to ensure that EU-wide actions on IAS are targeted to the species posing the greatest risk,</w:t>
      </w:r>
      <w:r w:rsidRPr="0092157E">
        <w:rPr>
          <w:rFonts w:ascii="Constantia" w:hAnsi="Constantia"/>
          <w:sz w:val="20"/>
          <w:szCs w:val="20"/>
        </w:rPr>
        <w:t xml:space="preserve"> the European Commission (hereafter ‘the Commission’)</w:t>
      </w:r>
      <w:r>
        <w:rPr>
          <w:rFonts w:ascii="Constantia" w:hAnsi="Constantia"/>
          <w:sz w:val="20"/>
          <w:szCs w:val="20"/>
        </w:rPr>
        <w:t xml:space="preserve"> will </w:t>
      </w:r>
      <w:r w:rsidRPr="0092157E">
        <w:rPr>
          <w:rFonts w:ascii="Constantia" w:hAnsi="Constantia"/>
          <w:sz w:val="20"/>
          <w:szCs w:val="20"/>
        </w:rPr>
        <w:t>adopt a ‘List of invasive alien species of Union concern’</w:t>
      </w:r>
      <w:r w:rsidRPr="0092157E">
        <w:rPr>
          <w:rStyle w:val="FootnoteReference"/>
          <w:rFonts w:ascii="Constantia" w:hAnsi="Constantia"/>
          <w:sz w:val="20"/>
          <w:szCs w:val="20"/>
        </w:rPr>
        <w:footnoteReference w:id="22"/>
      </w:r>
      <w:r w:rsidRPr="0092157E">
        <w:rPr>
          <w:rFonts w:ascii="Constantia" w:hAnsi="Constantia"/>
          <w:sz w:val="20"/>
          <w:szCs w:val="20"/>
        </w:rPr>
        <w:t xml:space="preserve"> (hereafter</w:t>
      </w:r>
      <w:r>
        <w:rPr>
          <w:rFonts w:ascii="Constantia" w:hAnsi="Constantia"/>
          <w:sz w:val="20"/>
          <w:szCs w:val="20"/>
        </w:rPr>
        <w:t xml:space="preserve"> the</w:t>
      </w:r>
      <w:r w:rsidRPr="0092157E">
        <w:rPr>
          <w:rFonts w:ascii="Constantia" w:hAnsi="Constantia"/>
          <w:sz w:val="20"/>
          <w:szCs w:val="20"/>
        </w:rPr>
        <w:t xml:space="preserve"> ‘Union List’)</w:t>
      </w:r>
      <w:r>
        <w:rPr>
          <w:rFonts w:ascii="Constantia" w:hAnsi="Constantia"/>
          <w:sz w:val="20"/>
          <w:szCs w:val="20"/>
        </w:rPr>
        <w:t xml:space="preserve">. The Union List will be based on inputs from </w:t>
      </w:r>
      <w:r w:rsidRPr="0092157E">
        <w:rPr>
          <w:rFonts w:ascii="Constantia" w:hAnsi="Constantia"/>
          <w:sz w:val="20"/>
          <w:szCs w:val="20"/>
        </w:rPr>
        <w:t>Member States</w:t>
      </w:r>
      <w:r>
        <w:rPr>
          <w:rFonts w:ascii="Constantia" w:hAnsi="Constantia"/>
          <w:sz w:val="20"/>
          <w:szCs w:val="20"/>
        </w:rPr>
        <w:t xml:space="preserve"> and will aim to include</w:t>
      </w:r>
      <w:r w:rsidRPr="0092157E">
        <w:rPr>
          <w:rFonts w:ascii="Constantia" w:hAnsi="Constantia"/>
          <w:sz w:val="20"/>
          <w:szCs w:val="20"/>
        </w:rPr>
        <w:t xml:space="preserve"> th</w:t>
      </w:r>
      <w:r>
        <w:rPr>
          <w:rFonts w:ascii="Constantia" w:hAnsi="Constantia"/>
          <w:sz w:val="20"/>
          <w:szCs w:val="20"/>
        </w:rPr>
        <w:t>os</w:t>
      </w:r>
      <w:r w:rsidRPr="0092157E">
        <w:rPr>
          <w:rFonts w:ascii="Constantia" w:hAnsi="Constantia"/>
          <w:sz w:val="20"/>
          <w:szCs w:val="20"/>
        </w:rPr>
        <w:t>e</w:t>
      </w:r>
      <w:r>
        <w:rPr>
          <w:rFonts w:ascii="Constantia" w:hAnsi="Constantia"/>
          <w:sz w:val="20"/>
          <w:szCs w:val="20"/>
        </w:rPr>
        <w:t xml:space="preserve"> species that are considered</w:t>
      </w:r>
      <w:r w:rsidRPr="0092157E">
        <w:rPr>
          <w:rFonts w:ascii="Constantia" w:hAnsi="Constantia"/>
          <w:sz w:val="20"/>
          <w:szCs w:val="20"/>
        </w:rPr>
        <w:t xml:space="preserve"> </w:t>
      </w:r>
      <w:r>
        <w:rPr>
          <w:rFonts w:ascii="Constantia" w:hAnsi="Constantia"/>
          <w:sz w:val="20"/>
          <w:szCs w:val="20"/>
        </w:rPr>
        <w:t xml:space="preserve">to have the potential to be most harmful and where they </w:t>
      </w:r>
      <w:r w:rsidRPr="0092157E">
        <w:rPr>
          <w:rFonts w:ascii="Constantia" w:hAnsi="Constantia"/>
          <w:sz w:val="20"/>
          <w:szCs w:val="20"/>
        </w:rPr>
        <w:t xml:space="preserve">pose threats so significant that dedicated measures </w:t>
      </w:r>
      <w:r>
        <w:rPr>
          <w:rFonts w:ascii="Constantia" w:hAnsi="Constantia"/>
          <w:sz w:val="20"/>
          <w:szCs w:val="20"/>
        </w:rPr>
        <w:t xml:space="preserve">are required </w:t>
      </w:r>
      <w:r w:rsidRPr="0092157E">
        <w:rPr>
          <w:rFonts w:ascii="Constantia" w:hAnsi="Constantia"/>
          <w:sz w:val="20"/>
          <w:szCs w:val="20"/>
        </w:rPr>
        <w:t>across the EU</w:t>
      </w:r>
      <w:r>
        <w:rPr>
          <w:rFonts w:ascii="Constantia" w:hAnsi="Constantia"/>
          <w:sz w:val="20"/>
          <w:szCs w:val="20"/>
        </w:rPr>
        <w:t>.</w:t>
      </w:r>
    </w:p>
    <w:p w14:paraId="4D386450" w14:textId="77777777" w:rsidR="001B42BC" w:rsidRDefault="001B42BC" w:rsidP="007527DB">
      <w:pPr>
        <w:pStyle w:val="Default"/>
        <w:spacing w:after="120" w:line="270" w:lineRule="atLeast"/>
        <w:rPr>
          <w:rFonts w:ascii="Constantia" w:hAnsi="Constantia"/>
          <w:sz w:val="20"/>
          <w:szCs w:val="20"/>
        </w:rPr>
      </w:pPr>
      <w:r>
        <w:rPr>
          <w:rFonts w:ascii="Constantia" w:hAnsi="Constantia"/>
          <w:sz w:val="20"/>
          <w:szCs w:val="20"/>
        </w:rPr>
        <w:t>The inclusion of species on the Union List will be b</w:t>
      </w:r>
      <w:r w:rsidRPr="0092157E">
        <w:rPr>
          <w:rFonts w:ascii="Constantia" w:hAnsi="Constantia"/>
          <w:sz w:val="20"/>
          <w:szCs w:val="20"/>
        </w:rPr>
        <w:t>ased on the criteria</w:t>
      </w:r>
      <w:r w:rsidRPr="0092157E">
        <w:rPr>
          <w:rStyle w:val="FootnoteReference"/>
          <w:rFonts w:ascii="Constantia" w:hAnsi="Constantia"/>
          <w:sz w:val="20"/>
          <w:szCs w:val="20"/>
        </w:rPr>
        <w:footnoteReference w:id="23"/>
      </w:r>
      <w:r>
        <w:rPr>
          <w:rFonts w:ascii="Constantia" w:hAnsi="Constantia"/>
          <w:sz w:val="20"/>
          <w:szCs w:val="20"/>
        </w:rPr>
        <w:t xml:space="preserve"> below</w:t>
      </w:r>
      <w:r w:rsidRPr="0092157E">
        <w:rPr>
          <w:rFonts w:ascii="Constantia" w:hAnsi="Constantia"/>
          <w:sz w:val="20"/>
          <w:szCs w:val="20"/>
        </w:rPr>
        <w:t>, including the capacity of the species to establish itself and reproduce outside its natural range</w:t>
      </w:r>
      <w:r>
        <w:rPr>
          <w:rFonts w:ascii="Constantia" w:hAnsi="Constantia"/>
          <w:sz w:val="20"/>
          <w:szCs w:val="20"/>
        </w:rPr>
        <w:t>:</w:t>
      </w:r>
      <w:r w:rsidRPr="0092157E">
        <w:rPr>
          <w:rFonts w:ascii="Constantia" w:hAnsi="Constantia"/>
          <w:sz w:val="20"/>
          <w:szCs w:val="20"/>
        </w:rPr>
        <w:t xml:space="preserve"> </w:t>
      </w:r>
    </w:p>
    <w:p w14:paraId="076D200A" w14:textId="77777777" w:rsidR="001B42BC" w:rsidRPr="0092157E" w:rsidRDefault="001B42BC" w:rsidP="007527DB">
      <w:pPr>
        <w:pStyle w:val="Default"/>
        <w:spacing w:after="120" w:line="270" w:lineRule="atLeast"/>
        <w:ind w:left="567"/>
        <w:rPr>
          <w:rFonts w:ascii="Constantia" w:hAnsi="Constantia"/>
          <w:sz w:val="20"/>
          <w:szCs w:val="20"/>
        </w:rPr>
      </w:pPr>
      <w:r>
        <w:rPr>
          <w:rFonts w:ascii="Constantia" w:hAnsi="Constantia"/>
          <w:iCs/>
          <w:sz w:val="20"/>
          <w:szCs w:val="20"/>
        </w:rPr>
        <w:t>‘</w:t>
      </w:r>
      <w:r w:rsidRPr="0092157E">
        <w:rPr>
          <w:rFonts w:ascii="Constantia" w:hAnsi="Constantia"/>
          <w:iCs/>
          <w:sz w:val="20"/>
          <w:szCs w:val="20"/>
        </w:rPr>
        <w:t>(</w:t>
      </w:r>
      <w:proofErr w:type="gramStart"/>
      <w:r w:rsidRPr="0092157E">
        <w:rPr>
          <w:rFonts w:ascii="Constantia" w:hAnsi="Constantia"/>
          <w:iCs/>
          <w:sz w:val="20"/>
          <w:szCs w:val="20"/>
        </w:rPr>
        <w:t>a</w:t>
      </w:r>
      <w:proofErr w:type="gramEnd"/>
      <w:r w:rsidRPr="0092157E">
        <w:rPr>
          <w:rFonts w:ascii="Constantia" w:hAnsi="Constantia"/>
          <w:iCs/>
          <w:sz w:val="20"/>
          <w:szCs w:val="20"/>
        </w:rPr>
        <w:t xml:space="preserve">) they are found, based on available scientific evidence, to be alien to the territory of the Union excluding the outermost regions; </w:t>
      </w:r>
    </w:p>
    <w:p w14:paraId="0072E459" w14:textId="77777777" w:rsidR="001B42BC" w:rsidRPr="0092157E" w:rsidRDefault="001B42BC" w:rsidP="007527DB">
      <w:pPr>
        <w:pStyle w:val="Default"/>
        <w:spacing w:after="120" w:line="270" w:lineRule="atLeast"/>
        <w:ind w:left="567"/>
        <w:rPr>
          <w:rFonts w:ascii="Constantia" w:hAnsi="Constantia"/>
          <w:sz w:val="20"/>
          <w:szCs w:val="20"/>
        </w:rPr>
      </w:pPr>
      <w:r w:rsidRPr="0092157E">
        <w:rPr>
          <w:rFonts w:ascii="Constantia" w:hAnsi="Constantia"/>
          <w:iCs/>
          <w:sz w:val="20"/>
          <w:szCs w:val="20"/>
        </w:rPr>
        <w:t xml:space="preserve">(b) they are found, based on available scientific evidence, to be capable of establishing a viable population and spreading in the environment under current conditions and in foreseeable climate change conditions in one biogeographical region shared by more than two Member States or one marine </w:t>
      </w:r>
      <w:proofErr w:type="spellStart"/>
      <w:r w:rsidRPr="0092157E">
        <w:rPr>
          <w:rFonts w:ascii="Constantia" w:hAnsi="Constantia"/>
          <w:iCs/>
          <w:sz w:val="20"/>
          <w:szCs w:val="20"/>
        </w:rPr>
        <w:t>subregion</w:t>
      </w:r>
      <w:proofErr w:type="spellEnd"/>
      <w:r w:rsidRPr="0092157E">
        <w:rPr>
          <w:rFonts w:ascii="Constantia" w:hAnsi="Constantia"/>
          <w:iCs/>
          <w:sz w:val="20"/>
          <w:szCs w:val="20"/>
        </w:rPr>
        <w:t xml:space="preserve"> excluding their outermost regions; </w:t>
      </w:r>
    </w:p>
    <w:p w14:paraId="52AECD19" w14:textId="77777777" w:rsidR="001B42BC" w:rsidRPr="0092157E" w:rsidRDefault="001B42BC" w:rsidP="007527DB">
      <w:pPr>
        <w:pStyle w:val="Default"/>
        <w:spacing w:after="120" w:line="270" w:lineRule="atLeast"/>
        <w:ind w:left="567"/>
        <w:rPr>
          <w:rFonts w:ascii="Constantia" w:hAnsi="Constantia"/>
          <w:sz w:val="20"/>
          <w:szCs w:val="20"/>
        </w:rPr>
      </w:pPr>
      <w:r w:rsidRPr="0092157E">
        <w:rPr>
          <w:rFonts w:ascii="Constantia" w:hAnsi="Constantia"/>
          <w:iCs/>
          <w:sz w:val="20"/>
          <w:szCs w:val="20"/>
        </w:rPr>
        <w:t xml:space="preserve">(c) </w:t>
      </w:r>
      <w:proofErr w:type="gramStart"/>
      <w:r w:rsidRPr="0092157E">
        <w:rPr>
          <w:rFonts w:ascii="Constantia" w:hAnsi="Constantia"/>
          <w:iCs/>
          <w:sz w:val="20"/>
          <w:szCs w:val="20"/>
        </w:rPr>
        <w:t>they</w:t>
      </w:r>
      <w:proofErr w:type="gramEnd"/>
      <w:r w:rsidRPr="0092157E">
        <w:rPr>
          <w:rFonts w:ascii="Constantia" w:hAnsi="Constantia"/>
          <w:iCs/>
          <w:sz w:val="20"/>
          <w:szCs w:val="20"/>
        </w:rPr>
        <w:t xml:space="preserve"> are, based on available scientific evidence, likely to have a significant adverse impact on biodiversity or the related ecosystem services, and may also have an adverse impact on human health or the economy; </w:t>
      </w:r>
    </w:p>
    <w:p w14:paraId="16FF1CB7" w14:textId="77777777" w:rsidR="001B42BC" w:rsidRPr="0092157E" w:rsidRDefault="001B42BC" w:rsidP="007527DB">
      <w:pPr>
        <w:pStyle w:val="Default"/>
        <w:spacing w:after="120" w:line="270" w:lineRule="atLeast"/>
        <w:ind w:left="567"/>
        <w:rPr>
          <w:rFonts w:ascii="Constantia" w:hAnsi="Constantia"/>
          <w:sz w:val="20"/>
          <w:szCs w:val="20"/>
        </w:rPr>
      </w:pPr>
      <w:r w:rsidRPr="0092157E">
        <w:rPr>
          <w:rFonts w:ascii="Constantia" w:hAnsi="Constantia"/>
          <w:iCs/>
          <w:sz w:val="20"/>
          <w:szCs w:val="20"/>
        </w:rPr>
        <w:t xml:space="preserve">(d) it is demonstrated by a risk assessment carried out pursuant to Article 5(1) that concerted action at Union level is required to prevent their introduction, establishment or spread; </w:t>
      </w:r>
    </w:p>
    <w:p w14:paraId="53FD553F" w14:textId="77777777" w:rsidR="001B42BC" w:rsidRDefault="001B42BC" w:rsidP="007527DB">
      <w:pPr>
        <w:pStyle w:val="Default"/>
        <w:spacing w:after="120" w:line="270" w:lineRule="atLeast"/>
        <w:ind w:left="567"/>
        <w:rPr>
          <w:rFonts w:ascii="Constantia" w:hAnsi="Constantia"/>
          <w:sz w:val="20"/>
          <w:szCs w:val="20"/>
        </w:rPr>
      </w:pPr>
      <w:r w:rsidRPr="0092157E">
        <w:rPr>
          <w:rFonts w:ascii="Constantia" w:hAnsi="Constantia"/>
          <w:iCs/>
          <w:sz w:val="20"/>
          <w:szCs w:val="20"/>
        </w:rPr>
        <w:t xml:space="preserve">(e) </w:t>
      </w:r>
      <w:proofErr w:type="gramStart"/>
      <w:r w:rsidRPr="0092157E">
        <w:rPr>
          <w:rFonts w:ascii="Constantia" w:hAnsi="Constantia"/>
          <w:iCs/>
          <w:sz w:val="20"/>
          <w:szCs w:val="20"/>
        </w:rPr>
        <w:t>it</w:t>
      </w:r>
      <w:proofErr w:type="gramEnd"/>
      <w:r w:rsidRPr="0092157E">
        <w:rPr>
          <w:rFonts w:ascii="Constantia" w:hAnsi="Constantia"/>
          <w:iCs/>
          <w:sz w:val="20"/>
          <w:szCs w:val="20"/>
        </w:rPr>
        <w:t xml:space="preserve"> is likely that the inclusion on the Union list will effectively prevent, </w:t>
      </w:r>
      <w:proofErr w:type="spellStart"/>
      <w:r w:rsidRPr="0092157E">
        <w:rPr>
          <w:rFonts w:ascii="Constantia" w:hAnsi="Constantia"/>
          <w:iCs/>
          <w:sz w:val="20"/>
          <w:szCs w:val="20"/>
        </w:rPr>
        <w:t>minimise</w:t>
      </w:r>
      <w:proofErr w:type="spellEnd"/>
      <w:r w:rsidRPr="0092157E">
        <w:rPr>
          <w:rFonts w:ascii="Constantia" w:hAnsi="Constantia"/>
          <w:iCs/>
          <w:sz w:val="20"/>
          <w:szCs w:val="20"/>
        </w:rPr>
        <w:t xml:space="preserve"> or mitigate their adverse impact.</w:t>
      </w:r>
      <w:r>
        <w:rPr>
          <w:rFonts w:ascii="Constantia" w:hAnsi="Constantia"/>
          <w:iCs/>
          <w:sz w:val="20"/>
          <w:szCs w:val="20"/>
        </w:rPr>
        <w:t>’</w:t>
      </w:r>
    </w:p>
    <w:p w14:paraId="38BC37A4" w14:textId="77777777" w:rsidR="001B42BC" w:rsidRDefault="001B42BC" w:rsidP="007527DB">
      <w:pPr>
        <w:spacing w:after="200" w:line="270" w:lineRule="atLeast"/>
        <w:rPr>
          <w:rFonts w:ascii="Constantia" w:hAnsi="Constantia"/>
          <w:sz w:val="20"/>
          <w:szCs w:val="20"/>
          <w:lang w:val="en-GB" w:eastAsia="en-GB"/>
        </w:rPr>
      </w:pPr>
      <w:r w:rsidRPr="0092157E">
        <w:rPr>
          <w:rFonts w:ascii="Constantia" w:hAnsi="Constantia"/>
          <w:sz w:val="20"/>
          <w:szCs w:val="20"/>
          <w:lang w:val="en-GB" w:eastAsia="en-GB"/>
        </w:rPr>
        <w:t xml:space="preserve">This list will prioritise those species that are ‘not yet present in the Union or are at an early stage of invasion’ and those that </w:t>
      </w:r>
      <w:r>
        <w:rPr>
          <w:rFonts w:ascii="Constantia" w:hAnsi="Constantia"/>
          <w:sz w:val="20"/>
          <w:szCs w:val="20"/>
          <w:lang w:val="en-GB" w:eastAsia="en-GB"/>
        </w:rPr>
        <w:t>‘</w:t>
      </w:r>
      <w:r w:rsidRPr="0092157E">
        <w:rPr>
          <w:rFonts w:ascii="Constantia" w:hAnsi="Constantia"/>
          <w:sz w:val="20"/>
          <w:szCs w:val="20"/>
          <w:lang w:val="en-GB" w:eastAsia="en-GB"/>
        </w:rPr>
        <w:t>are already established and have the most significant adverse impact</w:t>
      </w:r>
      <w:r>
        <w:rPr>
          <w:rFonts w:ascii="Constantia" w:hAnsi="Constantia"/>
          <w:sz w:val="20"/>
          <w:szCs w:val="20"/>
          <w:lang w:val="en-GB" w:eastAsia="en-GB"/>
        </w:rPr>
        <w:t>’</w:t>
      </w:r>
      <w:r w:rsidRPr="0092157E">
        <w:rPr>
          <w:rStyle w:val="FootnoteReference"/>
          <w:rFonts w:ascii="Constantia" w:hAnsi="Constantia"/>
          <w:sz w:val="20"/>
          <w:szCs w:val="20"/>
          <w:lang w:val="en-GB" w:eastAsia="en-GB"/>
        </w:rPr>
        <w:footnoteReference w:id="24"/>
      </w:r>
      <w:r w:rsidRPr="0092157E">
        <w:rPr>
          <w:rFonts w:ascii="Constantia" w:hAnsi="Constantia"/>
          <w:sz w:val="20"/>
          <w:szCs w:val="20"/>
          <w:lang w:val="en-GB" w:eastAsia="en-GB"/>
        </w:rPr>
        <w:t xml:space="preserve"> (e.g. </w:t>
      </w:r>
      <w:r>
        <w:rPr>
          <w:rFonts w:ascii="Constantia" w:hAnsi="Constantia"/>
          <w:sz w:val="20"/>
          <w:szCs w:val="20"/>
          <w:lang w:val="en-GB" w:eastAsia="en-GB"/>
        </w:rPr>
        <w:t xml:space="preserve">those that have been added to </w:t>
      </w:r>
      <w:r w:rsidRPr="0092157E">
        <w:rPr>
          <w:rFonts w:ascii="Constantia" w:hAnsi="Constantia"/>
          <w:sz w:val="20"/>
          <w:szCs w:val="20"/>
          <w:lang w:val="en-GB" w:eastAsia="en-GB"/>
        </w:rPr>
        <w:t>Annex B to Council Regulation (EC) No.338/97</w:t>
      </w:r>
      <w:r>
        <w:rPr>
          <w:rFonts w:ascii="Constantia" w:hAnsi="Constantia"/>
          <w:sz w:val="20"/>
          <w:szCs w:val="20"/>
          <w:lang w:val="en-GB" w:eastAsia="en-GB"/>
        </w:rPr>
        <w:t xml:space="preserve"> and import of which into the Union is</w:t>
      </w:r>
      <w:r w:rsidRPr="0092157E">
        <w:rPr>
          <w:rFonts w:ascii="Constantia" w:hAnsi="Constantia"/>
          <w:sz w:val="20"/>
          <w:szCs w:val="20"/>
          <w:lang w:val="en-GB" w:eastAsia="en-GB"/>
        </w:rPr>
        <w:t xml:space="preserve"> prohibited because of their invasive character and adverse impact on native species).</w:t>
      </w:r>
    </w:p>
    <w:p w14:paraId="27AF5BAE" w14:textId="77777777" w:rsidR="001B42BC" w:rsidRPr="0092157E" w:rsidRDefault="001B42BC" w:rsidP="007527DB">
      <w:pPr>
        <w:spacing w:after="200" w:line="270" w:lineRule="atLeast"/>
        <w:rPr>
          <w:rFonts w:ascii="Constantia" w:hAnsi="Constantia"/>
          <w:sz w:val="20"/>
          <w:szCs w:val="20"/>
          <w:lang w:val="en-GB" w:eastAsia="en-GB"/>
        </w:rPr>
      </w:pPr>
      <w:r w:rsidRPr="0092157E">
        <w:rPr>
          <w:rFonts w:ascii="Constantia" w:hAnsi="Constantia"/>
          <w:sz w:val="20"/>
          <w:szCs w:val="20"/>
          <w:lang w:val="en-GB" w:eastAsia="en-GB"/>
        </w:rPr>
        <w:t>The</w:t>
      </w:r>
      <w:r>
        <w:rPr>
          <w:rFonts w:ascii="Constantia" w:hAnsi="Constantia"/>
          <w:sz w:val="20"/>
          <w:szCs w:val="20"/>
          <w:lang w:val="en-GB" w:eastAsia="en-GB"/>
        </w:rPr>
        <w:t>se</w:t>
      </w:r>
      <w:r w:rsidRPr="0092157E">
        <w:rPr>
          <w:rFonts w:ascii="Constantia" w:hAnsi="Constantia"/>
          <w:sz w:val="20"/>
          <w:szCs w:val="20"/>
          <w:lang w:val="en-GB" w:eastAsia="en-GB"/>
        </w:rPr>
        <w:t xml:space="preserve"> criteria are to be applied ‘with due consideration to the implementation cost for Member States, the cost of inaction, the cost-effectiveness and the socio-economic aspects’.</w:t>
      </w:r>
      <w:r w:rsidRPr="0092157E">
        <w:rPr>
          <w:rStyle w:val="FootnoteReference"/>
          <w:rFonts w:ascii="Constantia" w:hAnsi="Constantia"/>
          <w:sz w:val="20"/>
          <w:szCs w:val="20"/>
          <w:lang w:val="en-GB" w:eastAsia="en-GB"/>
        </w:rPr>
        <w:footnoteReference w:id="25"/>
      </w:r>
      <w:r w:rsidRPr="0092157E">
        <w:rPr>
          <w:rFonts w:ascii="Constantia" w:hAnsi="Constantia"/>
          <w:sz w:val="20"/>
          <w:szCs w:val="20"/>
          <w:lang w:val="en-GB" w:eastAsia="en-GB"/>
        </w:rPr>
        <w:t xml:space="preserve"> The risk assessment</w:t>
      </w:r>
      <w:r w:rsidRPr="0092157E">
        <w:rPr>
          <w:rStyle w:val="FootnoteReference"/>
          <w:rFonts w:ascii="Constantia" w:hAnsi="Constantia"/>
          <w:sz w:val="20"/>
          <w:szCs w:val="20"/>
          <w:lang w:val="en-GB" w:eastAsia="en-GB"/>
        </w:rPr>
        <w:footnoteReference w:id="26"/>
      </w:r>
      <w:r>
        <w:rPr>
          <w:rFonts w:ascii="Constantia" w:hAnsi="Constantia"/>
          <w:sz w:val="20"/>
          <w:szCs w:val="20"/>
          <w:lang w:val="en-GB" w:eastAsia="en-GB"/>
        </w:rPr>
        <w:t xml:space="preserve"> mentioned in </w:t>
      </w:r>
      <w:r>
        <w:rPr>
          <w:rFonts w:ascii="Constantia" w:hAnsi="Constantia"/>
          <w:sz w:val="20"/>
          <w:szCs w:val="20"/>
          <w:lang w:val="en-GB" w:eastAsia="en-GB"/>
        </w:rPr>
        <w:lastRenderedPageBreak/>
        <w:t>criterion</w:t>
      </w:r>
      <w:r w:rsidRPr="0092157E">
        <w:rPr>
          <w:rFonts w:ascii="Constantia" w:hAnsi="Constantia"/>
          <w:sz w:val="20"/>
          <w:szCs w:val="20"/>
          <w:lang w:val="en-GB" w:eastAsia="en-GB"/>
        </w:rPr>
        <w:t xml:space="preserve"> (d) </w:t>
      </w:r>
      <w:r>
        <w:rPr>
          <w:rFonts w:ascii="Constantia" w:hAnsi="Constantia"/>
          <w:sz w:val="20"/>
          <w:szCs w:val="20"/>
          <w:lang w:val="en-GB" w:eastAsia="en-GB"/>
        </w:rPr>
        <w:t xml:space="preserve">above </w:t>
      </w:r>
      <w:r w:rsidRPr="0092157E">
        <w:rPr>
          <w:rFonts w:ascii="Constantia" w:hAnsi="Constantia"/>
          <w:sz w:val="20"/>
          <w:szCs w:val="20"/>
          <w:lang w:val="en-GB" w:eastAsia="en-GB"/>
        </w:rPr>
        <w:t>will consider the following</w:t>
      </w:r>
      <w:r>
        <w:rPr>
          <w:rStyle w:val="FootnoteReference"/>
          <w:rFonts w:ascii="Constantia" w:hAnsi="Constantia"/>
          <w:sz w:val="20"/>
          <w:szCs w:val="20"/>
          <w:lang w:val="en-GB" w:eastAsia="en-GB"/>
        </w:rPr>
        <w:footnoteReference w:id="27"/>
      </w:r>
      <w:r w:rsidRPr="0092157E">
        <w:rPr>
          <w:rFonts w:ascii="Constantia" w:hAnsi="Constantia"/>
          <w:sz w:val="20"/>
          <w:szCs w:val="20"/>
          <w:lang w:val="en-GB" w:eastAsia="en-GB"/>
        </w:rPr>
        <w:t>, in part to ensure compliance with the rules under the relevant Agreements of the W</w:t>
      </w:r>
      <w:r>
        <w:rPr>
          <w:rFonts w:ascii="Constantia" w:hAnsi="Constantia"/>
          <w:sz w:val="20"/>
          <w:szCs w:val="20"/>
          <w:lang w:val="en-GB" w:eastAsia="en-GB"/>
        </w:rPr>
        <w:t xml:space="preserve">orld </w:t>
      </w:r>
      <w:r w:rsidRPr="0092157E">
        <w:rPr>
          <w:rFonts w:ascii="Constantia" w:hAnsi="Constantia"/>
          <w:sz w:val="20"/>
          <w:szCs w:val="20"/>
          <w:lang w:val="en-GB" w:eastAsia="en-GB"/>
        </w:rPr>
        <w:t>T</w:t>
      </w:r>
      <w:r>
        <w:rPr>
          <w:rFonts w:ascii="Constantia" w:hAnsi="Constantia"/>
          <w:sz w:val="20"/>
          <w:szCs w:val="20"/>
          <w:lang w:val="en-GB" w:eastAsia="en-GB"/>
        </w:rPr>
        <w:t xml:space="preserve">rade </w:t>
      </w:r>
      <w:r w:rsidRPr="0092157E">
        <w:rPr>
          <w:rFonts w:ascii="Constantia" w:hAnsi="Constantia"/>
          <w:sz w:val="20"/>
          <w:szCs w:val="20"/>
          <w:lang w:val="en-GB" w:eastAsia="en-GB"/>
        </w:rPr>
        <w:t>O</w:t>
      </w:r>
      <w:r>
        <w:rPr>
          <w:rFonts w:ascii="Constantia" w:hAnsi="Constantia"/>
          <w:sz w:val="20"/>
          <w:szCs w:val="20"/>
          <w:lang w:val="en-GB" w:eastAsia="en-GB"/>
        </w:rPr>
        <w:t>rganisation</w:t>
      </w:r>
      <w:r w:rsidRPr="0092157E">
        <w:rPr>
          <w:rFonts w:ascii="Constantia" w:hAnsi="Constantia"/>
          <w:sz w:val="20"/>
          <w:szCs w:val="20"/>
          <w:lang w:val="en-GB" w:eastAsia="en-GB"/>
        </w:rPr>
        <w:t xml:space="preserve"> regarding trade restrictions on species</w:t>
      </w:r>
      <w:r w:rsidRPr="0092157E">
        <w:rPr>
          <w:rStyle w:val="FootnoteReference"/>
          <w:rFonts w:ascii="Constantia" w:hAnsi="Constantia"/>
          <w:sz w:val="20"/>
          <w:szCs w:val="20"/>
          <w:lang w:val="en-GB" w:eastAsia="en-GB"/>
        </w:rPr>
        <w:footnoteReference w:id="28"/>
      </w:r>
      <w:r w:rsidRPr="0092157E">
        <w:rPr>
          <w:rFonts w:ascii="Constantia" w:hAnsi="Constantia"/>
          <w:sz w:val="20"/>
          <w:szCs w:val="20"/>
          <w:lang w:val="en-GB" w:eastAsia="en-GB"/>
        </w:rPr>
        <w:t>:</w:t>
      </w:r>
    </w:p>
    <w:p w14:paraId="0D5CF888" w14:textId="77777777" w:rsidR="001B42BC" w:rsidRPr="0092157E" w:rsidRDefault="001B42BC" w:rsidP="007527DB">
      <w:pPr>
        <w:pStyle w:val="Default"/>
        <w:spacing w:after="120" w:line="270" w:lineRule="atLeast"/>
        <w:ind w:left="567"/>
        <w:rPr>
          <w:rFonts w:ascii="Constantia" w:hAnsi="Constantia"/>
          <w:sz w:val="20"/>
          <w:szCs w:val="20"/>
        </w:rPr>
      </w:pPr>
      <w:r>
        <w:rPr>
          <w:rFonts w:ascii="Constantia" w:hAnsi="Constantia"/>
          <w:iCs/>
          <w:sz w:val="20"/>
          <w:szCs w:val="20"/>
        </w:rPr>
        <w:t>‘</w:t>
      </w:r>
      <w:r w:rsidRPr="0092157E">
        <w:rPr>
          <w:rFonts w:ascii="Constantia" w:hAnsi="Constantia"/>
          <w:iCs/>
          <w:sz w:val="20"/>
          <w:szCs w:val="20"/>
        </w:rPr>
        <w:t xml:space="preserve">(a) a description of the species with its taxonomic identity, its history, and its natural and potential range; </w:t>
      </w:r>
    </w:p>
    <w:p w14:paraId="42B73679" w14:textId="77777777" w:rsidR="001B42BC" w:rsidRPr="0092157E" w:rsidRDefault="001B42BC" w:rsidP="007527DB">
      <w:pPr>
        <w:pStyle w:val="Default"/>
        <w:spacing w:after="120" w:line="270" w:lineRule="atLeast"/>
        <w:ind w:left="567"/>
        <w:rPr>
          <w:rFonts w:ascii="Constantia" w:hAnsi="Constantia"/>
          <w:iCs/>
          <w:sz w:val="20"/>
          <w:szCs w:val="20"/>
        </w:rPr>
      </w:pPr>
      <w:r w:rsidRPr="0092157E">
        <w:rPr>
          <w:rFonts w:ascii="Constantia" w:hAnsi="Constantia"/>
          <w:iCs/>
          <w:sz w:val="20"/>
          <w:szCs w:val="20"/>
        </w:rPr>
        <w:t xml:space="preserve">(b) </w:t>
      </w:r>
      <w:proofErr w:type="gramStart"/>
      <w:r w:rsidRPr="0092157E">
        <w:rPr>
          <w:rFonts w:ascii="Constantia" w:hAnsi="Constantia"/>
          <w:iCs/>
          <w:sz w:val="20"/>
          <w:szCs w:val="20"/>
        </w:rPr>
        <w:t>a</w:t>
      </w:r>
      <w:proofErr w:type="gramEnd"/>
      <w:r w:rsidRPr="0092157E">
        <w:rPr>
          <w:rFonts w:ascii="Constantia" w:hAnsi="Constantia"/>
          <w:iCs/>
          <w:sz w:val="20"/>
          <w:szCs w:val="20"/>
        </w:rPr>
        <w:t xml:space="preserve"> description of its reproduction and spread patterns and dynamics including an assessment of whether the environmental conditions necessary for its reproduction and spread exist; </w:t>
      </w:r>
    </w:p>
    <w:p w14:paraId="09B19B39" w14:textId="77777777" w:rsidR="001B42BC" w:rsidRPr="0092157E" w:rsidRDefault="001B42BC" w:rsidP="007527DB">
      <w:pPr>
        <w:pStyle w:val="Default"/>
        <w:spacing w:after="120" w:line="270" w:lineRule="atLeast"/>
        <w:ind w:left="567"/>
        <w:rPr>
          <w:rFonts w:ascii="Constantia" w:hAnsi="Constantia"/>
          <w:sz w:val="20"/>
          <w:szCs w:val="20"/>
        </w:rPr>
      </w:pPr>
      <w:r w:rsidRPr="0092157E">
        <w:rPr>
          <w:rFonts w:ascii="Constantia" w:hAnsi="Constantia"/>
          <w:iCs/>
          <w:sz w:val="20"/>
          <w:szCs w:val="20"/>
        </w:rPr>
        <w:t xml:space="preserve">(c) </w:t>
      </w:r>
      <w:proofErr w:type="gramStart"/>
      <w:r w:rsidRPr="0092157E">
        <w:rPr>
          <w:rFonts w:ascii="Constantia" w:hAnsi="Constantia"/>
          <w:iCs/>
          <w:sz w:val="20"/>
          <w:szCs w:val="20"/>
        </w:rPr>
        <w:t>a</w:t>
      </w:r>
      <w:proofErr w:type="gramEnd"/>
      <w:r w:rsidRPr="0092157E">
        <w:rPr>
          <w:rFonts w:ascii="Constantia" w:hAnsi="Constantia"/>
          <w:iCs/>
          <w:sz w:val="20"/>
          <w:szCs w:val="20"/>
        </w:rPr>
        <w:t xml:space="preserve"> description of the potential pathways of introduction and spread of the species, both intentional and unintentional, including where relevant the commodities with which the species is generally associated; </w:t>
      </w:r>
    </w:p>
    <w:p w14:paraId="7D9C9652" w14:textId="77777777" w:rsidR="001B42BC" w:rsidRPr="0092157E" w:rsidRDefault="001B42BC" w:rsidP="007527DB">
      <w:pPr>
        <w:pStyle w:val="Default"/>
        <w:spacing w:after="120" w:line="270" w:lineRule="atLeast"/>
        <w:ind w:left="567"/>
        <w:rPr>
          <w:rFonts w:ascii="Constantia" w:hAnsi="Constantia"/>
          <w:sz w:val="20"/>
          <w:szCs w:val="20"/>
        </w:rPr>
      </w:pPr>
      <w:r w:rsidRPr="0092157E">
        <w:rPr>
          <w:rFonts w:ascii="Constantia" w:hAnsi="Constantia"/>
          <w:iCs/>
          <w:sz w:val="20"/>
          <w:szCs w:val="20"/>
        </w:rPr>
        <w:t xml:space="preserve">(d) </w:t>
      </w:r>
      <w:proofErr w:type="gramStart"/>
      <w:r w:rsidRPr="0092157E">
        <w:rPr>
          <w:rFonts w:ascii="Constantia" w:hAnsi="Constantia"/>
          <w:iCs/>
          <w:sz w:val="20"/>
          <w:szCs w:val="20"/>
        </w:rPr>
        <w:t>a</w:t>
      </w:r>
      <w:proofErr w:type="gramEnd"/>
      <w:r w:rsidRPr="0092157E">
        <w:rPr>
          <w:rFonts w:ascii="Constantia" w:hAnsi="Constantia"/>
          <w:iCs/>
          <w:sz w:val="20"/>
          <w:szCs w:val="20"/>
        </w:rPr>
        <w:t xml:space="preserve"> thorough assessment of the risk of introduction, establishment and spread in relevant biogeographical regions in current conditions and in foreseeable climate change conditions; </w:t>
      </w:r>
    </w:p>
    <w:p w14:paraId="7B3FC5F7" w14:textId="77777777" w:rsidR="001B42BC" w:rsidRPr="0092157E" w:rsidRDefault="001B42BC" w:rsidP="007527DB">
      <w:pPr>
        <w:pStyle w:val="Default"/>
        <w:spacing w:after="120" w:line="270" w:lineRule="atLeast"/>
        <w:ind w:left="567"/>
        <w:rPr>
          <w:rFonts w:ascii="Constantia" w:hAnsi="Constantia"/>
          <w:sz w:val="20"/>
          <w:szCs w:val="20"/>
        </w:rPr>
      </w:pPr>
      <w:r w:rsidRPr="0092157E">
        <w:rPr>
          <w:rFonts w:ascii="Constantia" w:hAnsi="Constantia"/>
          <w:iCs/>
          <w:sz w:val="20"/>
          <w:szCs w:val="20"/>
        </w:rPr>
        <w:t xml:space="preserve">(e) a description of the current distribution of the species, including whether the species is already present in the Union or in </w:t>
      </w:r>
      <w:proofErr w:type="spellStart"/>
      <w:r w:rsidRPr="0092157E">
        <w:rPr>
          <w:rFonts w:ascii="Constantia" w:hAnsi="Constantia"/>
          <w:iCs/>
          <w:sz w:val="20"/>
          <w:szCs w:val="20"/>
        </w:rPr>
        <w:t>neighbouring</w:t>
      </w:r>
      <w:proofErr w:type="spellEnd"/>
      <w:r w:rsidRPr="0092157E">
        <w:rPr>
          <w:rFonts w:ascii="Constantia" w:hAnsi="Constantia"/>
          <w:iCs/>
          <w:sz w:val="20"/>
          <w:szCs w:val="20"/>
        </w:rPr>
        <w:t xml:space="preserve"> countries, and a projection of its likely future distribution; </w:t>
      </w:r>
    </w:p>
    <w:p w14:paraId="589A9070" w14:textId="77777777" w:rsidR="001B42BC" w:rsidRPr="0092157E" w:rsidRDefault="001B42BC" w:rsidP="007527DB">
      <w:pPr>
        <w:pStyle w:val="Default"/>
        <w:spacing w:after="120" w:line="270" w:lineRule="atLeast"/>
        <w:ind w:left="567"/>
        <w:rPr>
          <w:rFonts w:ascii="Constantia" w:hAnsi="Constantia"/>
          <w:sz w:val="20"/>
          <w:szCs w:val="20"/>
        </w:rPr>
      </w:pPr>
      <w:r w:rsidRPr="0092157E">
        <w:rPr>
          <w:rFonts w:ascii="Constantia" w:hAnsi="Constantia"/>
          <w:iCs/>
          <w:sz w:val="20"/>
          <w:szCs w:val="20"/>
        </w:rPr>
        <w:t xml:space="preserve">(f) a description of the adverse impact on biodiversity and related ecosystem services, including on native species, protected sites, endangered habitats, as well as on human health, safety, and the economy including an assessment of the potential future impact having regard to available scientific knowledge; </w:t>
      </w:r>
    </w:p>
    <w:p w14:paraId="3CA3EE55" w14:textId="77777777" w:rsidR="001B42BC" w:rsidRPr="0092157E" w:rsidRDefault="001B42BC" w:rsidP="007527DB">
      <w:pPr>
        <w:pStyle w:val="Default"/>
        <w:spacing w:after="120" w:line="270" w:lineRule="atLeast"/>
        <w:ind w:left="567"/>
        <w:rPr>
          <w:rFonts w:ascii="Constantia" w:hAnsi="Constantia"/>
          <w:sz w:val="20"/>
          <w:szCs w:val="20"/>
        </w:rPr>
      </w:pPr>
      <w:r w:rsidRPr="0092157E">
        <w:rPr>
          <w:rFonts w:ascii="Constantia" w:hAnsi="Constantia"/>
          <w:iCs/>
          <w:sz w:val="20"/>
          <w:szCs w:val="20"/>
        </w:rPr>
        <w:t xml:space="preserve">(g) </w:t>
      </w:r>
      <w:proofErr w:type="gramStart"/>
      <w:r w:rsidRPr="0092157E">
        <w:rPr>
          <w:rFonts w:ascii="Constantia" w:hAnsi="Constantia"/>
          <w:iCs/>
          <w:sz w:val="20"/>
          <w:szCs w:val="20"/>
        </w:rPr>
        <w:t>an</w:t>
      </w:r>
      <w:proofErr w:type="gramEnd"/>
      <w:r w:rsidRPr="0092157E">
        <w:rPr>
          <w:rFonts w:ascii="Constantia" w:hAnsi="Constantia"/>
          <w:iCs/>
          <w:sz w:val="20"/>
          <w:szCs w:val="20"/>
        </w:rPr>
        <w:t xml:space="preserve"> assessment of the potential costs of damage; </w:t>
      </w:r>
    </w:p>
    <w:p w14:paraId="77FAFDF4" w14:textId="77777777" w:rsidR="001B42BC" w:rsidRPr="0092157E" w:rsidRDefault="001B42BC" w:rsidP="007527DB">
      <w:pPr>
        <w:pStyle w:val="Default"/>
        <w:spacing w:after="120" w:line="270" w:lineRule="atLeast"/>
        <w:ind w:left="567"/>
        <w:rPr>
          <w:rFonts w:ascii="Constantia" w:hAnsi="Constantia"/>
          <w:sz w:val="20"/>
          <w:szCs w:val="20"/>
        </w:rPr>
      </w:pPr>
      <w:r w:rsidRPr="0092157E">
        <w:rPr>
          <w:rFonts w:ascii="Constantia" w:hAnsi="Constantia"/>
          <w:iCs/>
          <w:sz w:val="20"/>
          <w:szCs w:val="20"/>
        </w:rPr>
        <w:t xml:space="preserve">(h) </w:t>
      </w:r>
      <w:proofErr w:type="gramStart"/>
      <w:r w:rsidRPr="0092157E">
        <w:rPr>
          <w:rFonts w:ascii="Constantia" w:hAnsi="Constantia"/>
          <w:iCs/>
          <w:sz w:val="20"/>
          <w:szCs w:val="20"/>
        </w:rPr>
        <w:t>a</w:t>
      </w:r>
      <w:proofErr w:type="gramEnd"/>
      <w:r w:rsidRPr="0092157E">
        <w:rPr>
          <w:rFonts w:ascii="Constantia" w:hAnsi="Constantia"/>
          <w:iCs/>
          <w:sz w:val="20"/>
          <w:szCs w:val="20"/>
        </w:rPr>
        <w:t xml:space="preserve"> description of the known uses for the species and social and economic benefits deriving from those uses.</w:t>
      </w:r>
      <w:r>
        <w:rPr>
          <w:rFonts w:ascii="Constantia" w:hAnsi="Constantia"/>
          <w:iCs/>
          <w:sz w:val="20"/>
          <w:szCs w:val="20"/>
        </w:rPr>
        <w:t>’</w:t>
      </w:r>
    </w:p>
    <w:p w14:paraId="72ED79FD" w14:textId="77777777" w:rsidR="001B42BC" w:rsidRPr="0092157E" w:rsidRDefault="001B42BC" w:rsidP="007527DB">
      <w:pPr>
        <w:tabs>
          <w:tab w:val="left" w:pos="709"/>
        </w:tabs>
        <w:spacing w:after="200" w:line="270" w:lineRule="atLeast"/>
        <w:rPr>
          <w:rFonts w:ascii="Constantia" w:hAnsi="Constantia"/>
          <w:sz w:val="20"/>
          <w:szCs w:val="20"/>
          <w:lang w:val="en-GB" w:eastAsia="en-GB"/>
        </w:rPr>
      </w:pPr>
      <w:r w:rsidRPr="0092157E">
        <w:rPr>
          <w:rFonts w:ascii="Constantia" w:hAnsi="Constantia"/>
          <w:sz w:val="20"/>
          <w:szCs w:val="20"/>
          <w:lang w:val="en-GB" w:eastAsia="en-GB"/>
        </w:rPr>
        <w:t>Technical work</w:t>
      </w:r>
      <w:r>
        <w:rPr>
          <w:rFonts w:ascii="Constantia" w:hAnsi="Constantia"/>
          <w:sz w:val="20"/>
          <w:szCs w:val="20"/>
          <w:lang w:val="en-GB" w:eastAsia="en-GB"/>
        </w:rPr>
        <w:t xml:space="preserve"> has already been completed</w:t>
      </w:r>
      <w:r w:rsidRPr="0092157E">
        <w:rPr>
          <w:rFonts w:ascii="Constantia" w:hAnsi="Constantia"/>
          <w:sz w:val="20"/>
          <w:szCs w:val="20"/>
          <w:lang w:val="en-GB" w:eastAsia="en-GB"/>
        </w:rPr>
        <w:t xml:space="preserve"> to inform the </w:t>
      </w:r>
      <w:r>
        <w:rPr>
          <w:rFonts w:ascii="Constantia" w:hAnsi="Constantia"/>
          <w:sz w:val="20"/>
          <w:szCs w:val="20"/>
          <w:lang w:val="en-GB" w:eastAsia="en-GB"/>
        </w:rPr>
        <w:t>Union L</w:t>
      </w:r>
      <w:r w:rsidRPr="0092157E">
        <w:rPr>
          <w:rFonts w:ascii="Constantia" w:hAnsi="Constantia"/>
          <w:sz w:val="20"/>
          <w:szCs w:val="20"/>
          <w:lang w:val="en-GB" w:eastAsia="en-GB"/>
        </w:rPr>
        <w:t>ist</w:t>
      </w:r>
      <w:r w:rsidRPr="0092157E">
        <w:rPr>
          <w:rStyle w:val="FootnoteReference"/>
          <w:rFonts w:ascii="Constantia" w:hAnsi="Constantia"/>
          <w:sz w:val="20"/>
          <w:szCs w:val="20"/>
          <w:lang w:val="en-GB" w:eastAsia="en-GB"/>
        </w:rPr>
        <w:footnoteReference w:id="29"/>
      </w:r>
      <w:r>
        <w:rPr>
          <w:rFonts w:ascii="Constantia" w:hAnsi="Constantia"/>
          <w:sz w:val="20"/>
          <w:szCs w:val="20"/>
          <w:lang w:val="en-GB" w:eastAsia="en-GB"/>
        </w:rPr>
        <w:t>,</w:t>
      </w:r>
      <w:r w:rsidRPr="0092157E">
        <w:rPr>
          <w:rFonts w:ascii="Constantia" w:hAnsi="Constantia"/>
          <w:sz w:val="20"/>
          <w:szCs w:val="20"/>
          <w:lang w:val="en-GB" w:eastAsia="en-GB"/>
        </w:rPr>
        <w:t xml:space="preserve"> and a draft list will be submitted</w:t>
      </w:r>
      <w:r>
        <w:rPr>
          <w:rFonts w:ascii="Constantia" w:hAnsi="Constantia"/>
          <w:sz w:val="20"/>
          <w:szCs w:val="20"/>
          <w:lang w:val="en-GB" w:eastAsia="en-GB"/>
        </w:rPr>
        <w:t xml:space="preserve"> by the Commission</w:t>
      </w:r>
      <w:r w:rsidRPr="0092157E">
        <w:rPr>
          <w:rFonts w:ascii="Constantia" w:hAnsi="Constantia"/>
          <w:sz w:val="20"/>
          <w:szCs w:val="20"/>
          <w:lang w:val="en-GB" w:eastAsia="en-GB"/>
        </w:rPr>
        <w:t xml:space="preserve"> to the committee established by the Regulation no later than 2 January 2016</w:t>
      </w:r>
      <w:r>
        <w:rPr>
          <w:rFonts w:ascii="Constantia" w:hAnsi="Constantia"/>
          <w:sz w:val="20"/>
          <w:szCs w:val="20"/>
          <w:lang w:val="en-GB" w:eastAsia="en-GB"/>
        </w:rPr>
        <w:t>.</w:t>
      </w:r>
    </w:p>
    <w:p w14:paraId="1B6DE4F6" w14:textId="77777777" w:rsidR="001B42BC" w:rsidRPr="0092157E" w:rsidRDefault="001B42BC" w:rsidP="007527DB">
      <w:pPr>
        <w:spacing w:after="200" w:line="270" w:lineRule="atLeast"/>
        <w:rPr>
          <w:rFonts w:ascii="Constantia" w:hAnsi="Constantia"/>
          <w:sz w:val="20"/>
          <w:szCs w:val="20"/>
          <w:lang w:val="en-GB" w:eastAsia="en-GB"/>
        </w:rPr>
      </w:pPr>
      <w:r>
        <w:rPr>
          <w:rFonts w:ascii="Constantia" w:hAnsi="Constantia"/>
          <w:sz w:val="20"/>
          <w:szCs w:val="20"/>
          <w:lang w:val="en-GB" w:eastAsia="en-GB"/>
        </w:rPr>
        <w:t xml:space="preserve">In addition to the Union List, </w:t>
      </w:r>
      <w:r w:rsidRPr="0092157E">
        <w:rPr>
          <w:rFonts w:ascii="Constantia" w:hAnsi="Constantia"/>
          <w:sz w:val="20"/>
          <w:szCs w:val="20"/>
          <w:lang w:val="en-GB" w:eastAsia="en-GB"/>
        </w:rPr>
        <w:t xml:space="preserve">Member States may </w:t>
      </w:r>
      <w:r>
        <w:rPr>
          <w:rFonts w:ascii="Constantia" w:hAnsi="Constantia"/>
          <w:sz w:val="20"/>
          <w:szCs w:val="20"/>
          <w:lang w:val="en-GB" w:eastAsia="en-GB"/>
        </w:rPr>
        <w:t xml:space="preserve">also </w:t>
      </w:r>
      <w:r w:rsidRPr="0092157E">
        <w:rPr>
          <w:rFonts w:ascii="Constantia" w:hAnsi="Constantia"/>
          <w:sz w:val="20"/>
          <w:szCs w:val="20"/>
          <w:lang w:val="en-GB" w:eastAsia="en-GB"/>
        </w:rPr>
        <w:t>identify ‘species native or non-native to the Union that require enhanced regional cooperation’</w:t>
      </w:r>
      <w:r w:rsidRPr="0092157E">
        <w:rPr>
          <w:rStyle w:val="FootnoteReference"/>
          <w:rFonts w:ascii="Constantia" w:hAnsi="Constantia"/>
          <w:sz w:val="20"/>
          <w:szCs w:val="20"/>
          <w:lang w:val="en-GB" w:eastAsia="en-GB"/>
        </w:rPr>
        <w:footnoteReference w:id="30"/>
      </w:r>
      <w:r w:rsidRPr="0092157E">
        <w:rPr>
          <w:rFonts w:ascii="Constantia" w:hAnsi="Constantia"/>
          <w:sz w:val="20"/>
          <w:szCs w:val="20"/>
          <w:lang w:val="en-GB" w:eastAsia="en-GB"/>
        </w:rPr>
        <w:t xml:space="preserve"> (hereafter the ‘Regional Lists’)</w:t>
      </w:r>
      <w:r>
        <w:rPr>
          <w:rFonts w:ascii="Constantia" w:hAnsi="Constantia"/>
          <w:sz w:val="20"/>
          <w:szCs w:val="20"/>
          <w:lang w:val="en-GB" w:eastAsia="en-GB"/>
        </w:rPr>
        <w:t>. At the request of M</w:t>
      </w:r>
      <w:r w:rsidRPr="0092157E">
        <w:rPr>
          <w:rFonts w:ascii="Constantia" w:hAnsi="Constantia"/>
          <w:sz w:val="20"/>
          <w:szCs w:val="20"/>
          <w:lang w:val="en-GB" w:eastAsia="en-GB"/>
        </w:rPr>
        <w:t xml:space="preserve">ember </w:t>
      </w:r>
      <w:r>
        <w:rPr>
          <w:rFonts w:ascii="Constantia" w:hAnsi="Constantia"/>
          <w:sz w:val="20"/>
          <w:szCs w:val="20"/>
          <w:lang w:val="en-GB" w:eastAsia="en-GB"/>
        </w:rPr>
        <w:t>S</w:t>
      </w:r>
      <w:r w:rsidRPr="0092157E">
        <w:rPr>
          <w:rFonts w:ascii="Constantia" w:hAnsi="Constantia"/>
          <w:sz w:val="20"/>
          <w:szCs w:val="20"/>
          <w:lang w:val="en-GB" w:eastAsia="en-GB"/>
        </w:rPr>
        <w:t>tates</w:t>
      </w:r>
      <w:r>
        <w:rPr>
          <w:rFonts w:ascii="Constantia" w:hAnsi="Constantia"/>
          <w:sz w:val="20"/>
          <w:szCs w:val="20"/>
          <w:lang w:val="en-GB" w:eastAsia="en-GB"/>
        </w:rPr>
        <w:t>,</w:t>
      </w:r>
      <w:r w:rsidRPr="0092157E">
        <w:rPr>
          <w:rFonts w:ascii="Constantia" w:hAnsi="Constantia"/>
          <w:sz w:val="20"/>
          <w:szCs w:val="20"/>
          <w:lang w:val="en-GB" w:eastAsia="en-GB"/>
        </w:rPr>
        <w:t xml:space="preserve"> the Commission </w:t>
      </w:r>
      <w:r>
        <w:rPr>
          <w:rFonts w:ascii="Constantia" w:hAnsi="Constantia"/>
          <w:sz w:val="20"/>
          <w:szCs w:val="20"/>
          <w:lang w:val="en-GB" w:eastAsia="en-GB"/>
        </w:rPr>
        <w:t xml:space="preserve">will then </w:t>
      </w:r>
      <w:r w:rsidRPr="0092157E">
        <w:rPr>
          <w:rFonts w:ascii="Constantia" w:hAnsi="Constantia"/>
          <w:sz w:val="20"/>
          <w:szCs w:val="20"/>
          <w:lang w:val="en-GB" w:eastAsia="en-GB"/>
        </w:rPr>
        <w:t xml:space="preserve">facilitate international cooperation between </w:t>
      </w:r>
      <w:r>
        <w:rPr>
          <w:rFonts w:ascii="Constantia" w:hAnsi="Constantia"/>
          <w:sz w:val="20"/>
          <w:szCs w:val="20"/>
          <w:lang w:val="en-GB" w:eastAsia="en-GB"/>
        </w:rPr>
        <w:t>relevant Member States for those species on the Regional Lists. This includes</w:t>
      </w:r>
      <w:r w:rsidRPr="0092157E">
        <w:rPr>
          <w:rFonts w:ascii="Constantia" w:hAnsi="Constantia"/>
          <w:sz w:val="20"/>
          <w:szCs w:val="20"/>
          <w:lang w:val="en-GB" w:eastAsia="en-GB"/>
        </w:rPr>
        <w:t xml:space="preserve"> </w:t>
      </w:r>
      <w:r>
        <w:rPr>
          <w:rFonts w:ascii="Constantia" w:hAnsi="Constantia"/>
          <w:sz w:val="20"/>
          <w:szCs w:val="20"/>
          <w:lang w:val="en-GB" w:eastAsia="en-GB"/>
        </w:rPr>
        <w:t>requiring Member States to apply a number of the measures described below related to early detection, rapid eradication and management of IAS that are widely spread.</w:t>
      </w:r>
      <w:r>
        <w:rPr>
          <w:rStyle w:val="FootnoteReference"/>
          <w:rFonts w:ascii="Constantia" w:hAnsi="Constantia"/>
          <w:sz w:val="20"/>
          <w:szCs w:val="20"/>
          <w:lang w:val="en-GB" w:eastAsia="en-GB"/>
        </w:rPr>
        <w:footnoteReference w:id="31"/>
      </w:r>
      <w:r>
        <w:rPr>
          <w:rFonts w:ascii="Constantia" w:hAnsi="Constantia"/>
          <w:sz w:val="20"/>
          <w:szCs w:val="20"/>
          <w:lang w:val="en-GB" w:eastAsia="en-GB"/>
        </w:rPr>
        <w:t xml:space="preserve"> Species on the Regional List which are native to a Member State will not be subject to the duties to eradicate or manage such species in their territory</w:t>
      </w:r>
      <w:r w:rsidRPr="0092157E">
        <w:rPr>
          <w:rFonts w:ascii="Constantia" w:hAnsi="Constantia"/>
          <w:sz w:val="20"/>
          <w:szCs w:val="20"/>
          <w:lang w:val="en-GB" w:eastAsia="en-GB"/>
        </w:rPr>
        <w:t>.</w:t>
      </w:r>
      <w:r>
        <w:rPr>
          <w:rFonts w:ascii="Constantia" w:hAnsi="Constantia"/>
          <w:sz w:val="20"/>
          <w:szCs w:val="20"/>
          <w:lang w:val="en-GB" w:eastAsia="en-GB"/>
        </w:rPr>
        <w:t xml:space="preserve"> However, such Member States are required to cooperate with the Member States where the species poses a problem.</w:t>
      </w:r>
      <w:r w:rsidRPr="0092157E">
        <w:rPr>
          <w:rStyle w:val="FootnoteReference"/>
          <w:rFonts w:ascii="Constantia" w:hAnsi="Constantia"/>
          <w:sz w:val="20"/>
          <w:szCs w:val="20"/>
          <w:lang w:val="en-GB" w:eastAsia="en-GB"/>
        </w:rPr>
        <w:footnoteReference w:id="32"/>
      </w:r>
      <w:r w:rsidRPr="0092157E">
        <w:rPr>
          <w:rFonts w:ascii="Constantia" w:hAnsi="Constantia"/>
          <w:sz w:val="20"/>
          <w:szCs w:val="20"/>
          <w:lang w:val="en-GB" w:eastAsia="en-GB"/>
        </w:rPr>
        <w:t xml:space="preserve"> National lists of IAS (hereafter ‘National Lists’) may also be developed by Member States to prioritise which species to apply measures to in their territory.</w:t>
      </w:r>
      <w:r w:rsidRPr="0092157E">
        <w:rPr>
          <w:rStyle w:val="FootnoteReference"/>
          <w:rFonts w:ascii="Constantia" w:hAnsi="Constantia"/>
          <w:sz w:val="20"/>
          <w:szCs w:val="20"/>
          <w:lang w:val="en-GB" w:eastAsia="en-GB"/>
        </w:rPr>
        <w:footnoteReference w:id="33"/>
      </w:r>
    </w:p>
    <w:p w14:paraId="61F56331" w14:textId="77777777" w:rsidR="001B42BC" w:rsidRPr="00907308" w:rsidRDefault="001B42BC" w:rsidP="007527DB">
      <w:pPr>
        <w:spacing w:line="270" w:lineRule="atLeast"/>
        <w:ind w:left="720"/>
        <w:rPr>
          <w:rFonts w:ascii="Constantia" w:hAnsi="Constantia"/>
          <w:color w:val="999E34"/>
          <w:szCs w:val="20"/>
          <w:lang w:val="en-GB" w:eastAsia="en-GB"/>
        </w:rPr>
      </w:pPr>
      <w:r w:rsidRPr="00907308">
        <w:rPr>
          <w:rFonts w:ascii="Constantia" w:hAnsi="Constantia"/>
          <w:color w:val="999E34"/>
          <w:szCs w:val="20"/>
          <w:lang w:val="en-GB" w:eastAsia="en-GB"/>
        </w:rPr>
        <w:t>Implications/considerations for AEWA</w:t>
      </w:r>
    </w:p>
    <w:p w14:paraId="1DEB46FD" w14:textId="77777777" w:rsidR="001B42BC" w:rsidRPr="0092157E" w:rsidRDefault="001B42BC" w:rsidP="007527DB">
      <w:pPr>
        <w:spacing w:after="200" w:line="270" w:lineRule="atLeast"/>
        <w:ind w:left="720"/>
        <w:rPr>
          <w:rFonts w:ascii="Constantia" w:hAnsi="Constantia"/>
          <w:sz w:val="20"/>
          <w:szCs w:val="20"/>
          <w:lang w:val="en-GB" w:eastAsia="en-GB"/>
        </w:rPr>
      </w:pPr>
      <w:r w:rsidRPr="0092157E">
        <w:rPr>
          <w:rFonts w:ascii="Constantia" w:hAnsi="Constantia"/>
          <w:sz w:val="20"/>
          <w:szCs w:val="20"/>
          <w:lang w:val="en-GB" w:eastAsia="en-GB"/>
        </w:rPr>
        <w:t xml:space="preserve">The conservation of migratory </w:t>
      </w:r>
      <w:proofErr w:type="spellStart"/>
      <w:r w:rsidRPr="0092157E">
        <w:rPr>
          <w:rFonts w:ascii="Constantia" w:hAnsi="Constantia"/>
          <w:sz w:val="20"/>
          <w:szCs w:val="20"/>
          <w:lang w:val="en-GB" w:eastAsia="en-GB"/>
        </w:rPr>
        <w:t>waterbird</w:t>
      </w:r>
      <w:proofErr w:type="spellEnd"/>
      <w:r w:rsidRPr="0092157E">
        <w:rPr>
          <w:rFonts w:ascii="Constantia" w:hAnsi="Constantia"/>
          <w:sz w:val="20"/>
          <w:szCs w:val="20"/>
          <w:lang w:val="en-GB" w:eastAsia="en-GB"/>
        </w:rPr>
        <w:t xml:space="preserve"> species from AEWA Annex 2</w:t>
      </w:r>
      <w:r w:rsidRPr="0092157E">
        <w:rPr>
          <w:rStyle w:val="FootnoteReference"/>
          <w:rFonts w:ascii="Constantia" w:hAnsi="Constantia"/>
          <w:sz w:val="20"/>
          <w:szCs w:val="20"/>
          <w:lang w:val="en-GB" w:eastAsia="en-GB"/>
        </w:rPr>
        <w:footnoteReference w:id="34"/>
      </w:r>
      <w:r w:rsidRPr="0092157E">
        <w:rPr>
          <w:rFonts w:ascii="Constantia" w:hAnsi="Constantia"/>
          <w:sz w:val="20"/>
          <w:szCs w:val="20"/>
          <w:lang w:val="en-GB" w:eastAsia="en-GB"/>
        </w:rPr>
        <w:t xml:space="preserve"> found in Europe (particularly those populations in column A of </w:t>
      </w:r>
      <w:r>
        <w:rPr>
          <w:rFonts w:ascii="Constantia" w:hAnsi="Constantia"/>
          <w:sz w:val="20"/>
          <w:szCs w:val="20"/>
          <w:lang w:val="en-GB" w:eastAsia="en-GB"/>
        </w:rPr>
        <w:t>T</w:t>
      </w:r>
      <w:r w:rsidRPr="0092157E">
        <w:rPr>
          <w:rFonts w:ascii="Constantia" w:hAnsi="Constantia"/>
          <w:sz w:val="20"/>
          <w:szCs w:val="20"/>
          <w:lang w:val="en-GB" w:eastAsia="en-GB"/>
        </w:rPr>
        <w:t>able 1 of AEWA Action Plan) and their habitats could be supported by the inclusion in the Union, Regional or National Lists established under this Regulation of IAS known to adversely impact such species. A number of Annex 2 species could also be included in the</w:t>
      </w:r>
      <w:r>
        <w:rPr>
          <w:rFonts w:ascii="Constantia" w:hAnsi="Constantia"/>
          <w:sz w:val="20"/>
          <w:szCs w:val="20"/>
          <w:lang w:val="en-GB" w:eastAsia="en-GB"/>
        </w:rPr>
        <w:t>se</w:t>
      </w:r>
      <w:r w:rsidRPr="0092157E">
        <w:rPr>
          <w:rFonts w:ascii="Constantia" w:hAnsi="Constantia"/>
          <w:sz w:val="20"/>
          <w:szCs w:val="20"/>
          <w:lang w:val="en-GB" w:eastAsia="en-GB"/>
        </w:rPr>
        <w:t xml:space="preserve"> lists</w:t>
      </w:r>
      <w:r>
        <w:rPr>
          <w:rFonts w:ascii="Constantia" w:hAnsi="Constantia"/>
          <w:sz w:val="20"/>
          <w:szCs w:val="20"/>
          <w:lang w:val="en-GB" w:eastAsia="en-GB"/>
        </w:rPr>
        <w:t>,</w:t>
      </w:r>
      <w:r w:rsidRPr="0092157E">
        <w:rPr>
          <w:rFonts w:ascii="Constantia" w:hAnsi="Constantia"/>
          <w:sz w:val="20"/>
          <w:szCs w:val="20"/>
          <w:lang w:val="en-GB" w:eastAsia="en-GB"/>
        </w:rPr>
        <w:t xml:space="preserve"> given that a number of the non-natives considered by this update are Annex 2 species, have </w:t>
      </w:r>
      <w:r w:rsidRPr="0092157E">
        <w:rPr>
          <w:rFonts w:ascii="Constantia" w:hAnsi="Constantia"/>
          <w:sz w:val="20"/>
          <w:szCs w:val="20"/>
          <w:lang w:val="en-GB" w:eastAsia="en-GB"/>
        </w:rPr>
        <w:lastRenderedPageBreak/>
        <w:t>increasing populations in Europe</w:t>
      </w:r>
      <w:r>
        <w:rPr>
          <w:rFonts w:ascii="Constantia" w:hAnsi="Constantia"/>
          <w:sz w:val="20"/>
          <w:szCs w:val="20"/>
          <w:lang w:val="en-GB" w:eastAsia="en-GB"/>
        </w:rPr>
        <w:t>,</w:t>
      </w:r>
      <w:r w:rsidRPr="0092157E">
        <w:rPr>
          <w:rFonts w:ascii="Constantia" w:hAnsi="Constantia"/>
          <w:sz w:val="20"/>
          <w:szCs w:val="20"/>
          <w:lang w:val="en-GB" w:eastAsia="en-GB"/>
        </w:rPr>
        <w:t xml:space="preserve"> and pose risks to indigenous species and their habitats. Further detailed analyses of the population status of the species considered by this</w:t>
      </w:r>
      <w:r>
        <w:rPr>
          <w:rFonts w:ascii="Constantia" w:hAnsi="Constantia"/>
          <w:sz w:val="20"/>
          <w:szCs w:val="20"/>
          <w:lang w:val="en-GB" w:eastAsia="en-GB"/>
        </w:rPr>
        <w:t xml:space="preserve"> current</w:t>
      </w:r>
      <w:r w:rsidRPr="0092157E">
        <w:rPr>
          <w:rFonts w:ascii="Constantia" w:hAnsi="Constantia"/>
          <w:sz w:val="20"/>
          <w:szCs w:val="20"/>
          <w:lang w:val="en-GB" w:eastAsia="en-GB"/>
        </w:rPr>
        <w:t xml:space="preserve"> update of the review on the status of non-native </w:t>
      </w:r>
      <w:proofErr w:type="spellStart"/>
      <w:r w:rsidRPr="0092157E">
        <w:rPr>
          <w:rFonts w:ascii="Constantia" w:hAnsi="Constantia"/>
          <w:sz w:val="20"/>
          <w:szCs w:val="20"/>
          <w:lang w:val="en-GB" w:eastAsia="en-GB"/>
        </w:rPr>
        <w:t>waterbird</w:t>
      </w:r>
      <w:proofErr w:type="spellEnd"/>
      <w:r w:rsidRPr="0092157E">
        <w:rPr>
          <w:rFonts w:ascii="Constantia" w:hAnsi="Constantia"/>
          <w:sz w:val="20"/>
          <w:szCs w:val="20"/>
          <w:lang w:val="en-GB" w:eastAsia="en-GB"/>
        </w:rPr>
        <w:t xml:space="preserve"> species</w:t>
      </w:r>
      <w:r>
        <w:rPr>
          <w:rFonts w:ascii="Constantia" w:hAnsi="Constantia"/>
          <w:sz w:val="20"/>
          <w:szCs w:val="20"/>
          <w:lang w:val="en-GB" w:eastAsia="en-GB"/>
        </w:rPr>
        <w:t>,</w:t>
      </w:r>
      <w:r w:rsidRPr="0092157E">
        <w:rPr>
          <w:rFonts w:ascii="Constantia" w:hAnsi="Constantia"/>
          <w:sz w:val="20"/>
          <w:szCs w:val="20"/>
          <w:lang w:val="en-GB" w:eastAsia="en-GB"/>
        </w:rPr>
        <w:t xml:space="preserve"> and how they adversely impact native Annex 2 species and their habitats</w:t>
      </w:r>
      <w:r>
        <w:rPr>
          <w:rFonts w:ascii="Constantia" w:hAnsi="Constantia"/>
          <w:sz w:val="20"/>
          <w:szCs w:val="20"/>
          <w:lang w:val="en-GB" w:eastAsia="en-GB"/>
        </w:rPr>
        <w:t>,</w:t>
      </w:r>
      <w:r w:rsidRPr="0092157E">
        <w:rPr>
          <w:rFonts w:ascii="Constantia" w:hAnsi="Constantia"/>
          <w:sz w:val="20"/>
          <w:szCs w:val="20"/>
          <w:lang w:val="en-GB" w:eastAsia="en-GB"/>
        </w:rPr>
        <w:t xml:space="preserve"> could help to inform the lists.</w:t>
      </w:r>
    </w:p>
    <w:p w14:paraId="660F18DF" w14:textId="77777777" w:rsidR="001B42BC" w:rsidRPr="0092157E" w:rsidRDefault="001B42BC" w:rsidP="007527DB">
      <w:pPr>
        <w:spacing w:after="200" w:line="270" w:lineRule="atLeast"/>
        <w:ind w:left="720"/>
        <w:rPr>
          <w:rFonts w:ascii="Constantia" w:hAnsi="Constantia"/>
          <w:sz w:val="20"/>
          <w:szCs w:val="20"/>
          <w:lang w:val="en-GB" w:eastAsia="en-GB"/>
        </w:rPr>
      </w:pPr>
      <w:r w:rsidRPr="0092157E">
        <w:rPr>
          <w:rFonts w:ascii="Constantia" w:hAnsi="Constantia"/>
          <w:sz w:val="20"/>
          <w:szCs w:val="20"/>
          <w:lang w:val="en-GB" w:eastAsia="en-GB"/>
        </w:rPr>
        <w:t xml:space="preserve">The importance of the performance of the risk assessment process outlined by the Regulation for inclusion of IAS on the Union List reinforces the need for internationally-agreed standards and guidance for risk assessment with respect to non-native </w:t>
      </w:r>
      <w:proofErr w:type="spellStart"/>
      <w:r w:rsidRPr="0092157E">
        <w:rPr>
          <w:rFonts w:ascii="Constantia" w:hAnsi="Constantia"/>
          <w:sz w:val="20"/>
          <w:szCs w:val="20"/>
          <w:lang w:val="en-GB" w:eastAsia="en-GB"/>
        </w:rPr>
        <w:t>waterbirds</w:t>
      </w:r>
      <w:proofErr w:type="spellEnd"/>
      <w:r w:rsidRPr="0092157E">
        <w:rPr>
          <w:rFonts w:ascii="Constantia" w:hAnsi="Constantia"/>
          <w:sz w:val="20"/>
          <w:szCs w:val="20"/>
          <w:lang w:val="en-GB" w:eastAsia="en-GB"/>
        </w:rPr>
        <w:t>. Such standardisation has previously been suggested by the AEWA Technical Committee</w:t>
      </w:r>
      <w:r w:rsidRPr="0092157E">
        <w:rPr>
          <w:rStyle w:val="FootnoteReference"/>
          <w:rFonts w:ascii="Constantia" w:hAnsi="Constantia"/>
          <w:sz w:val="20"/>
          <w:szCs w:val="20"/>
          <w:lang w:val="en-GB" w:eastAsia="en-GB"/>
        </w:rPr>
        <w:footnoteReference w:id="35"/>
      </w:r>
      <w:r w:rsidRPr="0092157E">
        <w:rPr>
          <w:rFonts w:ascii="Constantia" w:hAnsi="Constantia"/>
          <w:sz w:val="20"/>
          <w:szCs w:val="20"/>
          <w:lang w:val="en-GB" w:eastAsia="en-GB"/>
        </w:rPr>
        <w:t xml:space="preserve"> and should build on substantial work</w:t>
      </w:r>
      <w:r w:rsidRPr="0092157E">
        <w:rPr>
          <w:rStyle w:val="FootnoteReference"/>
          <w:rFonts w:ascii="Constantia" w:hAnsi="Constantia"/>
          <w:sz w:val="20"/>
          <w:szCs w:val="20"/>
          <w:lang w:val="en-GB" w:eastAsia="en-GB"/>
        </w:rPr>
        <w:footnoteReference w:id="36"/>
      </w:r>
      <w:r w:rsidRPr="0092157E">
        <w:rPr>
          <w:rFonts w:ascii="Constantia" w:hAnsi="Constantia"/>
          <w:sz w:val="20"/>
          <w:szCs w:val="20"/>
          <w:lang w:val="en-GB" w:eastAsia="en-GB"/>
        </w:rPr>
        <w:t xml:space="preserve"> previously undertaken by the Convention on Biological Diversity. Roy </w:t>
      </w:r>
      <w:r w:rsidRPr="00907308">
        <w:rPr>
          <w:rFonts w:ascii="Constantia" w:hAnsi="Constantia"/>
          <w:i/>
          <w:sz w:val="20"/>
          <w:szCs w:val="20"/>
          <w:lang w:val="en-GB" w:eastAsia="en-GB"/>
        </w:rPr>
        <w:t>et al</w:t>
      </w:r>
      <w:r w:rsidRPr="0092157E">
        <w:rPr>
          <w:rFonts w:ascii="Constantia" w:hAnsi="Constantia"/>
          <w:sz w:val="20"/>
          <w:szCs w:val="20"/>
          <w:lang w:val="en-GB" w:eastAsia="en-GB"/>
        </w:rPr>
        <w:t>. (2014)</w:t>
      </w:r>
      <w:r w:rsidRPr="0092157E">
        <w:rPr>
          <w:rStyle w:val="FootnoteReference"/>
          <w:rFonts w:ascii="Constantia" w:hAnsi="Constantia"/>
          <w:sz w:val="20"/>
          <w:szCs w:val="20"/>
          <w:lang w:val="en-GB" w:eastAsia="en-GB"/>
        </w:rPr>
        <w:footnoteReference w:id="37"/>
      </w:r>
      <w:r w:rsidRPr="0092157E">
        <w:rPr>
          <w:rFonts w:ascii="Constantia" w:hAnsi="Constantia"/>
          <w:sz w:val="20"/>
          <w:szCs w:val="20"/>
          <w:lang w:val="en-GB" w:eastAsia="en-GB"/>
        </w:rPr>
        <w:t xml:space="preserve"> provide recommendations for developing existing risk analysis methods within a framework of minimum standards based on a review of, and gathering expert opinion on, available IAS risk analysis protocols.</w:t>
      </w:r>
    </w:p>
    <w:p w14:paraId="6C3A0F5B" w14:textId="77777777" w:rsidR="001B42BC" w:rsidRDefault="001B42BC" w:rsidP="007527DB">
      <w:pPr>
        <w:spacing w:line="270" w:lineRule="atLeast"/>
        <w:rPr>
          <w:rFonts w:ascii="Constantia" w:hAnsi="Constantia"/>
          <w:b/>
          <w:sz w:val="20"/>
          <w:szCs w:val="20"/>
          <w:lang w:val="en-GB" w:eastAsia="en-GB"/>
        </w:rPr>
      </w:pPr>
      <w:r w:rsidRPr="00907308">
        <w:rPr>
          <w:rFonts w:ascii="Constantia" w:hAnsi="Constantia"/>
          <w:i/>
          <w:color w:val="007C9A"/>
          <w:sz w:val="28"/>
          <w:szCs w:val="20"/>
          <w:lang w:val="en-GB" w:eastAsia="en-GB"/>
        </w:rPr>
        <w:t>Prevention of introductions</w:t>
      </w:r>
    </w:p>
    <w:p w14:paraId="0A6C08ED" w14:textId="77777777" w:rsidR="001B42BC" w:rsidRPr="0092157E" w:rsidRDefault="001B42BC" w:rsidP="007527DB">
      <w:pPr>
        <w:spacing w:after="200" w:line="270" w:lineRule="atLeast"/>
        <w:rPr>
          <w:rFonts w:ascii="Constantia" w:hAnsi="Constantia"/>
          <w:sz w:val="20"/>
          <w:szCs w:val="20"/>
          <w:lang w:val="en-GB" w:eastAsia="en-GB"/>
        </w:rPr>
      </w:pPr>
      <w:r w:rsidRPr="0092157E">
        <w:rPr>
          <w:rFonts w:ascii="Constantia" w:hAnsi="Constantia"/>
          <w:sz w:val="20"/>
          <w:szCs w:val="20"/>
          <w:lang w:val="en-GB" w:eastAsia="en-GB"/>
        </w:rPr>
        <w:t>The Regulation provides a set of restrictions on Union List species</w:t>
      </w:r>
      <w:r w:rsidRPr="0092157E">
        <w:rPr>
          <w:rStyle w:val="FootnoteReference"/>
          <w:rFonts w:ascii="Constantia" w:hAnsi="Constantia"/>
          <w:sz w:val="20"/>
          <w:szCs w:val="20"/>
          <w:lang w:val="en-GB" w:eastAsia="en-GB"/>
        </w:rPr>
        <w:footnoteReference w:id="38"/>
      </w:r>
      <w:r w:rsidRPr="0092157E">
        <w:rPr>
          <w:rFonts w:ascii="Constantia" w:hAnsi="Constantia"/>
          <w:sz w:val="20"/>
          <w:szCs w:val="20"/>
          <w:lang w:val="en-GB" w:eastAsia="en-GB"/>
        </w:rPr>
        <w:t xml:space="preserve"> and for permit systems</w:t>
      </w:r>
      <w:r w:rsidRPr="0092157E">
        <w:rPr>
          <w:rStyle w:val="FootnoteReference"/>
          <w:rFonts w:ascii="Constantia" w:hAnsi="Constantia"/>
          <w:sz w:val="20"/>
          <w:szCs w:val="20"/>
          <w:lang w:val="en-GB" w:eastAsia="en-GB"/>
        </w:rPr>
        <w:footnoteReference w:id="39"/>
      </w:r>
      <w:r w:rsidRPr="0092157E">
        <w:rPr>
          <w:rFonts w:ascii="Constantia" w:hAnsi="Constantia"/>
          <w:sz w:val="20"/>
          <w:szCs w:val="20"/>
          <w:lang w:val="en-GB" w:eastAsia="en-GB"/>
        </w:rPr>
        <w:t xml:space="preserve"> that authorise exceptions to the restrictions (research, medical use, and ex-situ conservation), excluding placing the species on the market or releasing it into the environment. A crucial provision is that within one-and-a-half years following the adoption of the Union List, each Member State must conduct a ‘comprehensive analysis of the pathways of unintentional introduction and spread of IAS of Union concern at least in their territory’ and identify ‘priority pathways’.</w:t>
      </w:r>
      <w:r w:rsidRPr="0092157E">
        <w:rPr>
          <w:rStyle w:val="FootnoteReference"/>
          <w:rFonts w:ascii="Constantia" w:hAnsi="Constantia"/>
          <w:sz w:val="20"/>
          <w:szCs w:val="20"/>
          <w:lang w:val="en-GB" w:eastAsia="en-GB"/>
        </w:rPr>
        <w:footnoteReference w:id="40"/>
      </w:r>
      <w:r w:rsidRPr="0092157E">
        <w:rPr>
          <w:rFonts w:ascii="Constantia" w:hAnsi="Constantia"/>
          <w:sz w:val="20"/>
          <w:szCs w:val="20"/>
          <w:lang w:val="en-GB" w:eastAsia="en-GB"/>
        </w:rPr>
        <w:t xml:space="preserve"> Within three years after adoption of the Union List, each Member State </w:t>
      </w:r>
      <w:r>
        <w:rPr>
          <w:rFonts w:ascii="Constantia" w:hAnsi="Constantia"/>
          <w:sz w:val="20"/>
          <w:szCs w:val="20"/>
          <w:lang w:val="en-GB" w:eastAsia="en-GB"/>
        </w:rPr>
        <w:t>is required to</w:t>
      </w:r>
      <w:r w:rsidRPr="0092157E">
        <w:rPr>
          <w:rFonts w:ascii="Constantia" w:hAnsi="Constantia"/>
          <w:sz w:val="20"/>
          <w:szCs w:val="20"/>
          <w:lang w:val="en-GB" w:eastAsia="en-GB"/>
        </w:rPr>
        <w:t xml:space="preserve"> establish and implement one single action plan or a set of action plans (coordinated at the regional level as appropriate) to address the priority pathways.</w:t>
      </w:r>
      <w:r w:rsidRPr="0092157E">
        <w:rPr>
          <w:rStyle w:val="FootnoteReference"/>
          <w:rFonts w:ascii="Constantia" w:hAnsi="Constantia"/>
          <w:sz w:val="20"/>
          <w:szCs w:val="20"/>
          <w:lang w:val="en-GB" w:eastAsia="en-GB"/>
        </w:rPr>
        <w:footnoteReference w:id="41"/>
      </w:r>
      <w:r w:rsidRPr="0092157E">
        <w:rPr>
          <w:rFonts w:ascii="Constantia" w:hAnsi="Constantia"/>
          <w:sz w:val="20"/>
          <w:szCs w:val="20"/>
          <w:lang w:val="en-GB" w:eastAsia="en-GB"/>
        </w:rPr>
        <w:t xml:space="preserve"> Each action plan </w:t>
      </w:r>
      <w:r>
        <w:rPr>
          <w:rFonts w:ascii="Constantia" w:hAnsi="Constantia"/>
          <w:sz w:val="20"/>
          <w:szCs w:val="20"/>
          <w:lang w:val="en-GB" w:eastAsia="en-GB"/>
        </w:rPr>
        <w:t>needs to</w:t>
      </w:r>
      <w:r w:rsidRPr="0092157E">
        <w:rPr>
          <w:rFonts w:ascii="Constantia" w:hAnsi="Constantia"/>
          <w:sz w:val="20"/>
          <w:szCs w:val="20"/>
          <w:lang w:val="en-GB" w:eastAsia="en-GB"/>
        </w:rPr>
        <w:t xml:space="preserve"> be submitted to the Commission and reviewed at least every six years.</w:t>
      </w:r>
      <w:r w:rsidRPr="0092157E">
        <w:rPr>
          <w:rStyle w:val="FootnoteReference"/>
          <w:rFonts w:ascii="Constantia" w:hAnsi="Constantia"/>
          <w:sz w:val="20"/>
          <w:szCs w:val="20"/>
          <w:lang w:val="en-GB" w:eastAsia="en-GB"/>
        </w:rPr>
        <w:footnoteReference w:id="42"/>
      </w:r>
    </w:p>
    <w:p w14:paraId="6D9F311B" w14:textId="77777777" w:rsidR="001B42BC" w:rsidRDefault="001B42BC" w:rsidP="007527DB">
      <w:pPr>
        <w:spacing w:line="270" w:lineRule="atLeast"/>
        <w:rPr>
          <w:rFonts w:ascii="Constantia" w:hAnsi="Constantia"/>
          <w:color w:val="999E34"/>
          <w:szCs w:val="20"/>
          <w:lang w:val="en-GB" w:eastAsia="en-GB"/>
        </w:rPr>
      </w:pPr>
    </w:p>
    <w:p w14:paraId="0F2BBDD1" w14:textId="77777777" w:rsidR="001B42BC" w:rsidRPr="006445A8" w:rsidRDefault="001B42BC" w:rsidP="007527DB">
      <w:pPr>
        <w:spacing w:line="270" w:lineRule="atLeast"/>
        <w:ind w:left="720"/>
        <w:rPr>
          <w:rFonts w:ascii="Constantia" w:hAnsi="Constantia"/>
          <w:color w:val="999E34"/>
          <w:szCs w:val="20"/>
          <w:lang w:val="en-GB" w:eastAsia="en-GB"/>
        </w:rPr>
      </w:pPr>
      <w:r w:rsidRPr="006445A8">
        <w:rPr>
          <w:rFonts w:ascii="Constantia" w:hAnsi="Constantia"/>
          <w:color w:val="999E34"/>
          <w:szCs w:val="20"/>
          <w:lang w:val="en-GB" w:eastAsia="en-GB"/>
        </w:rPr>
        <w:t>Implications/considerations for AEWA</w:t>
      </w:r>
    </w:p>
    <w:p w14:paraId="1C1DA8B6" w14:textId="77777777" w:rsidR="001B42BC" w:rsidRPr="0092157E" w:rsidRDefault="001B42BC" w:rsidP="007527DB">
      <w:pPr>
        <w:spacing w:after="200" w:line="270" w:lineRule="atLeast"/>
        <w:ind w:left="720"/>
        <w:rPr>
          <w:rFonts w:ascii="Constantia" w:hAnsi="Constantia"/>
          <w:sz w:val="20"/>
          <w:szCs w:val="20"/>
          <w:lang w:val="en-GB" w:eastAsia="en-GB"/>
        </w:rPr>
      </w:pPr>
      <w:r w:rsidRPr="0092157E">
        <w:rPr>
          <w:rFonts w:ascii="Constantia" w:hAnsi="Constantia"/>
          <w:sz w:val="20"/>
          <w:szCs w:val="20"/>
          <w:lang w:val="en-GB" w:eastAsia="en-GB"/>
        </w:rPr>
        <w:t>Depending on the non-native species included in the lists established by the Regulation, it has the potential to</w:t>
      </w:r>
      <w:r>
        <w:rPr>
          <w:rFonts w:ascii="Constantia" w:hAnsi="Constantia"/>
          <w:sz w:val="20"/>
          <w:szCs w:val="20"/>
          <w:lang w:val="en-GB" w:eastAsia="en-GB"/>
        </w:rPr>
        <w:t xml:space="preserve"> help European Union Contracting Parties</w:t>
      </w:r>
      <w:r w:rsidRPr="0092157E">
        <w:rPr>
          <w:rFonts w:ascii="Constantia" w:hAnsi="Constantia"/>
          <w:sz w:val="20"/>
          <w:szCs w:val="20"/>
          <w:lang w:val="en-GB" w:eastAsia="en-GB"/>
        </w:rPr>
        <w:t xml:space="preserve"> address </w:t>
      </w:r>
      <w:r>
        <w:rPr>
          <w:rFonts w:ascii="Constantia" w:hAnsi="Constantia"/>
          <w:sz w:val="20"/>
          <w:szCs w:val="20"/>
          <w:lang w:val="en-GB" w:eastAsia="en-GB"/>
        </w:rPr>
        <w:t xml:space="preserve">paragraph </w:t>
      </w:r>
      <w:r w:rsidRPr="0092157E">
        <w:rPr>
          <w:rFonts w:ascii="Constantia" w:hAnsi="Constantia"/>
          <w:sz w:val="20"/>
          <w:szCs w:val="20"/>
          <w:lang w:val="en-GB" w:eastAsia="en-GB"/>
        </w:rPr>
        <w:t>2.5.1 of the AEWA Action Plan</w:t>
      </w:r>
      <w:r>
        <w:rPr>
          <w:rFonts w:ascii="Constantia" w:hAnsi="Constantia"/>
          <w:sz w:val="20"/>
          <w:szCs w:val="20"/>
          <w:lang w:val="en-GB" w:eastAsia="en-GB"/>
        </w:rPr>
        <w:t xml:space="preserve">, </w:t>
      </w:r>
      <w:r w:rsidRPr="0092157E">
        <w:rPr>
          <w:rFonts w:ascii="Constantia" w:hAnsi="Constantia"/>
          <w:sz w:val="20"/>
          <w:szCs w:val="20"/>
          <w:lang w:val="en-GB" w:eastAsia="en-GB"/>
        </w:rPr>
        <w:t>in prohibiting the introduction into the environment of non-native species detrimental to the populations listed in Table 1 of the</w:t>
      </w:r>
      <w:r>
        <w:rPr>
          <w:rFonts w:ascii="Constantia" w:hAnsi="Constantia"/>
          <w:sz w:val="20"/>
          <w:szCs w:val="20"/>
          <w:lang w:val="en-GB" w:eastAsia="en-GB"/>
        </w:rPr>
        <w:t xml:space="preserve"> AEWA</w:t>
      </w:r>
      <w:r w:rsidRPr="0092157E">
        <w:rPr>
          <w:rFonts w:ascii="Constantia" w:hAnsi="Constantia"/>
          <w:sz w:val="20"/>
          <w:szCs w:val="20"/>
          <w:lang w:val="en-GB" w:eastAsia="en-GB"/>
        </w:rPr>
        <w:t xml:space="preserve"> Action Plan</w:t>
      </w:r>
      <w:r>
        <w:rPr>
          <w:rFonts w:ascii="Constantia" w:hAnsi="Constantia"/>
          <w:sz w:val="20"/>
          <w:szCs w:val="20"/>
          <w:lang w:val="en-GB" w:eastAsia="en-GB"/>
        </w:rPr>
        <w:t xml:space="preserve">, and therefore the component of AEWA Article </w:t>
      </w:r>
      <w:proofErr w:type="gramStart"/>
      <w:r>
        <w:rPr>
          <w:rFonts w:ascii="Constantia" w:hAnsi="Constantia"/>
          <w:sz w:val="20"/>
          <w:szCs w:val="20"/>
          <w:lang w:val="en-GB" w:eastAsia="en-GB"/>
        </w:rPr>
        <w:t>III(</w:t>
      </w:r>
      <w:proofErr w:type="gramEnd"/>
      <w:r>
        <w:rPr>
          <w:rFonts w:ascii="Constantia" w:hAnsi="Constantia"/>
          <w:sz w:val="20"/>
          <w:szCs w:val="20"/>
          <w:lang w:val="en-GB" w:eastAsia="en-GB"/>
        </w:rPr>
        <w:t xml:space="preserve">2)g </w:t>
      </w:r>
      <w:r w:rsidRPr="00823F1C">
        <w:rPr>
          <w:rFonts w:ascii="Constantia" w:hAnsi="Constantia"/>
          <w:i/>
          <w:sz w:val="20"/>
          <w:szCs w:val="20"/>
          <w:lang w:val="en-GB" w:eastAsia="en-GB"/>
        </w:rPr>
        <w:t>on deliberate introductions</w:t>
      </w:r>
      <w:r w:rsidRPr="0092157E">
        <w:rPr>
          <w:rFonts w:ascii="Constantia" w:hAnsi="Constantia"/>
          <w:sz w:val="20"/>
          <w:szCs w:val="20"/>
          <w:lang w:val="en-GB" w:eastAsia="en-GB"/>
        </w:rPr>
        <w:t xml:space="preserve">. The Regulation also provides a mechanism for addressing </w:t>
      </w:r>
      <w:r>
        <w:rPr>
          <w:rFonts w:ascii="Constantia" w:hAnsi="Constantia"/>
          <w:sz w:val="20"/>
          <w:szCs w:val="20"/>
          <w:lang w:val="en-GB" w:eastAsia="en-GB"/>
        </w:rPr>
        <w:t>paragraph</w:t>
      </w:r>
      <w:r w:rsidRPr="0092157E">
        <w:rPr>
          <w:rFonts w:ascii="Constantia" w:hAnsi="Constantia"/>
          <w:sz w:val="20"/>
          <w:szCs w:val="20"/>
          <w:lang w:val="en-GB" w:eastAsia="en-GB"/>
        </w:rPr>
        <w:t xml:space="preserve"> 2.5.2 of the </w:t>
      </w:r>
      <w:r>
        <w:rPr>
          <w:rFonts w:ascii="Constantia" w:hAnsi="Constantia"/>
          <w:sz w:val="20"/>
          <w:szCs w:val="20"/>
          <w:lang w:val="en-GB" w:eastAsia="en-GB"/>
        </w:rPr>
        <w:t xml:space="preserve">AEWA </w:t>
      </w:r>
      <w:r w:rsidRPr="0092157E">
        <w:rPr>
          <w:rFonts w:ascii="Constantia" w:hAnsi="Constantia"/>
          <w:sz w:val="20"/>
          <w:szCs w:val="20"/>
          <w:lang w:val="en-GB" w:eastAsia="en-GB"/>
        </w:rPr>
        <w:t>Action Plan</w:t>
      </w:r>
      <w:r>
        <w:rPr>
          <w:rFonts w:ascii="Constantia" w:hAnsi="Constantia"/>
          <w:sz w:val="20"/>
          <w:szCs w:val="20"/>
          <w:lang w:val="en-GB" w:eastAsia="en-GB"/>
        </w:rPr>
        <w:t>,</w:t>
      </w:r>
      <w:r w:rsidRPr="0092157E">
        <w:rPr>
          <w:rFonts w:ascii="Constantia" w:hAnsi="Constantia"/>
          <w:sz w:val="20"/>
          <w:szCs w:val="20"/>
          <w:lang w:val="en-GB" w:eastAsia="en-GB"/>
        </w:rPr>
        <w:t xml:space="preserve"> on avoiding accidental escape of captive animals </w:t>
      </w:r>
      <w:r>
        <w:rPr>
          <w:rFonts w:ascii="Constantia" w:hAnsi="Constantia"/>
          <w:sz w:val="20"/>
          <w:szCs w:val="20"/>
          <w:lang w:val="en-GB" w:eastAsia="en-GB"/>
        </w:rPr>
        <w:t>of</w:t>
      </w:r>
      <w:r w:rsidRPr="0092157E">
        <w:rPr>
          <w:rFonts w:ascii="Constantia" w:hAnsi="Constantia"/>
          <w:sz w:val="20"/>
          <w:szCs w:val="20"/>
          <w:lang w:val="en-GB" w:eastAsia="en-GB"/>
        </w:rPr>
        <w:t xml:space="preserve"> non-native species</w:t>
      </w:r>
      <w:r>
        <w:rPr>
          <w:rFonts w:ascii="Constantia" w:hAnsi="Constantia"/>
          <w:sz w:val="20"/>
          <w:szCs w:val="20"/>
          <w:lang w:val="en-GB" w:eastAsia="en-GB"/>
        </w:rPr>
        <w:t xml:space="preserve"> (thereby contributing to implementing the </w:t>
      </w:r>
      <w:r w:rsidRPr="00823F1C">
        <w:rPr>
          <w:rFonts w:ascii="Constantia" w:hAnsi="Constantia"/>
          <w:i/>
          <w:sz w:val="20"/>
          <w:szCs w:val="20"/>
          <w:lang w:val="en-GB" w:eastAsia="en-GB"/>
        </w:rPr>
        <w:t>preventing unintentional release</w:t>
      </w:r>
      <w:r>
        <w:rPr>
          <w:rFonts w:ascii="Constantia" w:hAnsi="Constantia"/>
          <w:sz w:val="20"/>
          <w:szCs w:val="20"/>
          <w:lang w:val="en-GB" w:eastAsia="en-GB"/>
        </w:rPr>
        <w:t xml:space="preserve"> component of AEWA Article </w:t>
      </w:r>
      <w:proofErr w:type="gramStart"/>
      <w:r>
        <w:rPr>
          <w:rFonts w:ascii="Constantia" w:hAnsi="Constantia"/>
          <w:sz w:val="20"/>
          <w:szCs w:val="20"/>
          <w:lang w:val="en-GB" w:eastAsia="en-GB"/>
        </w:rPr>
        <w:t>III(</w:t>
      </w:r>
      <w:proofErr w:type="gramEnd"/>
      <w:r>
        <w:rPr>
          <w:rFonts w:ascii="Constantia" w:hAnsi="Constantia"/>
          <w:sz w:val="20"/>
          <w:szCs w:val="20"/>
          <w:lang w:val="en-GB" w:eastAsia="en-GB"/>
        </w:rPr>
        <w:t>2)g)</w:t>
      </w:r>
      <w:r w:rsidRPr="0092157E">
        <w:rPr>
          <w:rFonts w:ascii="Constantia" w:hAnsi="Constantia"/>
          <w:sz w:val="20"/>
          <w:szCs w:val="20"/>
          <w:lang w:val="en-GB" w:eastAsia="en-GB"/>
        </w:rPr>
        <w:t xml:space="preserve"> through the permitting system and conditions for ex-situ conservation and non-commercial owners (see below under </w:t>
      </w:r>
      <w:r w:rsidRPr="0092157E">
        <w:rPr>
          <w:rFonts w:ascii="Constantia" w:hAnsi="Constantia"/>
          <w:i/>
          <w:sz w:val="20"/>
          <w:szCs w:val="20"/>
          <w:lang w:val="en-GB" w:eastAsia="en-GB"/>
        </w:rPr>
        <w:t>Reporting obligations and mechanisms to ensure implementation, enforcement and review</w:t>
      </w:r>
      <w:r w:rsidRPr="0092157E">
        <w:rPr>
          <w:rFonts w:ascii="Constantia" w:hAnsi="Constantia"/>
          <w:sz w:val="20"/>
          <w:szCs w:val="20"/>
          <w:lang w:val="en-GB" w:eastAsia="en-GB"/>
        </w:rPr>
        <w:t>).</w:t>
      </w:r>
    </w:p>
    <w:p w14:paraId="38DE00EB" w14:textId="77777777" w:rsidR="001B42BC" w:rsidRDefault="001B42BC" w:rsidP="007527DB">
      <w:pPr>
        <w:spacing w:after="200" w:line="270" w:lineRule="atLeast"/>
        <w:ind w:left="720"/>
        <w:rPr>
          <w:rFonts w:ascii="Constantia" w:hAnsi="Constantia"/>
          <w:sz w:val="20"/>
          <w:szCs w:val="20"/>
          <w:lang w:val="en-GB" w:eastAsia="en-GB"/>
        </w:rPr>
      </w:pPr>
      <w:r w:rsidRPr="0092157E">
        <w:rPr>
          <w:rFonts w:ascii="Constantia" w:hAnsi="Constantia"/>
          <w:sz w:val="20"/>
          <w:szCs w:val="20"/>
          <w:lang w:val="en-GB" w:eastAsia="en-GB"/>
        </w:rPr>
        <w:t>Depending on the species included on the Union List, the action plans to address priority pathways to be developed by Member States should be aligned with, and vice versa</w:t>
      </w:r>
      <w:r>
        <w:rPr>
          <w:rFonts w:ascii="Constantia" w:hAnsi="Constantia"/>
          <w:sz w:val="20"/>
          <w:szCs w:val="20"/>
          <w:lang w:val="en-GB" w:eastAsia="en-GB"/>
        </w:rPr>
        <w:t xml:space="preserve">: </w:t>
      </w:r>
    </w:p>
    <w:p w14:paraId="37D6170E" w14:textId="77777777" w:rsidR="001B42BC" w:rsidRDefault="001B42BC" w:rsidP="007527DB">
      <w:pPr>
        <w:pStyle w:val="ListParagraph"/>
        <w:numPr>
          <w:ilvl w:val="0"/>
          <w:numId w:val="9"/>
        </w:numPr>
        <w:spacing w:after="120" w:line="270" w:lineRule="atLeast"/>
        <w:ind w:left="1434" w:hanging="357"/>
        <w:rPr>
          <w:rFonts w:ascii="Constantia" w:hAnsi="Constantia"/>
          <w:sz w:val="20"/>
          <w:szCs w:val="20"/>
          <w:lang w:val="en-GB" w:eastAsia="en-GB"/>
        </w:rPr>
      </w:pPr>
      <w:r>
        <w:rPr>
          <w:rFonts w:ascii="Constantia" w:hAnsi="Constantia"/>
          <w:sz w:val="20"/>
          <w:szCs w:val="20"/>
          <w:lang w:val="en-GB" w:eastAsia="en-GB"/>
        </w:rPr>
        <w:t>t</w:t>
      </w:r>
      <w:r w:rsidRPr="00091190">
        <w:rPr>
          <w:rFonts w:ascii="Constantia" w:hAnsi="Constantia"/>
          <w:sz w:val="20"/>
          <w:szCs w:val="20"/>
          <w:lang w:val="en-GB" w:eastAsia="en-GB"/>
        </w:rPr>
        <w:t>he AEWA Action Plan</w:t>
      </w:r>
      <w:r>
        <w:rPr>
          <w:rFonts w:ascii="Constantia" w:hAnsi="Constantia"/>
          <w:sz w:val="20"/>
          <w:szCs w:val="20"/>
          <w:lang w:val="en-GB" w:eastAsia="en-GB"/>
        </w:rPr>
        <w:t>;</w:t>
      </w:r>
    </w:p>
    <w:p w14:paraId="2B3F4C34" w14:textId="77777777" w:rsidR="001B42BC" w:rsidRDefault="001B42BC" w:rsidP="007527DB">
      <w:pPr>
        <w:pStyle w:val="ListParagraph"/>
        <w:numPr>
          <w:ilvl w:val="0"/>
          <w:numId w:val="9"/>
        </w:numPr>
        <w:spacing w:after="120" w:line="270" w:lineRule="atLeast"/>
        <w:ind w:left="1434" w:hanging="357"/>
        <w:rPr>
          <w:rFonts w:ascii="Constantia" w:hAnsi="Constantia"/>
          <w:sz w:val="20"/>
          <w:szCs w:val="20"/>
          <w:lang w:val="en-GB" w:eastAsia="en-GB"/>
        </w:rPr>
      </w:pPr>
      <w:r>
        <w:rPr>
          <w:rFonts w:ascii="Constantia" w:hAnsi="Constantia"/>
          <w:sz w:val="20"/>
          <w:szCs w:val="20"/>
          <w:lang w:val="en-GB" w:eastAsia="en-GB"/>
        </w:rPr>
        <w:t xml:space="preserve">the </w:t>
      </w:r>
      <w:r w:rsidRPr="00091190">
        <w:rPr>
          <w:rFonts w:ascii="Constantia" w:hAnsi="Constantia"/>
          <w:sz w:val="20"/>
          <w:szCs w:val="20"/>
          <w:lang w:val="en-GB" w:eastAsia="en-GB"/>
        </w:rPr>
        <w:t>AEWA International and National Single Species Action Plans</w:t>
      </w:r>
      <w:r>
        <w:rPr>
          <w:rFonts w:ascii="Constantia" w:hAnsi="Constantia"/>
          <w:sz w:val="20"/>
          <w:szCs w:val="20"/>
          <w:lang w:val="en-GB" w:eastAsia="en-GB"/>
        </w:rPr>
        <w:t>;</w:t>
      </w:r>
    </w:p>
    <w:p w14:paraId="365B31BF" w14:textId="77777777" w:rsidR="001B42BC" w:rsidRDefault="001B42BC" w:rsidP="007527DB">
      <w:pPr>
        <w:pStyle w:val="ListParagraph"/>
        <w:numPr>
          <w:ilvl w:val="0"/>
          <w:numId w:val="9"/>
        </w:numPr>
        <w:spacing w:after="120" w:line="270" w:lineRule="atLeast"/>
        <w:ind w:left="1434" w:hanging="357"/>
        <w:rPr>
          <w:rFonts w:ascii="Constantia" w:hAnsi="Constantia"/>
          <w:sz w:val="20"/>
          <w:szCs w:val="20"/>
          <w:lang w:val="en-GB" w:eastAsia="en-GB"/>
        </w:rPr>
      </w:pPr>
      <w:r w:rsidRPr="00091190">
        <w:rPr>
          <w:rFonts w:ascii="Constantia" w:hAnsi="Constantia"/>
          <w:sz w:val="20"/>
          <w:szCs w:val="20"/>
          <w:lang w:val="en-GB" w:eastAsia="en-GB"/>
        </w:rPr>
        <w:t xml:space="preserve">relevant national </w:t>
      </w:r>
      <w:r>
        <w:rPr>
          <w:rFonts w:ascii="Constantia" w:hAnsi="Constantia"/>
          <w:sz w:val="20"/>
          <w:szCs w:val="20"/>
          <w:lang w:val="en-GB" w:eastAsia="en-GB"/>
        </w:rPr>
        <w:t xml:space="preserve">plans </w:t>
      </w:r>
      <w:r w:rsidRPr="00091190">
        <w:rPr>
          <w:rFonts w:ascii="Constantia" w:hAnsi="Constantia"/>
          <w:sz w:val="20"/>
          <w:szCs w:val="20"/>
          <w:lang w:val="en-GB" w:eastAsia="en-GB"/>
        </w:rPr>
        <w:t>(e.g. national 2020 Biodiversity Strategies/National Biodiversity Strategies and Action Plans, national action plans/strategies on non-native species, national IAS strategies)</w:t>
      </w:r>
      <w:r>
        <w:rPr>
          <w:rFonts w:ascii="Constantia" w:hAnsi="Constantia"/>
          <w:sz w:val="20"/>
          <w:szCs w:val="20"/>
          <w:lang w:val="en-GB" w:eastAsia="en-GB"/>
        </w:rPr>
        <w:t>;</w:t>
      </w:r>
    </w:p>
    <w:p w14:paraId="63903178" w14:textId="77777777" w:rsidR="001B42BC" w:rsidRDefault="001B42BC" w:rsidP="007527DB">
      <w:pPr>
        <w:pStyle w:val="ListParagraph"/>
        <w:numPr>
          <w:ilvl w:val="0"/>
          <w:numId w:val="9"/>
        </w:numPr>
        <w:spacing w:after="120" w:line="270" w:lineRule="atLeast"/>
        <w:ind w:left="1434" w:hanging="357"/>
        <w:rPr>
          <w:rFonts w:ascii="Constantia" w:hAnsi="Constantia"/>
          <w:sz w:val="20"/>
          <w:szCs w:val="20"/>
          <w:lang w:val="en-GB" w:eastAsia="en-GB"/>
        </w:rPr>
      </w:pPr>
      <w:r w:rsidRPr="00A72A4D">
        <w:rPr>
          <w:rFonts w:ascii="Constantia" w:hAnsi="Constantia"/>
          <w:sz w:val="20"/>
          <w:szCs w:val="20"/>
          <w:lang w:val="en-GB" w:eastAsia="en-GB"/>
        </w:rPr>
        <w:lastRenderedPageBreak/>
        <w:t xml:space="preserve">relevant </w:t>
      </w:r>
      <w:r w:rsidRPr="00091190">
        <w:rPr>
          <w:rFonts w:ascii="Constantia" w:hAnsi="Constantia"/>
          <w:sz w:val="20"/>
          <w:szCs w:val="20"/>
          <w:lang w:val="en-GB" w:eastAsia="en-GB"/>
        </w:rPr>
        <w:t xml:space="preserve">regional </w:t>
      </w:r>
      <w:r>
        <w:rPr>
          <w:rFonts w:ascii="Constantia" w:hAnsi="Constantia"/>
          <w:sz w:val="20"/>
          <w:szCs w:val="20"/>
          <w:lang w:val="en-GB" w:eastAsia="en-GB"/>
        </w:rPr>
        <w:t xml:space="preserve">plans </w:t>
      </w:r>
      <w:r w:rsidRPr="00091190">
        <w:rPr>
          <w:rFonts w:ascii="Constantia" w:hAnsi="Constantia"/>
          <w:sz w:val="20"/>
          <w:szCs w:val="20"/>
          <w:lang w:val="en-GB" w:eastAsia="en-GB"/>
        </w:rPr>
        <w:t>(e.g. Action Plan Concerning Species Introductions and Invasive Species in the Mediterranean Sea under the Mediterranean Action Plan of the Barcelona Convention for the Protection of the Mediterranean Sea Against Pollution)</w:t>
      </w:r>
      <w:r>
        <w:rPr>
          <w:rFonts w:ascii="Constantia" w:hAnsi="Constantia"/>
          <w:sz w:val="20"/>
          <w:szCs w:val="20"/>
          <w:lang w:val="en-GB" w:eastAsia="en-GB"/>
        </w:rPr>
        <w:t>; and</w:t>
      </w:r>
      <w:r w:rsidRPr="00091190">
        <w:rPr>
          <w:rFonts w:ascii="Constantia" w:hAnsi="Constantia"/>
          <w:sz w:val="20"/>
          <w:szCs w:val="20"/>
          <w:lang w:val="en-GB" w:eastAsia="en-GB"/>
        </w:rPr>
        <w:t xml:space="preserve"> </w:t>
      </w:r>
    </w:p>
    <w:p w14:paraId="2DC6B491" w14:textId="77777777" w:rsidR="001B42BC" w:rsidRPr="00091190" w:rsidRDefault="001B42BC" w:rsidP="007527DB">
      <w:pPr>
        <w:pStyle w:val="ListParagraph"/>
        <w:numPr>
          <w:ilvl w:val="0"/>
          <w:numId w:val="9"/>
        </w:numPr>
        <w:spacing w:after="120" w:line="270" w:lineRule="atLeast"/>
        <w:ind w:left="1440"/>
        <w:rPr>
          <w:rFonts w:ascii="Constantia" w:hAnsi="Constantia"/>
          <w:sz w:val="20"/>
          <w:szCs w:val="20"/>
          <w:lang w:val="en-GB" w:eastAsia="en-GB"/>
        </w:rPr>
      </w:pPr>
      <w:proofErr w:type="gramStart"/>
      <w:r w:rsidRPr="00A72A4D">
        <w:rPr>
          <w:rFonts w:ascii="Constantia" w:hAnsi="Constantia"/>
          <w:sz w:val="20"/>
          <w:szCs w:val="20"/>
          <w:lang w:val="en-GB" w:eastAsia="en-GB"/>
        </w:rPr>
        <w:t>relevant</w:t>
      </w:r>
      <w:proofErr w:type="gramEnd"/>
      <w:r w:rsidRPr="00A72A4D">
        <w:rPr>
          <w:rFonts w:ascii="Constantia" w:hAnsi="Constantia"/>
          <w:sz w:val="20"/>
          <w:szCs w:val="20"/>
          <w:lang w:val="en-GB" w:eastAsia="en-GB"/>
        </w:rPr>
        <w:t xml:space="preserve"> </w:t>
      </w:r>
      <w:r w:rsidRPr="00091190">
        <w:rPr>
          <w:rFonts w:ascii="Constantia" w:hAnsi="Constantia"/>
          <w:sz w:val="20"/>
          <w:szCs w:val="20"/>
          <w:lang w:val="en-GB" w:eastAsia="en-GB"/>
        </w:rPr>
        <w:t xml:space="preserve">international </w:t>
      </w:r>
      <w:r>
        <w:rPr>
          <w:rFonts w:ascii="Constantia" w:hAnsi="Constantia"/>
          <w:sz w:val="20"/>
          <w:szCs w:val="20"/>
          <w:lang w:val="en-GB" w:eastAsia="en-GB"/>
        </w:rPr>
        <w:t xml:space="preserve">plans </w:t>
      </w:r>
      <w:r w:rsidRPr="00091190">
        <w:rPr>
          <w:rFonts w:ascii="Constantia" w:hAnsi="Constantia"/>
          <w:sz w:val="20"/>
          <w:szCs w:val="20"/>
          <w:lang w:val="en-GB" w:eastAsia="en-GB"/>
        </w:rPr>
        <w:t>(e.g. European Strategy on IAS under the Bern Convention on the Conservation of European Wildlife and Natural Habitats).</w:t>
      </w:r>
    </w:p>
    <w:p w14:paraId="3B09EEB3" w14:textId="77777777" w:rsidR="001B42BC" w:rsidRPr="00091190" w:rsidRDefault="001B42BC" w:rsidP="007527DB">
      <w:pPr>
        <w:spacing w:after="200" w:line="270" w:lineRule="atLeast"/>
        <w:ind w:left="720"/>
        <w:rPr>
          <w:rFonts w:ascii="Constantia" w:hAnsi="Constantia"/>
          <w:i/>
          <w:sz w:val="20"/>
          <w:szCs w:val="20"/>
          <w:lang w:val="en-GB" w:eastAsia="en-GB"/>
        </w:rPr>
      </w:pPr>
      <w:r>
        <w:rPr>
          <w:rFonts w:ascii="Constantia" w:hAnsi="Constantia"/>
          <w:sz w:val="20"/>
          <w:szCs w:val="20"/>
          <w:lang w:val="en-GB" w:eastAsia="en-GB"/>
        </w:rPr>
        <w:t xml:space="preserve">In the context of </w:t>
      </w:r>
      <w:proofErr w:type="spellStart"/>
      <w:r>
        <w:rPr>
          <w:rFonts w:ascii="Constantia" w:hAnsi="Constantia"/>
          <w:sz w:val="20"/>
          <w:szCs w:val="20"/>
          <w:lang w:val="en-GB" w:eastAsia="en-GB"/>
        </w:rPr>
        <w:t>waterbird</w:t>
      </w:r>
      <w:proofErr w:type="spellEnd"/>
      <w:r>
        <w:rPr>
          <w:rFonts w:ascii="Constantia" w:hAnsi="Constantia"/>
          <w:sz w:val="20"/>
          <w:szCs w:val="20"/>
          <w:lang w:val="en-GB" w:eastAsia="en-GB"/>
        </w:rPr>
        <w:t xml:space="preserve"> introductions</w:t>
      </w:r>
      <w:r w:rsidRPr="0092157E">
        <w:rPr>
          <w:rFonts w:ascii="Constantia" w:hAnsi="Constantia"/>
          <w:sz w:val="20"/>
          <w:szCs w:val="20"/>
          <w:lang w:val="en-GB" w:eastAsia="en-GB"/>
        </w:rPr>
        <w:t xml:space="preserve">, the action plans to address priority pathways could be informed by the guidance provided in Step 6 on measures to prevent the import of high risk </w:t>
      </w:r>
      <w:proofErr w:type="spellStart"/>
      <w:r w:rsidRPr="0092157E">
        <w:rPr>
          <w:rFonts w:ascii="Constantia" w:hAnsi="Constantia"/>
          <w:sz w:val="20"/>
          <w:szCs w:val="20"/>
          <w:lang w:val="en-GB" w:eastAsia="en-GB"/>
        </w:rPr>
        <w:t>waterbird</w:t>
      </w:r>
      <w:proofErr w:type="spellEnd"/>
      <w:r w:rsidRPr="0092157E">
        <w:rPr>
          <w:rFonts w:ascii="Constantia" w:hAnsi="Constantia"/>
          <w:sz w:val="20"/>
          <w:szCs w:val="20"/>
          <w:lang w:val="en-GB" w:eastAsia="en-GB"/>
        </w:rPr>
        <w:t xml:space="preserve"> species in AEWA </w:t>
      </w:r>
      <w:r w:rsidRPr="0092157E">
        <w:rPr>
          <w:rFonts w:ascii="Constantia" w:hAnsi="Constantia"/>
          <w:i/>
          <w:sz w:val="20"/>
          <w:szCs w:val="20"/>
          <w:lang w:val="en-GB" w:eastAsia="en-GB"/>
        </w:rPr>
        <w:t xml:space="preserve">Revised Guidelines on Avoidance of Introductions of non-native </w:t>
      </w:r>
      <w:proofErr w:type="spellStart"/>
      <w:r w:rsidRPr="0092157E">
        <w:rPr>
          <w:rFonts w:ascii="Constantia" w:hAnsi="Constantia"/>
          <w:i/>
          <w:sz w:val="20"/>
          <w:szCs w:val="20"/>
          <w:lang w:val="en-GB" w:eastAsia="en-GB"/>
        </w:rPr>
        <w:t>Waterbird</w:t>
      </w:r>
      <w:proofErr w:type="spellEnd"/>
      <w:r w:rsidRPr="0092157E">
        <w:rPr>
          <w:rFonts w:ascii="Constantia" w:hAnsi="Constantia"/>
          <w:i/>
          <w:sz w:val="20"/>
          <w:szCs w:val="20"/>
          <w:lang w:val="en-GB" w:eastAsia="en-GB"/>
        </w:rPr>
        <w:t xml:space="preserve"> Species</w:t>
      </w:r>
      <w:r w:rsidRPr="0092157E">
        <w:rPr>
          <w:rFonts w:ascii="Constantia" w:hAnsi="Constantia"/>
          <w:sz w:val="20"/>
          <w:szCs w:val="20"/>
          <w:lang w:val="en-GB" w:eastAsia="en-GB"/>
        </w:rPr>
        <w:t>.</w:t>
      </w:r>
      <w:r w:rsidRPr="0092157E">
        <w:rPr>
          <w:rStyle w:val="FootnoteReference"/>
          <w:rFonts w:ascii="Constantia" w:hAnsi="Constantia"/>
          <w:sz w:val="20"/>
          <w:szCs w:val="20"/>
          <w:lang w:val="en-GB" w:eastAsia="en-GB"/>
        </w:rPr>
        <w:footnoteReference w:id="43"/>
      </w:r>
      <w:r>
        <w:rPr>
          <w:rFonts w:ascii="Constantia" w:hAnsi="Constantia"/>
          <w:sz w:val="20"/>
          <w:szCs w:val="20"/>
          <w:lang w:val="en-GB" w:eastAsia="en-GB"/>
        </w:rPr>
        <w:t xml:space="preserve"> Equally, lessons learned in the EU context could inform future revisions of the </w:t>
      </w:r>
      <w:r>
        <w:rPr>
          <w:rFonts w:ascii="Constantia" w:hAnsi="Constantia"/>
          <w:i/>
          <w:sz w:val="20"/>
          <w:szCs w:val="20"/>
          <w:lang w:val="en-GB" w:eastAsia="en-GB"/>
        </w:rPr>
        <w:t xml:space="preserve">AEWA Guidelines </w:t>
      </w:r>
      <w:r>
        <w:rPr>
          <w:rFonts w:ascii="Constantia" w:hAnsi="Constantia"/>
          <w:sz w:val="20"/>
          <w:szCs w:val="20"/>
          <w:lang w:val="en-GB" w:eastAsia="en-GB"/>
        </w:rPr>
        <w:t>and aid in the broader understanding of pathways for IAS to help target action throughout the AEWA Area</w:t>
      </w:r>
      <w:r>
        <w:rPr>
          <w:rFonts w:ascii="Constantia" w:hAnsi="Constantia"/>
          <w:i/>
          <w:sz w:val="20"/>
          <w:szCs w:val="20"/>
          <w:lang w:val="en-GB" w:eastAsia="en-GB"/>
        </w:rPr>
        <w:t>.</w:t>
      </w:r>
    </w:p>
    <w:p w14:paraId="07172292" w14:textId="77777777" w:rsidR="001B42BC" w:rsidRDefault="001B42BC" w:rsidP="007527DB">
      <w:pPr>
        <w:keepNext/>
        <w:spacing w:line="270" w:lineRule="atLeast"/>
        <w:rPr>
          <w:rFonts w:ascii="Constantia" w:hAnsi="Constantia"/>
          <w:sz w:val="20"/>
          <w:szCs w:val="20"/>
          <w:lang w:val="en-GB" w:eastAsia="en-GB"/>
        </w:rPr>
      </w:pPr>
      <w:r w:rsidRPr="00091190">
        <w:rPr>
          <w:rFonts w:ascii="Constantia" w:hAnsi="Constantia"/>
          <w:i/>
          <w:color w:val="007C9A"/>
          <w:sz w:val="28"/>
          <w:szCs w:val="20"/>
          <w:lang w:val="en-GB" w:eastAsia="en-GB"/>
        </w:rPr>
        <w:t>Early detection and rapid eradication</w:t>
      </w:r>
    </w:p>
    <w:p w14:paraId="1D95F0D7" w14:textId="77777777" w:rsidR="001B42BC" w:rsidRPr="0092157E" w:rsidRDefault="001B42BC" w:rsidP="007527DB">
      <w:pPr>
        <w:spacing w:after="200" w:line="270" w:lineRule="atLeast"/>
        <w:rPr>
          <w:rFonts w:ascii="Constantia" w:hAnsi="Constantia"/>
          <w:sz w:val="20"/>
          <w:szCs w:val="20"/>
          <w:lang w:val="en-GB" w:eastAsia="en-GB"/>
        </w:rPr>
      </w:pPr>
      <w:r>
        <w:rPr>
          <w:rFonts w:ascii="Constantia" w:hAnsi="Constantia"/>
          <w:sz w:val="20"/>
          <w:szCs w:val="20"/>
          <w:lang w:val="en-GB" w:eastAsia="en-GB"/>
        </w:rPr>
        <w:t>The Regulation requires that a</w:t>
      </w:r>
      <w:r w:rsidRPr="0092157E">
        <w:rPr>
          <w:rFonts w:ascii="Constantia" w:hAnsi="Constantia"/>
          <w:sz w:val="20"/>
          <w:szCs w:val="20"/>
          <w:lang w:val="en-GB" w:eastAsia="en-GB"/>
        </w:rPr>
        <w:t xml:space="preserve"> surveillance system to record occurrence of IAS in the environment</w:t>
      </w:r>
      <w:r>
        <w:rPr>
          <w:rFonts w:ascii="Constantia" w:hAnsi="Constantia"/>
          <w:sz w:val="20"/>
          <w:szCs w:val="20"/>
          <w:lang w:val="en-GB" w:eastAsia="en-GB"/>
        </w:rPr>
        <w:t>,</w:t>
      </w:r>
      <w:r w:rsidRPr="0092157E">
        <w:rPr>
          <w:rFonts w:ascii="Constantia" w:hAnsi="Constantia"/>
          <w:sz w:val="20"/>
          <w:szCs w:val="20"/>
          <w:lang w:val="en-GB" w:eastAsia="en-GB"/>
        </w:rPr>
        <w:t xml:space="preserve"> and to monitor the effectiveness of eradication measures</w:t>
      </w:r>
      <w:r>
        <w:rPr>
          <w:rFonts w:ascii="Constantia" w:hAnsi="Constantia"/>
          <w:sz w:val="20"/>
          <w:szCs w:val="20"/>
          <w:lang w:val="en-GB" w:eastAsia="en-GB"/>
        </w:rPr>
        <w:t>,</w:t>
      </w:r>
      <w:r w:rsidRPr="0092157E">
        <w:rPr>
          <w:rFonts w:ascii="Constantia" w:hAnsi="Constantia"/>
          <w:sz w:val="20"/>
          <w:szCs w:val="20"/>
          <w:lang w:val="en-GB" w:eastAsia="en-GB"/>
        </w:rPr>
        <w:t xml:space="preserve"> should be established in each Member State 18 months after the adoption of the Union List.</w:t>
      </w:r>
      <w:r w:rsidRPr="0092157E">
        <w:rPr>
          <w:rStyle w:val="FootnoteReference"/>
          <w:rFonts w:ascii="Constantia" w:hAnsi="Constantia"/>
          <w:sz w:val="20"/>
          <w:szCs w:val="20"/>
          <w:lang w:val="en-GB" w:eastAsia="en-GB"/>
        </w:rPr>
        <w:footnoteReference w:id="44"/>
      </w:r>
      <w:r w:rsidRPr="0092157E">
        <w:rPr>
          <w:rFonts w:ascii="Constantia" w:hAnsi="Constantia"/>
          <w:sz w:val="20"/>
          <w:szCs w:val="20"/>
          <w:lang w:val="en-GB" w:eastAsia="en-GB"/>
        </w:rPr>
        <w:t xml:space="preserve"> By 2 January 2016, Member States are required to ‘have in place fully functioning structures to carry out the official controls necessary to prevent the intentional introduction into the Union of IAS of Union concern’.</w:t>
      </w:r>
      <w:r w:rsidRPr="0092157E">
        <w:rPr>
          <w:rStyle w:val="FootnoteReference"/>
          <w:rFonts w:ascii="Constantia" w:hAnsi="Constantia"/>
          <w:sz w:val="20"/>
          <w:szCs w:val="20"/>
          <w:lang w:val="en-GB" w:eastAsia="en-GB"/>
        </w:rPr>
        <w:footnoteReference w:id="45"/>
      </w:r>
      <w:r w:rsidRPr="0092157E">
        <w:rPr>
          <w:rFonts w:ascii="Constantia" w:hAnsi="Constantia"/>
          <w:sz w:val="20"/>
          <w:szCs w:val="20"/>
          <w:lang w:val="en-GB" w:eastAsia="en-GB"/>
        </w:rPr>
        <w:t xml:space="preserve"> </w:t>
      </w:r>
      <w:r>
        <w:rPr>
          <w:rFonts w:ascii="Constantia" w:hAnsi="Constantia"/>
          <w:sz w:val="20"/>
          <w:szCs w:val="20"/>
          <w:lang w:val="en-GB" w:eastAsia="en-GB"/>
        </w:rPr>
        <w:t>D</w:t>
      </w:r>
      <w:r w:rsidRPr="0092157E">
        <w:rPr>
          <w:rFonts w:ascii="Constantia" w:hAnsi="Constantia"/>
          <w:sz w:val="20"/>
          <w:szCs w:val="20"/>
          <w:lang w:val="en-GB" w:eastAsia="en-GB"/>
        </w:rPr>
        <w:t xml:space="preserve">etailed requirements </w:t>
      </w:r>
      <w:r>
        <w:rPr>
          <w:rFonts w:ascii="Constantia" w:hAnsi="Constantia"/>
          <w:sz w:val="20"/>
          <w:szCs w:val="20"/>
          <w:lang w:val="en-GB" w:eastAsia="en-GB"/>
        </w:rPr>
        <w:t>relevant to these structures are provided in the Regulation.</w:t>
      </w:r>
      <w:r w:rsidRPr="0092157E">
        <w:rPr>
          <w:rStyle w:val="FootnoteReference"/>
          <w:rFonts w:ascii="Constantia" w:hAnsi="Constantia"/>
          <w:sz w:val="20"/>
          <w:szCs w:val="20"/>
          <w:lang w:val="en-GB" w:eastAsia="en-GB"/>
        </w:rPr>
        <w:footnoteReference w:id="46"/>
      </w:r>
      <w:r w:rsidRPr="0092157E">
        <w:rPr>
          <w:rFonts w:ascii="Constantia" w:hAnsi="Constantia"/>
          <w:sz w:val="20"/>
          <w:szCs w:val="20"/>
          <w:lang w:val="en-GB" w:eastAsia="en-GB"/>
        </w:rPr>
        <w:t xml:space="preserve"> Following early detection, Member States should notify the Commission and other Member States</w:t>
      </w:r>
      <w:r>
        <w:rPr>
          <w:rFonts w:ascii="Constantia" w:hAnsi="Constantia"/>
          <w:sz w:val="20"/>
          <w:szCs w:val="20"/>
          <w:lang w:val="en-GB" w:eastAsia="en-GB"/>
        </w:rPr>
        <w:t xml:space="preserve"> as soon as possible</w:t>
      </w:r>
      <w:r w:rsidRPr="0092157E">
        <w:rPr>
          <w:rStyle w:val="FootnoteReference"/>
          <w:rFonts w:ascii="Constantia" w:hAnsi="Constantia"/>
          <w:sz w:val="20"/>
          <w:szCs w:val="20"/>
          <w:lang w:val="en-GB" w:eastAsia="en-GB"/>
        </w:rPr>
        <w:footnoteReference w:id="47"/>
      </w:r>
      <w:r w:rsidRPr="0092157E">
        <w:rPr>
          <w:rFonts w:ascii="Constantia" w:hAnsi="Constantia"/>
          <w:sz w:val="20"/>
          <w:szCs w:val="20"/>
          <w:lang w:val="en-GB" w:eastAsia="en-GB"/>
        </w:rPr>
        <w:t>, and within three months after the early detection notification apply eradication measures (with due regard for the environment, especially non-target species and their habitats)</w:t>
      </w:r>
      <w:r w:rsidRPr="0092157E">
        <w:rPr>
          <w:rStyle w:val="FootnoteReference"/>
          <w:rFonts w:ascii="Constantia" w:hAnsi="Constantia"/>
          <w:sz w:val="20"/>
          <w:szCs w:val="20"/>
          <w:lang w:val="en-GB" w:eastAsia="en-GB"/>
        </w:rPr>
        <w:footnoteReference w:id="48"/>
      </w:r>
      <w:r w:rsidRPr="0092157E">
        <w:rPr>
          <w:rFonts w:ascii="Constantia" w:hAnsi="Constantia"/>
          <w:sz w:val="20"/>
          <w:szCs w:val="20"/>
          <w:lang w:val="en-GB" w:eastAsia="en-GB"/>
        </w:rPr>
        <w:t>, except where robust scientific evidence concerning aspects of eradication suggests to the contrary.</w:t>
      </w:r>
      <w:r w:rsidRPr="0092157E">
        <w:rPr>
          <w:rStyle w:val="FootnoteReference"/>
          <w:rFonts w:ascii="Constantia" w:hAnsi="Constantia"/>
          <w:sz w:val="20"/>
          <w:szCs w:val="20"/>
          <w:lang w:val="en-GB" w:eastAsia="en-GB"/>
        </w:rPr>
        <w:footnoteReference w:id="49"/>
      </w:r>
      <w:r w:rsidRPr="0092157E">
        <w:rPr>
          <w:rFonts w:ascii="Constantia" w:hAnsi="Constantia"/>
          <w:sz w:val="20"/>
          <w:szCs w:val="20"/>
          <w:lang w:val="en-GB" w:eastAsia="en-GB"/>
        </w:rPr>
        <w:t xml:space="preserve"> Based on best practices, the Commission, together with all Member States, </w:t>
      </w:r>
      <w:r>
        <w:rPr>
          <w:rFonts w:ascii="Constantia" w:hAnsi="Constantia"/>
          <w:sz w:val="20"/>
          <w:szCs w:val="20"/>
          <w:lang w:val="en-GB" w:eastAsia="en-GB"/>
        </w:rPr>
        <w:t xml:space="preserve">will </w:t>
      </w:r>
      <w:r w:rsidRPr="0092157E">
        <w:rPr>
          <w:rFonts w:ascii="Constantia" w:hAnsi="Constantia"/>
          <w:sz w:val="20"/>
          <w:szCs w:val="20"/>
          <w:lang w:val="en-GB" w:eastAsia="en-GB"/>
        </w:rPr>
        <w:t>develop guidelines and training programmes to facilitate the identification and detection of IAS of Union concern and the performance of efficient and effective controls.</w:t>
      </w:r>
      <w:r w:rsidRPr="0092157E">
        <w:rPr>
          <w:rStyle w:val="FootnoteReference"/>
          <w:rFonts w:ascii="Constantia" w:hAnsi="Constantia"/>
          <w:sz w:val="20"/>
          <w:szCs w:val="20"/>
          <w:lang w:val="en-GB" w:eastAsia="en-GB"/>
        </w:rPr>
        <w:footnoteReference w:id="50"/>
      </w:r>
    </w:p>
    <w:p w14:paraId="1C452B9E" w14:textId="77777777" w:rsidR="001B42BC" w:rsidRPr="00E640F6" w:rsidRDefault="001B42BC" w:rsidP="007527DB">
      <w:pPr>
        <w:spacing w:line="270" w:lineRule="atLeast"/>
        <w:ind w:left="720"/>
        <w:rPr>
          <w:rFonts w:ascii="Constantia" w:hAnsi="Constantia"/>
          <w:color w:val="999E34"/>
          <w:szCs w:val="20"/>
          <w:lang w:val="en-GB" w:eastAsia="en-GB"/>
        </w:rPr>
      </w:pPr>
      <w:r w:rsidRPr="00E640F6">
        <w:rPr>
          <w:rFonts w:ascii="Constantia" w:hAnsi="Constantia"/>
          <w:color w:val="999E34"/>
          <w:szCs w:val="20"/>
          <w:lang w:val="en-GB" w:eastAsia="en-GB"/>
        </w:rPr>
        <w:t>Implications/considerations for AEWA</w:t>
      </w:r>
    </w:p>
    <w:p w14:paraId="24A71921" w14:textId="77777777" w:rsidR="001B42BC" w:rsidRPr="0092157E" w:rsidRDefault="001B42BC" w:rsidP="007527DB">
      <w:pPr>
        <w:spacing w:after="200" w:line="270" w:lineRule="atLeast"/>
        <w:ind w:left="720"/>
        <w:rPr>
          <w:rFonts w:ascii="Constantia" w:hAnsi="Constantia"/>
          <w:sz w:val="20"/>
          <w:szCs w:val="20"/>
          <w:lang w:val="en-GB" w:eastAsia="en-GB"/>
        </w:rPr>
      </w:pPr>
      <w:r w:rsidRPr="0092157E">
        <w:rPr>
          <w:rFonts w:ascii="Constantia" w:hAnsi="Constantia"/>
          <w:sz w:val="20"/>
          <w:szCs w:val="20"/>
          <w:lang w:val="en-GB" w:eastAsia="en-GB"/>
        </w:rPr>
        <w:t xml:space="preserve">The AEWA </w:t>
      </w:r>
      <w:r w:rsidRPr="0092157E">
        <w:rPr>
          <w:rFonts w:ascii="Constantia" w:hAnsi="Constantia"/>
          <w:i/>
          <w:sz w:val="20"/>
          <w:szCs w:val="20"/>
          <w:lang w:val="en-GB" w:eastAsia="en-GB"/>
        </w:rPr>
        <w:t xml:space="preserve">Revised Guidelines on Avoidance of Introductions of non-native </w:t>
      </w:r>
      <w:proofErr w:type="spellStart"/>
      <w:r w:rsidRPr="0092157E">
        <w:rPr>
          <w:rFonts w:ascii="Constantia" w:hAnsi="Constantia"/>
          <w:i/>
          <w:sz w:val="20"/>
          <w:szCs w:val="20"/>
          <w:lang w:val="en-GB" w:eastAsia="en-GB"/>
        </w:rPr>
        <w:t>Waterbird</w:t>
      </w:r>
      <w:proofErr w:type="spellEnd"/>
      <w:r w:rsidRPr="0092157E">
        <w:rPr>
          <w:rFonts w:ascii="Constantia" w:hAnsi="Constantia"/>
          <w:i/>
          <w:sz w:val="20"/>
          <w:szCs w:val="20"/>
          <w:lang w:val="en-GB" w:eastAsia="en-GB"/>
        </w:rPr>
        <w:t xml:space="preserve"> Species</w:t>
      </w:r>
      <w:r w:rsidRPr="0092157E">
        <w:rPr>
          <w:rStyle w:val="FootnoteReference"/>
          <w:rFonts w:ascii="Constantia" w:hAnsi="Constantia"/>
          <w:sz w:val="20"/>
          <w:szCs w:val="20"/>
          <w:lang w:val="en-GB" w:eastAsia="en-GB"/>
        </w:rPr>
        <w:footnoteReference w:id="51"/>
      </w:r>
      <w:r>
        <w:rPr>
          <w:rFonts w:ascii="Constantia" w:hAnsi="Constantia"/>
          <w:i/>
          <w:sz w:val="20"/>
          <w:szCs w:val="20"/>
          <w:lang w:val="en-GB" w:eastAsia="en-GB"/>
        </w:rPr>
        <w:t xml:space="preserve"> </w:t>
      </w:r>
      <w:r>
        <w:rPr>
          <w:rFonts w:ascii="Constantia" w:hAnsi="Constantia"/>
          <w:sz w:val="20"/>
          <w:szCs w:val="20"/>
          <w:lang w:val="en-GB" w:eastAsia="en-GB"/>
        </w:rPr>
        <w:t>could provide a good basis for the guidelines and training materials prepared in the EU context</w:t>
      </w:r>
      <w:r w:rsidRPr="0092157E">
        <w:rPr>
          <w:rFonts w:ascii="Constantia" w:hAnsi="Constantia"/>
          <w:sz w:val="20"/>
          <w:szCs w:val="20"/>
          <w:lang w:val="en-GB" w:eastAsia="en-GB"/>
        </w:rPr>
        <w:t xml:space="preserve">. Step 7 of these Guidelines could also be used </w:t>
      </w:r>
      <w:r>
        <w:rPr>
          <w:rFonts w:ascii="Constantia" w:hAnsi="Constantia"/>
          <w:sz w:val="20"/>
          <w:szCs w:val="20"/>
          <w:lang w:val="en-GB" w:eastAsia="en-GB"/>
        </w:rPr>
        <w:t xml:space="preserve">as a model </w:t>
      </w:r>
      <w:r w:rsidRPr="0092157E">
        <w:rPr>
          <w:rFonts w:ascii="Constantia" w:hAnsi="Constantia"/>
          <w:sz w:val="20"/>
          <w:szCs w:val="20"/>
          <w:lang w:val="en-GB" w:eastAsia="en-GB"/>
        </w:rPr>
        <w:t xml:space="preserve">to guide </w:t>
      </w:r>
      <w:r>
        <w:rPr>
          <w:rFonts w:ascii="Constantia" w:hAnsi="Constantia"/>
          <w:sz w:val="20"/>
          <w:szCs w:val="20"/>
          <w:lang w:val="en-GB" w:eastAsia="en-GB"/>
        </w:rPr>
        <w:t xml:space="preserve">the </w:t>
      </w:r>
      <w:r w:rsidRPr="0092157E">
        <w:rPr>
          <w:rFonts w:ascii="Constantia" w:hAnsi="Constantia"/>
          <w:sz w:val="20"/>
          <w:szCs w:val="20"/>
          <w:lang w:val="en-GB" w:eastAsia="en-GB"/>
        </w:rPr>
        <w:t xml:space="preserve">design </w:t>
      </w:r>
      <w:r>
        <w:rPr>
          <w:rFonts w:ascii="Constantia" w:hAnsi="Constantia"/>
          <w:sz w:val="20"/>
          <w:szCs w:val="20"/>
          <w:lang w:val="en-GB" w:eastAsia="en-GB"/>
        </w:rPr>
        <w:t xml:space="preserve">of </w:t>
      </w:r>
      <w:r w:rsidRPr="0092157E">
        <w:rPr>
          <w:rFonts w:ascii="Constantia" w:hAnsi="Constantia"/>
          <w:sz w:val="20"/>
          <w:szCs w:val="20"/>
          <w:lang w:val="en-GB" w:eastAsia="en-GB"/>
        </w:rPr>
        <w:t xml:space="preserve">control strategies to limit or remove high risk non-native </w:t>
      </w:r>
      <w:proofErr w:type="spellStart"/>
      <w:r w:rsidRPr="0092157E">
        <w:rPr>
          <w:rFonts w:ascii="Constantia" w:hAnsi="Constantia"/>
          <w:sz w:val="20"/>
          <w:szCs w:val="20"/>
          <w:lang w:val="en-GB" w:eastAsia="en-GB"/>
        </w:rPr>
        <w:t>waterbird</w:t>
      </w:r>
      <w:proofErr w:type="spellEnd"/>
      <w:r w:rsidRPr="0092157E">
        <w:rPr>
          <w:rFonts w:ascii="Constantia" w:hAnsi="Constantia"/>
          <w:sz w:val="20"/>
          <w:szCs w:val="20"/>
          <w:lang w:val="en-GB" w:eastAsia="en-GB"/>
        </w:rPr>
        <w:t xml:space="preserve"> species</w:t>
      </w:r>
      <w:r>
        <w:rPr>
          <w:rFonts w:ascii="Constantia" w:hAnsi="Constantia"/>
          <w:sz w:val="20"/>
          <w:szCs w:val="20"/>
          <w:lang w:val="en-GB" w:eastAsia="en-GB"/>
        </w:rPr>
        <w:t>,</w:t>
      </w:r>
      <w:r w:rsidRPr="0092157E">
        <w:rPr>
          <w:rFonts w:ascii="Constantia" w:hAnsi="Constantia"/>
          <w:sz w:val="20"/>
          <w:szCs w:val="20"/>
          <w:lang w:val="en-GB" w:eastAsia="en-GB"/>
        </w:rPr>
        <w:t xml:space="preserve"> and </w:t>
      </w:r>
      <w:r>
        <w:rPr>
          <w:rFonts w:ascii="Constantia" w:hAnsi="Constantia"/>
          <w:sz w:val="20"/>
          <w:szCs w:val="20"/>
          <w:lang w:val="en-GB" w:eastAsia="en-GB"/>
        </w:rPr>
        <w:t xml:space="preserve">the </w:t>
      </w:r>
      <w:r w:rsidRPr="0092157E">
        <w:rPr>
          <w:rFonts w:ascii="Constantia" w:hAnsi="Constantia"/>
          <w:sz w:val="20"/>
          <w:szCs w:val="20"/>
          <w:lang w:val="en-GB" w:eastAsia="en-GB"/>
        </w:rPr>
        <w:t xml:space="preserve">testing and reporting on </w:t>
      </w:r>
      <w:r>
        <w:rPr>
          <w:rFonts w:ascii="Constantia" w:hAnsi="Constantia"/>
          <w:sz w:val="20"/>
          <w:szCs w:val="20"/>
          <w:lang w:val="en-GB" w:eastAsia="en-GB"/>
        </w:rPr>
        <w:t>the</w:t>
      </w:r>
      <w:r w:rsidRPr="0092157E">
        <w:rPr>
          <w:rFonts w:ascii="Constantia" w:hAnsi="Constantia"/>
          <w:sz w:val="20"/>
          <w:szCs w:val="20"/>
          <w:lang w:val="en-GB" w:eastAsia="en-GB"/>
        </w:rPr>
        <w:t xml:space="preserve"> feasibility</w:t>
      </w:r>
      <w:r>
        <w:rPr>
          <w:rFonts w:ascii="Constantia" w:hAnsi="Constantia"/>
          <w:sz w:val="20"/>
          <w:szCs w:val="20"/>
          <w:lang w:val="en-GB" w:eastAsia="en-GB"/>
        </w:rPr>
        <w:t xml:space="preserve"> of these strategies</w:t>
      </w:r>
      <w:r w:rsidRPr="0092157E">
        <w:rPr>
          <w:rFonts w:ascii="Constantia" w:hAnsi="Constantia"/>
          <w:sz w:val="20"/>
          <w:szCs w:val="20"/>
          <w:lang w:val="en-GB" w:eastAsia="en-GB"/>
        </w:rPr>
        <w:t>.</w:t>
      </w:r>
      <w:r>
        <w:rPr>
          <w:rFonts w:ascii="Constantia" w:hAnsi="Constantia"/>
          <w:sz w:val="20"/>
          <w:szCs w:val="20"/>
          <w:lang w:val="en-GB" w:eastAsia="en-GB"/>
        </w:rPr>
        <w:t xml:space="preserve"> As guidelines and training programmes are developed in the EU, these could also be shared with other AEWA Contracting Parties to share lessons learned and best practice, and could provide a basis for revisions of the </w:t>
      </w:r>
      <w:r w:rsidRPr="000E6AFA">
        <w:rPr>
          <w:rFonts w:ascii="Constantia" w:hAnsi="Constantia"/>
          <w:i/>
          <w:sz w:val="20"/>
          <w:szCs w:val="20"/>
          <w:lang w:val="en-GB" w:eastAsia="en-GB"/>
        </w:rPr>
        <w:t>AEWA Guidelines</w:t>
      </w:r>
      <w:r>
        <w:rPr>
          <w:rFonts w:ascii="Constantia" w:hAnsi="Constantia"/>
          <w:i/>
          <w:sz w:val="20"/>
          <w:szCs w:val="20"/>
          <w:lang w:val="en-GB" w:eastAsia="en-GB"/>
        </w:rPr>
        <w:t xml:space="preserve"> </w:t>
      </w:r>
      <w:r>
        <w:rPr>
          <w:rFonts w:ascii="Constantia" w:hAnsi="Constantia"/>
          <w:sz w:val="20"/>
          <w:szCs w:val="20"/>
          <w:lang w:val="en-GB" w:eastAsia="en-GB"/>
        </w:rPr>
        <w:t xml:space="preserve">in the future. </w:t>
      </w:r>
    </w:p>
    <w:p w14:paraId="397BBA77" w14:textId="77777777" w:rsidR="001B42BC" w:rsidRPr="0092157E" w:rsidRDefault="001B42BC" w:rsidP="007527DB">
      <w:pPr>
        <w:spacing w:after="200" w:line="270" w:lineRule="atLeast"/>
        <w:ind w:left="720"/>
        <w:rPr>
          <w:rFonts w:ascii="Constantia" w:hAnsi="Constantia"/>
          <w:sz w:val="20"/>
          <w:szCs w:val="20"/>
          <w:u w:val="single"/>
          <w:lang w:val="en-GB" w:eastAsia="en-GB"/>
        </w:rPr>
      </w:pPr>
      <w:r w:rsidRPr="0092157E">
        <w:rPr>
          <w:rFonts w:ascii="Constantia" w:hAnsi="Constantia"/>
          <w:sz w:val="20"/>
          <w:szCs w:val="20"/>
          <w:lang w:val="en-GB" w:eastAsia="en-GB"/>
        </w:rPr>
        <w:t xml:space="preserve">Member State surveillance systems may provide useful sources of information on the effectiveness of eradication measures to inform such measures in </w:t>
      </w:r>
      <w:r>
        <w:rPr>
          <w:rFonts w:ascii="Constantia" w:hAnsi="Constantia"/>
          <w:sz w:val="20"/>
          <w:szCs w:val="20"/>
          <w:lang w:val="en-GB" w:eastAsia="en-GB"/>
        </w:rPr>
        <w:t xml:space="preserve">other </w:t>
      </w:r>
      <w:r w:rsidRPr="0092157E">
        <w:rPr>
          <w:rFonts w:ascii="Constantia" w:hAnsi="Constantia"/>
          <w:sz w:val="20"/>
          <w:szCs w:val="20"/>
          <w:lang w:val="en-GB" w:eastAsia="en-GB"/>
        </w:rPr>
        <w:t xml:space="preserve">AEWA Contracting Parties and Range States, together with information to address information gaps identified by AEWA (see below under </w:t>
      </w:r>
      <w:r w:rsidRPr="0092157E">
        <w:rPr>
          <w:rFonts w:ascii="Constantia" w:hAnsi="Constantia"/>
          <w:i/>
          <w:sz w:val="20"/>
          <w:szCs w:val="20"/>
          <w:lang w:val="en-GB" w:eastAsia="en-GB"/>
        </w:rPr>
        <w:t>Reporting obligations and mechanisms to ensure implementation, enforcement and review</w:t>
      </w:r>
      <w:r w:rsidRPr="0092157E">
        <w:rPr>
          <w:rFonts w:ascii="Constantia" w:hAnsi="Constantia"/>
          <w:sz w:val="20"/>
          <w:szCs w:val="20"/>
          <w:lang w:val="en-GB" w:eastAsia="en-GB"/>
        </w:rPr>
        <w:t xml:space="preserve">), for example </w:t>
      </w:r>
      <w:r>
        <w:rPr>
          <w:rFonts w:ascii="Constantia" w:hAnsi="Constantia"/>
          <w:sz w:val="20"/>
          <w:szCs w:val="20"/>
          <w:lang w:val="en-GB" w:eastAsia="en-GB"/>
        </w:rPr>
        <w:t xml:space="preserve">information on the </w:t>
      </w:r>
      <w:r w:rsidRPr="0092157E">
        <w:rPr>
          <w:rFonts w:ascii="Constantia" w:hAnsi="Constantia"/>
          <w:sz w:val="20"/>
          <w:szCs w:val="20"/>
          <w:lang w:val="en-GB" w:eastAsia="en-GB"/>
        </w:rPr>
        <w:t xml:space="preserve">import/export of </w:t>
      </w:r>
      <w:proofErr w:type="spellStart"/>
      <w:r w:rsidRPr="0092157E">
        <w:rPr>
          <w:rFonts w:ascii="Constantia" w:hAnsi="Constantia"/>
          <w:sz w:val="20"/>
          <w:szCs w:val="20"/>
          <w:lang w:val="en-GB" w:eastAsia="en-GB"/>
        </w:rPr>
        <w:t>waterbirds</w:t>
      </w:r>
      <w:proofErr w:type="spellEnd"/>
      <w:r w:rsidRPr="0092157E">
        <w:rPr>
          <w:rFonts w:ascii="Constantia" w:hAnsi="Constantia"/>
          <w:sz w:val="20"/>
          <w:szCs w:val="20"/>
          <w:lang w:val="en-GB" w:eastAsia="en-GB"/>
        </w:rPr>
        <w:t>.</w:t>
      </w:r>
    </w:p>
    <w:p w14:paraId="5AAD38E7" w14:textId="77777777" w:rsidR="001B42BC" w:rsidRDefault="001B42BC" w:rsidP="007527DB">
      <w:pPr>
        <w:spacing w:line="270" w:lineRule="atLeast"/>
        <w:rPr>
          <w:rFonts w:ascii="Constantia" w:hAnsi="Constantia"/>
          <w:sz w:val="20"/>
          <w:szCs w:val="20"/>
          <w:lang w:val="en-GB" w:eastAsia="en-GB"/>
        </w:rPr>
      </w:pPr>
      <w:r w:rsidRPr="000E6AFA">
        <w:rPr>
          <w:rFonts w:ascii="Constantia" w:hAnsi="Constantia"/>
          <w:i/>
          <w:color w:val="007C9A"/>
          <w:sz w:val="28"/>
          <w:szCs w:val="20"/>
          <w:lang w:val="en-GB" w:eastAsia="en-GB"/>
        </w:rPr>
        <w:t>Management of widely spread IAS</w:t>
      </w:r>
    </w:p>
    <w:p w14:paraId="426CCF4F" w14:textId="77777777" w:rsidR="001B42BC" w:rsidRPr="0092157E" w:rsidRDefault="001B42BC" w:rsidP="007527DB">
      <w:pPr>
        <w:spacing w:after="200" w:line="270" w:lineRule="atLeast"/>
        <w:rPr>
          <w:rFonts w:ascii="Constantia" w:hAnsi="Constantia"/>
          <w:sz w:val="20"/>
          <w:szCs w:val="20"/>
          <w:lang w:val="en-GB" w:eastAsia="en-GB"/>
        </w:rPr>
      </w:pPr>
      <w:r w:rsidRPr="0092157E">
        <w:rPr>
          <w:rFonts w:ascii="Constantia" w:hAnsi="Constantia"/>
          <w:sz w:val="20"/>
          <w:szCs w:val="20"/>
          <w:lang w:val="en-GB" w:eastAsia="en-GB"/>
        </w:rPr>
        <w:t xml:space="preserve">Within 18 months of an IAS being included on the Union List, </w:t>
      </w:r>
      <w:r>
        <w:rPr>
          <w:rFonts w:ascii="Constantia" w:hAnsi="Constantia"/>
          <w:sz w:val="20"/>
          <w:szCs w:val="20"/>
          <w:lang w:val="en-GB" w:eastAsia="en-GB"/>
        </w:rPr>
        <w:t xml:space="preserve">the Regulations stipulate that </w:t>
      </w:r>
      <w:r w:rsidRPr="0092157E">
        <w:rPr>
          <w:rFonts w:ascii="Constantia" w:hAnsi="Constantia"/>
          <w:sz w:val="20"/>
          <w:szCs w:val="20"/>
          <w:lang w:val="en-GB" w:eastAsia="en-GB"/>
        </w:rPr>
        <w:t>Member States sh</w:t>
      </w:r>
      <w:r>
        <w:rPr>
          <w:rFonts w:ascii="Constantia" w:hAnsi="Constantia"/>
          <w:sz w:val="20"/>
          <w:szCs w:val="20"/>
          <w:lang w:val="en-GB" w:eastAsia="en-GB"/>
        </w:rPr>
        <w:t>ould</w:t>
      </w:r>
      <w:r w:rsidRPr="0092157E">
        <w:rPr>
          <w:rFonts w:ascii="Constantia" w:hAnsi="Constantia"/>
          <w:sz w:val="20"/>
          <w:szCs w:val="20"/>
          <w:lang w:val="en-GB" w:eastAsia="en-GB"/>
        </w:rPr>
        <w:t xml:space="preserve"> have in place effective management measures that are proportionate to the impact on the environment, appropriate to the specific circumstances of the Member States, and based on an analysis of costs and </w:t>
      </w:r>
      <w:r w:rsidRPr="0092157E">
        <w:rPr>
          <w:rFonts w:ascii="Constantia" w:hAnsi="Constantia"/>
          <w:sz w:val="20"/>
          <w:szCs w:val="20"/>
          <w:lang w:val="en-GB" w:eastAsia="en-GB"/>
        </w:rPr>
        <w:lastRenderedPageBreak/>
        <w:t>benefits.</w:t>
      </w:r>
      <w:r w:rsidRPr="0092157E">
        <w:rPr>
          <w:rStyle w:val="FootnoteReference"/>
          <w:rFonts w:ascii="Constantia" w:hAnsi="Constantia"/>
          <w:sz w:val="20"/>
          <w:szCs w:val="20"/>
          <w:lang w:val="en-GB" w:eastAsia="en-GB"/>
        </w:rPr>
        <w:footnoteReference w:id="52"/>
      </w:r>
      <w:r w:rsidRPr="0092157E">
        <w:rPr>
          <w:rFonts w:ascii="Constantia" w:hAnsi="Constantia"/>
          <w:sz w:val="20"/>
          <w:szCs w:val="20"/>
          <w:lang w:val="en-GB" w:eastAsia="en-GB"/>
        </w:rPr>
        <w:t xml:space="preserve"> Member States </w:t>
      </w:r>
      <w:r>
        <w:rPr>
          <w:rFonts w:ascii="Constantia" w:hAnsi="Constantia"/>
          <w:sz w:val="20"/>
          <w:szCs w:val="20"/>
          <w:lang w:val="en-GB" w:eastAsia="en-GB"/>
        </w:rPr>
        <w:t>are</w:t>
      </w:r>
      <w:r w:rsidRPr="0092157E">
        <w:rPr>
          <w:rFonts w:ascii="Constantia" w:hAnsi="Constantia"/>
          <w:sz w:val="20"/>
          <w:szCs w:val="20"/>
          <w:lang w:val="en-GB" w:eastAsia="en-GB"/>
        </w:rPr>
        <w:t xml:space="preserve"> also </w:t>
      </w:r>
      <w:r>
        <w:rPr>
          <w:rFonts w:ascii="Constantia" w:hAnsi="Constantia"/>
          <w:sz w:val="20"/>
          <w:szCs w:val="20"/>
          <w:lang w:val="en-GB" w:eastAsia="en-GB"/>
        </w:rPr>
        <w:t xml:space="preserve">required to </w:t>
      </w:r>
      <w:r w:rsidRPr="0092157E">
        <w:rPr>
          <w:rFonts w:ascii="Constantia" w:hAnsi="Constantia"/>
          <w:sz w:val="20"/>
          <w:szCs w:val="20"/>
          <w:lang w:val="en-GB" w:eastAsia="en-GB"/>
        </w:rPr>
        <w:t>carry out restoration measures to ‘assist the recovery of an ecosystem that has been degraded, damaged or destroyed by IAS of Union concern unless a cost-benefit analysis demonstrates</w:t>
      </w:r>
      <w:r>
        <w:rPr>
          <w:rFonts w:ascii="Constantia" w:hAnsi="Constantia"/>
          <w:sz w:val="20"/>
          <w:szCs w:val="20"/>
          <w:lang w:val="en-GB" w:eastAsia="en-GB"/>
        </w:rPr>
        <w:t xml:space="preserve"> [</w:t>
      </w:r>
      <w:r w:rsidRPr="0092157E">
        <w:rPr>
          <w:rFonts w:ascii="Constantia" w:hAnsi="Constantia"/>
          <w:sz w:val="20"/>
          <w:szCs w:val="20"/>
          <w:lang w:val="en-GB" w:eastAsia="en-GB"/>
        </w:rPr>
        <w:t>…</w:t>
      </w:r>
      <w:r>
        <w:rPr>
          <w:rFonts w:ascii="Constantia" w:hAnsi="Constantia"/>
          <w:sz w:val="20"/>
          <w:szCs w:val="20"/>
          <w:lang w:val="en-GB" w:eastAsia="en-GB"/>
        </w:rPr>
        <w:t xml:space="preserve">] </w:t>
      </w:r>
      <w:r w:rsidRPr="0092157E">
        <w:rPr>
          <w:rFonts w:ascii="Constantia" w:hAnsi="Constantia"/>
          <w:sz w:val="20"/>
          <w:szCs w:val="20"/>
          <w:lang w:val="en-GB" w:eastAsia="en-GB"/>
        </w:rPr>
        <w:t>that the costs of those measures will be high and disproportionate to the benefits of restoration.’</w:t>
      </w:r>
      <w:r w:rsidRPr="0092157E">
        <w:rPr>
          <w:rStyle w:val="FootnoteReference"/>
          <w:rFonts w:ascii="Constantia" w:hAnsi="Constantia"/>
          <w:sz w:val="20"/>
          <w:szCs w:val="20"/>
          <w:lang w:val="en-GB" w:eastAsia="en-GB"/>
        </w:rPr>
        <w:footnoteReference w:id="53"/>
      </w:r>
    </w:p>
    <w:p w14:paraId="6359D7EC" w14:textId="77777777" w:rsidR="001B42BC" w:rsidRPr="000E6AFA" w:rsidRDefault="001B42BC" w:rsidP="007527DB">
      <w:pPr>
        <w:spacing w:line="270" w:lineRule="atLeast"/>
        <w:ind w:left="720"/>
        <w:rPr>
          <w:rFonts w:ascii="Constantia" w:hAnsi="Constantia"/>
          <w:color w:val="007C9A"/>
          <w:szCs w:val="20"/>
          <w:lang w:val="en-GB" w:eastAsia="en-GB"/>
        </w:rPr>
      </w:pPr>
      <w:r w:rsidRPr="000E6AFA">
        <w:rPr>
          <w:rFonts w:ascii="Constantia" w:hAnsi="Constantia"/>
          <w:color w:val="999E34"/>
          <w:szCs w:val="20"/>
          <w:lang w:val="en-GB" w:eastAsia="en-GB"/>
        </w:rPr>
        <w:t>Implications/considerations for AEWA</w:t>
      </w:r>
    </w:p>
    <w:p w14:paraId="08BD6ADB" w14:textId="77777777" w:rsidR="001B42BC" w:rsidRDefault="001B42BC" w:rsidP="007527DB">
      <w:pPr>
        <w:tabs>
          <w:tab w:val="left" w:pos="8055"/>
        </w:tabs>
        <w:spacing w:after="200" w:line="270" w:lineRule="atLeast"/>
        <w:ind w:left="720"/>
        <w:rPr>
          <w:rFonts w:ascii="Constantia" w:hAnsi="Constantia"/>
          <w:sz w:val="20"/>
          <w:szCs w:val="20"/>
          <w:lang w:val="en-GB" w:eastAsia="en-GB"/>
        </w:rPr>
      </w:pPr>
      <w:r w:rsidRPr="0092157E">
        <w:rPr>
          <w:rFonts w:ascii="Constantia" w:hAnsi="Constantia"/>
          <w:sz w:val="20"/>
          <w:szCs w:val="20"/>
          <w:lang w:val="en-GB" w:eastAsia="en-GB"/>
        </w:rPr>
        <w:t>These provisions will allow Member States who are also Contracting Parties to AEWA to implement</w:t>
      </w:r>
      <w:r>
        <w:rPr>
          <w:rFonts w:ascii="Constantia" w:hAnsi="Constantia"/>
          <w:sz w:val="20"/>
          <w:szCs w:val="20"/>
          <w:lang w:val="en-GB" w:eastAsia="en-GB"/>
        </w:rPr>
        <w:t xml:space="preserve"> the component of AEWA Article III(2)g </w:t>
      </w:r>
      <w:r w:rsidRPr="009612BE">
        <w:rPr>
          <w:rFonts w:ascii="Constantia" w:hAnsi="Constantia"/>
          <w:i/>
          <w:sz w:val="20"/>
          <w:szCs w:val="20"/>
          <w:lang w:val="en-GB" w:eastAsia="en-GB"/>
        </w:rPr>
        <w:t>on preventing species already introduced becoming a potential threat to indigenous species</w:t>
      </w:r>
      <w:r>
        <w:rPr>
          <w:rFonts w:ascii="Constantia" w:hAnsi="Constantia"/>
          <w:sz w:val="20"/>
          <w:szCs w:val="20"/>
          <w:lang w:val="en-GB" w:eastAsia="en-GB"/>
        </w:rPr>
        <w:t>, and</w:t>
      </w:r>
      <w:r w:rsidRPr="0092157E">
        <w:rPr>
          <w:rFonts w:ascii="Constantia" w:hAnsi="Constantia"/>
          <w:sz w:val="20"/>
          <w:szCs w:val="20"/>
          <w:lang w:val="en-GB" w:eastAsia="en-GB"/>
        </w:rPr>
        <w:t xml:space="preserve"> </w:t>
      </w:r>
      <w:r>
        <w:rPr>
          <w:rFonts w:ascii="Constantia" w:hAnsi="Constantia"/>
          <w:sz w:val="20"/>
          <w:szCs w:val="20"/>
          <w:lang w:val="en-GB" w:eastAsia="en-GB"/>
        </w:rPr>
        <w:t xml:space="preserve">the following aspects of the </w:t>
      </w:r>
      <w:r w:rsidRPr="0092157E">
        <w:rPr>
          <w:rFonts w:ascii="Constantia" w:hAnsi="Constantia"/>
          <w:sz w:val="20"/>
          <w:szCs w:val="20"/>
          <w:lang w:val="en-GB" w:eastAsia="en-GB"/>
        </w:rPr>
        <w:t>AEWA Action Plan</w:t>
      </w:r>
      <w:r w:rsidRPr="0092157E">
        <w:rPr>
          <w:rStyle w:val="FootnoteReference"/>
          <w:rFonts w:ascii="Constantia" w:hAnsi="Constantia"/>
          <w:sz w:val="20"/>
          <w:szCs w:val="20"/>
          <w:lang w:val="en-GB" w:eastAsia="en-GB"/>
        </w:rPr>
        <w:footnoteReference w:id="54"/>
      </w:r>
      <w:r>
        <w:rPr>
          <w:rFonts w:ascii="Constantia" w:hAnsi="Constantia"/>
          <w:sz w:val="20"/>
          <w:szCs w:val="20"/>
          <w:lang w:val="en-GB" w:eastAsia="en-GB"/>
        </w:rPr>
        <w:t xml:space="preserve">: </w:t>
      </w:r>
    </w:p>
    <w:p w14:paraId="65B8F92C" w14:textId="77777777" w:rsidR="001B42BC" w:rsidRDefault="001B42BC" w:rsidP="007527DB">
      <w:pPr>
        <w:pStyle w:val="ListParagraph"/>
        <w:numPr>
          <w:ilvl w:val="0"/>
          <w:numId w:val="18"/>
        </w:numPr>
        <w:tabs>
          <w:tab w:val="left" w:pos="8055"/>
        </w:tabs>
        <w:spacing w:after="200" w:line="270" w:lineRule="atLeast"/>
        <w:rPr>
          <w:rFonts w:ascii="Constantia" w:hAnsi="Constantia"/>
          <w:sz w:val="20"/>
          <w:szCs w:val="20"/>
          <w:lang w:val="en-GB" w:eastAsia="en-GB"/>
        </w:rPr>
      </w:pPr>
      <w:r w:rsidRPr="009612BE">
        <w:rPr>
          <w:rFonts w:ascii="Constantia" w:hAnsi="Constantia"/>
          <w:sz w:val="20"/>
          <w:szCs w:val="20"/>
          <w:lang w:val="en-GB" w:eastAsia="en-GB"/>
        </w:rPr>
        <w:t xml:space="preserve">paragraph 2.5.3 </w:t>
      </w:r>
      <w:r w:rsidRPr="009612BE">
        <w:rPr>
          <w:rFonts w:ascii="Constantia" w:hAnsi="Constantia"/>
          <w:i/>
          <w:sz w:val="20"/>
          <w:szCs w:val="20"/>
          <w:lang w:val="en-GB" w:eastAsia="en-GB"/>
        </w:rPr>
        <w:t>on ensuring that non-natives do not pose a potential hazard to the populations listed in Table 1 of the Action Plan</w:t>
      </w:r>
      <w:r>
        <w:rPr>
          <w:rFonts w:ascii="Constantia" w:hAnsi="Constantia"/>
          <w:sz w:val="20"/>
          <w:szCs w:val="20"/>
          <w:lang w:val="en-GB" w:eastAsia="en-GB"/>
        </w:rPr>
        <w:t>;</w:t>
      </w:r>
    </w:p>
    <w:p w14:paraId="043BEDDF" w14:textId="77777777" w:rsidR="001B42BC" w:rsidRDefault="001B42BC" w:rsidP="007527DB">
      <w:pPr>
        <w:pStyle w:val="ListParagraph"/>
        <w:numPr>
          <w:ilvl w:val="0"/>
          <w:numId w:val="18"/>
        </w:numPr>
        <w:tabs>
          <w:tab w:val="left" w:pos="8055"/>
        </w:tabs>
        <w:spacing w:after="200" w:line="270" w:lineRule="atLeast"/>
        <w:rPr>
          <w:rFonts w:ascii="Constantia" w:hAnsi="Constantia"/>
          <w:sz w:val="20"/>
          <w:szCs w:val="20"/>
          <w:lang w:val="en-GB" w:eastAsia="en-GB"/>
        </w:rPr>
      </w:pPr>
      <w:r w:rsidRPr="009612BE">
        <w:rPr>
          <w:rFonts w:ascii="Constantia" w:hAnsi="Constantia"/>
          <w:sz w:val="20"/>
          <w:szCs w:val="20"/>
          <w:lang w:val="en-GB" w:eastAsia="en-GB"/>
        </w:rPr>
        <w:t xml:space="preserve">paragraph 4.3.10 </w:t>
      </w:r>
      <w:r w:rsidRPr="009612BE">
        <w:rPr>
          <w:rFonts w:ascii="Constantia" w:hAnsi="Constantia"/>
          <w:i/>
          <w:sz w:val="20"/>
          <w:szCs w:val="20"/>
          <w:lang w:val="en-GB" w:eastAsia="en-GB"/>
        </w:rPr>
        <w:t xml:space="preserve">on introduced terrestrial predators to breeding migratory </w:t>
      </w:r>
      <w:proofErr w:type="spellStart"/>
      <w:r w:rsidRPr="009612BE">
        <w:rPr>
          <w:rFonts w:ascii="Constantia" w:hAnsi="Constantia"/>
          <w:i/>
          <w:sz w:val="20"/>
          <w:szCs w:val="20"/>
          <w:lang w:val="en-GB" w:eastAsia="en-GB"/>
        </w:rPr>
        <w:t>waterbirds</w:t>
      </w:r>
      <w:proofErr w:type="spellEnd"/>
      <w:r w:rsidRPr="009612BE">
        <w:rPr>
          <w:rFonts w:ascii="Constantia" w:hAnsi="Constantia"/>
          <w:i/>
          <w:sz w:val="20"/>
          <w:szCs w:val="20"/>
          <w:lang w:val="en-GB" w:eastAsia="en-GB"/>
        </w:rPr>
        <w:t xml:space="preserve"> on islands and islets</w:t>
      </w:r>
      <w:r>
        <w:rPr>
          <w:rFonts w:ascii="Constantia" w:hAnsi="Constantia"/>
          <w:sz w:val="20"/>
          <w:szCs w:val="20"/>
          <w:lang w:val="en-GB" w:eastAsia="en-GB"/>
        </w:rPr>
        <w:t>; and</w:t>
      </w:r>
    </w:p>
    <w:p w14:paraId="0A21322C" w14:textId="77777777" w:rsidR="001B42BC" w:rsidRPr="009612BE" w:rsidRDefault="001B42BC" w:rsidP="007527DB">
      <w:pPr>
        <w:pStyle w:val="ListParagraph"/>
        <w:numPr>
          <w:ilvl w:val="0"/>
          <w:numId w:val="18"/>
        </w:numPr>
        <w:tabs>
          <w:tab w:val="left" w:pos="8055"/>
        </w:tabs>
        <w:spacing w:after="200" w:line="270" w:lineRule="atLeast"/>
        <w:rPr>
          <w:rFonts w:ascii="Constantia" w:hAnsi="Constantia"/>
          <w:sz w:val="20"/>
          <w:szCs w:val="20"/>
          <w:lang w:val="en-GB" w:eastAsia="en-GB"/>
        </w:rPr>
      </w:pPr>
      <w:proofErr w:type="gramStart"/>
      <w:r w:rsidRPr="009612BE">
        <w:rPr>
          <w:rFonts w:ascii="Constantia" w:hAnsi="Constantia"/>
          <w:sz w:val="20"/>
          <w:szCs w:val="20"/>
          <w:lang w:val="en-GB" w:eastAsia="en-GB"/>
        </w:rPr>
        <w:t>partly</w:t>
      </w:r>
      <w:proofErr w:type="gramEnd"/>
      <w:r w:rsidRPr="009612BE">
        <w:rPr>
          <w:rFonts w:ascii="Constantia" w:hAnsi="Constantia"/>
          <w:sz w:val="20"/>
          <w:szCs w:val="20"/>
          <w:lang w:val="en-GB" w:eastAsia="en-GB"/>
        </w:rPr>
        <w:t xml:space="preserve"> address paragraph 3.3 </w:t>
      </w:r>
      <w:r w:rsidRPr="009612BE">
        <w:rPr>
          <w:rFonts w:ascii="Constantia" w:hAnsi="Constantia"/>
          <w:i/>
          <w:sz w:val="20"/>
          <w:szCs w:val="20"/>
          <w:lang w:val="en-GB" w:eastAsia="en-GB"/>
        </w:rPr>
        <w:t xml:space="preserve">on restoration of areas that were previously important for migratory </w:t>
      </w:r>
      <w:proofErr w:type="spellStart"/>
      <w:r w:rsidRPr="009612BE">
        <w:rPr>
          <w:rFonts w:ascii="Constantia" w:hAnsi="Constantia"/>
          <w:i/>
          <w:sz w:val="20"/>
          <w:szCs w:val="20"/>
          <w:lang w:val="en-GB" w:eastAsia="en-GB"/>
        </w:rPr>
        <w:t>waterbird</w:t>
      </w:r>
      <w:proofErr w:type="spellEnd"/>
      <w:r w:rsidRPr="009612BE">
        <w:rPr>
          <w:rFonts w:ascii="Constantia" w:hAnsi="Constantia"/>
          <w:i/>
          <w:sz w:val="20"/>
          <w:szCs w:val="20"/>
          <w:lang w:val="en-GB" w:eastAsia="en-GB"/>
        </w:rPr>
        <w:t xml:space="preserve"> populations but have suffered degradation as a result of invasive non-natives</w:t>
      </w:r>
      <w:r w:rsidRPr="009612BE">
        <w:rPr>
          <w:rFonts w:ascii="Constantia" w:hAnsi="Constantia"/>
          <w:sz w:val="20"/>
          <w:szCs w:val="20"/>
          <w:lang w:val="en-GB" w:eastAsia="en-GB"/>
        </w:rPr>
        <w:t>.</w:t>
      </w:r>
    </w:p>
    <w:p w14:paraId="368E7144" w14:textId="77777777" w:rsidR="001B42BC" w:rsidRPr="0092157E" w:rsidRDefault="001B42BC" w:rsidP="007527DB">
      <w:pPr>
        <w:tabs>
          <w:tab w:val="left" w:pos="8055"/>
        </w:tabs>
        <w:spacing w:after="200" w:line="270" w:lineRule="atLeast"/>
        <w:ind w:left="720"/>
        <w:rPr>
          <w:rFonts w:ascii="Constantia" w:hAnsi="Constantia"/>
          <w:sz w:val="20"/>
          <w:szCs w:val="20"/>
          <w:lang w:val="en-GB" w:eastAsia="en-GB"/>
        </w:rPr>
      </w:pPr>
      <w:r w:rsidRPr="0092157E">
        <w:rPr>
          <w:rFonts w:ascii="Constantia" w:hAnsi="Constantia"/>
          <w:sz w:val="20"/>
          <w:szCs w:val="20"/>
          <w:lang w:val="en-GB" w:eastAsia="en-GB"/>
        </w:rPr>
        <w:t xml:space="preserve">Information on resource requirements to address the risks posed to native species </w:t>
      </w:r>
      <w:r>
        <w:rPr>
          <w:rFonts w:ascii="Constantia" w:hAnsi="Constantia"/>
          <w:sz w:val="20"/>
          <w:szCs w:val="20"/>
          <w:lang w:val="en-GB" w:eastAsia="en-GB"/>
        </w:rPr>
        <w:t>by</w:t>
      </w:r>
      <w:r w:rsidRPr="0092157E">
        <w:rPr>
          <w:rFonts w:ascii="Constantia" w:hAnsi="Constantia"/>
          <w:sz w:val="20"/>
          <w:szCs w:val="20"/>
          <w:lang w:val="en-GB" w:eastAsia="en-GB"/>
        </w:rPr>
        <w:t xml:space="preserve"> introduced species that have become invasive in some Contracting Parties</w:t>
      </w:r>
      <w:r>
        <w:rPr>
          <w:rFonts w:ascii="Constantia" w:hAnsi="Constantia"/>
          <w:sz w:val="20"/>
          <w:szCs w:val="20"/>
          <w:lang w:val="en-GB" w:eastAsia="en-GB"/>
        </w:rPr>
        <w:t>,</w:t>
      </w:r>
      <w:r w:rsidRPr="0092157E">
        <w:rPr>
          <w:rFonts w:ascii="Constantia" w:hAnsi="Constantia"/>
          <w:sz w:val="20"/>
          <w:szCs w:val="20"/>
          <w:lang w:val="en-GB" w:eastAsia="en-GB"/>
        </w:rPr>
        <w:t xml:space="preserve"> as provided by the status reviews/updates on non-native </w:t>
      </w:r>
      <w:proofErr w:type="spellStart"/>
      <w:r w:rsidRPr="0092157E">
        <w:rPr>
          <w:rFonts w:ascii="Constantia" w:hAnsi="Constantia"/>
          <w:sz w:val="20"/>
          <w:szCs w:val="20"/>
          <w:lang w:val="en-GB" w:eastAsia="en-GB"/>
        </w:rPr>
        <w:t>waterbird</w:t>
      </w:r>
      <w:proofErr w:type="spellEnd"/>
      <w:r w:rsidRPr="0092157E">
        <w:rPr>
          <w:rFonts w:ascii="Constantia" w:hAnsi="Constantia"/>
          <w:sz w:val="20"/>
          <w:szCs w:val="20"/>
          <w:lang w:val="en-GB" w:eastAsia="en-GB"/>
        </w:rPr>
        <w:t xml:space="preserve"> species</w:t>
      </w:r>
      <w:r>
        <w:rPr>
          <w:rFonts w:ascii="Constantia" w:hAnsi="Constantia"/>
          <w:sz w:val="20"/>
          <w:szCs w:val="20"/>
          <w:lang w:val="en-GB" w:eastAsia="en-GB"/>
        </w:rPr>
        <w:t>,</w:t>
      </w:r>
      <w:r w:rsidRPr="0092157E">
        <w:rPr>
          <w:rFonts w:ascii="Constantia" w:hAnsi="Constantia"/>
          <w:sz w:val="20"/>
          <w:szCs w:val="20"/>
          <w:lang w:val="en-GB" w:eastAsia="en-GB"/>
        </w:rPr>
        <w:t xml:space="preserve"> could be useful for cost-benefit analyses when determining management measures.</w:t>
      </w:r>
    </w:p>
    <w:p w14:paraId="119C08C9" w14:textId="77777777" w:rsidR="001B42BC" w:rsidRDefault="001B42BC" w:rsidP="007527DB">
      <w:pPr>
        <w:keepNext/>
        <w:tabs>
          <w:tab w:val="left" w:pos="8055"/>
        </w:tabs>
        <w:spacing w:line="270" w:lineRule="atLeast"/>
        <w:rPr>
          <w:rFonts w:ascii="Constantia" w:hAnsi="Constantia"/>
          <w:sz w:val="20"/>
          <w:szCs w:val="20"/>
          <w:lang w:val="en-GB" w:eastAsia="en-GB"/>
        </w:rPr>
      </w:pPr>
      <w:r w:rsidRPr="000E6AFA">
        <w:rPr>
          <w:rFonts w:ascii="Constantia" w:hAnsi="Constantia"/>
          <w:i/>
          <w:color w:val="007C9A"/>
          <w:sz w:val="28"/>
          <w:szCs w:val="20"/>
          <w:lang w:val="en-GB" w:eastAsia="en-GB"/>
        </w:rPr>
        <w:t>Cooperation and coordination</w:t>
      </w:r>
    </w:p>
    <w:p w14:paraId="2A09BAA6" w14:textId="77777777" w:rsidR="001B42BC" w:rsidRPr="0092157E" w:rsidRDefault="001B42BC" w:rsidP="007527DB">
      <w:pPr>
        <w:tabs>
          <w:tab w:val="left" w:pos="8055"/>
        </w:tabs>
        <w:spacing w:after="200" w:line="270" w:lineRule="atLeast"/>
        <w:rPr>
          <w:rFonts w:ascii="Constantia" w:hAnsi="Constantia"/>
          <w:sz w:val="20"/>
          <w:szCs w:val="20"/>
          <w:lang w:val="en-GB" w:eastAsia="en-GB"/>
        </w:rPr>
      </w:pPr>
      <w:r w:rsidRPr="0092157E">
        <w:rPr>
          <w:rFonts w:ascii="Constantia" w:hAnsi="Constantia"/>
          <w:sz w:val="20"/>
          <w:szCs w:val="20"/>
          <w:lang w:val="en-GB" w:eastAsia="en-GB"/>
        </w:rPr>
        <w:t xml:space="preserve">When complying with the Regulation, Member States </w:t>
      </w:r>
      <w:r>
        <w:rPr>
          <w:rFonts w:ascii="Constantia" w:hAnsi="Constantia"/>
          <w:sz w:val="20"/>
          <w:szCs w:val="20"/>
          <w:lang w:val="en-GB" w:eastAsia="en-GB"/>
        </w:rPr>
        <w:t>are encouraged to coordinate with other Member States and to use existing regional and international agreements to support doing so</w:t>
      </w:r>
      <w:r w:rsidRPr="0092157E">
        <w:rPr>
          <w:rFonts w:ascii="Constantia" w:hAnsi="Constantia"/>
          <w:sz w:val="20"/>
          <w:szCs w:val="20"/>
          <w:lang w:val="en-GB" w:eastAsia="en-GB"/>
        </w:rPr>
        <w:t>.</w:t>
      </w:r>
      <w:r w:rsidRPr="0092157E">
        <w:rPr>
          <w:rStyle w:val="FootnoteReference"/>
          <w:rFonts w:ascii="Constantia" w:hAnsi="Constantia"/>
          <w:sz w:val="20"/>
          <w:szCs w:val="20"/>
          <w:lang w:val="en-GB" w:eastAsia="en-GB"/>
        </w:rPr>
        <w:footnoteReference w:id="55"/>
      </w:r>
      <w:r w:rsidRPr="0092157E">
        <w:rPr>
          <w:rFonts w:ascii="Constantia" w:hAnsi="Constantia"/>
          <w:sz w:val="20"/>
          <w:szCs w:val="20"/>
          <w:lang w:val="en-GB" w:eastAsia="en-GB"/>
        </w:rPr>
        <w:t xml:space="preserve"> Member States </w:t>
      </w:r>
      <w:r>
        <w:rPr>
          <w:rFonts w:ascii="Constantia" w:hAnsi="Constantia"/>
          <w:sz w:val="20"/>
          <w:szCs w:val="20"/>
          <w:lang w:val="en-GB" w:eastAsia="en-GB"/>
        </w:rPr>
        <w:t xml:space="preserve">are </w:t>
      </w:r>
      <w:r w:rsidRPr="0092157E">
        <w:rPr>
          <w:rFonts w:ascii="Constantia" w:hAnsi="Constantia"/>
          <w:sz w:val="20"/>
          <w:szCs w:val="20"/>
          <w:lang w:val="en-GB" w:eastAsia="en-GB"/>
        </w:rPr>
        <w:t xml:space="preserve">also </w:t>
      </w:r>
      <w:r>
        <w:rPr>
          <w:rFonts w:ascii="Constantia" w:hAnsi="Constantia"/>
          <w:sz w:val="20"/>
          <w:szCs w:val="20"/>
          <w:lang w:val="en-GB" w:eastAsia="en-GB"/>
        </w:rPr>
        <w:t xml:space="preserve">encouraged </w:t>
      </w:r>
      <w:r w:rsidRPr="0092157E">
        <w:rPr>
          <w:rFonts w:ascii="Constantia" w:hAnsi="Constantia"/>
          <w:sz w:val="20"/>
          <w:szCs w:val="20"/>
          <w:lang w:val="en-GB" w:eastAsia="en-GB"/>
        </w:rPr>
        <w:t>to cooperate with countries outside of the EU</w:t>
      </w:r>
      <w:r>
        <w:rPr>
          <w:rFonts w:ascii="Constantia" w:hAnsi="Constantia"/>
          <w:sz w:val="20"/>
          <w:szCs w:val="20"/>
          <w:lang w:val="en-GB" w:eastAsia="en-GB"/>
        </w:rPr>
        <w:t>,</w:t>
      </w:r>
      <w:r w:rsidRPr="0092157E">
        <w:rPr>
          <w:rFonts w:ascii="Constantia" w:hAnsi="Constantia"/>
          <w:sz w:val="20"/>
          <w:szCs w:val="20"/>
          <w:lang w:val="en-GB" w:eastAsia="en-GB"/>
        </w:rPr>
        <w:t xml:space="preserve"> including by using existing structures.</w:t>
      </w:r>
      <w:r w:rsidRPr="0092157E">
        <w:rPr>
          <w:rStyle w:val="FootnoteReference"/>
          <w:rFonts w:ascii="Constantia" w:hAnsi="Constantia"/>
          <w:sz w:val="20"/>
          <w:szCs w:val="20"/>
          <w:lang w:val="en-GB" w:eastAsia="en-GB"/>
        </w:rPr>
        <w:footnoteReference w:id="56"/>
      </w:r>
    </w:p>
    <w:p w14:paraId="524A2B8D" w14:textId="77777777" w:rsidR="001B42BC" w:rsidRPr="000E6AFA" w:rsidRDefault="001B42BC" w:rsidP="007527DB">
      <w:pPr>
        <w:spacing w:line="270" w:lineRule="atLeast"/>
        <w:ind w:left="720"/>
        <w:rPr>
          <w:rFonts w:ascii="Constantia" w:hAnsi="Constantia"/>
          <w:color w:val="999E34"/>
          <w:szCs w:val="20"/>
          <w:lang w:val="en-GB" w:eastAsia="en-GB"/>
        </w:rPr>
      </w:pPr>
      <w:r w:rsidRPr="000E6AFA">
        <w:rPr>
          <w:rFonts w:ascii="Constantia" w:hAnsi="Constantia"/>
          <w:color w:val="999E34"/>
          <w:szCs w:val="20"/>
          <w:lang w:val="en-GB" w:eastAsia="en-GB"/>
        </w:rPr>
        <w:t>Implications/considerations for AEWA</w:t>
      </w:r>
    </w:p>
    <w:p w14:paraId="02759160" w14:textId="77777777" w:rsidR="001B42BC" w:rsidRPr="0092157E" w:rsidRDefault="001B42BC" w:rsidP="007527DB">
      <w:pPr>
        <w:spacing w:after="200" w:line="270" w:lineRule="atLeast"/>
        <w:ind w:left="720"/>
        <w:rPr>
          <w:rFonts w:ascii="Constantia" w:hAnsi="Constantia"/>
          <w:sz w:val="20"/>
          <w:szCs w:val="20"/>
          <w:lang w:val="en-GB" w:eastAsia="en-GB"/>
        </w:rPr>
      </w:pPr>
      <w:r w:rsidRPr="0092157E">
        <w:rPr>
          <w:rFonts w:ascii="Constantia" w:hAnsi="Constantia"/>
          <w:sz w:val="20"/>
          <w:szCs w:val="20"/>
          <w:lang w:val="en-GB" w:eastAsia="en-GB"/>
        </w:rPr>
        <w:t xml:space="preserve">The coordinated approach provided by the Regulation </w:t>
      </w:r>
      <w:r>
        <w:rPr>
          <w:rFonts w:ascii="Constantia" w:hAnsi="Constantia"/>
          <w:sz w:val="20"/>
          <w:szCs w:val="20"/>
          <w:lang w:val="en-GB" w:eastAsia="en-GB"/>
        </w:rPr>
        <w:t xml:space="preserve">makes AEWA and its framework directly relevant to the successful implementation of the Regulation. In particular, it </w:t>
      </w:r>
      <w:r w:rsidRPr="0092157E">
        <w:rPr>
          <w:rFonts w:ascii="Constantia" w:hAnsi="Constantia"/>
          <w:sz w:val="20"/>
          <w:szCs w:val="20"/>
          <w:lang w:val="en-GB" w:eastAsia="en-GB"/>
        </w:rPr>
        <w:t>aligns with AEWA Articles II and III</w:t>
      </w:r>
      <w:r w:rsidRPr="0092157E">
        <w:rPr>
          <w:rStyle w:val="FootnoteReference"/>
          <w:rFonts w:ascii="Constantia" w:hAnsi="Constantia"/>
          <w:sz w:val="20"/>
          <w:szCs w:val="20"/>
          <w:lang w:val="en-GB" w:eastAsia="en-GB"/>
        </w:rPr>
        <w:footnoteReference w:id="57"/>
      </w:r>
      <w:r w:rsidRPr="0092157E">
        <w:rPr>
          <w:rFonts w:ascii="Constantia" w:hAnsi="Constantia"/>
          <w:sz w:val="20"/>
          <w:szCs w:val="20"/>
          <w:lang w:val="en-GB" w:eastAsia="en-GB"/>
        </w:rPr>
        <w:t xml:space="preserve"> in helping </w:t>
      </w:r>
      <w:r>
        <w:rPr>
          <w:rFonts w:ascii="Constantia" w:hAnsi="Constantia"/>
          <w:sz w:val="20"/>
          <w:szCs w:val="20"/>
          <w:lang w:val="en-GB" w:eastAsia="en-GB"/>
        </w:rPr>
        <w:t xml:space="preserve">Contracting </w:t>
      </w:r>
      <w:r w:rsidRPr="0092157E">
        <w:rPr>
          <w:rFonts w:ascii="Constantia" w:hAnsi="Constantia"/>
          <w:sz w:val="20"/>
          <w:szCs w:val="20"/>
          <w:lang w:val="en-GB" w:eastAsia="en-GB"/>
        </w:rPr>
        <w:t>Parties to</w:t>
      </w:r>
      <w:r>
        <w:rPr>
          <w:rFonts w:ascii="Constantia" w:hAnsi="Constantia"/>
          <w:sz w:val="20"/>
          <w:szCs w:val="20"/>
          <w:lang w:val="en-GB" w:eastAsia="en-GB"/>
        </w:rPr>
        <w:t>:</w:t>
      </w:r>
      <w:r w:rsidRPr="0092157E">
        <w:rPr>
          <w:rFonts w:ascii="Constantia" w:hAnsi="Constantia"/>
          <w:sz w:val="20"/>
          <w:szCs w:val="20"/>
          <w:lang w:val="en-GB" w:eastAsia="en-GB"/>
        </w:rPr>
        <w:t xml:space="preserve"> take coordinated measures to maintain migratory </w:t>
      </w:r>
      <w:proofErr w:type="spellStart"/>
      <w:r w:rsidRPr="0092157E">
        <w:rPr>
          <w:rFonts w:ascii="Constantia" w:hAnsi="Constantia"/>
          <w:sz w:val="20"/>
          <w:szCs w:val="20"/>
          <w:lang w:val="en-GB" w:eastAsia="en-GB"/>
        </w:rPr>
        <w:t>waterbird</w:t>
      </w:r>
      <w:proofErr w:type="spellEnd"/>
      <w:r w:rsidRPr="0092157E">
        <w:rPr>
          <w:rFonts w:ascii="Constantia" w:hAnsi="Constantia"/>
          <w:sz w:val="20"/>
          <w:szCs w:val="20"/>
          <w:lang w:val="en-GB" w:eastAsia="en-GB"/>
        </w:rPr>
        <w:t xml:space="preserve"> species in a favourable conservation status or</w:t>
      </w:r>
      <w:r>
        <w:rPr>
          <w:rFonts w:ascii="Constantia" w:hAnsi="Constantia"/>
          <w:sz w:val="20"/>
          <w:szCs w:val="20"/>
          <w:lang w:val="en-GB" w:eastAsia="en-GB"/>
        </w:rPr>
        <w:t xml:space="preserve"> to restore them to such status,</w:t>
      </w:r>
      <w:r w:rsidRPr="0092157E">
        <w:rPr>
          <w:rFonts w:ascii="Constantia" w:hAnsi="Constantia"/>
          <w:sz w:val="20"/>
          <w:szCs w:val="20"/>
          <w:lang w:val="en-GB" w:eastAsia="en-GB"/>
        </w:rPr>
        <w:t xml:space="preserve"> and to exchange information and results from research, monitoring, conservation and education programmes</w:t>
      </w:r>
      <w:r>
        <w:rPr>
          <w:rFonts w:ascii="Constantia" w:hAnsi="Constantia"/>
          <w:sz w:val="20"/>
          <w:szCs w:val="20"/>
          <w:lang w:val="en-GB" w:eastAsia="en-GB"/>
        </w:rPr>
        <w:t>;</w:t>
      </w:r>
      <w:r w:rsidRPr="0092157E">
        <w:rPr>
          <w:rFonts w:ascii="Constantia" w:hAnsi="Constantia"/>
          <w:sz w:val="20"/>
          <w:szCs w:val="20"/>
          <w:lang w:val="en-GB" w:eastAsia="en-GB"/>
        </w:rPr>
        <w:t xml:space="preserve"> and cooperate with a view to assisting each other to implement AEWA. </w:t>
      </w:r>
      <w:r>
        <w:rPr>
          <w:rFonts w:ascii="Constantia" w:hAnsi="Constantia"/>
          <w:sz w:val="20"/>
          <w:szCs w:val="20"/>
          <w:lang w:val="en-GB" w:eastAsia="en-GB"/>
        </w:rPr>
        <w:t>Moreover, a</w:t>
      </w:r>
      <w:r w:rsidRPr="0092157E">
        <w:rPr>
          <w:rFonts w:ascii="Constantia" w:hAnsi="Constantia"/>
          <w:sz w:val="20"/>
          <w:szCs w:val="20"/>
          <w:lang w:val="en-GB" w:eastAsia="en-GB"/>
        </w:rPr>
        <w:t xml:space="preserve">cting as such a platform would be in line with the conclusion of the AEWA Technical Committee’s review of how to make AEWA more effective </w:t>
      </w:r>
      <w:r>
        <w:rPr>
          <w:rFonts w:ascii="Constantia" w:hAnsi="Constantia"/>
          <w:sz w:val="20"/>
          <w:szCs w:val="20"/>
          <w:lang w:val="en-GB" w:eastAsia="en-GB"/>
        </w:rPr>
        <w:t>in</w:t>
      </w:r>
      <w:r w:rsidRPr="0092157E">
        <w:rPr>
          <w:rFonts w:ascii="Constantia" w:hAnsi="Constantia"/>
          <w:sz w:val="20"/>
          <w:szCs w:val="20"/>
          <w:lang w:val="en-GB" w:eastAsia="en-GB"/>
        </w:rPr>
        <w:t xml:space="preserve"> coordinat</w:t>
      </w:r>
      <w:r>
        <w:rPr>
          <w:rFonts w:ascii="Constantia" w:hAnsi="Constantia"/>
          <w:sz w:val="20"/>
          <w:szCs w:val="20"/>
          <w:lang w:val="en-GB" w:eastAsia="en-GB"/>
        </w:rPr>
        <w:t>ing</w:t>
      </w:r>
      <w:r w:rsidRPr="0092157E">
        <w:rPr>
          <w:rFonts w:ascii="Constantia" w:hAnsi="Constantia"/>
          <w:sz w:val="20"/>
          <w:szCs w:val="20"/>
          <w:lang w:val="en-GB" w:eastAsia="en-GB"/>
        </w:rPr>
        <w:t xml:space="preserve"> with other </w:t>
      </w:r>
      <w:r>
        <w:rPr>
          <w:rFonts w:ascii="Constantia" w:hAnsi="Constantia"/>
          <w:sz w:val="20"/>
          <w:szCs w:val="20"/>
          <w:lang w:val="en-GB" w:eastAsia="en-GB"/>
        </w:rPr>
        <w:t>‘</w:t>
      </w:r>
      <w:r w:rsidRPr="0092157E">
        <w:rPr>
          <w:rFonts w:ascii="Constantia" w:hAnsi="Constantia"/>
          <w:sz w:val="20"/>
          <w:szCs w:val="20"/>
          <w:lang w:val="en-GB" w:eastAsia="en-GB"/>
        </w:rPr>
        <w:t>policy mechanisms to increase efficiency/effectiveness in addressing conservation issues and threats’.</w:t>
      </w:r>
      <w:r w:rsidRPr="0092157E">
        <w:rPr>
          <w:rStyle w:val="FootnoteReference"/>
          <w:rFonts w:ascii="Constantia" w:hAnsi="Constantia"/>
          <w:sz w:val="20"/>
          <w:szCs w:val="20"/>
          <w:lang w:val="en-GB" w:eastAsia="en-GB"/>
        </w:rPr>
        <w:footnoteReference w:id="58"/>
      </w:r>
    </w:p>
    <w:p w14:paraId="7356B87C" w14:textId="77777777" w:rsidR="001B42BC" w:rsidRDefault="001B42BC" w:rsidP="007527DB">
      <w:pPr>
        <w:keepNext/>
        <w:tabs>
          <w:tab w:val="left" w:pos="8055"/>
        </w:tabs>
        <w:spacing w:line="270" w:lineRule="atLeast"/>
        <w:rPr>
          <w:rFonts w:ascii="Constantia" w:hAnsi="Constantia"/>
          <w:sz w:val="20"/>
          <w:szCs w:val="20"/>
          <w:lang w:val="en-GB" w:eastAsia="en-GB"/>
        </w:rPr>
      </w:pPr>
      <w:r w:rsidRPr="009841AF">
        <w:rPr>
          <w:rFonts w:ascii="Constantia" w:hAnsi="Constantia"/>
          <w:i/>
          <w:color w:val="007C9A"/>
          <w:sz w:val="28"/>
          <w:szCs w:val="20"/>
          <w:lang w:val="en-GB" w:eastAsia="en-GB"/>
        </w:rPr>
        <w:t>Reporting obligations and mechanisms to ensure implementation, enforcement and review</w:t>
      </w:r>
    </w:p>
    <w:p w14:paraId="60F0581F" w14:textId="77777777" w:rsidR="001B42BC" w:rsidRDefault="001B42BC" w:rsidP="007527DB">
      <w:pPr>
        <w:tabs>
          <w:tab w:val="left" w:pos="8055"/>
        </w:tabs>
        <w:spacing w:after="200" w:line="270" w:lineRule="atLeast"/>
        <w:rPr>
          <w:rFonts w:ascii="Constantia" w:hAnsi="Constantia"/>
          <w:sz w:val="20"/>
          <w:szCs w:val="20"/>
          <w:lang w:val="en-GB" w:eastAsia="en-GB"/>
        </w:rPr>
      </w:pPr>
      <w:r w:rsidRPr="0092157E">
        <w:rPr>
          <w:rFonts w:ascii="Constantia" w:hAnsi="Constantia"/>
          <w:sz w:val="20"/>
          <w:szCs w:val="20"/>
          <w:lang w:val="en-GB" w:eastAsia="en-GB"/>
        </w:rPr>
        <w:t xml:space="preserve">By 1 June 2019, and every six years thereafter, Member States </w:t>
      </w:r>
      <w:r>
        <w:rPr>
          <w:rFonts w:ascii="Constantia" w:hAnsi="Constantia"/>
          <w:sz w:val="20"/>
          <w:szCs w:val="20"/>
          <w:lang w:val="en-GB" w:eastAsia="en-GB"/>
        </w:rPr>
        <w:t>are required to</w:t>
      </w:r>
      <w:r w:rsidRPr="0092157E">
        <w:rPr>
          <w:rFonts w:ascii="Constantia" w:hAnsi="Constantia"/>
          <w:sz w:val="20"/>
          <w:szCs w:val="20"/>
          <w:lang w:val="en-GB" w:eastAsia="en-GB"/>
        </w:rPr>
        <w:t xml:space="preserve"> report to the Commission on progress in implementing the Regulation</w:t>
      </w:r>
      <w:r>
        <w:rPr>
          <w:rFonts w:ascii="Constantia" w:hAnsi="Constantia"/>
          <w:sz w:val="20"/>
          <w:szCs w:val="20"/>
          <w:lang w:val="en-GB" w:eastAsia="en-GB"/>
        </w:rPr>
        <w:t xml:space="preserve"> based on a format specified by the Commission</w:t>
      </w:r>
      <w:r w:rsidRPr="0092157E">
        <w:rPr>
          <w:rFonts w:ascii="Constantia" w:hAnsi="Constantia"/>
          <w:sz w:val="20"/>
          <w:szCs w:val="20"/>
          <w:lang w:val="en-GB" w:eastAsia="en-GB"/>
        </w:rPr>
        <w:t>.</w:t>
      </w:r>
      <w:r w:rsidRPr="0092157E">
        <w:rPr>
          <w:rStyle w:val="FootnoteReference"/>
          <w:rFonts w:ascii="Constantia" w:hAnsi="Constantia"/>
          <w:sz w:val="20"/>
          <w:szCs w:val="20"/>
          <w:lang w:val="en-GB" w:eastAsia="en-GB"/>
        </w:rPr>
        <w:footnoteReference w:id="59"/>
      </w:r>
      <w:r w:rsidRPr="0092157E">
        <w:rPr>
          <w:rFonts w:ascii="Constantia" w:hAnsi="Constantia"/>
          <w:sz w:val="20"/>
          <w:szCs w:val="20"/>
          <w:lang w:val="en-GB" w:eastAsia="en-GB"/>
        </w:rPr>
        <w:t xml:space="preserve"> </w:t>
      </w:r>
      <w:r>
        <w:rPr>
          <w:rFonts w:ascii="Constantia" w:hAnsi="Constantia"/>
          <w:sz w:val="20"/>
          <w:szCs w:val="20"/>
          <w:lang w:val="en-GB" w:eastAsia="en-GB"/>
        </w:rPr>
        <w:t>In order to assess progress</w:t>
      </w:r>
      <w:r w:rsidRPr="0092157E">
        <w:rPr>
          <w:rFonts w:ascii="Constantia" w:hAnsi="Constantia"/>
          <w:sz w:val="20"/>
          <w:szCs w:val="20"/>
          <w:lang w:val="en-GB" w:eastAsia="en-GB"/>
        </w:rPr>
        <w:t xml:space="preserve">, the Commission </w:t>
      </w:r>
      <w:r>
        <w:rPr>
          <w:rFonts w:ascii="Constantia" w:hAnsi="Constantia"/>
          <w:sz w:val="20"/>
          <w:szCs w:val="20"/>
          <w:lang w:val="en-GB" w:eastAsia="en-GB"/>
        </w:rPr>
        <w:t>wi</w:t>
      </w:r>
      <w:r w:rsidRPr="0092157E">
        <w:rPr>
          <w:rFonts w:ascii="Constantia" w:hAnsi="Constantia"/>
          <w:sz w:val="20"/>
          <w:szCs w:val="20"/>
          <w:lang w:val="en-GB" w:eastAsia="en-GB"/>
        </w:rPr>
        <w:t>ll review the application of the Regulation</w:t>
      </w:r>
      <w:r>
        <w:rPr>
          <w:rFonts w:ascii="Constantia" w:hAnsi="Constantia"/>
          <w:sz w:val="20"/>
          <w:szCs w:val="20"/>
          <w:lang w:val="en-GB" w:eastAsia="en-GB"/>
        </w:rPr>
        <w:t xml:space="preserve"> by </w:t>
      </w:r>
      <w:r w:rsidRPr="0092157E">
        <w:rPr>
          <w:rFonts w:ascii="Constantia" w:hAnsi="Constantia"/>
          <w:sz w:val="20"/>
          <w:szCs w:val="20"/>
          <w:lang w:val="en-GB" w:eastAsia="en-GB"/>
        </w:rPr>
        <w:t>1 June 2021.</w:t>
      </w:r>
      <w:r>
        <w:rPr>
          <w:rFonts w:ascii="Constantia" w:hAnsi="Constantia"/>
          <w:sz w:val="20"/>
          <w:szCs w:val="20"/>
          <w:lang w:val="en-GB" w:eastAsia="en-GB"/>
        </w:rPr>
        <w:t xml:space="preserve"> In addition, a</w:t>
      </w:r>
      <w:r w:rsidRPr="0092157E">
        <w:rPr>
          <w:rFonts w:ascii="Constantia" w:hAnsi="Constantia"/>
          <w:sz w:val="20"/>
          <w:szCs w:val="20"/>
          <w:lang w:val="en-GB" w:eastAsia="en-GB"/>
        </w:rPr>
        <w:t xml:space="preserve">n ‘information support system’ </w:t>
      </w:r>
      <w:r>
        <w:rPr>
          <w:rFonts w:ascii="Constantia" w:hAnsi="Constantia"/>
          <w:sz w:val="20"/>
          <w:szCs w:val="20"/>
          <w:lang w:val="en-GB" w:eastAsia="en-GB"/>
        </w:rPr>
        <w:t>will</w:t>
      </w:r>
      <w:r w:rsidRPr="0092157E">
        <w:rPr>
          <w:rFonts w:ascii="Constantia" w:hAnsi="Constantia"/>
          <w:sz w:val="20"/>
          <w:szCs w:val="20"/>
          <w:lang w:val="en-GB" w:eastAsia="en-GB"/>
        </w:rPr>
        <w:t xml:space="preserve"> be established by the Commission to support the application of the Regulation.</w:t>
      </w:r>
      <w:r w:rsidRPr="0092157E">
        <w:rPr>
          <w:rStyle w:val="FootnoteReference"/>
          <w:rFonts w:ascii="Constantia" w:hAnsi="Constantia"/>
          <w:sz w:val="20"/>
          <w:szCs w:val="20"/>
          <w:lang w:val="en-GB" w:eastAsia="en-GB"/>
        </w:rPr>
        <w:footnoteReference w:id="60"/>
      </w:r>
      <w:r w:rsidRPr="0092157E">
        <w:rPr>
          <w:rFonts w:ascii="Constantia" w:hAnsi="Constantia"/>
          <w:sz w:val="20"/>
          <w:szCs w:val="20"/>
          <w:lang w:val="en-GB" w:eastAsia="en-GB"/>
        </w:rPr>
        <w:t xml:space="preserve"> By 2 January 2016, this system ‘shall include a data support mechanism interconnecting existing data systems’ on IAS, </w:t>
      </w:r>
      <w:r>
        <w:rPr>
          <w:rFonts w:ascii="Constantia" w:hAnsi="Constantia"/>
          <w:sz w:val="20"/>
          <w:szCs w:val="20"/>
          <w:lang w:val="en-GB" w:eastAsia="en-GB"/>
        </w:rPr>
        <w:t>primarily</w:t>
      </w:r>
      <w:r w:rsidRPr="0092157E">
        <w:rPr>
          <w:rFonts w:ascii="Constantia" w:hAnsi="Constantia"/>
          <w:sz w:val="20"/>
          <w:szCs w:val="20"/>
          <w:lang w:val="en-GB" w:eastAsia="en-GB"/>
        </w:rPr>
        <w:t xml:space="preserve"> to </w:t>
      </w:r>
      <w:r>
        <w:rPr>
          <w:rFonts w:ascii="Constantia" w:hAnsi="Constantia"/>
          <w:sz w:val="20"/>
          <w:szCs w:val="20"/>
          <w:lang w:val="en-GB" w:eastAsia="en-GB"/>
        </w:rPr>
        <w:t>support</w:t>
      </w:r>
      <w:r w:rsidRPr="0092157E">
        <w:rPr>
          <w:rFonts w:ascii="Constantia" w:hAnsi="Constantia"/>
          <w:sz w:val="20"/>
          <w:szCs w:val="20"/>
          <w:lang w:val="en-GB" w:eastAsia="en-GB"/>
        </w:rPr>
        <w:t xml:space="preserve"> the Commission and Member States </w:t>
      </w:r>
      <w:r>
        <w:rPr>
          <w:rFonts w:ascii="Constantia" w:hAnsi="Constantia"/>
          <w:sz w:val="20"/>
          <w:szCs w:val="20"/>
          <w:lang w:val="en-GB" w:eastAsia="en-GB"/>
        </w:rPr>
        <w:t>regarding</w:t>
      </w:r>
      <w:r w:rsidRPr="0092157E">
        <w:rPr>
          <w:rFonts w:ascii="Constantia" w:hAnsi="Constantia"/>
          <w:sz w:val="20"/>
          <w:szCs w:val="20"/>
          <w:lang w:val="en-GB" w:eastAsia="en-GB"/>
        </w:rPr>
        <w:t xml:space="preserve"> early detection </w:t>
      </w:r>
      <w:r w:rsidRPr="0092157E">
        <w:rPr>
          <w:rFonts w:ascii="Constantia" w:hAnsi="Constantia"/>
          <w:sz w:val="20"/>
          <w:szCs w:val="20"/>
          <w:lang w:val="en-GB" w:eastAsia="en-GB"/>
        </w:rPr>
        <w:lastRenderedPageBreak/>
        <w:t>notifications.</w:t>
      </w:r>
      <w:r w:rsidRPr="0092157E">
        <w:rPr>
          <w:rStyle w:val="FootnoteReference"/>
          <w:rFonts w:ascii="Constantia" w:hAnsi="Constantia"/>
          <w:sz w:val="20"/>
          <w:szCs w:val="20"/>
          <w:lang w:val="en-GB" w:eastAsia="en-GB"/>
        </w:rPr>
        <w:footnoteReference w:id="61"/>
      </w:r>
      <w:r w:rsidRPr="0092157E">
        <w:rPr>
          <w:rFonts w:ascii="Constantia" w:hAnsi="Constantia"/>
          <w:sz w:val="20"/>
          <w:szCs w:val="20"/>
          <w:lang w:val="en-GB" w:eastAsia="en-GB"/>
        </w:rPr>
        <w:t xml:space="preserve"> By 2 January 2019, this data support mechanism must be </w:t>
      </w:r>
      <w:r>
        <w:rPr>
          <w:rFonts w:ascii="Constantia" w:hAnsi="Constantia"/>
          <w:sz w:val="20"/>
          <w:szCs w:val="20"/>
          <w:lang w:val="en-GB" w:eastAsia="en-GB"/>
        </w:rPr>
        <w:t>able to share information on</w:t>
      </w:r>
      <w:r w:rsidRPr="0092157E">
        <w:rPr>
          <w:rFonts w:ascii="Constantia" w:hAnsi="Constantia"/>
          <w:sz w:val="20"/>
          <w:szCs w:val="20"/>
          <w:lang w:val="en-GB" w:eastAsia="en-GB"/>
        </w:rPr>
        <w:t xml:space="preserve"> other aspects of the Regulation’s application, possibly including information on IAS of Member State concern, and on pathways, risk assessment, management and eradication measures.</w:t>
      </w:r>
      <w:r w:rsidRPr="0092157E">
        <w:rPr>
          <w:rStyle w:val="FootnoteReference"/>
          <w:rFonts w:ascii="Constantia" w:hAnsi="Constantia"/>
          <w:sz w:val="20"/>
          <w:szCs w:val="20"/>
          <w:lang w:val="en-GB" w:eastAsia="en-GB"/>
        </w:rPr>
        <w:footnoteReference w:id="62"/>
      </w:r>
      <w:r w:rsidRPr="0092157E">
        <w:rPr>
          <w:rFonts w:ascii="Constantia" w:hAnsi="Constantia"/>
          <w:sz w:val="20"/>
          <w:szCs w:val="20"/>
          <w:lang w:val="en-GB" w:eastAsia="en-GB"/>
        </w:rPr>
        <w:t xml:space="preserve"> </w:t>
      </w:r>
    </w:p>
    <w:p w14:paraId="7F717D64" w14:textId="77777777" w:rsidR="001B42BC" w:rsidRDefault="001B42BC" w:rsidP="007527DB">
      <w:pPr>
        <w:tabs>
          <w:tab w:val="left" w:pos="8055"/>
        </w:tabs>
        <w:spacing w:after="200" w:line="270" w:lineRule="atLeast"/>
        <w:rPr>
          <w:rFonts w:ascii="Constantia" w:hAnsi="Constantia"/>
          <w:sz w:val="20"/>
          <w:szCs w:val="20"/>
          <w:lang w:val="en-GB" w:eastAsia="en-GB"/>
        </w:rPr>
      </w:pPr>
      <w:r w:rsidRPr="0092157E">
        <w:rPr>
          <w:rFonts w:ascii="Constantia" w:hAnsi="Constantia"/>
          <w:sz w:val="20"/>
          <w:szCs w:val="20"/>
          <w:lang w:val="en-GB" w:eastAsia="en-GB"/>
        </w:rPr>
        <w:t xml:space="preserve">A committee (consisting of representatives of all Member States) has been established to support the Commission on </w:t>
      </w:r>
      <w:r>
        <w:rPr>
          <w:rFonts w:ascii="Constantia" w:hAnsi="Constantia"/>
          <w:sz w:val="20"/>
          <w:szCs w:val="20"/>
          <w:lang w:val="en-GB" w:eastAsia="en-GB"/>
        </w:rPr>
        <w:t xml:space="preserve">the implementation of </w:t>
      </w:r>
      <w:r w:rsidRPr="0092157E">
        <w:rPr>
          <w:rFonts w:ascii="Constantia" w:hAnsi="Constantia"/>
          <w:sz w:val="20"/>
          <w:szCs w:val="20"/>
          <w:lang w:val="en-GB" w:eastAsia="en-GB"/>
        </w:rPr>
        <w:t>this Regulation</w:t>
      </w:r>
      <w:r w:rsidRPr="0092157E">
        <w:rPr>
          <w:rStyle w:val="FootnoteReference"/>
          <w:rFonts w:ascii="Constantia" w:hAnsi="Constantia"/>
          <w:sz w:val="20"/>
          <w:szCs w:val="20"/>
          <w:lang w:val="en-GB" w:eastAsia="en-GB"/>
        </w:rPr>
        <w:footnoteReference w:id="63"/>
      </w:r>
      <w:r w:rsidRPr="0092157E">
        <w:rPr>
          <w:rFonts w:ascii="Constantia" w:hAnsi="Constantia"/>
          <w:sz w:val="20"/>
          <w:szCs w:val="20"/>
          <w:lang w:val="en-GB" w:eastAsia="en-GB"/>
        </w:rPr>
        <w:t>, and a scientific forum</w:t>
      </w:r>
      <w:r w:rsidRPr="0092157E">
        <w:rPr>
          <w:rStyle w:val="FootnoteReference"/>
          <w:rFonts w:ascii="Constantia" w:hAnsi="Constantia"/>
          <w:sz w:val="20"/>
          <w:szCs w:val="20"/>
          <w:lang w:val="en-GB" w:eastAsia="en-GB"/>
        </w:rPr>
        <w:footnoteReference w:id="64"/>
      </w:r>
      <w:r w:rsidRPr="0092157E">
        <w:rPr>
          <w:rFonts w:ascii="Constantia" w:hAnsi="Constantia"/>
          <w:sz w:val="20"/>
          <w:szCs w:val="20"/>
          <w:lang w:val="en-GB" w:eastAsia="en-GB"/>
        </w:rPr>
        <w:t xml:space="preserve"> has been appointed (representatives of the scientific community from Member States) to support the committee on, in particular, the establishment and updating of the Union List, risk assessment, emergency measures, and derogations from the eradication obligation. </w:t>
      </w:r>
    </w:p>
    <w:p w14:paraId="3FE46741" w14:textId="77777777" w:rsidR="001B42BC" w:rsidRPr="0092157E" w:rsidRDefault="001B42BC" w:rsidP="007527DB">
      <w:pPr>
        <w:tabs>
          <w:tab w:val="left" w:pos="8055"/>
        </w:tabs>
        <w:spacing w:after="200" w:line="270" w:lineRule="atLeast"/>
        <w:rPr>
          <w:rFonts w:ascii="Constantia" w:hAnsi="Constantia"/>
          <w:sz w:val="20"/>
          <w:szCs w:val="20"/>
          <w:lang w:val="en-GB" w:eastAsia="en-GB"/>
        </w:rPr>
      </w:pPr>
      <w:r w:rsidRPr="0092157E">
        <w:rPr>
          <w:rFonts w:ascii="Constantia" w:hAnsi="Constantia"/>
          <w:sz w:val="20"/>
          <w:szCs w:val="20"/>
          <w:lang w:val="en-GB" w:eastAsia="en-GB"/>
        </w:rPr>
        <w:t>To enable non-commercial owners to keep their companion animals that belong to species included on the Union List until the end of the animal’s natural life, all measures should be put in place to avoid reproduction or escape.</w:t>
      </w:r>
      <w:r w:rsidRPr="0092157E">
        <w:rPr>
          <w:rStyle w:val="FootnoteReference"/>
          <w:rFonts w:ascii="Constantia" w:hAnsi="Constantia"/>
          <w:sz w:val="20"/>
          <w:szCs w:val="20"/>
          <w:lang w:val="en-GB" w:eastAsia="en-GB"/>
        </w:rPr>
        <w:footnoteReference w:id="65"/>
      </w:r>
      <w:r w:rsidRPr="0092157E">
        <w:rPr>
          <w:rFonts w:ascii="Constantia" w:hAnsi="Constantia"/>
          <w:sz w:val="20"/>
          <w:szCs w:val="20"/>
          <w:lang w:val="en-GB" w:eastAsia="en-GB"/>
        </w:rPr>
        <w:t xml:space="preserve"> Commercial operators are allowed two years to slaughter, humanely cull, sell or hand over their stock </w:t>
      </w:r>
      <w:r>
        <w:rPr>
          <w:rFonts w:ascii="Constantia" w:hAnsi="Constantia"/>
          <w:sz w:val="20"/>
          <w:szCs w:val="20"/>
          <w:lang w:val="en-GB" w:eastAsia="en-GB"/>
        </w:rPr>
        <w:t>if on the Union List</w:t>
      </w:r>
      <w:r w:rsidRPr="0092157E">
        <w:rPr>
          <w:rFonts w:ascii="Constantia" w:hAnsi="Constantia"/>
          <w:sz w:val="20"/>
          <w:szCs w:val="20"/>
          <w:lang w:val="en-GB" w:eastAsia="en-GB"/>
        </w:rPr>
        <w:t xml:space="preserve"> to research or ex-situ conservation establishments.</w:t>
      </w:r>
      <w:r w:rsidRPr="0092157E">
        <w:rPr>
          <w:rStyle w:val="FootnoteReference"/>
          <w:rFonts w:ascii="Constantia" w:hAnsi="Constantia"/>
          <w:sz w:val="20"/>
          <w:szCs w:val="20"/>
          <w:lang w:val="en-GB" w:eastAsia="en-GB"/>
        </w:rPr>
        <w:footnoteReference w:id="66"/>
      </w:r>
      <w:r w:rsidRPr="0092157E">
        <w:rPr>
          <w:rFonts w:ascii="Constantia" w:hAnsi="Constantia"/>
          <w:sz w:val="20"/>
          <w:szCs w:val="20"/>
          <w:lang w:val="en-GB" w:eastAsia="en-GB"/>
        </w:rPr>
        <w:t xml:space="preserve"> The ‘polluter pays principle’ should be used to recover the costs of the measures needed to prevent, minimise or mitigate the adverse impact of IAS.</w:t>
      </w:r>
      <w:r w:rsidRPr="0092157E">
        <w:rPr>
          <w:rStyle w:val="FootnoteReference"/>
          <w:rFonts w:ascii="Constantia" w:hAnsi="Constantia"/>
          <w:sz w:val="20"/>
          <w:szCs w:val="20"/>
          <w:lang w:val="en-GB" w:eastAsia="en-GB"/>
        </w:rPr>
        <w:footnoteReference w:id="67"/>
      </w:r>
      <w:r w:rsidRPr="0092157E">
        <w:rPr>
          <w:rFonts w:ascii="Constantia" w:hAnsi="Constantia"/>
          <w:sz w:val="20"/>
          <w:szCs w:val="20"/>
          <w:lang w:val="en-GB" w:eastAsia="en-GB"/>
        </w:rPr>
        <w:t xml:space="preserve"> No further means of finance are identified in the Regulation.</w:t>
      </w:r>
    </w:p>
    <w:p w14:paraId="385A0141" w14:textId="77777777" w:rsidR="001B42BC" w:rsidRPr="009841AF" w:rsidRDefault="001B42BC" w:rsidP="007527DB">
      <w:pPr>
        <w:spacing w:line="270" w:lineRule="atLeast"/>
        <w:ind w:left="720"/>
        <w:rPr>
          <w:rFonts w:ascii="Constantia" w:hAnsi="Constantia"/>
          <w:color w:val="999E34"/>
          <w:szCs w:val="20"/>
          <w:lang w:val="en-GB" w:eastAsia="en-GB"/>
        </w:rPr>
      </w:pPr>
      <w:r w:rsidRPr="009841AF">
        <w:rPr>
          <w:rFonts w:ascii="Constantia" w:hAnsi="Constantia"/>
          <w:color w:val="999E34"/>
          <w:szCs w:val="20"/>
          <w:lang w:val="en-GB" w:eastAsia="en-GB"/>
        </w:rPr>
        <w:t xml:space="preserve">Implications/considerations for AEWA </w:t>
      </w:r>
    </w:p>
    <w:p w14:paraId="6FEEEFE1" w14:textId="77777777" w:rsidR="001B42BC" w:rsidRDefault="001B42BC" w:rsidP="007527DB">
      <w:pPr>
        <w:spacing w:after="120" w:line="270" w:lineRule="atLeast"/>
        <w:ind w:left="720"/>
        <w:rPr>
          <w:rFonts w:ascii="Constantia" w:hAnsi="Constantia"/>
          <w:sz w:val="20"/>
          <w:szCs w:val="20"/>
          <w:lang w:val="en-GB" w:eastAsia="en-GB"/>
        </w:rPr>
      </w:pPr>
      <w:r w:rsidRPr="0092157E">
        <w:rPr>
          <w:rFonts w:ascii="Constantia" w:hAnsi="Constantia"/>
          <w:sz w:val="20"/>
          <w:szCs w:val="20"/>
          <w:lang w:val="en-GB" w:eastAsia="en-GB"/>
        </w:rPr>
        <w:t>Member States will be required to report on</w:t>
      </w:r>
      <w:r>
        <w:rPr>
          <w:rFonts w:ascii="Constantia" w:hAnsi="Constantia"/>
          <w:sz w:val="20"/>
          <w:szCs w:val="20"/>
          <w:lang w:val="en-GB" w:eastAsia="en-GB"/>
        </w:rPr>
        <w:t>:</w:t>
      </w:r>
      <w:r w:rsidRPr="0092157E">
        <w:rPr>
          <w:rFonts w:ascii="Constantia" w:hAnsi="Constantia"/>
          <w:sz w:val="20"/>
          <w:szCs w:val="20"/>
          <w:lang w:val="en-GB" w:eastAsia="en-GB"/>
        </w:rPr>
        <w:t xml:space="preserve"> </w:t>
      </w:r>
    </w:p>
    <w:p w14:paraId="3C757FB4" w14:textId="77777777" w:rsidR="001B42BC" w:rsidRPr="002431A5" w:rsidRDefault="001B42BC" w:rsidP="007527DB">
      <w:pPr>
        <w:pStyle w:val="ListParagraph"/>
        <w:numPr>
          <w:ilvl w:val="0"/>
          <w:numId w:val="11"/>
        </w:numPr>
        <w:spacing w:after="120" w:line="270" w:lineRule="atLeast"/>
        <w:ind w:left="1440"/>
        <w:rPr>
          <w:rFonts w:ascii="Constantia" w:hAnsi="Constantia"/>
          <w:sz w:val="20"/>
          <w:szCs w:val="20"/>
          <w:lang w:val="en-GB" w:eastAsia="en-GB"/>
        </w:rPr>
      </w:pPr>
      <w:r w:rsidRPr="002431A5">
        <w:rPr>
          <w:rFonts w:ascii="Constantia" w:hAnsi="Constantia"/>
          <w:sz w:val="20"/>
          <w:szCs w:val="20"/>
          <w:lang w:val="en-GB" w:eastAsia="en-GB"/>
        </w:rPr>
        <w:t xml:space="preserve">their surveillance and official control system, the distribution of IAS </w:t>
      </w:r>
      <w:r>
        <w:rPr>
          <w:rFonts w:ascii="Constantia" w:hAnsi="Constantia"/>
          <w:sz w:val="20"/>
          <w:szCs w:val="20"/>
          <w:lang w:val="en-GB" w:eastAsia="en-GB"/>
        </w:rPr>
        <w:t>on the Union List or Regional Lists</w:t>
      </w:r>
      <w:r w:rsidRPr="002431A5">
        <w:rPr>
          <w:rFonts w:ascii="Constantia" w:hAnsi="Constantia"/>
          <w:sz w:val="20"/>
          <w:szCs w:val="20"/>
          <w:lang w:val="en-GB" w:eastAsia="en-GB"/>
        </w:rPr>
        <w:t xml:space="preserve"> (including information regarding migr</w:t>
      </w:r>
      <w:r>
        <w:rPr>
          <w:rFonts w:ascii="Constantia" w:hAnsi="Constantia"/>
          <w:sz w:val="20"/>
          <w:szCs w:val="20"/>
          <w:lang w:val="en-GB" w:eastAsia="en-GB"/>
        </w:rPr>
        <w:t>atory or reproductive patterns);</w:t>
      </w:r>
      <w:r w:rsidRPr="002431A5">
        <w:rPr>
          <w:rFonts w:ascii="Constantia" w:hAnsi="Constantia"/>
          <w:sz w:val="20"/>
          <w:szCs w:val="20"/>
          <w:lang w:val="en-GB" w:eastAsia="en-GB"/>
        </w:rPr>
        <w:t xml:space="preserve"> </w:t>
      </w:r>
    </w:p>
    <w:p w14:paraId="02B0E4B3" w14:textId="77777777" w:rsidR="001B42BC" w:rsidRPr="002431A5" w:rsidRDefault="001B42BC" w:rsidP="007527DB">
      <w:pPr>
        <w:pStyle w:val="ListParagraph"/>
        <w:numPr>
          <w:ilvl w:val="0"/>
          <w:numId w:val="11"/>
        </w:numPr>
        <w:spacing w:after="200" w:line="270" w:lineRule="atLeast"/>
        <w:ind w:left="1440"/>
        <w:rPr>
          <w:rFonts w:ascii="Constantia" w:hAnsi="Constantia"/>
          <w:sz w:val="20"/>
          <w:szCs w:val="20"/>
          <w:lang w:val="en-GB" w:eastAsia="en-GB"/>
        </w:rPr>
      </w:pPr>
      <w:r>
        <w:rPr>
          <w:rFonts w:ascii="Constantia" w:hAnsi="Constantia"/>
          <w:sz w:val="20"/>
          <w:szCs w:val="20"/>
          <w:lang w:val="en-GB" w:eastAsia="en-GB"/>
        </w:rPr>
        <w:t>on action plans;</w:t>
      </w:r>
      <w:r w:rsidRPr="002431A5">
        <w:rPr>
          <w:rFonts w:ascii="Constantia" w:hAnsi="Constantia"/>
          <w:sz w:val="20"/>
          <w:szCs w:val="20"/>
          <w:lang w:val="en-GB" w:eastAsia="en-GB"/>
        </w:rPr>
        <w:t xml:space="preserve"> </w:t>
      </w:r>
    </w:p>
    <w:p w14:paraId="5742655E" w14:textId="77777777" w:rsidR="001B42BC" w:rsidRPr="002431A5" w:rsidRDefault="001B42BC" w:rsidP="007527DB">
      <w:pPr>
        <w:pStyle w:val="ListParagraph"/>
        <w:numPr>
          <w:ilvl w:val="0"/>
          <w:numId w:val="11"/>
        </w:numPr>
        <w:spacing w:after="200" w:line="270" w:lineRule="atLeast"/>
        <w:ind w:left="1440"/>
        <w:rPr>
          <w:rFonts w:ascii="Constantia" w:hAnsi="Constantia"/>
          <w:sz w:val="20"/>
          <w:szCs w:val="20"/>
          <w:lang w:val="en-GB" w:eastAsia="en-GB"/>
        </w:rPr>
      </w:pPr>
      <w:r w:rsidRPr="002431A5">
        <w:rPr>
          <w:rFonts w:ascii="Constantia" w:hAnsi="Constantia"/>
          <w:sz w:val="20"/>
          <w:szCs w:val="20"/>
          <w:lang w:val="en-GB" w:eastAsia="en-GB"/>
        </w:rPr>
        <w:t xml:space="preserve">eradication measures and their effectiveness (including impact on non-target species), </w:t>
      </w:r>
    </w:p>
    <w:p w14:paraId="2937A5C9" w14:textId="77777777" w:rsidR="001B42BC" w:rsidRPr="002431A5" w:rsidRDefault="001B42BC" w:rsidP="007527DB">
      <w:pPr>
        <w:pStyle w:val="ListParagraph"/>
        <w:numPr>
          <w:ilvl w:val="0"/>
          <w:numId w:val="11"/>
        </w:numPr>
        <w:spacing w:after="200" w:line="270" w:lineRule="atLeast"/>
        <w:ind w:left="1440"/>
        <w:rPr>
          <w:rFonts w:ascii="Constantia" w:hAnsi="Constantia"/>
          <w:sz w:val="20"/>
          <w:szCs w:val="20"/>
          <w:lang w:val="en-GB" w:eastAsia="en-GB"/>
        </w:rPr>
      </w:pPr>
      <w:r w:rsidRPr="002431A5">
        <w:rPr>
          <w:rFonts w:ascii="Constantia" w:hAnsi="Constantia"/>
          <w:sz w:val="20"/>
          <w:szCs w:val="20"/>
          <w:lang w:val="en-GB" w:eastAsia="en-GB"/>
        </w:rPr>
        <w:t>permits issued and th</w:t>
      </w:r>
      <w:r>
        <w:rPr>
          <w:rFonts w:ascii="Constantia" w:hAnsi="Constantia"/>
          <w:sz w:val="20"/>
          <w:szCs w:val="20"/>
          <w:lang w:val="en-GB" w:eastAsia="en-GB"/>
        </w:rPr>
        <w:t>e results of permit inspections;</w:t>
      </w:r>
      <w:r w:rsidRPr="002431A5">
        <w:rPr>
          <w:rFonts w:ascii="Constantia" w:hAnsi="Constantia"/>
          <w:sz w:val="20"/>
          <w:szCs w:val="20"/>
          <w:lang w:val="en-GB" w:eastAsia="en-GB"/>
        </w:rPr>
        <w:t xml:space="preserve"> </w:t>
      </w:r>
    </w:p>
    <w:p w14:paraId="56DFEA4F" w14:textId="77777777" w:rsidR="001B42BC" w:rsidRPr="002431A5" w:rsidRDefault="001B42BC" w:rsidP="007527DB">
      <w:pPr>
        <w:pStyle w:val="ListParagraph"/>
        <w:numPr>
          <w:ilvl w:val="0"/>
          <w:numId w:val="11"/>
        </w:numPr>
        <w:spacing w:after="200" w:line="270" w:lineRule="atLeast"/>
        <w:ind w:left="1440"/>
        <w:rPr>
          <w:rFonts w:ascii="Constantia" w:hAnsi="Constantia"/>
          <w:sz w:val="20"/>
          <w:szCs w:val="20"/>
          <w:lang w:val="en-GB" w:eastAsia="en-GB"/>
        </w:rPr>
      </w:pPr>
      <w:r w:rsidRPr="002431A5">
        <w:rPr>
          <w:rFonts w:ascii="Constantia" w:hAnsi="Constantia"/>
          <w:sz w:val="20"/>
          <w:szCs w:val="20"/>
          <w:lang w:val="en-GB" w:eastAsia="en-GB"/>
        </w:rPr>
        <w:t>public informat</w:t>
      </w:r>
      <w:r>
        <w:rPr>
          <w:rFonts w:ascii="Constantia" w:hAnsi="Constantia"/>
          <w:sz w:val="20"/>
          <w:szCs w:val="20"/>
          <w:lang w:val="en-GB" w:eastAsia="en-GB"/>
        </w:rPr>
        <w:t>ion measures and citizen action;</w:t>
      </w:r>
      <w:r w:rsidRPr="002431A5">
        <w:rPr>
          <w:rFonts w:ascii="Constantia" w:hAnsi="Constantia"/>
          <w:sz w:val="20"/>
          <w:szCs w:val="20"/>
          <w:lang w:val="en-GB" w:eastAsia="en-GB"/>
        </w:rPr>
        <w:t xml:space="preserve"> and </w:t>
      </w:r>
    </w:p>
    <w:p w14:paraId="672CADD1" w14:textId="77777777" w:rsidR="001B42BC" w:rsidRPr="002431A5" w:rsidRDefault="001B42BC" w:rsidP="007527DB">
      <w:pPr>
        <w:pStyle w:val="ListParagraph"/>
        <w:numPr>
          <w:ilvl w:val="0"/>
          <w:numId w:val="11"/>
        </w:numPr>
        <w:spacing w:after="200" w:line="270" w:lineRule="atLeast"/>
        <w:ind w:left="1440"/>
        <w:rPr>
          <w:rFonts w:ascii="Constantia" w:hAnsi="Constantia"/>
          <w:sz w:val="20"/>
          <w:szCs w:val="20"/>
          <w:lang w:val="en-GB" w:eastAsia="en-GB"/>
        </w:rPr>
      </w:pPr>
      <w:proofErr w:type="gramStart"/>
      <w:r w:rsidRPr="002431A5">
        <w:rPr>
          <w:rFonts w:ascii="Constantia" w:hAnsi="Constantia"/>
          <w:sz w:val="20"/>
          <w:szCs w:val="20"/>
          <w:lang w:val="en-GB" w:eastAsia="en-GB"/>
        </w:rPr>
        <w:t>information</w:t>
      </w:r>
      <w:proofErr w:type="gramEnd"/>
      <w:r w:rsidRPr="002431A5">
        <w:rPr>
          <w:rFonts w:ascii="Constantia" w:hAnsi="Constantia"/>
          <w:sz w:val="20"/>
          <w:szCs w:val="20"/>
          <w:lang w:val="en-GB" w:eastAsia="en-GB"/>
        </w:rPr>
        <w:t xml:space="preserve"> on the costs of complying with the Regulation.</w:t>
      </w:r>
      <w:r w:rsidRPr="0092157E">
        <w:rPr>
          <w:rStyle w:val="FootnoteReference"/>
          <w:rFonts w:ascii="Constantia" w:hAnsi="Constantia"/>
          <w:sz w:val="20"/>
          <w:szCs w:val="20"/>
          <w:lang w:val="en-GB" w:eastAsia="en-GB"/>
        </w:rPr>
        <w:footnoteReference w:id="68"/>
      </w:r>
      <w:r w:rsidRPr="002431A5">
        <w:rPr>
          <w:rFonts w:ascii="Constantia" w:hAnsi="Constantia"/>
          <w:sz w:val="20"/>
          <w:szCs w:val="20"/>
          <w:lang w:val="en-GB" w:eastAsia="en-GB"/>
        </w:rPr>
        <w:t xml:space="preserve"> </w:t>
      </w:r>
    </w:p>
    <w:p w14:paraId="381511F4" w14:textId="77777777" w:rsidR="001B42BC" w:rsidRPr="0092157E" w:rsidRDefault="001B42BC" w:rsidP="007527DB">
      <w:pPr>
        <w:spacing w:after="200" w:line="270" w:lineRule="atLeast"/>
        <w:ind w:left="720"/>
        <w:rPr>
          <w:rFonts w:ascii="Constantia" w:hAnsi="Constantia"/>
          <w:sz w:val="20"/>
          <w:szCs w:val="20"/>
          <w:lang w:val="en-GB" w:eastAsia="en-GB"/>
        </w:rPr>
      </w:pPr>
      <w:r>
        <w:rPr>
          <w:rFonts w:ascii="Constantia" w:hAnsi="Constantia"/>
          <w:sz w:val="20"/>
          <w:szCs w:val="20"/>
          <w:lang w:val="en-GB" w:eastAsia="en-GB"/>
        </w:rPr>
        <w:t>S</w:t>
      </w:r>
      <w:r w:rsidRPr="0092157E">
        <w:rPr>
          <w:rFonts w:ascii="Constantia" w:hAnsi="Constantia"/>
          <w:sz w:val="20"/>
          <w:szCs w:val="20"/>
          <w:lang w:val="en-GB" w:eastAsia="en-GB"/>
        </w:rPr>
        <w:t xml:space="preserve">uch information </w:t>
      </w:r>
      <w:r>
        <w:rPr>
          <w:rFonts w:ascii="Constantia" w:hAnsi="Constantia"/>
          <w:sz w:val="20"/>
          <w:szCs w:val="20"/>
          <w:lang w:val="en-GB" w:eastAsia="en-GB"/>
        </w:rPr>
        <w:t>also has relevance in the AEWA context and c</w:t>
      </w:r>
      <w:r w:rsidRPr="0092157E">
        <w:rPr>
          <w:rFonts w:ascii="Constantia" w:hAnsi="Constantia"/>
          <w:sz w:val="20"/>
          <w:szCs w:val="20"/>
          <w:lang w:val="en-GB" w:eastAsia="en-GB"/>
        </w:rPr>
        <w:t xml:space="preserve">ould </w:t>
      </w:r>
      <w:r>
        <w:rPr>
          <w:rFonts w:ascii="Constantia" w:hAnsi="Constantia"/>
          <w:sz w:val="20"/>
          <w:szCs w:val="20"/>
          <w:lang w:val="en-GB" w:eastAsia="en-GB"/>
        </w:rPr>
        <w:t xml:space="preserve">also </w:t>
      </w:r>
      <w:r w:rsidRPr="0092157E">
        <w:rPr>
          <w:rFonts w:ascii="Constantia" w:hAnsi="Constantia"/>
          <w:sz w:val="20"/>
          <w:szCs w:val="20"/>
          <w:lang w:val="en-GB" w:eastAsia="en-GB"/>
        </w:rPr>
        <w:t xml:space="preserve">be used for completing section 3 ‘Non-native </w:t>
      </w:r>
      <w:proofErr w:type="spellStart"/>
      <w:r w:rsidRPr="0092157E">
        <w:rPr>
          <w:rFonts w:ascii="Constantia" w:hAnsi="Constantia"/>
          <w:sz w:val="20"/>
          <w:szCs w:val="20"/>
          <w:lang w:val="en-GB" w:eastAsia="en-GB"/>
        </w:rPr>
        <w:t>Waterbird</w:t>
      </w:r>
      <w:proofErr w:type="spellEnd"/>
      <w:r w:rsidRPr="0092157E">
        <w:rPr>
          <w:rFonts w:ascii="Constantia" w:hAnsi="Constantia"/>
          <w:sz w:val="20"/>
          <w:szCs w:val="20"/>
          <w:lang w:val="en-GB" w:eastAsia="en-GB"/>
        </w:rPr>
        <w:t xml:space="preserve"> Species Status’ of the AEWA National Report template. If the information support system is successful in consolidating relevant data systems</w:t>
      </w:r>
      <w:r>
        <w:rPr>
          <w:rFonts w:ascii="Constantia" w:hAnsi="Constantia"/>
          <w:sz w:val="20"/>
          <w:szCs w:val="20"/>
          <w:lang w:val="en-GB" w:eastAsia="en-GB"/>
        </w:rPr>
        <w:t>,</w:t>
      </w:r>
      <w:r w:rsidRPr="0092157E">
        <w:rPr>
          <w:rFonts w:ascii="Constantia" w:hAnsi="Constantia"/>
          <w:sz w:val="20"/>
          <w:szCs w:val="20"/>
          <w:lang w:val="en-GB" w:eastAsia="en-GB"/>
        </w:rPr>
        <w:t xml:space="preserve"> then this may contribute to addressing AEWA Strategic Plan Target 3.5</w:t>
      </w:r>
      <w:r w:rsidRPr="0092157E">
        <w:rPr>
          <w:rStyle w:val="FootnoteReference"/>
          <w:rFonts w:ascii="Constantia" w:hAnsi="Constantia"/>
          <w:sz w:val="20"/>
          <w:szCs w:val="20"/>
          <w:lang w:val="en-GB" w:eastAsia="en-GB"/>
        </w:rPr>
        <w:footnoteReference w:id="69"/>
      </w:r>
      <w:r w:rsidRPr="0092157E">
        <w:rPr>
          <w:rFonts w:ascii="Constantia" w:hAnsi="Constantia"/>
          <w:sz w:val="20"/>
          <w:szCs w:val="20"/>
          <w:lang w:val="en-GB" w:eastAsia="en-GB"/>
        </w:rPr>
        <w:t xml:space="preserve"> on sharing information to inform conservation decision-making, and any perceived reporting burden</w:t>
      </w:r>
      <w:r w:rsidRPr="0092157E">
        <w:rPr>
          <w:rStyle w:val="FootnoteReference"/>
          <w:rFonts w:ascii="Constantia" w:hAnsi="Constantia"/>
          <w:sz w:val="20"/>
          <w:szCs w:val="20"/>
          <w:lang w:val="en-GB" w:eastAsia="en-GB"/>
        </w:rPr>
        <w:footnoteReference w:id="70"/>
      </w:r>
      <w:r w:rsidRPr="0092157E">
        <w:rPr>
          <w:rFonts w:ascii="Constantia" w:hAnsi="Constantia"/>
          <w:sz w:val="20"/>
          <w:szCs w:val="20"/>
          <w:lang w:val="en-GB" w:eastAsia="en-GB"/>
        </w:rPr>
        <w:t xml:space="preserve"> by making information easier to access for reporting. It would be useful to integrate </w:t>
      </w:r>
      <w:r>
        <w:rPr>
          <w:rFonts w:ascii="Constantia" w:hAnsi="Constantia"/>
          <w:sz w:val="20"/>
          <w:szCs w:val="20"/>
          <w:lang w:val="en-GB" w:eastAsia="en-GB"/>
        </w:rPr>
        <w:t>IWC</w:t>
      </w:r>
      <w:r w:rsidRPr="0092157E">
        <w:rPr>
          <w:rFonts w:ascii="Constantia" w:hAnsi="Constantia"/>
          <w:sz w:val="20"/>
          <w:szCs w:val="20"/>
          <w:lang w:val="en-GB" w:eastAsia="en-GB"/>
        </w:rPr>
        <w:t xml:space="preserve"> with the information support system.</w:t>
      </w:r>
    </w:p>
    <w:p w14:paraId="1B5E8E1E" w14:textId="77777777" w:rsidR="001B42BC" w:rsidRPr="0092157E" w:rsidRDefault="001B42BC" w:rsidP="007527DB">
      <w:pPr>
        <w:spacing w:after="200" w:line="270" w:lineRule="atLeast"/>
        <w:ind w:left="720"/>
        <w:rPr>
          <w:rFonts w:ascii="Constantia" w:hAnsi="Constantia"/>
          <w:sz w:val="20"/>
          <w:szCs w:val="20"/>
          <w:lang w:val="en-GB" w:eastAsia="en-GB"/>
        </w:rPr>
      </w:pPr>
      <w:r w:rsidRPr="0092157E">
        <w:rPr>
          <w:rFonts w:ascii="Constantia" w:hAnsi="Constantia"/>
          <w:sz w:val="20"/>
          <w:szCs w:val="20"/>
          <w:lang w:val="en-GB" w:eastAsia="en-GB"/>
        </w:rPr>
        <w:t xml:space="preserve">The obligation to report on such information could be supportive of AEWA efforts to improve the accuracy of population trend data on migratory </w:t>
      </w:r>
      <w:proofErr w:type="spellStart"/>
      <w:r w:rsidRPr="0092157E">
        <w:rPr>
          <w:rFonts w:ascii="Constantia" w:hAnsi="Constantia"/>
          <w:sz w:val="20"/>
          <w:szCs w:val="20"/>
          <w:lang w:val="en-GB" w:eastAsia="en-GB"/>
        </w:rPr>
        <w:t>waterbirds</w:t>
      </w:r>
      <w:proofErr w:type="spellEnd"/>
      <w:r w:rsidRPr="0092157E">
        <w:rPr>
          <w:rFonts w:ascii="Constantia" w:hAnsi="Constantia"/>
          <w:sz w:val="20"/>
          <w:szCs w:val="20"/>
          <w:lang w:val="en-GB" w:eastAsia="en-GB"/>
        </w:rPr>
        <w:t xml:space="preserve"> (dependent on the species prioritised by the Regulation)</w:t>
      </w:r>
      <w:r w:rsidRPr="0092157E">
        <w:rPr>
          <w:rStyle w:val="FootnoteReference"/>
          <w:rFonts w:ascii="Constantia" w:hAnsi="Constantia"/>
          <w:sz w:val="20"/>
          <w:szCs w:val="20"/>
          <w:lang w:val="en-GB" w:eastAsia="en-GB"/>
        </w:rPr>
        <w:footnoteReference w:id="71"/>
      </w:r>
      <w:r w:rsidRPr="0092157E">
        <w:rPr>
          <w:rFonts w:ascii="Constantia" w:hAnsi="Constantia"/>
          <w:sz w:val="20"/>
          <w:szCs w:val="20"/>
          <w:lang w:val="en-GB" w:eastAsia="en-GB"/>
        </w:rPr>
        <w:t xml:space="preserve">, the monitoring of </w:t>
      </w:r>
      <w:proofErr w:type="spellStart"/>
      <w:r w:rsidRPr="0092157E">
        <w:rPr>
          <w:rFonts w:ascii="Constantia" w:hAnsi="Constantia"/>
          <w:sz w:val="20"/>
          <w:szCs w:val="20"/>
          <w:lang w:val="en-GB" w:eastAsia="en-GB"/>
        </w:rPr>
        <w:t>avicultural</w:t>
      </w:r>
      <w:proofErr w:type="spellEnd"/>
      <w:r w:rsidRPr="0092157E">
        <w:rPr>
          <w:rFonts w:ascii="Constantia" w:hAnsi="Constantia"/>
          <w:sz w:val="20"/>
          <w:szCs w:val="20"/>
          <w:lang w:val="en-GB" w:eastAsia="en-GB"/>
        </w:rPr>
        <w:t xml:space="preserve"> collections</w:t>
      </w:r>
      <w:r w:rsidRPr="0092157E">
        <w:rPr>
          <w:rStyle w:val="FootnoteReference"/>
          <w:rFonts w:ascii="Constantia" w:hAnsi="Constantia"/>
          <w:sz w:val="20"/>
          <w:szCs w:val="20"/>
          <w:lang w:val="en-GB" w:eastAsia="en-GB"/>
        </w:rPr>
        <w:footnoteReference w:id="72"/>
      </w:r>
      <w:r w:rsidRPr="0092157E">
        <w:rPr>
          <w:rFonts w:ascii="Constantia" w:hAnsi="Constantia"/>
          <w:sz w:val="20"/>
          <w:szCs w:val="20"/>
          <w:lang w:val="en-GB" w:eastAsia="en-GB"/>
        </w:rPr>
        <w:t xml:space="preserve">, and filling other information gaps in order to inform future status reviews/updates on non-native </w:t>
      </w:r>
      <w:proofErr w:type="spellStart"/>
      <w:r w:rsidRPr="0092157E">
        <w:rPr>
          <w:rFonts w:ascii="Constantia" w:hAnsi="Constantia"/>
          <w:sz w:val="20"/>
          <w:szCs w:val="20"/>
          <w:lang w:val="en-GB" w:eastAsia="en-GB"/>
        </w:rPr>
        <w:t>waterbird</w:t>
      </w:r>
      <w:proofErr w:type="spellEnd"/>
      <w:r w:rsidRPr="0092157E">
        <w:rPr>
          <w:rFonts w:ascii="Constantia" w:hAnsi="Constantia"/>
          <w:sz w:val="20"/>
          <w:szCs w:val="20"/>
          <w:lang w:val="en-GB" w:eastAsia="en-GB"/>
        </w:rPr>
        <w:t xml:space="preserve"> species and Conservation Status Reports.</w:t>
      </w:r>
    </w:p>
    <w:p w14:paraId="157ECB86" w14:textId="77777777" w:rsidR="001B42BC" w:rsidRPr="0092157E" w:rsidRDefault="001B42BC" w:rsidP="007527DB">
      <w:pPr>
        <w:spacing w:after="200" w:line="270" w:lineRule="atLeast"/>
        <w:ind w:left="720"/>
        <w:rPr>
          <w:rFonts w:ascii="Constantia" w:hAnsi="Constantia"/>
          <w:sz w:val="20"/>
          <w:szCs w:val="20"/>
          <w:lang w:val="en-GB" w:eastAsia="en-GB"/>
        </w:rPr>
      </w:pPr>
      <w:r w:rsidRPr="0092157E">
        <w:rPr>
          <w:rFonts w:ascii="Constantia" w:hAnsi="Constantia"/>
          <w:sz w:val="20"/>
          <w:szCs w:val="20"/>
          <w:lang w:val="en-GB" w:eastAsia="en-GB"/>
        </w:rPr>
        <w:lastRenderedPageBreak/>
        <w:t xml:space="preserve">Member States could use the guidance on combatting escapes from aviculture found in Step 5 of AEWA </w:t>
      </w:r>
      <w:r w:rsidRPr="0092157E">
        <w:rPr>
          <w:rFonts w:ascii="Constantia" w:hAnsi="Constantia"/>
          <w:i/>
          <w:sz w:val="20"/>
          <w:szCs w:val="20"/>
          <w:lang w:val="en-GB" w:eastAsia="en-GB"/>
        </w:rPr>
        <w:t xml:space="preserve">Revised Guidelines on Avoidance of Introductions of non-native </w:t>
      </w:r>
      <w:proofErr w:type="spellStart"/>
      <w:r w:rsidRPr="0092157E">
        <w:rPr>
          <w:rFonts w:ascii="Constantia" w:hAnsi="Constantia"/>
          <w:i/>
          <w:sz w:val="20"/>
          <w:szCs w:val="20"/>
          <w:lang w:val="en-GB" w:eastAsia="en-GB"/>
        </w:rPr>
        <w:t>Waterbird</w:t>
      </w:r>
      <w:proofErr w:type="spellEnd"/>
      <w:r w:rsidRPr="0092157E">
        <w:rPr>
          <w:rFonts w:ascii="Constantia" w:hAnsi="Constantia"/>
          <w:i/>
          <w:sz w:val="20"/>
          <w:szCs w:val="20"/>
          <w:lang w:val="en-GB" w:eastAsia="en-GB"/>
        </w:rPr>
        <w:t xml:space="preserve"> Species</w:t>
      </w:r>
      <w:r w:rsidRPr="0092157E">
        <w:rPr>
          <w:rStyle w:val="FootnoteReference"/>
          <w:rFonts w:ascii="Constantia" w:hAnsi="Constantia"/>
          <w:i/>
          <w:sz w:val="20"/>
          <w:szCs w:val="20"/>
          <w:lang w:val="en-GB" w:eastAsia="en-GB"/>
        </w:rPr>
        <w:footnoteReference w:id="73"/>
      </w:r>
      <w:r w:rsidRPr="0092157E">
        <w:rPr>
          <w:rFonts w:ascii="Constantia" w:hAnsi="Constantia"/>
          <w:sz w:val="20"/>
          <w:szCs w:val="20"/>
          <w:lang w:val="en-GB" w:eastAsia="en-GB"/>
        </w:rPr>
        <w:t xml:space="preserve">, when preparing information for non-commercial owners of IAS on relevant actions that they can undertake to comply with the Regulation. </w:t>
      </w:r>
    </w:p>
    <w:p w14:paraId="3C52971E" w14:textId="77777777" w:rsidR="001B42BC" w:rsidRPr="00CF3723" w:rsidRDefault="001B42BC" w:rsidP="007527DB">
      <w:pPr>
        <w:tabs>
          <w:tab w:val="left" w:pos="8055"/>
        </w:tabs>
        <w:spacing w:after="200" w:line="270" w:lineRule="atLeast"/>
        <w:ind w:left="720"/>
        <w:rPr>
          <w:rFonts w:ascii="Constantia" w:hAnsi="Constantia"/>
          <w:lang w:val="en-GB" w:eastAsia="en-GB"/>
        </w:rPr>
      </w:pPr>
      <w:r w:rsidRPr="0092157E">
        <w:rPr>
          <w:rFonts w:ascii="Constantia" w:hAnsi="Constantia"/>
          <w:sz w:val="20"/>
          <w:szCs w:val="20"/>
          <w:lang w:val="en-GB" w:eastAsia="en-GB"/>
        </w:rPr>
        <w:t xml:space="preserve">Establishing a formal relationship between the AEWA Standing Committee (with its role to liaise with </w:t>
      </w:r>
      <w:r>
        <w:rPr>
          <w:rFonts w:ascii="Constantia" w:hAnsi="Constantia"/>
          <w:sz w:val="20"/>
          <w:szCs w:val="20"/>
          <w:lang w:val="en-GB" w:eastAsia="en-GB"/>
        </w:rPr>
        <w:t xml:space="preserve">Contracting </w:t>
      </w:r>
      <w:r w:rsidRPr="0092157E">
        <w:rPr>
          <w:rFonts w:ascii="Constantia" w:hAnsi="Constantia"/>
          <w:sz w:val="20"/>
          <w:szCs w:val="20"/>
          <w:lang w:val="en-GB" w:eastAsia="en-GB"/>
        </w:rPr>
        <w:t xml:space="preserve">Parties and promote the flow of information to Parties) and the </w:t>
      </w:r>
      <w:r>
        <w:rPr>
          <w:rFonts w:ascii="Constantia" w:hAnsi="Constantia"/>
          <w:sz w:val="20"/>
          <w:szCs w:val="20"/>
          <w:lang w:val="en-GB" w:eastAsia="en-GB"/>
        </w:rPr>
        <w:t xml:space="preserve">AEWA </w:t>
      </w:r>
      <w:r w:rsidRPr="0092157E">
        <w:rPr>
          <w:rFonts w:ascii="Constantia" w:hAnsi="Constantia"/>
          <w:sz w:val="20"/>
          <w:szCs w:val="20"/>
          <w:lang w:val="en-GB" w:eastAsia="en-GB"/>
        </w:rPr>
        <w:t>Technical Committee as appropriate, and the bodies created by</w:t>
      </w:r>
      <w:r>
        <w:rPr>
          <w:rFonts w:ascii="Constantia" w:hAnsi="Constantia"/>
          <w:sz w:val="20"/>
          <w:szCs w:val="20"/>
          <w:lang w:val="en-GB" w:eastAsia="en-GB"/>
        </w:rPr>
        <w:t xml:space="preserve"> EU</w:t>
      </w:r>
      <w:r w:rsidRPr="0092157E">
        <w:rPr>
          <w:rFonts w:ascii="Constantia" w:hAnsi="Constantia"/>
          <w:sz w:val="20"/>
          <w:szCs w:val="20"/>
          <w:lang w:val="en-GB" w:eastAsia="en-GB"/>
        </w:rPr>
        <w:t xml:space="preserve"> Regulation</w:t>
      </w:r>
      <w:r>
        <w:rPr>
          <w:rFonts w:ascii="Constantia" w:hAnsi="Constantia"/>
          <w:sz w:val="20"/>
          <w:szCs w:val="20"/>
          <w:lang w:val="en-GB" w:eastAsia="en-GB"/>
        </w:rPr>
        <w:t xml:space="preserve"> 1143/2014</w:t>
      </w:r>
      <w:r>
        <w:rPr>
          <w:rStyle w:val="FootnoteReference"/>
          <w:rFonts w:ascii="Constantia" w:hAnsi="Constantia"/>
          <w:sz w:val="20"/>
          <w:szCs w:val="20"/>
          <w:lang w:val="en-GB" w:eastAsia="en-GB"/>
        </w:rPr>
        <w:footnoteReference w:id="74"/>
      </w:r>
      <w:r w:rsidRPr="0092157E">
        <w:rPr>
          <w:rFonts w:ascii="Constantia" w:hAnsi="Constantia"/>
          <w:sz w:val="20"/>
          <w:szCs w:val="20"/>
          <w:lang w:val="en-GB" w:eastAsia="en-GB"/>
        </w:rPr>
        <w:t>, including by capitalising on any commonalities in memberships between the bodies, would help to initiate such information exchange</w:t>
      </w:r>
      <w:r>
        <w:rPr>
          <w:rFonts w:ascii="Constantia" w:hAnsi="Constantia"/>
          <w:sz w:val="20"/>
          <w:szCs w:val="20"/>
          <w:lang w:val="en-GB" w:eastAsia="en-GB"/>
        </w:rPr>
        <w:t>. Such a relationship would also help</w:t>
      </w:r>
      <w:r w:rsidRPr="0092157E">
        <w:rPr>
          <w:rFonts w:ascii="Constantia" w:hAnsi="Constantia"/>
          <w:sz w:val="20"/>
          <w:szCs w:val="20"/>
          <w:lang w:val="en-GB" w:eastAsia="en-GB"/>
        </w:rPr>
        <w:t xml:space="preserve"> to further explore the considerations, a summary of which </w:t>
      </w:r>
      <w:r>
        <w:rPr>
          <w:rFonts w:ascii="Constantia" w:hAnsi="Constantia"/>
          <w:sz w:val="20"/>
          <w:szCs w:val="20"/>
          <w:lang w:val="en-GB" w:eastAsia="en-GB"/>
        </w:rPr>
        <w:t>has been outlined</w:t>
      </w:r>
      <w:r w:rsidRPr="0092157E">
        <w:rPr>
          <w:rFonts w:ascii="Constantia" w:hAnsi="Constantia"/>
          <w:sz w:val="20"/>
          <w:szCs w:val="20"/>
          <w:lang w:val="en-GB" w:eastAsia="en-GB"/>
        </w:rPr>
        <w:t xml:space="preserve"> above, related to the coming into force of </w:t>
      </w:r>
      <w:r>
        <w:rPr>
          <w:rFonts w:ascii="Constantia" w:hAnsi="Constantia"/>
          <w:sz w:val="20"/>
          <w:szCs w:val="20"/>
          <w:lang w:val="en-GB" w:eastAsia="en-GB"/>
        </w:rPr>
        <w:t>EU</w:t>
      </w:r>
      <w:r w:rsidRPr="0092157E">
        <w:rPr>
          <w:rFonts w:ascii="Constantia" w:hAnsi="Constantia"/>
          <w:sz w:val="20"/>
          <w:szCs w:val="20"/>
          <w:lang w:val="en-GB" w:eastAsia="en-GB"/>
        </w:rPr>
        <w:t xml:space="preserve"> Regulation</w:t>
      </w:r>
      <w:r>
        <w:rPr>
          <w:rFonts w:ascii="Constantia" w:hAnsi="Constantia"/>
          <w:sz w:val="20"/>
          <w:szCs w:val="20"/>
          <w:lang w:val="en-GB" w:eastAsia="en-GB"/>
        </w:rPr>
        <w:t xml:space="preserve"> 1143/2014</w:t>
      </w:r>
      <w:r w:rsidRPr="0092157E">
        <w:rPr>
          <w:rFonts w:ascii="Constantia" w:hAnsi="Constantia"/>
          <w:sz w:val="20"/>
          <w:szCs w:val="20"/>
          <w:lang w:val="en-GB" w:eastAsia="en-GB"/>
        </w:rPr>
        <w:t>, for achieving mutual progress on implementing the Regulation and in delivering on the articles and resolutions of AEWA.</w:t>
      </w:r>
      <w:r>
        <w:rPr>
          <w:rFonts w:ascii="Constantia" w:hAnsi="Constantia"/>
          <w:sz w:val="20"/>
          <w:szCs w:val="20"/>
          <w:lang w:val="en-GB" w:eastAsia="en-GB"/>
        </w:rPr>
        <w:t xml:space="preserve"> </w:t>
      </w:r>
      <w:r w:rsidRPr="00CF3723">
        <w:rPr>
          <w:rFonts w:ascii="Constantia" w:hAnsi="Constantia"/>
          <w:lang w:val="en-GB" w:eastAsia="en-GB"/>
        </w:rPr>
        <w:tab/>
      </w:r>
    </w:p>
    <w:p w14:paraId="477C1FA8" w14:textId="77777777" w:rsidR="001B42BC" w:rsidRPr="00CF3723" w:rsidRDefault="001B42BC" w:rsidP="007527DB">
      <w:pPr>
        <w:rPr>
          <w:rFonts w:ascii="Constantia" w:hAnsi="Constantia" w:cs="Arial"/>
          <w:b/>
          <w:sz w:val="22"/>
          <w:szCs w:val="22"/>
          <w:lang w:val="en-GB"/>
        </w:rPr>
      </w:pPr>
    </w:p>
    <w:p w14:paraId="6787A2EE" w14:textId="1EF4F8FE" w:rsidR="00AB7788" w:rsidRPr="00AB7788" w:rsidRDefault="00AB7788" w:rsidP="005C1FD0">
      <w:pPr>
        <w:rPr>
          <w:lang w:val="en-GB" w:eastAsia="en-GB"/>
        </w:rPr>
      </w:pPr>
    </w:p>
    <w:p w14:paraId="7CF6C7C3" w14:textId="77777777" w:rsidR="00AB7788" w:rsidRDefault="00AB7788" w:rsidP="00AB7788">
      <w:pPr>
        <w:jc w:val="both"/>
        <w:rPr>
          <w:sz w:val="22"/>
          <w:szCs w:val="22"/>
        </w:rPr>
      </w:pPr>
    </w:p>
    <w:p w14:paraId="0258107A" w14:textId="77777777" w:rsidR="00AB7788" w:rsidRDefault="00AB7788" w:rsidP="00AB7788">
      <w:pPr>
        <w:jc w:val="both"/>
        <w:rPr>
          <w:sz w:val="22"/>
          <w:szCs w:val="22"/>
        </w:rPr>
      </w:pPr>
    </w:p>
    <w:p w14:paraId="2338D925" w14:textId="77777777" w:rsidR="00AB7788" w:rsidRDefault="00AB7788" w:rsidP="00AB7788">
      <w:pPr>
        <w:jc w:val="both"/>
        <w:rPr>
          <w:sz w:val="22"/>
          <w:szCs w:val="22"/>
        </w:rPr>
      </w:pPr>
    </w:p>
    <w:p w14:paraId="56EF1544" w14:textId="77777777" w:rsidR="00AB7788" w:rsidRPr="00AB7788" w:rsidRDefault="00AB7788" w:rsidP="00AB7788">
      <w:pPr>
        <w:jc w:val="both"/>
        <w:rPr>
          <w:b/>
          <w:sz w:val="22"/>
          <w:szCs w:val="22"/>
          <w:lang w:val="en-GB"/>
        </w:rPr>
      </w:pPr>
    </w:p>
    <w:sectPr w:rsidR="00AB7788" w:rsidRPr="00AB7788" w:rsidSect="00F7148C">
      <w:pgSz w:w="11906" w:h="16838" w:code="9"/>
      <w:pgMar w:top="1021" w:right="1134" w:bottom="851"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780DF" w14:textId="77777777" w:rsidR="007527DB" w:rsidRDefault="007527DB">
      <w:r>
        <w:separator/>
      </w:r>
    </w:p>
  </w:endnote>
  <w:endnote w:type="continuationSeparator" w:id="0">
    <w:p w14:paraId="7F5CE3AC" w14:textId="77777777" w:rsidR="007527DB" w:rsidRDefault="0075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392478"/>
      <w:docPartObj>
        <w:docPartGallery w:val="Page Numbers (Bottom of Page)"/>
        <w:docPartUnique/>
      </w:docPartObj>
    </w:sdtPr>
    <w:sdtEndPr>
      <w:rPr>
        <w:noProof/>
      </w:rPr>
    </w:sdtEndPr>
    <w:sdtContent>
      <w:p w14:paraId="616E4247" w14:textId="77777777" w:rsidR="007527DB" w:rsidRDefault="007527DB" w:rsidP="007527DB">
        <w:pPr>
          <w:pStyle w:val="Footer"/>
          <w:spacing w:before="240"/>
          <w:jc w:val="center"/>
        </w:pPr>
        <w:r>
          <w:fldChar w:fldCharType="begin"/>
        </w:r>
        <w:r>
          <w:instrText xml:space="preserve"> PAGE   \* MERGEFORMAT </w:instrText>
        </w:r>
        <w:r>
          <w:fldChar w:fldCharType="separate"/>
        </w:r>
        <w:r w:rsidR="0083242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89700" w14:textId="77777777" w:rsidR="007527DB" w:rsidRDefault="007527DB" w:rsidP="007527DB">
    <w:pPr>
      <w:pStyle w:val="Footer"/>
      <w:spacing w:before="24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930829"/>
      <w:docPartObj>
        <w:docPartGallery w:val="Page Numbers (Bottom of Page)"/>
        <w:docPartUnique/>
      </w:docPartObj>
    </w:sdtPr>
    <w:sdtEndPr>
      <w:rPr>
        <w:noProof/>
      </w:rPr>
    </w:sdtEndPr>
    <w:sdtContent>
      <w:p w14:paraId="0B63C0AA" w14:textId="77777777" w:rsidR="007527DB" w:rsidRDefault="007527DB" w:rsidP="007527DB">
        <w:pPr>
          <w:pStyle w:val="Footer"/>
          <w:spacing w:before="240"/>
          <w:jc w:val="center"/>
        </w:pPr>
        <w:r>
          <w:fldChar w:fldCharType="begin"/>
        </w:r>
        <w:r>
          <w:instrText xml:space="preserve"> PAGE   \* MERGEFORMAT </w:instrText>
        </w:r>
        <w:r>
          <w:fldChar w:fldCharType="separate"/>
        </w:r>
        <w:r w:rsidR="0083242D">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26663" w14:textId="77777777" w:rsidR="007527DB" w:rsidRDefault="007527DB">
      <w:r>
        <w:rPr>
          <w:color w:val="000000"/>
        </w:rPr>
        <w:separator/>
      </w:r>
    </w:p>
  </w:footnote>
  <w:footnote w:type="continuationSeparator" w:id="0">
    <w:p w14:paraId="519B6B39" w14:textId="77777777" w:rsidR="007527DB" w:rsidRDefault="007527DB">
      <w:r>
        <w:continuationSeparator/>
      </w:r>
    </w:p>
  </w:footnote>
  <w:footnote w:id="1">
    <w:p w14:paraId="0ABEB8DC" w14:textId="77777777" w:rsidR="007527DB" w:rsidRPr="00AD7AD4" w:rsidRDefault="007527DB">
      <w:pPr>
        <w:pStyle w:val="FootnoteText"/>
        <w:rPr>
          <w:rFonts w:ascii="Constantia" w:hAnsi="Constantia"/>
          <w:sz w:val="16"/>
          <w:szCs w:val="16"/>
          <w:lang w:val="en-GB"/>
        </w:rPr>
      </w:pPr>
      <w:r w:rsidRPr="00AD7AD4">
        <w:rPr>
          <w:rStyle w:val="FootnoteReference"/>
          <w:rFonts w:ascii="Constantia" w:hAnsi="Constantia"/>
          <w:sz w:val="16"/>
          <w:szCs w:val="16"/>
        </w:rPr>
        <w:footnoteRef/>
      </w:r>
      <w:r w:rsidRPr="00AD7AD4">
        <w:rPr>
          <w:rFonts w:ascii="Constantia" w:hAnsi="Constantia"/>
          <w:sz w:val="16"/>
          <w:szCs w:val="16"/>
        </w:rPr>
        <w:t xml:space="preserve"> </w:t>
      </w:r>
      <w:proofErr w:type="spellStart"/>
      <w:r w:rsidRPr="001E61C3">
        <w:rPr>
          <w:rFonts w:ascii="Constantia" w:hAnsi="Constantia"/>
          <w:sz w:val="16"/>
          <w:szCs w:val="16"/>
        </w:rPr>
        <w:t>Trouwborst</w:t>
      </w:r>
      <w:proofErr w:type="spellEnd"/>
      <w:r w:rsidRPr="001E61C3">
        <w:rPr>
          <w:rFonts w:ascii="Constantia" w:hAnsi="Constantia"/>
          <w:sz w:val="16"/>
          <w:szCs w:val="16"/>
        </w:rPr>
        <w:t>, A. 2015. The Bern Convention and EU Regulation 1143/2014 on the Prevention and Management of the Introduction and Spread of Invasive Alien Species. Prepared on behalf of the Bern Convention on the Conservation of European Wildlife and Natural Habitats, Strasbourg, 18 June 2015, T-PVS/</w:t>
      </w:r>
      <w:proofErr w:type="spellStart"/>
      <w:r w:rsidRPr="001E61C3">
        <w:rPr>
          <w:rFonts w:ascii="Constantia" w:hAnsi="Constantia"/>
          <w:sz w:val="16"/>
          <w:szCs w:val="16"/>
        </w:rPr>
        <w:t>Inf</w:t>
      </w:r>
      <w:proofErr w:type="spellEnd"/>
      <w:r w:rsidRPr="001E61C3">
        <w:rPr>
          <w:rFonts w:ascii="Constantia" w:hAnsi="Constantia"/>
          <w:sz w:val="16"/>
          <w:szCs w:val="16"/>
        </w:rPr>
        <w:t>(2015) 14.</w:t>
      </w:r>
    </w:p>
  </w:footnote>
  <w:footnote w:id="2">
    <w:p w14:paraId="51C681E6" w14:textId="77777777" w:rsidR="007527DB" w:rsidRPr="00253FAA" w:rsidRDefault="007527DB" w:rsidP="007527DB">
      <w:pPr>
        <w:pStyle w:val="FootnoteText"/>
        <w:rPr>
          <w:rFonts w:ascii="Constantia" w:hAnsi="Constantia"/>
          <w:sz w:val="16"/>
          <w:szCs w:val="16"/>
        </w:rPr>
      </w:pPr>
      <w:r w:rsidRPr="00253FAA">
        <w:rPr>
          <w:rStyle w:val="FootnoteReference"/>
          <w:rFonts w:ascii="Constantia" w:hAnsi="Constantia"/>
          <w:sz w:val="16"/>
          <w:szCs w:val="16"/>
        </w:rPr>
        <w:footnoteRef/>
      </w:r>
      <w:r w:rsidRPr="00253FAA">
        <w:rPr>
          <w:rFonts w:ascii="Constantia" w:hAnsi="Constantia"/>
          <w:sz w:val="16"/>
          <w:szCs w:val="16"/>
        </w:rPr>
        <w:t xml:space="preserve"> </w:t>
      </w:r>
      <w:r w:rsidRPr="00F03FD0">
        <w:rPr>
          <w:rFonts w:ascii="Constantia" w:hAnsi="Constantia"/>
          <w:sz w:val="16"/>
          <w:szCs w:val="16"/>
        </w:rPr>
        <w:t xml:space="preserve">Review on the status of introduced non-native </w:t>
      </w:r>
      <w:proofErr w:type="spellStart"/>
      <w:r w:rsidRPr="00F03FD0">
        <w:rPr>
          <w:rFonts w:ascii="Constantia" w:hAnsi="Constantia"/>
          <w:sz w:val="16"/>
          <w:szCs w:val="16"/>
        </w:rPr>
        <w:t>waterbird</w:t>
      </w:r>
      <w:proofErr w:type="spellEnd"/>
      <w:r w:rsidRPr="00F03FD0">
        <w:rPr>
          <w:rFonts w:ascii="Constantia" w:hAnsi="Constantia"/>
          <w:sz w:val="16"/>
          <w:szCs w:val="16"/>
        </w:rPr>
        <w:t xml:space="preserve"> species and hybrids thereof, 2nd edition, compiled by the British Trust for Ornithology (BTO) on behalf of the AEWA Secretariat in 2008 (Banks et al. 2008)</w:t>
      </w:r>
      <w:r>
        <w:rPr>
          <w:rFonts w:ascii="Constantia" w:hAnsi="Constantia"/>
          <w:sz w:val="16"/>
          <w:szCs w:val="16"/>
        </w:rPr>
        <w:t>.</w:t>
      </w:r>
    </w:p>
  </w:footnote>
  <w:footnote w:id="3">
    <w:p w14:paraId="47723450" w14:textId="77777777" w:rsidR="007527DB" w:rsidRPr="00303ED4" w:rsidRDefault="007527DB">
      <w:pPr>
        <w:pStyle w:val="FootnoteText"/>
        <w:rPr>
          <w:rFonts w:ascii="Constantia" w:hAnsi="Constantia"/>
          <w:sz w:val="16"/>
          <w:szCs w:val="16"/>
          <w:lang w:val="en-GB"/>
        </w:rPr>
      </w:pPr>
      <w:r w:rsidRPr="00303ED4">
        <w:rPr>
          <w:rStyle w:val="FootnoteReference"/>
          <w:rFonts w:ascii="Constantia" w:hAnsi="Constantia"/>
          <w:sz w:val="16"/>
          <w:szCs w:val="16"/>
        </w:rPr>
        <w:footnoteRef/>
      </w:r>
      <w:r w:rsidRPr="00303ED4">
        <w:rPr>
          <w:rFonts w:ascii="Constantia" w:hAnsi="Constantia"/>
          <w:sz w:val="16"/>
          <w:szCs w:val="16"/>
        </w:rPr>
        <w:t xml:space="preserve"> </w:t>
      </w:r>
      <w:r w:rsidRPr="0092157E">
        <w:rPr>
          <w:rFonts w:ascii="Constantia" w:hAnsi="Constantia"/>
          <w:sz w:val="16"/>
          <w:szCs w:val="16"/>
        </w:rPr>
        <w:t xml:space="preserve">Agreement Text and Annexes, Agreement on the Conservation of African-Eurasian Migratory </w:t>
      </w:r>
      <w:proofErr w:type="spellStart"/>
      <w:r w:rsidRPr="0092157E">
        <w:rPr>
          <w:rFonts w:ascii="Constantia" w:hAnsi="Constantia"/>
          <w:sz w:val="16"/>
          <w:szCs w:val="16"/>
        </w:rPr>
        <w:t>Waterbirds</w:t>
      </w:r>
      <w:proofErr w:type="spellEnd"/>
      <w:r w:rsidRPr="0092157E">
        <w:rPr>
          <w:rFonts w:ascii="Constantia" w:hAnsi="Constantia"/>
          <w:sz w:val="16"/>
          <w:szCs w:val="16"/>
        </w:rPr>
        <w:t xml:space="preserve"> (AEWA), Article III ‘General Conservation Measures’</w:t>
      </w:r>
      <w:r>
        <w:rPr>
          <w:rFonts w:ascii="Constantia" w:hAnsi="Constantia"/>
          <w:sz w:val="16"/>
          <w:szCs w:val="16"/>
        </w:rPr>
        <w:t>.</w:t>
      </w:r>
    </w:p>
  </w:footnote>
  <w:footnote w:id="4">
    <w:p w14:paraId="034DC027" w14:textId="77777777" w:rsidR="007527DB" w:rsidRPr="00253FAA" w:rsidRDefault="007527DB" w:rsidP="007527DB">
      <w:pPr>
        <w:pStyle w:val="FootnoteText"/>
        <w:rPr>
          <w:rFonts w:ascii="Constantia" w:hAnsi="Constantia"/>
          <w:sz w:val="16"/>
          <w:szCs w:val="16"/>
        </w:rPr>
      </w:pPr>
      <w:r w:rsidRPr="00253FAA">
        <w:rPr>
          <w:rStyle w:val="FootnoteReference"/>
          <w:rFonts w:ascii="Constantia" w:hAnsi="Constantia"/>
          <w:sz w:val="16"/>
          <w:szCs w:val="16"/>
        </w:rPr>
        <w:footnoteRef/>
      </w:r>
      <w:r w:rsidRPr="00253FAA">
        <w:rPr>
          <w:rFonts w:ascii="Constantia" w:hAnsi="Constantia"/>
          <w:sz w:val="16"/>
          <w:szCs w:val="16"/>
        </w:rPr>
        <w:t xml:space="preserve"> Article II and Annex 3</w:t>
      </w:r>
      <w:r>
        <w:rPr>
          <w:rFonts w:ascii="Constantia" w:hAnsi="Constantia"/>
          <w:sz w:val="16"/>
          <w:szCs w:val="16"/>
        </w:rPr>
        <w:t xml:space="preserve"> ‘</w:t>
      </w:r>
      <w:r w:rsidRPr="00FA2CBD">
        <w:rPr>
          <w:rFonts w:ascii="Constantia" w:hAnsi="Constantia"/>
          <w:sz w:val="16"/>
          <w:szCs w:val="16"/>
        </w:rPr>
        <w:t>AEWA Action Plan as amended by the fifth 5th Session of the Meeting of the Parties, 14-18 May 2012, La Rochelle, France</w:t>
      </w:r>
      <w:r>
        <w:rPr>
          <w:rFonts w:ascii="Constantia" w:hAnsi="Constantia"/>
          <w:sz w:val="16"/>
          <w:szCs w:val="16"/>
        </w:rPr>
        <w:t>’</w:t>
      </w:r>
      <w:r w:rsidRPr="00253FAA">
        <w:rPr>
          <w:rFonts w:ascii="Constantia" w:hAnsi="Constantia"/>
          <w:sz w:val="16"/>
          <w:szCs w:val="16"/>
        </w:rPr>
        <w:t>, Agreement text and annexes</w:t>
      </w:r>
      <w:r>
        <w:rPr>
          <w:rFonts w:ascii="Constantia" w:hAnsi="Constantia"/>
          <w:sz w:val="16"/>
          <w:szCs w:val="16"/>
        </w:rPr>
        <w:t>, AEWA</w:t>
      </w:r>
      <w:r w:rsidRPr="00FA2CBD">
        <w:rPr>
          <w:rFonts w:ascii="Constantia" w:hAnsi="Constantia"/>
          <w:sz w:val="16"/>
          <w:szCs w:val="16"/>
        </w:rPr>
        <w:t>.</w:t>
      </w:r>
    </w:p>
  </w:footnote>
  <w:footnote w:id="5">
    <w:p w14:paraId="58D13889" w14:textId="77777777" w:rsidR="007527DB" w:rsidRDefault="007527DB" w:rsidP="007527DB">
      <w:pPr>
        <w:pStyle w:val="FootnoteText"/>
      </w:pPr>
      <w:r w:rsidRPr="00253FAA">
        <w:rPr>
          <w:rStyle w:val="FootnoteReference"/>
          <w:rFonts w:ascii="Constantia" w:hAnsi="Constantia"/>
          <w:sz w:val="16"/>
          <w:szCs w:val="16"/>
        </w:rPr>
        <w:footnoteRef/>
      </w:r>
      <w:r w:rsidRPr="00253FAA">
        <w:rPr>
          <w:rFonts w:ascii="Constantia" w:hAnsi="Constantia"/>
          <w:sz w:val="16"/>
          <w:szCs w:val="16"/>
        </w:rPr>
        <w:t xml:space="preserve"> Table 1 – ‘Status of the populations of migratory </w:t>
      </w:r>
      <w:proofErr w:type="spellStart"/>
      <w:r w:rsidRPr="00253FAA">
        <w:rPr>
          <w:rFonts w:ascii="Constantia" w:hAnsi="Constantia"/>
          <w:sz w:val="16"/>
          <w:szCs w:val="16"/>
        </w:rPr>
        <w:t>waterbirds’</w:t>
      </w:r>
      <w:proofErr w:type="spellEnd"/>
      <w:r w:rsidRPr="00253FAA">
        <w:rPr>
          <w:rFonts w:ascii="Constantia" w:hAnsi="Constantia"/>
          <w:sz w:val="16"/>
          <w:szCs w:val="16"/>
        </w:rPr>
        <w:t xml:space="preserve"> which forms part of the Action Plan.</w:t>
      </w:r>
    </w:p>
  </w:footnote>
  <w:footnote w:id="6">
    <w:p w14:paraId="6D72CB97" w14:textId="77777777" w:rsidR="007527DB" w:rsidRPr="002A4908" w:rsidRDefault="007527DB">
      <w:pPr>
        <w:pStyle w:val="FootnoteText"/>
        <w:rPr>
          <w:rFonts w:ascii="Constantia" w:hAnsi="Constantia"/>
          <w:sz w:val="16"/>
          <w:szCs w:val="16"/>
          <w:lang w:val="en-GB"/>
        </w:rPr>
      </w:pPr>
      <w:r w:rsidRPr="002A4908">
        <w:rPr>
          <w:rStyle w:val="FootnoteReference"/>
          <w:rFonts w:ascii="Constantia" w:hAnsi="Constantia"/>
          <w:sz w:val="16"/>
          <w:szCs w:val="16"/>
        </w:rPr>
        <w:footnoteRef/>
      </w:r>
      <w:r w:rsidRPr="002A4908">
        <w:rPr>
          <w:rFonts w:ascii="Constantia" w:hAnsi="Constantia"/>
          <w:sz w:val="16"/>
          <w:szCs w:val="16"/>
        </w:rPr>
        <w:t xml:space="preserve"> Wetlands International (2015) International </w:t>
      </w:r>
      <w:proofErr w:type="spellStart"/>
      <w:r w:rsidRPr="002A4908">
        <w:rPr>
          <w:rFonts w:ascii="Constantia" w:hAnsi="Constantia"/>
          <w:sz w:val="16"/>
          <w:szCs w:val="16"/>
        </w:rPr>
        <w:t>Waterbird</w:t>
      </w:r>
      <w:proofErr w:type="spellEnd"/>
      <w:r w:rsidRPr="002A4908">
        <w:rPr>
          <w:rFonts w:ascii="Constantia" w:hAnsi="Constantia"/>
          <w:sz w:val="16"/>
          <w:szCs w:val="16"/>
        </w:rPr>
        <w:t xml:space="preserve"> Census Database. Wetlands International, Ede.</w:t>
      </w:r>
    </w:p>
  </w:footnote>
  <w:footnote w:id="7">
    <w:p w14:paraId="67F95F4E" w14:textId="77777777" w:rsidR="007527DB" w:rsidRPr="006B2A3C" w:rsidRDefault="007527DB" w:rsidP="007527DB">
      <w:pPr>
        <w:rPr>
          <w:rFonts w:ascii="Constantia" w:hAnsi="Constantia" w:cs="Calibri"/>
          <w:sz w:val="16"/>
          <w:szCs w:val="16"/>
          <w:lang w:val="en-GB"/>
        </w:rPr>
      </w:pPr>
      <w:r w:rsidRPr="006B2A3C">
        <w:rPr>
          <w:rStyle w:val="FootnoteReference"/>
          <w:rFonts w:ascii="Constantia" w:hAnsi="Constantia"/>
          <w:sz w:val="16"/>
          <w:szCs w:val="16"/>
        </w:rPr>
        <w:footnoteRef/>
      </w:r>
      <w:r w:rsidRPr="006B2A3C">
        <w:rPr>
          <w:rFonts w:ascii="Constantia" w:hAnsi="Constantia"/>
          <w:sz w:val="16"/>
          <w:szCs w:val="16"/>
        </w:rPr>
        <w:t xml:space="preserve"> </w:t>
      </w:r>
      <w:r w:rsidRPr="006B2A3C">
        <w:rPr>
          <w:rFonts w:ascii="Constantia" w:hAnsi="Constantia" w:cs="Calibri"/>
          <w:sz w:val="16"/>
          <w:szCs w:val="16"/>
          <w:lang w:val="en-GB"/>
        </w:rPr>
        <w:t>Regulation (EU) No 1143/2014 of the European Parliament and of the Council of 22 October 2014 on the prevention and</w:t>
      </w:r>
      <w:r>
        <w:rPr>
          <w:rFonts w:ascii="Constantia" w:hAnsi="Constantia" w:cs="Calibri"/>
          <w:sz w:val="16"/>
          <w:szCs w:val="16"/>
          <w:lang w:val="en-GB"/>
        </w:rPr>
        <w:t xml:space="preserve"> </w:t>
      </w:r>
      <w:r w:rsidRPr="006B2A3C">
        <w:rPr>
          <w:rFonts w:ascii="Constantia" w:hAnsi="Constantia" w:cs="Calibri"/>
          <w:sz w:val="16"/>
          <w:szCs w:val="16"/>
          <w:lang w:val="en-GB"/>
        </w:rPr>
        <w:t>management of the introduction and spread of invasive alien species (OJ L 317, 4.11.2014).</w:t>
      </w:r>
    </w:p>
    <w:p w14:paraId="64CA327D" w14:textId="77777777" w:rsidR="007527DB" w:rsidRPr="006B2A3C" w:rsidRDefault="007527DB">
      <w:pPr>
        <w:pStyle w:val="FootnoteText"/>
        <w:rPr>
          <w:lang w:val="en-GB"/>
        </w:rPr>
      </w:pPr>
    </w:p>
  </w:footnote>
  <w:footnote w:id="8">
    <w:p w14:paraId="3BFFC89E" w14:textId="77777777" w:rsidR="007527DB" w:rsidRPr="006B2A3C" w:rsidRDefault="007527DB">
      <w:pPr>
        <w:pStyle w:val="FootnoteText"/>
        <w:rPr>
          <w:rFonts w:ascii="Constantia" w:hAnsi="Constantia"/>
          <w:sz w:val="16"/>
          <w:szCs w:val="16"/>
          <w:lang w:val="en-GB"/>
        </w:rPr>
      </w:pPr>
      <w:r w:rsidRPr="006B2A3C">
        <w:rPr>
          <w:rStyle w:val="FootnoteReference"/>
          <w:rFonts w:ascii="Constantia" w:hAnsi="Constantia"/>
          <w:sz w:val="16"/>
          <w:szCs w:val="16"/>
        </w:rPr>
        <w:footnoteRef/>
      </w:r>
      <w:r w:rsidRPr="006B2A3C">
        <w:rPr>
          <w:rFonts w:ascii="Constantia" w:hAnsi="Constantia"/>
          <w:sz w:val="16"/>
          <w:szCs w:val="16"/>
        </w:rPr>
        <w:t xml:space="preserve"> Banks, A.N., Wright, L.J., Maclean, I.M.D. and </w:t>
      </w:r>
      <w:proofErr w:type="spellStart"/>
      <w:r w:rsidRPr="006B2A3C">
        <w:rPr>
          <w:rFonts w:ascii="Constantia" w:hAnsi="Constantia"/>
          <w:sz w:val="16"/>
          <w:szCs w:val="16"/>
        </w:rPr>
        <w:t>Rehfisch</w:t>
      </w:r>
      <w:proofErr w:type="spellEnd"/>
      <w:r w:rsidRPr="006B2A3C">
        <w:rPr>
          <w:rFonts w:ascii="Constantia" w:hAnsi="Constantia"/>
          <w:sz w:val="16"/>
          <w:szCs w:val="16"/>
        </w:rPr>
        <w:t xml:space="preserve">, M.M. 2008. Review of the Status of Introduced Non-Native </w:t>
      </w:r>
      <w:proofErr w:type="spellStart"/>
      <w:r w:rsidRPr="006B2A3C">
        <w:rPr>
          <w:rFonts w:ascii="Constantia" w:hAnsi="Constantia"/>
          <w:sz w:val="16"/>
          <w:szCs w:val="16"/>
        </w:rPr>
        <w:t>Waterbird</w:t>
      </w:r>
      <w:proofErr w:type="spellEnd"/>
      <w:r w:rsidRPr="006B2A3C">
        <w:rPr>
          <w:rFonts w:ascii="Constantia" w:hAnsi="Constantia"/>
          <w:sz w:val="16"/>
          <w:szCs w:val="16"/>
        </w:rPr>
        <w:t xml:space="preserve"> Species in the Area of the African-Eurasian </w:t>
      </w:r>
      <w:proofErr w:type="spellStart"/>
      <w:r w:rsidRPr="006B2A3C">
        <w:rPr>
          <w:rFonts w:ascii="Constantia" w:hAnsi="Constantia"/>
          <w:sz w:val="16"/>
          <w:szCs w:val="16"/>
        </w:rPr>
        <w:t>Waterbird</w:t>
      </w:r>
      <w:proofErr w:type="spellEnd"/>
      <w:r w:rsidRPr="006B2A3C">
        <w:rPr>
          <w:rFonts w:ascii="Constantia" w:hAnsi="Constantia"/>
          <w:sz w:val="16"/>
          <w:szCs w:val="16"/>
        </w:rPr>
        <w:t xml:space="preserve"> Agreement: 2007 Update. BTO Research Report 489. BTO, Thetford.</w:t>
      </w:r>
    </w:p>
  </w:footnote>
  <w:footnote w:id="9">
    <w:p w14:paraId="5EC01BC1" w14:textId="77777777" w:rsidR="007527DB" w:rsidRPr="006B2A3C" w:rsidRDefault="007527DB">
      <w:pPr>
        <w:pStyle w:val="FootnoteText"/>
        <w:rPr>
          <w:lang w:val="en-GB"/>
        </w:rPr>
      </w:pPr>
      <w:r w:rsidRPr="006B2A3C">
        <w:rPr>
          <w:rStyle w:val="FootnoteReference"/>
          <w:rFonts w:ascii="Constantia" w:hAnsi="Constantia"/>
          <w:sz w:val="16"/>
          <w:szCs w:val="16"/>
        </w:rPr>
        <w:footnoteRef/>
      </w:r>
      <w:r w:rsidRPr="006B2A3C">
        <w:rPr>
          <w:rFonts w:ascii="Constantia" w:hAnsi="Constantia"/>
          <w:sz w:val="16"/>
          <w:szCs w:val="16"/>
        </w:rPr>
        <w:t xml:space="preserve"> </w:t>
      </w:r>
      <w:r w:rsidRPr="006B2A3C">
        <w:rPr>
          <w:rFonts w:ascii="Constantia" w:hAnsi="Constantia"/>
          <w:sz w:val="16"/>
          <w:szCs w:val="16"/>
          <w:lang w:val="en-GB"/>
        </w:rPr>
        <w:t>Ibid.</w:t>
      </w:r>
    </w:p>
  </w:footnote>
  <w:footnote w:id="10">
    <w:p w14:paraId="0AF5AA76" w14:textId="77777777" w:rsidR="007527DB" w:rsidRPr="006B2A3C" w:rsidRDefault="007527DB">
      <w:pPr>
        <w:pStyle w:val="FootnoteText"/>
        <w:rPr>
          <w:lang w:val="en-GB"/>
        </w:rPr>
      </w:pPr>
      <w:r w:rsidRPr="006B2A3C">
        <w:rPr>
          <w:rStyle w:val="FootnoteReference"/>
          <w:rFonts w:ascii="Constantia" w:hAnsi="Constantia"/>
          <w:sz w:val="16"/>
          <w:szCs w:val="16"/>
        </w:rPr>
        <w:footnoteRef/>
      </w:r>
      <w:r w:rsidRPr="006B2A3C">
        <w:rPr>
          <w:rFonts w:ascii="Constantia" w:hAnsi="Constantia"/>
          <w:sz w:val="16"/>
          <w:szCs w:val="16"/>
        </w:rPr>
        <w:t xml:space="preserve"> UNEP-WCMC. 2015. Analysis of AEWA National Reports for the Triennium 2012-2014. UNEP-WCMC, Cambridge.</w:t>
      </w:r>
    </w:p>
  </w:footnote>
  <w:footnote w:id="11">
    <w:p w14:paraId="0D992133" w14:textId="77777777" w:rsidR="007527DB" w:rsidRPr="002A4908" w:rsidRDefault="007527DB">
      <w:pPr>
        <w:pStyle w:val="FootnoteText"/>
        <w:rPr>
          <w:rFonts w:ascii="Constantia" w:hAnsi="Constantia"/>
          <w:sz w:val="16"/>
          <w:szCs w:val="16"/>
          <w:lang w:val="en-GB"/>
        </w:rPr>
      </w:pPr>
      <w:r w:rsidRPr="002A4908">
        <w:rPr>
          <w:rStyle w:val="FootnoteReference"/>
          <w:rFonts w:ascii="Constantia" w:hAnsi="Constantia"/>
          <w:sz w:val="16"/>
          <w:szCs w:val="16"/>
        </w:rPr>
        <w:footnoteRef/>
      </w:r>
      <w:r w:rsidRPr="002A4908">
        <w:rPr>
          <w:rFonts w:ascii="Constantia" w:hAnsi="Constantia"/>
          <w:sz w:val="16"/>
          <w:szCs w:val="16"/>
        </w:rPr>
        <w:t xml:space="preserve"> Wetlands International (2015) International </w:t>
      </w:r>
      <w:proofErr w:type="spellStart"/>
      <w:r w:rsidRPr="002A4908">
        <w:rPr>
          <w:rFonts w:ascii="Constantia" w:hAnsi="Constantia"/>
          <w:sz w:val="16"/>
          <w:szCs w:val="16"/>
        </w:rPr>
        <w:t>Waterbird</w:t>
      </w:r>
      <w:proofErr w:type="spellEnd"/>
      <w:r w:rsidRPr="002A4908">
        <w:rPr>
          <w:rFonts w:ascii="Constantia" w:hAnsi="Constantia"/>
          <w:sz w:val="16"/>
          <w:szCs w:val="16"/>
        </w:rPr>
        <w:t xml:space="preserve"> Census Database. Wetlands International, Ede.</w:t>
      </w:r>
    </w:p>
  </w:footnote>
  <w:footnote w:id="12">
    <w:p w14:paraId="469B5B12" w14:textId="77777777" w:rsidR="007527DB" w:rsidRPr="00823F1C" w:rsidRDefault="007527DB">
      <w:pPr>
        <w:pStyle w:val="FootnoteText"/>
        <w:rPr>
          <w:rFonts w:ascii="Constantia" w:hAnsi="Constantia"/>
          <w:sz w:val="16"/>
          <w:szCs w:val="16"/>
          <w:lang w:val="en-GB"/>
        </w:rPr>
      </w:pPr>
      <w:r w:rsidRPr="00823F1C">
        <w:rPr>
          <w:rStyle w:val="FootnoteReference"/>
          <w:rFonts w:ascii="Constantia" w:hAnsi="Constantia"/>
          <w:sz w:val="16"/>
          <w:szCs w:val="16"/>
        </w:rPr>
        <w:footnoteRef/>
      </w:r>
      <w:r w:rsidRPr="00823F1C">
        <w:rPr>
          <w:rFonts w:ascii="Constantia" w:hAnsi="Constantia"/>
          <w:sz w:val="16"/>
          <w:szCs w:val="16"/>
        </w:rPr>
        <w:t xml:space="preserve"> </w:t>
      </w:r>
      <w:r w:rsidRPr="0092157E">
        <w:rPr>
          <w:rFonts w:ascii="Constantia" w:hAnsi="Constantia"/>
          <w:sz w:val="16"/>
          <w:szCs w:val="16"/>
        </w:rPr>
        <w:t xml:space="preserve">Agreement Text and Annexes, Agreement on the Conservation of African-Eurasian Migratory </w:t>
      </w:r>
      <w:proofErr w:type="spellStart"/>
      <w:r w:rsidRPr="0092157E">
        <w:rPr>
          <w:rFonts w:ascii="Constantia" w:hAnsi="Constantia"/>
          <w:sz w:val="16"/>
          <w:szCs w:val="16"/>
        </w:rPr>
        <w:t>Waterbirds</w:t>
      </w:r>
      <w:proofErr w:type="spellEnd"/>
      <w:r w:rsidRPr="0092157E">
        <w:rPr>
          <w:rFonts w:ascii="Constantia" w:hAnsi="Constantia"/>
          <w:sz w:val="16"/>
          <w:szCs w:val="16"/>
        </w:rPr>
        <w:t xml:space="preserve"> (AEWA), Article III ‘General Conservation Measures’</w:t>
      </w:r>
      <w:r>
        <w:rPr>
          <w:rFonts w:ascii="Constantia" w:hAnsi="Constantia"/>
          <w:sz w:val="16"/>
          <w:szCs w:val="16"/>
        </w:rPr>
        <w:t>.</w:t>
      </w:r>
    </w:p>
  </w:footnote>
  <w:footnote w:id="13">
    <w:p w14:paraId="5101AE8F" w14:textId="77777777" w:rsidR="007527DB" w:rsidRPr="00FC3000" w:rsidRDefault="007527DB" w:rsidP="007527DB">
      <w:pPr>
        <w:pStyle w:val="FootnoteText"/>
        <w:rPr>
          <w:lang w:val="en-GB"/>
        </w:rPr>
      </w:pPr>
      <w:r w:rsidRPr="00FC3000">
        <w:rPr>
          <w:rStyle w:val="FootnoteReference"/>
          <w:rFonts w:ascii="Constantia" w:hAnsi="Constantia"/>
          <w:sz w:val="16"/>
          <w:szCs w:val="16"/>
        </w:rPr>
        <w:footnoteRef/>
      </w:r>
      <w:r w:rsidRPr="00FC3000">
        <w:rPr>
          <w:rFonts w:ascii="Constantia" w:hAnsi="Constantia"/>
          <w:sz w:val="16"/>
          <w:szCs w:val="16"/>
        </w:rPr>
        <w:t xml:space="preserve"> Paragraph 2 </w:t>
      </w:r>
      <w:r>
        <w:rPr>
          <w:rFonts w:ascii="Constantia" w:hAnsi="Constantia"/>
          <w:sz w:val="16"/>
          <w:szCs w:val="16"/>
        </w:rPr>
        <w:t xml:space="preserve">(‘Introductions’) </w:t>
      </w:r>
      <w:r w:rsidRPr="00FC3000">
        <w:rPr>
          <w:rFonts w:ascii="Constantia" w:hAnsi="Constantia"/>
          <w:sz w:val="16"/>
          <w:szCs w:val="16"/>
        </w:rPr>
        <w:t xml:space="preserve">of the </w:t>
      </w:r>
      <w:r w:rsidRPr="00FC3000">
        <w:rPr>
          <w:rFonts w:ascii="Constantia" w:hAnsi="Constantia"/>
          <w:sz w:val="16"/>
          <w:szCs w:val="16"/>
          <w:lang w:val="en-GB"/>
        </w:rPr>
        <w:t>AEWA Action Plan</w:t>
      </w:r>
      <w:r w:rsidRPr="00162B2C">
        <w:rPr>
          <w:rFonts w:ascii="Constantia" w:hAnsi="Constantia"/>
          <w:sz w:val="16"/>
          <w:szCs w:val="16"/>
        </w:rPr>
        <w:t xml:space="preserve"> (as amended by the fifth 5</w:t>
      </w:r>
      <w:r w:rsidRPr="00443A96">
        <w:rPr>
          <w:rFonts w:ascii="Constantia" w:hAnsi="Constantia"/>
          <w:sz w:val="16"/>
          <w:szCs w:val="16"/>
          <w:vertAlign w:val="superscript"/>
        </w:rPr>
        <w:t>th</w:t>
      </w:r>
      <w:r w:rsidRPr="00162B2C">
        <w:rPr>
          <w:rFonts w:ascii="Constantia" w:hAnsi="Constantia"/>
          <w:sz w:val="16"/>
          <w:szCs w:val="16"/>
        </w:rPr>
        <w:t xml:space="preserve"> Session of the Meeting of the Parties, 14-18 May 2012, La Rochelle, France</w:t>
      </w:r>
      <w:r>
        <w:rPr>
          <w:rFonts w:ascii="Constantia" w:hAnsi="Constantia"/>
          <w:sz w:val="16"/>
          <w:szCs w:val="16"/>
        </w:rPr>
        <w:t>).</w:t>
      </w:r>
    </w:p>
  </w:footnote>
  <w:footnote w:id="14">
    <w:p w14:paraId="489288CD"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AEWA Resolution 4.5 ‘Introduced non-native </w:t>
      </w:r>
      <w:proofErr w:type="spellStart"/>
      <w:r w:rsidRPr="0092157E">
        <w:rPr>
          <w:rFonts w:ascii="Constantia" w:hAnsi="Constantia"/>
          <w:sz w:val="16"/>
          <w:szCs w:val="16"/>
        </w:rPr>
        <w:t>waterbird</w:t>
      </w:r>
      <w:proofErr w:type="spellEnd"/>
      <w:r w:rsidRPr="0092157E">
        <w:rPr>
          <w:rFonts w:ascii="Constantia" w:hAnsi="Constantia"/>
          <w:sz w:val="16"/>
          <w:szCs w:val="16"/>
        </w:rPr>
        <w:t xml:space="preserve"> species in the agreement area’, 4</w:t>
      </w:r>
      <w:r w:rsidRPr="0092157E">
        <w:rPr>
          <w:rFonts w:ascii="Constantia" w:hAnsi="Constantia"/>
          <w:sz w:val="16"/>
          <w:szCs w:val="16"/>
          <w:vertAlign w:val="superscript"/>
        </w:rPr>
        <w:t>th</w:t>
      </w:r>
      <w:r w:rsidRPr="0092157E">
        <w:rPr>
          <w:rFonts w:ascii="Constantia" w:hAnsi="Constantia"/>
          <w:sz w:val="16"/>
          <w:szCs w:val="16"/>
        </w:rPr>
        <w:t xml:space="preserve"> Session of the Meeting of the Parties, Antananarivo, 2008</w:t>
      </w:r>
      <w:r>
        <w:rPr>
          <w:rFonts w:ascii="Constantia" w:hAnsi="Constantia"/>
          <w:sz w:val="16"/>
          <w:szCs w:val="16"/>
        </w:rPr>
        <w:t>.</w:t>
      </w:r>
    </w:p>
  </w:footnote>
  <w:footnote w:id="15">
    <w:p w14:paraId="38970D0B" w14:textId="77777777" w:rsidR="007527DB" w:rsidRPr="00823F1C" w:rsidRDefault="007527DB">
      <w:pPr>
        <w:pStyle w:val="FootnoteText"/>
        <w:rPr>
          <w:rFonts w:ascii="Constantia" w:hAnsi="Constantia"/>
          <w:sz w:val="16"/>
          <w:szCs w:val="16"/>
          <w:lang w:val="en-GB"/>
        </w:rPr>
      </w:pPr>
      <w:r w:rsidRPr="00823F1C">
        <w:rPr>
          <w:rStyle w:val="FootnoteReference"/>
          <w:rFonts w:ascii="Constantia" w:hAnsi="Constantia"/>
          <w:sz w:val="16"/>
          <w:szCs w:val="16"/>
        </w:rPr>
        <w:footnoteRef/>
      </w:r>
      <w:r w:rsidRPr="00823F1C">
        <w:rPr>
          <w:rFonts w:ascii="Constantia" w:hAnsi="Constantia"/>
          <w:sz w:val="16"/>
          <w:szCs w:val="16"/>
        </w:rPr>
        <w:t xml:space="preserve"> </w:t>
      </w:r>
      <w:r w:rsidRPr="00823F1C">
        <w:rPr>
          <w:rFonts w:ascii="Constantia" w:hAnsi="Constantia"/>
          <w:sz w:val="16"/>
          <w:szCs w:val="16"/>
          <w:lang w:val="en-GB"/>
        </w:rPr>
        <w:t>Europe has t</w:t>
      </w:r>
      <w:r w:rsidRPr="000D0B7F">
        <w:rPr>
          <w:rFonts w:ascii="Constantia" w:hAnsi="Constantia"/>
          <w:sz w:val="16"/>
          <w:szCs w:val="16"/>
          <w:lang w:val="en-GB"/>
        </w:rPr>
        <w:t xml:space="preserve">he largest number of non-native </w:t>
      </w:r>
      <w:proofErr w:type="spellStart"/>
      <w:r w:rsidRPr="000D0B7F">
        <w:rPr>
          <w:rFonts w:ascii="Constantia" w:hAnsi="Constantia"/>
          <w:sz w:val="16"/>
          <w:szCs w:val="16"/>
          <w:lang w:val="en-GB"/>
        </w:rPr>
        <w:t>waterbirds</w:t>
      </w:r>
      <w:proofErr w:type="spellEnd"/>
      <w:r w:rsidRPr="00823F1C">
        <w:rPr>
          <w:rFonts w:ascii="Constantia" w:hAnsi="Constantia"/>
          <w:sz w:val="16"/>
          <w:szCs w:val="16"/>
          <w:lang w:val="en-GB"/>
        </w:rPr>
        <w:t xml:space="preserve"> in the AEWA Area given the long history of a) wildfowl collections from which escapes have occurred, and b) deliberate introductions, across the continent.</w:t>
      </w:r>
    </w:p>
  </w:footnote>
  <w:footnote w:id="16">
    <w:p w14:paraId="15DC4068" w14:textId="77777777" w:rsidR="007527DB" w:rsidRPr="002431A5" w:rsidRDefault="007527DB" w:rsidP="007527DB">
      <w:pPr>
        <w:pStyle w:val="FootnoteText"/>
        <w:rPr>
          <w:rFonts w:ascii="Constantia" w:hAnsi="Constantia"/>
          <w:sz w:val="16"/>
          <w:szCs w:val="16"/>
          <w:lang w:val="en-GB"/>
        </w:rPr>
      </w:pPr>
      <w:r w:rsidRPr="002431A5">
        <w:rPr>
          <w:rStyle w:val="FootnoteReference"/>
          <w:rFonts w:ascii="Constantia" w:hAnsi="Constantia"/>
          <w:sz w:val="16"/>
          <w:szCs w:val="16"/>
        </w:rPr>
        <w:footnoteRef/>
      </w:r>
      <w:r w:rsidRPr="002431A5">
        <w:rPr>
          <w:rFonts w:ascii="Constantia" w:hAnsi="Constantia"/>
          <w:sz w:val="16"/>
          <w:szCs w:val="16"/>
        </w:rPr>
        <w:t xml:space="preserve"> </w:t>
      </w:r>
      <w:r w:rsidRPr="002431A5">
        <w:rPr>
          <w:rFonts w:ascii="Constantia" w:hAnsi="Constantia"/>
          <w:sz w:val="16"/>
          <w:szCs w:val="16"/>
          <w:lang w:val="en-GB"/>
        </w:rPr>
        <w:t>Article 1(1) European</w:t>
      </w:r>
      <w:r>
        <w:rPr>
          <w:rFonts w:ascii="Constantia" w:hAnsi="Constantia"/>
          <w:sz w:val="16"/>
          <w:szCs w:val="16"/>
          <w:lang w:val="en-GB"/>
        </w:rPr>
        <w:t xml:space="preserve"> Union</w:t>
      </w:r>
      <w:r w:rsidRPr="002431A5">
        <w:rPr>
          <w:rFonts w:ascii="Constantia" w:hAnsi="Constantia"/>
          <w:sz w:val="16"/>
          <w:szCs w:val="16"/>
          <w:lang w:val="en-GB"/>
        </w:rPr>
        <w:t xml:space="preserve"> Regulation 1143/2014</w:t>
      </w:r>
    </w:p>
  </w:footnote>
  <w:footnote w:id="17">
    <w:p w14:paraId="3D9F8E5A"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3(1), </w:t>
      </w:r>
      <w:r w:rsidRPr="0092157E">
        <w:rPr>
          <w:rFonts w:ascii="Constantia" w:hAnsi="Constantia"/>
          <w:sz w:val="16"/>
          <w:szCs w:val="16"/>
          <w:lang w:val="en-GB" w:eastAsia="en-GB"/>
        </w:rPr>
        <w:t>European Union Regulation 1143/2014.</w:t>
      </w:r>
    </w:p>
  </w:footnote>
  <w:footnote w:id="18">
    <w:p w14:paraId="2D24F1DB"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3(2), </w:t>
      </w:r>
      <w:r w:rsidRPr="0092157E">
        <w:rPr>
          <w:rFonts w:ascii="Constantia" w:hAnsi="Constantia"/>
          <w:sz w:val="16"/>
          <w:szCs w:val="16"/>
          <w:lang w:val="en-GB" w:eastAsia="en-GB"/>
        </w:rPr>
        <w:t>European Union Regulation 1143/2014.</w:t>
      </w:r>
    </w:p>
  </w:footnote>
  <w:footnote w:id="19">
    <w:p w14:paraId="7D5F2C41"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2(2</w:t>
      </w:r>
      <w:proofErr w:type="gramStart"/>
      <w:r w:rsidRPr="0092157E">
        <w:rPr>
          <w:rFonts w:ascii="Constantia" w:hAnsi="Constantia"/>
          <w:sz w:val="16"/>
          <w:szCs w:val="16"/>
        </w:rPr>
        <w:t>)(</w:t>
      </w:r>
      <w:proofErr w:type="gramEnd"/>
      <w:r w:rsidRPr="0092157E">
        <w:rPr>
          <w:rFonts w:ascii="Constantia" w:hAnsi="Constantia"/>
          <w:sz w:val="16"/>
          <w:szCs w:val="16"/>
        </w:rPr>
        <w:t xml:space="preserve">a), </w:t>
      </w:r>
      <w:r w:rsidRPr="0092157E">
        <w:rPr>
          <w:rFonts w:ascii="Constantia" w:hAnsi="Constantia"/>
          <w:sz w:val="16"/>
          <w:szCs w:val="16"/>
          <w:lang w:val="en-GB" w:eastAsia="en-GB"/>
        </w:rPr>
        <w:t>European Union Regulation 1143/2014.</w:t>
      </w:r>
    </w:p>
  </w:footnote>
  <w:footnote w:id="20">
    <w:p w14:paraId="4731C7AD" w14:textId="77777777" w:rsidR="007527DB" w:rsidRPr="006B2A3C" w:rsidRDefault="007527DB">
      <w:pPr>
        <w:pStyle w:val="FootnoteText"/>
        <w:rPr>
          <w:lang w:val="en-GB"/>
        </w:rPr>
      </w:pPr>
      <w:r w:rsidRPr="006B2A3C">
        <w:rPr>
          <w:rStyle w:val="FootnoteReference"/>
          <w:rFonts w:ascii="Constantia" w:hAnsi="Constantia"/>
          <w:sz w:val="16"/>
          <w:szCs w:val="16"/>
        </w:rPr>
        <w:footnoteRef/>
      </w:r>
      <w:r w:rsidRPr="006B2A3C">
        <w:rPr>
          <w:rFonts w:ascii="Constantia" w:hAnsi="Constantia"/>
          <w:sz w:val="16"/>
          <w:szCs w:val="16"/>
        </w:rPr>
        <w:t xml:space="preserve"> </w:t>
      </w:r>
      <w:r w:rsidRPr="00B83BEE">
        <w:rPr>
          <w:rFonts w:ascii="Constantia" w:hAnsi="Constantia" w:cs="Calibri"/>
          <w:sz w:val="16"/>
          <w:szCs w:val="16"/>
          <w:lang w:val="en-GB"/>
        </w:rPr>
        <w:t>Regulation (EU) No 1143/2014 of the European Parliament and of the Council of 22 October 2014 on the prevention and</w:t>
      </w:r>
      <w:r>
        <w:rPr>
          <w:rFonts w:ascii="Constantia" w:hAnsi="Constantia" w:cs="Calibri"/>
          <w:sz w:val="16"/>
          <w:szCs w:val="16"/>
          <w:lang w:val="en-GB"/>
        </w:rPr>
        <w:t xml:space="preserve"> </w:t>
      </w:r>
      <w:r w:rsidRPr="00B83BEE">
        <w:rPr>
          <w:rFonts w:ascii="Constantia" w:hAnsi="Constantia" w:cs="Calibri"/>
          <w:sz w:val="16"/>
          <w:szCs w:val="16"/>
          <w:lang w:val="en-GB"/>
        </w:rPr>
        <w:t>management of the introduction and spread of invasive alien species (OJ L 317, 4.11.2014).</w:t>
      </w:r>
    </w:p>
  </w:footnote>
  <w:footnote w:id="21">
    <w:p w14:paraId="5BC620AC" w14:textId="77777777" w:rsidR="007527DB" w:rsidRPr="006B2A3C" w:rsidRDefault="007527DB">
      <w:pPr>
        <w:pStyle w:val="FootnoteText"/>
        <w:rPr>
          <w:rFonts w:ascii="Constantia" w:hAnsi="Constantia"/>
          <w:sz w:val="16"/>
          <w:szCs w:val="16"/>
          <w:lang w:val="en-GB"/>
        </w:rPr>
      </w:pPr>
      <w:r w:rsidRPr="006B2A3C">
        <w:rPr>
          <w:rStyle w:val="FootnoteReference"/>
          <w:rFonts w:ascii="Constantia" w:hAnsi="Constantia"/>
          <w:sz w:val="16"/>
          <w:szCs w:val="16"/>
        </w:rPr>
        <w:footnoteRef/>
      </w:r>
      <w:r w:rsidRPr="006B2A3C">
        <w:rPr>
          <w:rFonts w:ascii="Constantia" w:hAnsi="Constantia"/>
          <w:sz w:val="16"/>
          <w:szCs w:val="16"/>
        </w:rPr>
        <w:t xml:space="preserve"> </w:t>
      </w:r>
      <w:proofErr w:type="spellStart"/>
      <w:r w:rsidRPr="006B2A3C">
        <w:rPr>
          <w:rFonts w:ascii="Constantia" w:hAnsi="Constantia"/>
          <w:sz w:val="16"/>
          <w:szCs w:val="16"/>
        </w:rPr>
        <w:t>Trouwborst</w:t>
      </w:r>
      <w:proofErr w:type="spellEnd"/>
      <w:r w:rsidRPr="006B2A3C">
        <w:rPr>
          <w:rFonts w:ascii="Constantia" w:hAnsi="Constantia"/>
          <w:sz w:val="16"/>
          <w:szCs w:val="16"/>
        </w:rPr>
        <w:t>, A. 2015. The Bern Convention and EU Regulation 1143/2014 on the Prevention and Management of the Introduction and Spread of Invasive Alien Species. Prepared on behalf of the Bern Convention on the Conservation of European Wildlife and Natural Habitats, Strasbourg, 18 June 2015, T-PVS/</w:t>
      </w:r>
      <w:proofErr w:type="spellStart"/>
      <w:r w:rsidRPr="006B2A3C">
        <w:rPr>
          <w:rFonts w:ascii="Constantia" w:hAnsi="Constantia"/>
          <w:sz w:val="16"/>
          <w:szCs w:val="16"/>
        </w:rPr>
        <w:t>Inf</w:t>
      </w:r>
      <w:proofErr w:type="spellEnd"/>
      <w:r w:rsidRPr="006B2A3C">
        <w:rPr>
          <w:rFonts w:ascii="Constantia" w:hAnsi="Constantia"/>
          <w:sz w:val="16"/>
          <w:szCs w:val="16"/>
        </w:rPr>
        <w:t>(2015) 14.</w:t>
      </w:r>
    </w:p>
  </w:footnote>
  <w:footnote w:id="22">
    <w:p w14:paraId="5AE044BE"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4, </w:t>
      </w:r>
      <w:r w:rsidRPr="0092157E">
        <w:rPr>
          <w:rFonts w:ascii="Constantia" w:hAnsi="Constantia"/>
          <w:sz w:val="16"/>
          <w:szCs w:val="16"/>
          <w:lang w:val="en-GB" w:eastAsia="en-GB"/>
        </w:rPr>
        <w:t>European Union Regulation 1143/2014.</w:t>
      </w:r>
    </w:p>
  </w:footnote>
  <w:footnote w:id="23">
    <w:p w14:paraId="68BA1A31"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4(3), </w:t>
      </w:r>
      <w:r w:rsidRPr="0092157E">
        <w:rPr>
          <w:rFonts w:ascii="Constantia" w:hAnsi="Constantia"/>
          <w:sz w:val="16"/>
          <w:szCs w:val="16"/>
          <w:lang w:val="en-GB" w:eastAsia="en-GB"/>
        </w:rPr>
        <w:t>European Union Regulation 1143/2014.</w:t>
      </w:r>
    </w:p>
  </w:footnote>
  <w:footnote w:id="24">
    <w:p w14:paraId="468BBC97"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4(6), </w:t>
      </w:r>
      <w:r w:rsidRPr="0092157E">
        <w:rPr>
          <w:rFonts w:ascii="Constantia" w:hAnsi="Constantia"/>
          <w:sz w:val="16"/>
          <w:szCs w:val="16"/>
          <w:lang w:val="en-GB" w:eastAsia="en-GB"/>
        </w:rPr>
        <w:t>European Union Regulation 1143/2014.</w:t>
      </w:r>
    </w:p>
  </w:footnote>
  <w:footnote w:id="25">
    <w:p w14:paraId="79CED12E"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4(6), </w:t>
      </w:r>
      <w:r w:rsidRPr="0092157E">
        <w:rPr>
          <w:rFonts w:ascii="Constantia" w:hAnsi="Constantia"/>
          <w:sz w:val="16"/>
          <w:szCs w:val="16"/>
          <w:lang w:val="en-GB" w:eastAsia="en-GB"/>
        </w:rPr>
        <w:t>European Union Regulation 1143/2014.</w:t>
      </w:r>
    </w:p>
  </w:footnote>
  <w:footnote w:id="26">
    <w:p w14:paraId="0E3BDA3C"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5(1), </w:t>
      </w:r>
      <w:r w:rsidRPr="0092157E">
        <w:rPr>
          <w:rFonts w:ascii="Constantia" w:hAnsi="Constantia"/>
          <w:sz w:val="16"/>
          <w:szCs w:val="16"/>
          <w:lang w:val="en-GB" w:eastAsia="en-GB"/>
        </w:rPr>
        <w:t>European Union Regulation 1143/2014.</w:t>
      </w:r>
    </w:p>
  </w:footnote>
  <w:footnote w:id="27">
    <w:p w14:paraId="292FE17A" w14:textId="77777777" w:rsidR="007527DB" w:rsidRPr="002431A5" w:rsidRDefault="007527DB" w:rsidP="007527DB">
      <w:pPr>
        <w:pStyle w:val="FootnoteText"/>
        <w:rPr>
          <w:rFonts w:ascii="Constantia" w:hAnsi="Constantia"/>
          <w:sz w:val="16"/>
          <w:szCs w:val="16"/>
          <w:lang w:val="en-GB"/>
        </w:rPr>
      </w:pPr>
      <w:r w:rsidRPr="002431A5">
        <w:rPr>
          <w:rStyle w:val="FootnoteReference"/>
          <w:rFonts w:ascii="Constantia" w:hAnsi="Constantia"/>
          <w:sz w:val="16"/>
          <w:szCs w:val="16"/>
        </w:rPr>
        <w:footnoteRef/>
      </w:r>
      <w:r w:rsidRPr="002431A5">
        <w:rPr>
          <w:rFonts w:ascii="Constantia" w:hAnsi="Constantia"/>
          <w:sz w:val="16"/>
          <w:szCs w:val="16"/>
        </w:rPr>
        <w:t xml:space="preserve"> </w:t>
      </w:r>
      <w:r w:rsidRPr="002431A5">
        <w:rPr>
          <w:rFonts w:ascii="Constantia" w:hAnsi="Constantia"/>
          <w:sz w:val="16"/>
          <w:szCs w:val="16"/>
          <w:lang w:val="en-GB"/>
        </w:rPr>
        <w:t>Article 5(1), European Union Regulation 1143/2014</w:t>
      </w:r>
    </w:p>
  </w:footnote>
  <w:footnote w:id="28">
    <w:p w14:paraId="2CE9C935"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w:t>
      </w:r>
      <w:proofErr w:type="spellStart"/>
      <w:r w:rsidRPr="0092157E">
        <w:rPr>
          <w:rFonts w:ascii="Constantia" w:hAnsi="Constantia"/>
          <w:sz w:val="16"/>
          <w:szCs w:val="16"/>
          <w:lang w:val="en-GB"/>
        </w:rPr>
        <w:t>Trouwborst</w:t>
      </w:r>
      <w:proofErr w:type="spellEnd"/>
      <w:r w:rsidRPr="0092157E">
        <w:rPr>
          <w:rFonts w:ascii="Constantia" w:hAnsi="Constantia"/>
          <w:sz w:val="16"/>
          <w:szCs w:val="16"/>
          <w:lang w:val="en-GB"/>
        </w:rPr>
        <w:t xml:space="preserve">, A. (2015) ‘The Bern Convention and EU Regulation 1143/2014 on the Prevention and Management of the Introduction and Spread of Invasive Alien Species’, prepared on behalf of the Bern Convention </w:t>
      </w:r>
      <w:r w:rsidRPr="0092157E">
        <w:rPr>
          <w:rFonts w:ascii="Constantia" w:hAnsi="Constantia"/>
          <w:sz w:val="16"/>
          <w:szCs w:val="16"/>
          <w:lang w:val="en-GB" w:eastAsia="en-GB"/>
        </w:rPr>
        <w:t>on the Conservation of European Wildlife and Natural Habitats</w:t>
      </w:r>
      <w:r w:rsidRPr="0092157E">
        <w:rPr>
          <w:rFonts w:ascii="Constantia" w:hAnsi="Constantia"/>
          <w:sz w:val="16"/>
          <w:szCs w:val="16"/>
          <w:lang w:val="en-GB"/>
        </w:rPr>
        <w:t>, Strasbourg, 18 June 2015, T-PVS/</w:t>
      </w:r>
      <w:proofErr w:type="spellStart"/>
      <w:r w:rsidRPr="0092157E">
        <w:rPr>
          <w:rFonts w:ascii="Constantia" w:hAnsi="Constantia"/>
          <w:sz w:val="16"/>
          <w:szCs w:val="16"/>
          <w:lang w:val="en-GB"/>
        </w:rPr>
        <w:t>Inf</w:t>
      </w:r>
      <w:proofErr w:type="spellEnd"/>
      <w:r w:rsidRPr="0092157E">
        <w:rPr>
          <w:rFonts w:ascii="Constantia" w:hAnsi="Constantia"/>
          <w:sz w:val="16"/>
          <w:szCs w:val="16"/>
          <w:lang w:val="en-GB"/>
        </w:rPr>
        <w:t>(2015) 14.</w:t>
      </w:r>
    </w:p>
  </w:footnote>
  <w:footnote w:id="29">
    <w:p w14:paraId="1FD8BF76"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w:t>
      </w:r>
      <w:r w:rsidRPr="0092157E">
        <w:rPr>
          <w:rFonts w:ascii="Constantia" w:hAnsi="Constantia"/>
          <w:sz w:val="16"/>
          <w:szCs w:val="16"/>
          <w:lang w:val="en-GB"/>
        </w:rPr>
        <w:t>Roy, H</w:t>
      </w:r>
      <w:r w:rsidRPr="002431A5">
        <w:rPr>
          <w:rFonts w:ascii="Constantia" w:hAnsi="Constantia"/>
          <w:i/>
          <w:sz w:val="16"/>
          <w:szCs w:val="16"/>
          <w:lang w:val="en-GB"/>
        </w:rPr>
        <w:t>. et al</w:t>
      </w:r>
      <w:r w:rsidRPr="0092157E">
        <w:rPr>
          <w:rFonts w:ascii="Constantia" w:hAnsi="Constantia"/>
          <w:sz w:val="16"/>
          <w:szCs w:val="16"/>
          <w:lang w:val="en-GB"/>
        </w:rPr>
        <w:t xml:space="preserve">. (2014) </w:t>
      </w:r>
      <w:r w:rsidRPr="0092157E">
        <w:rPr>
          <w:rFonts w:ascii="Constantia" w:hAnsi="Constantia"/>
          <w:i/>
          <w:sz w:val="16"/>
          <w:szCs w:val="16"/>
          <w:lang w:val="en-GB"/>
        </w:rPr>
        <w:t>Invasive alien species – framework for the identification of invasive alien species of EU concern</w:t>
      </w:r>
      <w:r w:rsidRPr="0092157E">
        <w:rPr>
          <w:rFonts w:ascii="Constantia" w:hAnsi="Constantia"/>
          <w:sz w:val="16"/>
          <w:szCs w:val="16"/>
          <w:lang w:val="en-GB"/>
        </w:rPr>
        <w:t xml:space="preserve">, Report for European Commission, ENV.B.2/ETU/2013/0026, Natural Environment Research Council; Roy, H. et al. (2015) </w:t>
      </w:r>
      <w:r w:rsidRPr="0092157E">
        <w:rPr>
          <w:rFonts w:ascii="Constantia" w:hAnsi="Constantia"/>
          <w:i/>
          <w:sz w:val="16"/>
          <w:szCs w:val="16"/>
          <w:lang w:val="en-GB"/>
        </w:rPr>
        <w:t>Organisation and Running of a Scientific Workshop to Complete Selected Invasive Alien Species (IAS) Risk Assessments</w:t>
      </w:r>
      <w:r w:rsidRPr="0092157E">
        <w:rPr>
          <w:rFonts w:ascii="Constantia" w:hAnsi="Constantia"/>
          <w:sz w:val="16"/>
          <w:szCs w:val="16"/>
          <w:lang w:val="en-GB"/>
        </w:rPr>
        <w:t xml:space="preserve">, Report for European Commission, </w:t>
      </w:r>
      <w:proofErr w:type="gramStart"/>
      <w:r w:rsidRPr="0092157E">
        <w:rPr>
          <w:rFonts w:ascii="Constantia" w:hAnsi="Constantia"/>
          <w:sz w:val="16"/>
          <w:szCs w:val="16"/>
          <w:lang w:val="en-GB"/>
        </w:rPr>
        <w:t>ARES(</w:t>
      </w:r>
      <w:proofErr w:type="gramEnd"/>
      <w:r w:rsidRPr="0092157E">
        <w:rPr>
          <w:rFonts w:ascii="Constantia" w:hAnsi="Constantia"/>
          <w:sz w:val="16"/>
          <w:szCs w:val="16"/>
          <w:lang w:val="en-GB"/>
        </w:rPr>
        <w:t>2014)2425342, Natural Environment Research Council.</w:t>
      </w:r>
    </w:p>
  </w:footnote>
  <w:footnote w:id="30">
    <w:p w14:paraId="5935D71A"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11(1), </w:t>
      </w:r>
      <w:r w:rsidRPr="0092157E">
        <w:rPr>
          <w:rFonts w:ascii="Constantia" w:hAnsi="Constantia"/>
          <w:sz w:val="16"/>
          <w:szCs w:val="16"/>
          <w:lang w:val="en-GB" w:eastAsia="en-GB"/>
        </w:rPr>
        <w:t>European Union Regulation 1143/2014.</w:t>
      </w:r>
    </w:p>
  </w:footnote>
  <w:footnote w:id="31">
    <w:p w14:paraId="0189D3FF" w14:textId="77777777" w:rsidR="007527DB" w:rsidRPr="002431A5" w:rsidRDefault="007527DB" w:rsidP="007527DB">
      <w:pPr>
        <w:pStyle w:val="FootnoteText"/>
        <w:rPr>
          <w:rFonts w:ascii="Constantia" w:hAnsi="Constantia"/>
          <w:sz w:val="16"/>
          <w:szCs w:val="16"/>
          <w:lang w:val="en-GB"/>
        </w:rPr>
      </w:pPr>
      <w:r w:rsidRPr="002431A5">
        <w:rPr>
          <w:rStyle w:val="FootnoteReference"/>
          <w:rFonts w:ascii="Constantia" w:hAnsi="Constantia"/>
          <w:sz w:val="16"/>
          <w:szCs w:val="16"/>
        </w:rPr>
        <w:footnoteRef/>
      </w:r>
      <w:r w:rsidRPr="002431A5">
        <w:rPr>
          <w:rFonts w:ascii="Constantia" w:hAnsi="Constantia"/>
          <w:sz w:val="16"/>
          <w:szCs w:val="16"/>
        </w:rPr>
        <w:t xml:space="preserve"> </w:t>
      </w:r>
      <w:r w:rsidRPr="00707449">
        <w:rPr>
          <w:rFonts w:ascii="Constantia" w:hAnsi="Constantia"/>
          <w:sz w:val="16"/>
          <w:szCs w:val="16"/>
        </w:rPr>
        <w:t>Article 11(3), European Union Regulation 1143/2014</w:t>
      </w:r>
      <w:r>
        <w:rPr>
          <w:rFonts w:ascii="Constantia" w:hAnsi="Constantia"/>
          <w:sz w:val="16"/>
          <w:szCs w:val="16"/>
        </w:rPr>
        <w:t>.</w:t>
      </w:r>
    </w:p>
  </w:footnote>
  <w:footnote w:id="32">
    <w:p w14:paraId="1F967F0F" w14:textId="77777777" w:rsidR="007527DB" w:rsidRPr="00C96CD1" w:rsidRDefault="007527DB" w:rsidP="007527DB">
      <w:pPr>
        <w:pStyle w:val="FootnoteText"/>
        <w:rPr>
          <w:rFonts w:ascii="Constantia" w:hAnsi="Constantia"/>
          <w:sz w:val="16"/>
          <w:szCs w:val="16"/>
          <w:lang w:val="en-GB"/>
        </w:rPr>
      </w:pPr>
      <w:r w:rsidRPr="00C96CD1">
        <w:rPr>
          <w:rStyle w:val="FootnoteReference"/>
          <w:rFonts w:ascii="Constantia" w:hAnsi="Constantia"/>
          <w:sz w:val="16"/>
          <w:szCs w:val="16"/>
        </w:rPr>
        <w:footnoteRef/>
      </w:r>
      <w:r w:rsidRPr="00C96CD1">
        <w:rPr>
          <w:rFonts w:ascii="Constantia" w:hAnsi="Constantia"/>
          <w:sz w:val="16"/>
          <w:szCs w:val="16"/>
        </w:rPr>
        <w:t xml:space="preserve"> Article 11(3), European Union Regulation 1143/2014; </w:t>
      </w:r>
      <w:proofErr w:type="spellStart"/>
      <w:r w:rsidRPr="00C96CD1">
        <w:rPr>
          <w:rFonts w:ascii="Constantia" w:hAnsi="Constantia"/>
          <w:sz w:val="16"/>
          <w:szCs w:val="16"/>
          <w:lang w:val="en-GB"/>
        </w:rPr>
        <w:t>Trouwborst</w:t>
      </w:r>
      <w:proofErr w:type="spellEnd"/>
      <w:r w:rsidRPr="00C96CD1">
        <w:rPr>
          <w:rFonts w:ascii="Constantia" w:hAnsi="Constantia"/>
          <w:sz w:val="16"/>
          <w:szCs w:val="16"/>
          <w:lang w:val="en-GB"/>
        </w:rPr>
        <w:t xml:space="preserve">, A. (2015) ‘The Bern Convention and EU Regulation 1143/2014 on the Prevention and Management of the Introduction and Spread of Invasive Alien Species’, prepared on behalf of the Bern Convention </w:t>
      </w:r>
      <w:r w:rsidRPr="00C96CD1">
        <w:rPr>
          <w:rFonts w:ascii="Constantia" w:hAnsi="Constantia"/>
          <w:sz w:val="16"/>
          <w:szCs w:val="16"/>
          <w:lang w:val="en-GB" w:eastAsia="en-GB"/>
        </w:rPr>
        <w:t>on the Conservation of European Wildlife and Natural Habitats</w:t>
      </w:r>
      <w:r w:rsidRPr="00C96CD1">
        <w:rPr>
          <w:rFonts w:ascii="Constantia" w:hAnsi="Constantia"/>
          <w:sz w:val="16"/>
          <w:szCs w:val="16"/>
          <w:lang w:val="en-GB"/>
        </w:rPr>
        <w:t>, Strasbourg, 18 June 2015, T-PVS/</w:t>
      </w:r>
      <w:proofErr w:type="spellStart"/>
      <w:r w:rsidRPr="00C96CD1">
        <w:rPr>
          <w:rFonts w:ascii="Constantia" w:hAnsi="Constantia"/>
          <w:sz w:val="16"/>
          <w:szCs w:val="16"/>
          <w:lang w:val="en-GB"/>
        </w:rPr>
        <w:t>Inf</w:t>
      </w:r>
      <w:proofErr w:type="spellEnd"/>
      <w:r w:rsidRPr="00C96CD1">
        <w:rPr>
          <w:rFonts w:ascii="Constantia" w:hAnsi="Constantia"/>
          <w:sz w:val="16"/>
          <w:szCs w:val="16"/>
          <w:lang w:val="en-GB"/>
        </w:rPr>
        <w:t>(2015) 14.</w:t>
      </w:r>
    </w:p>
  </w:footnote>
  <w:footnote w:id="33">
    <w:p w14:paraId="6B951660" w14:textId="77777777" w:rsidR="007527DB" w:rsidRPr="00C96CD1" w:rsidRDefault="007527DB" w:rsidP="007527DB">
      <w:pPr>
        <w:pStyle w:val="FootnoteText"/>
        <w:rPr>
          <w:rFonts w:ascii="Constantia" w:hAnsi="Constantia"/>
          <w:sz w:val="16"/>
          <w:szCs w:val="16"/>
          <w:lang w:val="en-GB"/>
        </w:rPr>
      </w:pPr>
      <w:r w:rsidRPr="00C96CD1">
        <w:rPr>
          <w:rStyle w:val="FootnoteReference"/>
          <w:rFonts w:ascii="Constantia" w:hAnsi="Constantia"/>
          <w:sz w:val="16"/>
          <w:szCs w:val="16"/>
        </w:rPr>
        <w:footnoteRef/>
      </w:r>
      <w:r w:rsidRPr="00C96CD1">
        <w:rPr>
          <w:rFonts w:ascii="Constantia" w:hAnsi="Constantia"/>
          <w:sz w:val="16"/>
          <w:szCs w:val="16"/>
        </w:rPr>
        <w:t xml:space="preserve"> Article 12, </w:t>
      </w:r>
      <w:r w:rsidRPr="00C96CD1">
        <w:rPr>
          <w:rFonts w:ascii="Constantia" w:hAnsi="Constantia"/>
          <w:sz w:val="16"/>
          <w:szCs w:val="16"/>
          <w:lang w:val="en-GB" w:eastAsia="en-GB"/>
        </w:rPr>
        <w:t>European Union Regulation 1143/2014.</w:t>
      </w:r>
    </w:p>
  </w:footnote>
  <w:footnote w:id="34">
    <w:p w14:paraId="5188417F" w14:textId="77777777" w:rsidR="007527DB" w:rsidRPr="00C96CD1" w:rsidRDefault="007527DB" w:rsidP="007527DB">
      <w:pPr>
        <w:pStyle w:val="FootnoteText"/>
        <w:rPr>
          <w:rFonts w:ascii="Constantia" w:hAnsi="Constantia"/>
          <w:sz w:val="16"/>
          <w:szCs w:val="16"/>
          <w:lang w:val="en-GB"/>
        </w:rPr>
      </w:pPr>
      <w:r w:rsidRPr="00C96CD1">
        <w:rPr>
          <w:rStyle w:val="FootnoteReference"/>
          <w:rFonts w:ascii="Constantia" w:hAnsi="Constantia"/>
          <w:sz w:val="16"/>
          <w:szCs w:val="16"/>
        </w:rPr>
        <w:footnoteRef/>
      </w:r>
      <w:r w:rsidRPr="00C96CD1">
        <w:rPr>
          <w:rFonts w:ascii="Constantia" w:hAnsi="Constantia"/>
          <w:sz w:val="16"/>
          <w:szCs w:val="16"/>
        </w:rPr>
        <w:t xml:space="preserve"> Agreement Text and Annexes, Agreement on the Conservation of African-Eurasian Migratory </w:t>
      </w:r>
      <w:proofErr w:type="spellStart"/>
      <w:r w:rsidRPr="00C96CD1">
        <w:rPr>
          <w:rFonts w:ascii="Constantia" w:hAnsi="Constantia"/>
          <w:sz w:val="16"/>
          <w:szCs w:val="16"/>
        </w:rPr>
        <w:t>Waterbirds</w:t>
      </w:r>
      <w:proofErr w:type="spellEnd"/>
      <w:r w:rsidRPr="00C96CD1">
        <w:rPr>
          <w:rFonts w:ascii="Constantia" w:hAnsi="Constantia"/>
          <w:sz w:val="16"/>
          <w:szCs w:val="16"/>
        </w:rPr>
        <w:t xml:space="preserve"> (AEWA).</w:t>
      </w:r>
    </w:p>
  </w:footnote>
  <w:footnote w:id="35">
    <w:p w14:paraId="7345747C" w14:textId="77777777" w:rsidR="007527DB" w:rsidRPr="00C96CD1" w:rsidRDefault="007527DB" w:rsidP="007527DB">
      <w:pPr>
        <w:pStyle w:val="FootnoteText"/>
        <w:rPr>
          <w:rFonts w:ascii="Constantia" w:hAnsi="Constantia"/>
          <w:sz w:val="16"/>
          <w:szCs w:val="16"/>
          <w:lang w:val="en-GB"/>
        </w:rPr>
      </w:pPr>
      <w:r w:rsidRPr="00C96CD1">
        <w:rPr>
          <w:rStyle w:val="FootnoteReference"/>
          <w:rFonts w:ascii="Constantia" w:hAnsi="Constantia"/>
          <w:sz w:val="16"/>
          <w:szCs w:val="16"/>
        </w:rPr>
        <w:footnoteRef/>
      </w:r>
      <w:r w:rsidRPr="00C96CD1">
        <w:rPr>
          <w:rFonts w:ascii="Constantia" w:hAnsi="Constantia"/>
          <w:sz w:val="16"/>
          <w:szCs w:val="16"/>
        </w:rPr>
        <w:t xml:space="preserve"> Draft Resolution 6.15 – Update on AEWA’s Contribution to Delivering the Aichi 2020 Biodiversity Targets, 10th Meeting of the Standing Committee, Doc </w:t>
      </w:r>
      <w:proofErr w:type="spellStart"/>
      <w:r w:rsidRPr="00C96CD1">
        <w:rPr>
          <w:rFonts w:ascii="Constantia" w:hAnsi="Constantia"/>
          <w:sz w:val="16"/>
          <w:szCs w:val="16"/>
        </w:rPr>
        <w:t>StC</w:t>
      </w:r>
      <w:proofErr w:type="spellEnd"/>
      <w:r w:rsidRPr="00C96CD1">
        <w:rPr>
          <w:rFonts w:ascii="Constantia" w:hAnsi="Constantia"/>
          <w:sz w:val="16"/>
          <w:szCs w:val="16"/>
        </w:rPr>
        <w:t xml:space="preserve"> 10.DR15, Agenda item 20.</w:t>
      </w:r>
    </w:p>
  </w:footnote>
  <w:footnote w:id="36">
    <w:p w14:paraId="4A92A099" w14:textId="77777777" w:rsidR="007527DB" w:rsidRPr="00C96CD1" w:rsidRDefault="007527DB" w:rsidP="007527DB">
      <w:pPr>
        <w:pStyle w:val="FootnoteText"/>
        <w:rPr>
          <w:rFonts w:ascii="Constantia" w:hAnsi="Constantia"/>
          <w:sz w:val="16"/>
          <w:szCs w:val="16"/>
          <w:lang w:val="en-GB"/>
        </w:rPr>
      </w:pPr>
      <w:r w:rsidRPr="00C96CD1">
        <w:rPr>
          <w:rStyle w:val="FootnoteReference"/>
          <w:rFonts w:ascii="Constantia" w:hAnsi="Constantia"/>
          <w:sz w:val="16"/>
          <w:szCs w:val="16"/>
        </w:rPr>
        <w:footnoteRef/>
      </w:r>
      <w:r w:rsidRPr="00C96CD1">
        <w:rPr>
          <w:rFonts w:ascii="Constantia" w:hAnsi="Constantia"/>
          <w:sz w:val="16"/>
          <w:szCs w:val="16"/>
        </w:rPr>
        <w:t xml:space="preserve"> </w:t>
      </w:r>
      <w:r w:rsidRPr="00C96CD1">
        <w:rPr>
          <w:rFonts w:ascii="Constantia" w:hAnsi="Constantia"/>
          <w:sz w:val="16"/>
          <w:szCs w:val="16"/>
          <w:lang w:val="en-GB" w:eastAsia="en-GB"/>
        </w:rPr>
        <w:t>Analysis on pathways for the introduction of invasive Alien species: Updates. UNEP/CBD/COP/12/INF/10 https://www.cbd.int/doc/meetings/cop/cop-12/information/cop-12-inf-10-en.doc</w:t>
      </w:r>
    </w:p>
  </w:footnote>
  <w:footnote w:id="37">
    <w:p w14:paraId="7627E89E" w14:textId="77777777" w:rsidR="007527DB" w:rsidRPr="00C96CD1" w:rsidRDefault="007527DB" w:rsidP="007527DB">
      <w:pPr>
        <w:pStyle w:val="FootnoteText"/>
        <w:rPr>
          <w:rFonts w:ascii="Constantia" w:hAnsi="Constantia"/>
          <w:sz w:val="16"/>
          <w:szCs w:val="16"/>
          <w:lang w:val="en-GB"/>
        </w:rPr>
      </w:pPr>
      <w:r w:rsidRPr="00C96CD1">
        <w:rPr>
          <w:rStyle w:val="FootnoteReference"/>
          <w:rFonts w:ascii="Constantia" w:hAnsi="Constantia"/>
          <w:sz w:val="16"/>
          <w:szCs w:val="16"/>
        </w:rPr>
        <w:footnoteRef/>
      </w:r>
      <w:r w:rsidRPr="00C96CD1">
        <w:rPr>
          <w:rFonts w:ascii="Constantia" w:hAnsi="Constantia"/>
          <w:sz w:val="16"/>
          <w:szCs w:val="16"/>
        </w:rPr>
        <w:t xml:space="preserve"> </w:t>
      </w:r>
      <w:r w:rsidRPr="00C96CD1">
        <w:rPr>
          <w:rFonts w:ascii="Constantia" w:hAnsi="Constantia"/>
          <w:sz w:val="16"/>
          <w:szCs w:val="16"/>
          <w:lang w:val="en-GB"/>
        </w:rPr>
        <w:t xml:space="preserve">Roy, H. </w:t>
      </w:r>
      <w:r w:rsidRPr="00C96CD1">
        <w:rPr>
          <w:rFonts w:ascii="Constantia" w:hAnsi="Constantia"/>
          <w:i/>
          <w:sz w:val="16"/>
          <w:szCs w:val="16"/>
          <w:lang w:val="en-GB"/>
        </w:rPr>
        <w:t>et al</w:t>
      </w:r>
      <w:r w:rsidRPr="00C96CD1">
        <w:rPr>
          <w:rFonts w:ascii="Constantia" w:hAnsi="Constantia"/>
          <w:sz w:val="16"/>
          <w:szCs w:val="16"/>
          <w:lang w:val="en-GB"/>
        </w:rPr>
        <w:t xml:space="preserve">. (2014) </w:t>
      </w:r>
      <w:r w:rsidRPr="00C96CD1">
        <w:rPr>
          <w:rFonts w:ascii="Constantia" w:hAnsi="Constantia"/>
          <w:i/>
          <w:sz w:val="16"/>
          <w:szCs w:val="16"/>
          <w:lang w:val="en-GB"/>
        </w:rPr>
        <w:t>Invasive alien species – framework for the identification of invasive alien species of EU concern</w:t>
      </w:r>
      <w:r w:rsidRPr="00C96CD1">
        <w:rPr>
          <w:rFonts w:ascii="Constantia" w:hAnsi="Constantia"/>
          <w:sz w:val="16"/>
          <w:szCs w:val="16"/>
          <w:lang w:val="en-GB"/>
        </w:rPr>
        <w:t xml:space="preserve">, Report for European Commission, ENV.B.2/ETU/2013/0026, Natural Environment Research Council; Roy, H. </w:t>
      </w:r>
      <w:r w:rsidRPr="00C96CD1">
        <w:rPr>
          <w:rFonts w:ascii="Constantia" w:hAnsi="Constantia"/>
          <w:i/>
          <w:sz w:val="16"/>
          <w:szCs w:val="16"/>
          <w:lang w:val="en-GB"/>
        </w:rPr>
        <w:t>et al</w:t>
      </w:r>
      <w:r w:rsidRPr="00C96CD1">
        <w:rPr>
          <w:rFonts w:ascii="Constantia" w:hAnsi="Constantia"/>
          <w:sz w:val="16"/>
          <w:szCs w:val="16"/>
          <w:lang w:val="en-GB"/>
        </w:rPr>
        <w:t xml:space="preserve">. (2015) </w:t>
      </w:r>
      <w:r w:rsidRPr="00C96CD1">
        <w:rPr>
          <w:rFonts w:ascii="Constantia" w:hAnsi="Constantia"/>
          <w:i/>
          <w:sz w:val="16"/>
          <w:szCs w:val="16"/>
          <w:lang w:val="en-GB"/>
        </w:rPr>
        <w:t>Organisation and Running of a Scientific Workshop to Complete Selected Invasive Alien Species (IAS) Risk Assessments</w:t>
      </w:r>
      <w:r w:rsidRPr="00C96CD1">
        <w:rPr>
          <w:rFonts w:ascii="Constantia" w:hAnsi="Constantia"/>
          <w:sz w:val="16"/>
          <w:szCs w:val="16"/>
          <w:lang w:val="en-GB"/>
        </w:rPr>
        <w:t xml:space="preserve">, Report for European Commission, </w:t>
      </w:r>
      <w:proofErr w:type="gramStart"/>
      <w:r w:rsidRPr="00C96CD1">
        <w:rPr>
          <w:rFonts w:ascii="Constantia" w:hAnsi="Constantia"/>
          <w:sz w:val="16"/>
          <w:szCs w:val="16"/>
          <w:lang w:val="en-GB"/>
        </w:rPr>
        <w:t>ARES(</w:t>
      </w:r>
      <w:proofErr w:type="gramEnd"/>
      <w:r w:rsidRPr="00C96CD1">
        <w:rPr>
          <w:rFonts w:ascii="Constantia" w:hAnsi="Constantia"/>
          <w:sz w:val="16"/>
          <w:szCs w:val="16"/>
          <w:lang w:val="en-GB"/>
        </w:rPr>
        <w:t>2014)2425342, Natural Environment Research Council.</w:t>
      </w:r>
    </w:p>
  </w:footnote>
  <w:footnote w:id="38">
    <w:p w14:paraId="7413E9D6" w14:textId="77777777" w:rsidR="007527DB" w:rsidRPr="00C96CD1" w:rsidRDefault="007527DB" w:rsidP="007527DB">
      <w:pPr>
        <w:pStyle w:val="FootnoteText"/>
        <w:rPr>
          <w:rFonts w:ascii="Constantia" w:hAnsi="Constantia"/>
          <w:sz w:val="16"/>
          <w:szCs w:val="16"/>
          <w:lang w:val="en-GB"/>
        </w:rPr>
      </w:pPr>
      <w:r w:rsidRPr="00C96CD1">
        <w:rPr>
          <w:rStyle w:val="FootnoteReference"/>
          <w:rFonts w:ascii="Constantia" w:hAnsi="Constantia"/>
          <w:sz w:val="16"/>
          <w:szCs w:val="16"/>
        </w:rPr>
        <w:footnoteRef/>
      </w:r>
      <w:r w:rsidRPr="00C96CD1">
        <w:rPr>
          <w:rFonts w:ascii="Constantia" w:hAnsi="Constantia"/>
          <w:sz w:val="16"/>
          <w:szCs w:val="16"/>
        </w:rPr>
        <w:t xml:space="preserve"> Article 7, </w:t>
      </w:r>
      <w:r w:rsidRPr="00C96CD1">
        <w:rPr>
          <w:rFonts w:ascii="Constantia" w:hAnsi="Constantia"/>
          <w:sz w:val="16"/>
          <w:szCs w:val="16"/>
          <w:lang w:val="en-GB" w:eastAsia="en-GB"/>
        </w:rPr>
        <w:t>European Union Regulation 1143/2014.</w:t>
      </w:r>
    </w:p>
  </w:footnote>
  <w:footnote w:id="39">
    <w:p w14:paraId="3AFE9B12" w14:textId="77777777" w:rsidR="007527DB" w:rsidRPr="00C96CD1" w:rsidRDefault="007527DB" w:rsidP="007527DB">
      <w:pPr>
        <w:pStyle w:val="FootnoteText"/>
        <w:rPr>
          <w:sz w:val="16"/>
          <w:szCs w:val="16"/>
          <w:lang w:val="en-GB"/>
        </w:rPr>
      </w:pPr>
      <w:r w:rsidRPr="00C96CD1">
        <w:rPr>
          <w:rStyle w:val="FootnoteReference"/>
          <w:rFonts w:ascii="Constantia" w:hAnsi="Constantia"/>
          <w:sz w:val="16"/>
          <w:szCs w:val="16"/>
        </w:rPr>
        <w:footnoteRef/>
      </w:r>
      <w:r w:rsidRPr="00C96CD1">
        <w:rPr>
          <w:rFonts w:ascii="Constantia" w:hAnsi="Constantia"/>
          <w:sz w:val="16"/>
          <w:szCs w:val="16"/>
        </w:rPr>
        <w:t xml:space="preserve"> Articles 8 and 9, </w:t>
      </w:r>
      <w:r w:rsidRPr="00C96CD1">
        <w:rPr>
          <w:rFonts w:ascii="Constantia" w:hAnsi="Constantia"/>
          <w:sz w:val="16"/>
          <w:szCs w:val="16"/>
          <w:lang w:val="en-GB" w:eastAsia="en-GB"/>
        </w:rPr>
        <w:t>European Union Regulation 1143/2014.</w:t>
      </w:r>
    </w:p>
  </w:footnote>
  <w:footnote w:id="40">
    <w:p w14:paraId="548FE3C5" w14:textId="77777777" w:rsidR="007527DB" w:rsidRPr="0092157E" w:rsidRDefault="007527DB" w:rsidP="007527DB">
      <w:pPr>
        <w:pStyle w:val="FootnoteText"/>
        <w:rPr>
          <w:rFonts w:ascii="Constantia" w:hAnsi="Constantia"/>
          <w:sz w:val="16"/>
          <w:szCs w:val="16"/>
          <w:lang w:val="en-GB"/>
        </w:rPr>
      </w:pPr>
      <w:r w:rsidRPr="00C96CD1">
        <w:rPr>
          <w:rStyle w:val="FootnoteReference"/>
          <w:rFonts w:ascii="Constantia" w:hAnsi="Constantia"/>
          <w:sz w:val="16"/>
          <w:szCs w:val="16"/>
        </w:rPr>
        <w:footnoteRef/>
      </w:r>
      <w:r w:rsidRPr="00C96CD1">
        <w:rPr>
          <w:rFonts w:ascii="Constantia" w:hAnsi="Constantia"/>
          <w:sz w:val="16"/>
          <w:szCs w:val="16"/>
        </w:rPr>
        <w:t xml:space="preserve"> Article 13(1), </w:t>
      </w:r>
      <w:r w:rsidRPr="00C96CD1">
        <w:rPr>
          <w:rFonts w:ascii="Constantia" w:hAnsi="Constantia"/>
          <w:sz w:val="16"/>
          <w:szCs w:val="16"/>
          <w:lang w:val="en-GB" w:eastAsia="en-GB"/>
        </w:rPr>
        <w:t>European Union Regulation 1143/2014.</w:t>
      </w:r>
    </w:p>
  </w:footnote>
  <w:footnote w:id="41">
    <w:p w14:paraId="2F21DB6D"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13(2), </w:t>
      </w:r>
      <w:r w:rsidRPr="0092157E">
        <w:rPr>
          <w:rFonts w:ascii="Constantia" w:hAnsi="Constantia"/>
          <w:sz w:val="16"/>
          <w:szCs w:val="16"/>
          <w:lang w:val="en-GB" w:eastAsia="en-GB"/>
        </w:rPr>
        <w:t>European Union Regulation 1143/2014.</w:t>
      </w:r>
    </w:p>
  </w:footnote>
  <w:footnote w:id="42">
    <w:p w14:paraId="40EBBCCA"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13(5), </w:t>
      </w:r>
      <w:r w:rsidRPr="0092157E">
        <w:rPr>
          <w:rFonts w:ascii="Constantia" w:hAnsi="Constantia"/>
          <w:sz w:val="16"/>
          <w:szCs w:val="16"/>
          <w:lang w:val="en-GB" w:eastAsia="en-GB"/>
        </w:rPr>
        <w:t>European Union Regulation 1143/2014.</w:t>
      </w:r>
    </w:p>
  </w:footnote>
  <w:footnote w:id="43">
    <w:p w14:paraId="2EB66335"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w:t>
      </w:r>
      <w:r w:rsidRPr="0092157E">
        <w:rPr>
          <w:rFonts w:ascii="Constantia" w:hAnsi="Constantia"/>
          <w:sz w:val="16"/>
          <w:szCs w:val="16"/>
          <w:lang w:val="en-GB"/>
        </w:rPr>
        <w:t xml:space="preserve">AEWA 2012. AEWA Guidelines No. 10 Guidelines on Avoidance of Introductions of Non-Native </w:t>
      </w:r>
      <w:proofErr w:type="spellStart"/>
      <w:r w:rsidRPr="0092157E">
        <w:rPr>
          <w:rFonts w:ascii="Constantia" w:hAnsi="Constantia"/>
          <w:sz w:val="16"/>
          <w:szCs w:val="16"/>
          <w:lang w:val="en-GB"/>
        </w:rPr>
        <w:t>Waterbird</w:t>
      </w:r>
      <w:proofErr w:type="spellEnd"/>
      <w:r w:rsidRPr="0092157E">
        <w:rPr>
          <w:rFonts w:ascii="Constantia" w:hAnsi="Constantia"/>
          <w:sz w:val="16"/>
          <w:szCs w:val="16"/>
          <w:lang w:val="en-GB"/>
        </w:rPr>
        <w:t xml:space="preserve"> Species. AEWA Technical Series No. 12. Second revision. Bonn, Germany.</w:t>
      </w:r>
    </w:p>
  </w:footnote>
  <w:footnote w:id="44">
    <w:p w14:paraId="2608A938"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14, </w:t>
      </w:r>
      <w:r w:rsidRPr="0092157E">
        <w:rPr>
          <w:rFonts w:ascii="Constantia" w:hAnsi="Constantia"/>
          <w:sz w:val="16"/>
          <w:szCs w:val="16"/>
          <w:lang w:val="en-GB" w:eastAsia="en-GB"/>
        </w:rPr>
        <w:t>European Union Regulation 1143/2014.</w:t>
      </w:r>
    </w:p>
  </w:footnote>
  <w:footnote w:id="45">
    <w:p w14:paraId="35508F54"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15(1), </w:t>
      </w:r>
      <w:r w:rsidRPr="0092157E">
        <w:rPr>
          <w:rFonts w:ascii="Constantia" w:hAnsi="Constantia"/>
          <w:sz w:val="16"/>
          <w:szCs w:val="16"/>
          <w:lang w:val="en-GB" w:eastAsia="en-GB"/>
        </w:rPr>
        <w:t>European Union Regulation 1143/2014.</w:t>
      </w:r>
    </w:p>
  </w:footnote>
  <w:footnote w:id="46">
    <w:p w14:paraId="6E975604" w14:textId="77777777" w:rsidR="007527DB" w:rsidRPr="00671E9A" w:rsidRDefault="007527DB" w:rsidP="007527DB">
      <w:pPr>
        <w:pStyle w:val="FootnoteText"/>
        <w:rPr>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15, </w:t>
      </w:r>
      <w:r w:rsidRPr="0092157E">
        <w:rPr>
          <w:rFonts w:ascii="Constantia" w:hAnsi="Constantia"/>
          <w:sz w:val="16"/>
          <w:szCs w:val="16"/>
          <w:lang w:val="en-GB" w:eastAsia="en-GB"/>
        </w:rPr>
        <w:t>European Union Regulation 1143/2014.</w:t>
      </w:r>
    </w:p>
  </w:footnote>
  <w:footnote w:id="47">
    <w:p w14:paraId="3ECBC2C0"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16(2), </w:t>
      </w:r>
      <w:r w:rsidRPr="0092157E">
        <w:rPr>
          <w:rFonts w:ascii="Constantia" w:hAnsi="Constantia"/>
          <w:sz w:val="16"/>
          <w:szCs w:val="16"/>
          <w:lang w:val="en-GB" w:eastAsia="en-GB"/>
        </w:rPr>
        <w:t>European Union Regulation 1143/2014.</w:t>
      </w:r>
    </w:p>
  </w:footnote>
  <w:footnote w:id="48">
    <w:p w14:paraId="29FB1DC9"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17(1), </w:t>
      </w:r>
      <w:r w:rsidRPr="0092157E">
        <w:rPr>
          <w:rFonts w:ascii="Constantia" w:hAnsi="Constantia"/>
          <w:sz w:val="16"/>
          <w:szCs w:val="16"/>
          <w:lang w:val="en-GB" w:eastAsia="en-GB"/>
        </w:rPr>
        <w:t>European Union Regulation 1143/2014.</w:t>
      </w:r>
    </w:p>
  </w:footnote>
  <w:footnote w:id="49">
    <w:p w14:paraId="21B2804A" w14:textId="77777777" w:rsidR="007527DB" w:rsidRPr="0047498E" w:rsidRDefault="007527DB" w:rsidP="007527DB">
      <w:pPr>
        <w:pStyle w:val="FootnoteText"/>
        <w:rPr>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18(1), </w:t>
      </w:r>
      <w:r w:rsidRPr="0092157E">
        <w:rPr>
          <w:rFonts w:ascii="Constantia" w:hAnsi="Constantia"/>
          <w:sz w:val="16"/>
          <w:szCs w:val="16"/>
          <w:lang w:val="en-GB" w:eastAsia="en-GB"/>
        </w:rPr>
        <w:t>European Union Regulation 1143/2014.</w:t>
      </w:r>
    </w:p>
  </w:footnote>
  <w:footnote w:id="50">
    <w:p w14:paraId="57F0494F"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15(8), </w:t>
      </w:r>
      <w:r w:rsidRPr="0092157E">
        <w:rPr>
          <w:rFonts w:ascii="Constantia" w:hAnsi="Constantia"/>
          <w:sz w:val="16"/>
          <w:szCs w:val="16"/>
          <w:lang w:val="en-GB" w:eastAsia="en-GB"/>
        </w:rPr>
        <w:t>European Union Regulation 1143/2014.</w:t>
      </w:r>
    </w:p>
  </w:footnote>
  <w:footnote w:id="51">
    <w:p w14:paraId="38393EE8"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w:t>
      </w:r>
      <w:r w:rsidRPr="0092157E">
        <w:rPr>
          <w:rFonts w:ascii="Constantia" w:hAnsi="Constantia"/>
          <w:sz w:val="16"/>
          <w:szCs w:val="16"/>
          <w:lang w:val="en-GB"/>
        </w:rPr>
        <w:t xml:space="preserve">AEWA 2012. AEWA Guidelines No. 10 Guidelines on Avoidance of Introductions of Non-Native </w:t>
      </w:r>
      <w:proofErr w:type="spellStart"/>
      <w:r w:rsidRPr="0092157E">
        <w:rPr>
          <w:rFonts w:ascii="Constantia" w:hAnsi="Constantia"/>
          <w:sz w:val="16"/>
          <w:szCs w:val="16"/>
          <w:lang w:val="en-GB"/>
        </w:rPr>
        <w:t>Waterbird</w:t>
      </w:r>
      <w:proofErr w:type="spellEnd"/>
      <w:r w:rsidRPr="0092157E">
        <w:rPr>
          <w:rFonts w:ascii="Constantia" w:hAnsi="Constantia"/>
          <w:sz w:val="16"/>
          <w:szCs w:val="16"/>
          <w:lang w:val="en-GB"/>
        </w:rPr>
        <w:t xml:space="preserve"> Species. AEWA Technical Series No. 12. Second revision. Bonn, Germany.</w:t>
      </w:r>
    </w:p>
  </w:footnote>
  <w:footnote w:id="52">
    <w:p w14:paraId="072F10A5"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19(1), </w:t>
      </w:r>
      <w:r w:rsidRPr="0092157E">
        <w:rPr>
          <w:rFonts w:ascii="Constantia" w:hAnsi="Constantia"/>
          <w:sz w:val="16"/>
          <w:szCs w:val="16"/>
          <w:lang w:val="en-GB" w:eastAsia="en-GB"/>
        </w:rPr>
        <w:t>European Union Regulation 1143/2014.</w:t>
      </w:r>
    </w:p>
  </w:footnote>
  <w:footnote w:id="53">
    <w:p w14:paraId="339E2C8F"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20(1), </w:t>
      </w:r>
      <w:r w:rsidRPr="0092157E">
        <w:rPr>
          <w:rFonts w:ascii="Constantia" w:hAnsi="Constantia"/>
          <w:sz w:val="16"/>
          <w:szCs w:val="16"/>
          <w:lang w:val="en-GB" w:eastAsia="en-GB"/>
        </w:rPr>
        <w:t>European Union Regulation 1143/2014.</w:t>
      </w:r>
    </w:p>
  </w:footnote>
  <w:footnote w:id="54">
    <w:p w14:paraId="562040A4"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AEWA Action Plan (as amended by the fifth Session of the Meeting of the Parties, 14-18 May 2012, La Rochelle, France</w:t>
      </w:r>
      <w:r>
        <w:rPr>
          <w:rFonts w:ascii="Constantia" w:hAnsi="Constantia"/>
          <w:sz w:val="16"/>
          <w:szCs w:val="16"/>
        </w:rPr>
        <w:t>.</w:t>
      </w:r>
    </w:p>
  </w:footnote>
  <w:footnote w:id="55">
    <w:p w14:paraId="2E5CB37D"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22(1), </w:t>
      </w:r>
      <w:r w:rsidRPr="0092157E">
        <w:rPr>
          <w:rFonts w:ascii="Constantia" w:hAnsi="Constantia"/>
          <w:sz w:val="16"/>
          <w:szCs w:val="16"/>
          <w:lang w:val="en-GB" w:eastAsia="en-GB"/>
        </w:rPr>
        <w:t>European Union Regulation 1143/2014.</w:t>
      </w:r>
    </w:p>
  </w:footnote>
  <w:footnote w:id="56">
    <w:p w14:paraId="355E8912"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22(2), </w:t>
      </w:r>
      <w:r w:rsidRPr="0092157E">
        <w:rPr>
          <w:rFonts w:ascii="Constantia" w:hAnsi="Constantia"/>
          <w:sz w:val="16"/>
          <w:szCs w:val="16"/>
          <w:lang w:val="en-GB" w:eastAsia="en-GB"/>
        </w:rPr>
        <w:t>European Union Regulation 1143/2014.</w:t>
      </w:r>
    </w:p>
  </w:footnote>
  <w:footnote w:id="57">
    <w:p w14:paraId="06BD3608"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Agreement Text and Annexes, Agreement on the Conservation of African-Eurasian Migratory </w:t>
      </w:r>
      <w:proofErr w:type="spellStart"/>
      <w:r w:rsidRPr="0092157E">
        <w:rPr>
          <w:rFonts w:ascii="Constantia" w:hAnsi="Constantia"/>
          <w:sz w:val="16"/>
          <w:szCs w:val="16"/>
        </w:rPr>
        <w:t>Waterbirds</w:t>
      </w:r>
      <w:proofErr w:type="spellEnd"/>
      <w:r w:rsidRPr="0092157E">
        <w:rPr>
          <w:rFonts w:ascii="Constantia" w:hAnsi="Constantia"/>
          <w:sz w:val="16"/>
          <w:szCs w:val="16"/>
        </w:rPr>
        <w:t xml:space="preserve"> (AEWA), Articles II ‘Fundamental Principles’ and III ‘General Conservation Measures’</w:t>
      </w:r>
      <w:r>
        <w:rPr>
          <w:rFonts w:ascii="Constantia" w:hAnsi="Constantia"/>
          <w:sz w:val="16"/>
          <w:szCs w:val="16"/>
        </w:rPr>
        <w:t>.</w:t>
      </w:r>
    </w:p>
  </w:footnote>
  <w:footnote w:id="58">
    <w:p w14:paraId="23CE971E"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Report of the Technical Committee, AEWA/MOP 6.7, 10 August 2015</w:t>
      </w:r>
      <w:r>
        <w:rPr>
          <w:rFonts w:ascii="Constantia" w:hAnsi="Constantia"/>
          <w:sz w:val="16"/>
          <w:szCs w:val="16"/>
        </w:rPr>
        <w:t>.</w:t>
      </w:r>
    </w:p>
  </w:footnote>
  <w:footnote w:id="59">
    <w:p w14:paraId="478814F1"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24, </w:t>
      </w:r>
      <w:r w:rsidRPr="0092157E">
        <w:rPr>
          <w:rFonts w:ascii="Constantia" w:hAnsi="Constantia"/>
          <w:sz w:val="16"/>
          <w:szCs w:val="16"/>
          <w:lang w:val="en-GB" w:eastAsia="en-GB"/>
        </w:rPr>
        <w:t>Euro</w:t>
      </w:r>
      <w:r>
        <w:rPr>
          <w:rFonts w:ascii="Constantia" w:hAnsi="Constantia"/>
          <w:sz w:val="16"/>
          <w:szCs w:val="16"/>
          <w:lang w:val="en-GB" w:eastAsia="en-GB"/>
        </w:rPr>
        <w:t>pean Union Regulation 1143/2014</w:t>
      </w:r>
      <w:r w:rsidRPr="0092157E">
        <w:rPr>
          <w:rFonts w:ascii="Constantia" w:hAnsi="Constantia"/>
          <w:sz w:val="16"/>
          <w:szCs w:val="16"/>
        </w:rPr>
        <w:t>.</w:t>
      </w:r>
    </w:p>
  </w:footnote>
  <w:footnote w:id="60">
    <w:p w14:paraId="4A98407C"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25, </w:t>
      </w:r>
      <w:r w:rsidRPr="0092157E">
        <w:rPr>
          <w:rFonts w:ascii="Constantia" w:hAnsi="Constantia"/>
          <w:sz w:val="16"/>
          <w:szCs w:val="16"/>
          <w:lang w:val="en-GB" w:eastAsia="en-GB"/>
        </w:rPr>
        <w:t>European Union Regulation 1143/2014.</w:t>
      </w:r>
    </w:p>
  </w:footnote>
  <w:footnote w:id="61">
    <w:p w14:paraId="4DEEB435"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25(2), EU Regulation on the prevention and management of the introduction and spread of invasive alien species</w:t>
      </w:r>
      <w:r>
        <w:rPr>
          <w:rFonts w:ascii="Constantia" w:hAnsi="Constantia"/>
          <w:sz w:val="16"/>
          <w:szCs w:val="16"/>
        </w:rPr>
        <w:t>.</w:t>
      </w:r>
    </w:p>
  </w:footnote>
  <w:footnote w:id="62">
    <w:p w14:paraId="598422F4"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25(3), </w:t>
      </w:r>
      <w:r w:rsidRPr="0092157E">
        <w:rPr>
          <w:rFonts w:ascii="Constantia" w:hAnsi="Constantia"/>
          <w:sz w:val="16"/>
          <w:szCs w:val="16"/>
          <w:lang w:val="en-GB" w:eastAsia="en-GB"/>
        </w:rPr>
        <w:t>Euro</w:t>
      </w:r>
      <w:r>
        <w:rPr>
          <w:rFonts w:ascii="Constantia" w:hAnsi="Constantia"/>
          <w:sz w:val="16"/>
          <w:szCs w:val="16"/>
          <w:lang w:val="en-GB" w:eastAsia="en-GB"/>
        </w:rPr>
        <w:t>pean Union Regulation 1143/2014</w:t>
      </w:r>
      <w:r w:rsidRPr="0092157E">
        <w:rPr>
          <w:rFonts w:ascii="Constantia" w:hAnsi="Constantia"/>
          <w:sz w:val="16"/>
          <w:szCs w:val="16"/>
        </w:rPr>
        <w:t xml:space="preserve">; </w:t>
      </w:r>
      <w:proofErr w:type="spellStart"/>
      <w:r w:rsidRPr="0092157E">
        <w:rPr>
          <w:rFonts w:ascii="Constantia" w:hAnsi="Constantia"/>
          <w:sz w:val="16"/>
          <w:szCs w:val="16"/>
          <w:lang w:val="en-GB"/>
        </w:rPr>
        <w:t>Trouwborst</w:t>
      </w:r>
      <w:proofErr w:type="spellEnd"/>
      <w:r w:rsidRPr="0092157E">
        <w:rPr>
          <w:rFonts w:ascii="Constantia" w:hAnsi="Constantia"/>
          <w:sz w:val="16"/>
          <w:szCs w:val="16"/>
          <w:lang w:val="en-GB"/>
        </w:rPr>
        <w:t xml:space="preserve">, A. (2015) ‘The Bern Convention and EU Regulation 1143/2014 on the Prevention and Management of the Introduction and Spread of Invasive Alien Species’, prepared on behalf of the Bern Convention </w:t>
      </w:r>
      <w:r w:rsidRPr="0092157E">
        <w:rPr>
          <w:rFonts w:ascii="Constantia" w:hAnsi="Constantia"/>
          <w:sz w:val="16"/>
          <w:szCs w:val="16"/>
          <w:lang w:val="en-GB" w:eastAsia="en-GB"/>
        </w:rPr>
        <w:t>on the Conservation of European Wildlife and Natural Habitats</w:t>
      </w:r>
      <w:r w:rsidRPr="0092157E">
        <w:rPr>
          <w:rFonts w:ascii="Constantia" w:hAnsi="Constantia"/>
          <w:sz w:val="16"/>
          <w:szCs w:val="16"/>
          <w:lang w:val="en-GB"/>
        </w:rPr>
        <w:t>, Strasbourg, 18 June 2015, T-PVS/</w:t>
      </w:r>
      <w:proofErr w:type="spellStart"/>
      <w:r w:rsidRPr="0092157E">
        <w:rPr>
          <w:rFonts w:ascii="Constantia" w:hAnsi="Constantia"/>
          <w:sz w:val="16"/>
          <w:szCs w:val="16"/>
          <w:lang w:val="en-GB"/>
        </w:rPr>
        <w:t>Inf</w:t>
      </w:r>
      <w:proofErr w:type="spellEnd"/>
      <w:r w:rsidRPr="0092157E">
        <w:rPr>
          <w:rFonts w:ascii="Constantia" w:hAnsi="Constantia"/>
          <w:sz w:val="16"/>
          <w:szCs w:val="16"/>
          <w:lang w:val="en-GB"/>
        </w:rPr>
        <w:t>(2015) 14.</w:t>
      </w:r>
    </w:p>
  </w:footnote>
  <w:footnote w:id="63">
    <w:p w14:paraId="3D3DD258"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27, </w:t>
      </w:r>
      <w:r w:rsidRPr="0092157E">
        <w:rPr>
          <w:rFonts w:ascii="Constantia" w:hAnsi="Constantia"/>
          <w:sz w:val="16"/>
          <w:szCs w:val="16"/>
          <w:lang w:val="en-GB" w:eastAsia="en-GB"/>
        </w:rPr>
        <w:t>Euro</w:t>
      </w:r>
      <w:r>
        <w:rPr>
          <w:rFonts w:ascii="Constantia" w:hAnsi="Constantia"/>
          <w:sz w:val="16"/>
          <w:szCs w:val="16"/>
          <w:lang w:val="en-GB" w:eastAsia="en-GB"/>
        </w:rPr>
        <w:t>pean Union Regulation 1143/2014</w:t>
      </w:r>
      <w:r w:rsidRPr="0092157E">
        <w:rPr>
          <w:rFonts w:ascii="Constantia" w:hAnsi="Constantia"/>
          <w:sz w:val="16"/>
          <w:szCs w:val="16"/>
        </w:rPr>
        <w:t xml:space="preserve">; </w:t>
      </w:r>
      <w:r w:rsidRPr="006B2A3C">
        <w:rPr>
          <w:sz w:val="16"/>
          <w:szCs w:val="16"/>
        </w:rPr>
        <w:t>http://ec.europa.eu/environment/nature/invasivealien/index_en.htm</w:t>
      </w:r>
      <w:r w:rsidRPr="0092157E">
        <w:rPr>
          <w:rFonts w:ascii="Constantia" w:hAnsi="Constantia"/>
          <w:sz w:val="16"/>
          <w:szCs w:val="16"/>
          <w:lang w:val="en-GB"/>
        </w:rPr>
        <w:t xml:space="preserve"> </w:t>
      </w:r>
    </w:p>
  </w:footnote>
  <w:footnote w:id="64">
    <w:p w14:paraId="07BB3C6F" w14:textId="77777777" w:rsidR="007527DB" w:rsidRPr="00A12C0D" w:rsidRDefault="007527DB" w:rsidP="007527DB">
      <w:pPr>
        <w:pStyle w:val="FootnoteText"/>
        <w:rPr>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28, </w:t>
      </w:r>
      <w:r w:rsidRPr="0092157E">
        <w:rPr>
          <w:rFonts w:ascii="Constantia" w:hAnsi="Constantia"/>
          <w:sz w:val="16"/>
          <w:szCs w:val="16"/>
          <w:lang w:val="en-GB" w:eastAsia="en-GB"/>
        </w:rPr>
        <w:t>Euro</w:t>
      </w:r>
      <w:r>
        <w:rPr>
          <w:rFonts w:ascii="Constantia" w:hAnsi="Constantia"/>
          <w:sz w:val="16"/>
          <w:szCs w:val="16"/>
          <w:lang w:val="en-GB" w:eastAsia="en-GB"/>
        </w:rPr>
        <w:t>pean Union Regulation 1143/2014</w:t>
      </w:r>
      <w:r w:rsidRPr="0092157E">
        <w:rPr>
          <w:rFonts w:ascii="Constantia" w:hAnsi="Constantia"/>
          <w:sz w:val="16"/>
          <w:szCs w:val="16"/>
        </w:rPr>
        <w:t xml:space="preserve">; </w:t>
      </w:r>
      <w:r w:rsidRPr="006B2A3C">
        <w:rPr>
          <w:sz w:val="16"/>
          <w:szCs w:val="16"/>
        </w:rPr>
        <w:t>http://ec.europa.eu/environment/nature/invasivealien/index_en.htm</w:t>
      </w:r>
      <w:r>
        <w:rPr>
          <w:lang w:val="en-GB"/>
        </w:rPr>
        <w:t xml:space="preserve"> </w:t>
      </w:r>
    </w:p>
  </w:footnote>
  <w:footnote w:id="65">
    <w:p w14:paraId="350A2639"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31, </w:t>
      </w:r>
      <w:r w:rsidRPr="0092157E">
        <w:rPr>
          <w:rFonts w:ascii="Constantia" w:hAnsi="Constantia"/>
          <w:sz w:val="16"/>
          <w:szCs w:val="16"/>
          <w:lang w:val="en-GB" w:eastAsia="en-GB"/>
        </w:rPr>
        <w:t>European Union Regulation 1143/2014.</w:t>
      </w:r>
    </w:p>
  </w:footnote>
  <w:footnote w:id="66">
    <w:p w14:paraId="61691F83" w14:textId="77777777" w:rsidR="007527DB" w:rsidRPr="008C7D13" w:rsidRDefault="007527DB" w:rsidP="007527DB">
      <w:pPr>
        <w:pStyle w:val="FootnoteText"/>
        <w:rPr>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Article 32, </w:t>
      </w:r>
      <w:r w:rsidRPr="0092157E">
        <w:rPr>
          <w:rFonts w:ascii="Constantia" w:hAnsi="Constantia"/>
          <w:sz w:val="16"/>
          <w:szCs w:val="16"/>
          <w:lang w:val="en-GB" w:eastAsia="en-GB"/>
        </w:rPr>
        <w:t>European Union Regulation 1143/2014.</w:t>
      </w:r>
    </w:p>
  </w:footnote>
  <w:footnote w:id="67">
    <w:p w14:paraId="18EAD762"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Pr>
          <w:rFonts w:ascii="Constantia" w:hAnsi="Constantia"/>
          <w:sz w:val="16"/>
          <w:szCs w:val="16"/>
        </w:rPr>
        <w:t xml:space="preserve"> Article 21</w:t>
      </w:r>
      <w:r w:rsidRPr="0092157E">
        <w:rPr>
          <w:rFonts w:ascii="Constantia" w:hAnsi="Constantia"/>
          <w:sz w:val="16"/>
          <w:szCs w:val="16"/>
        </w:rPr>
        <w:t xml:space="preserve"> and preamble paragraph 33</w:t>
      </w:r>
      <w:r>
        <w:rPr>
          <w:rFonts w:ascii="Constantia" w:hAnsi="Constantia"/>
          <w:sz w:val="16"/>
          <w:szCs w:val="16"/>
        </w:rPr>
        <w:t>,</w:t>
      </w:r>
      <w:r w:rsidRPr="0092157E">
        <w:rPr>
          <w:rFonts w:ascii="Constantia" w:hAnsi="Constantia"/>
          <w:sz w:val="16"/>
          <w:szCs w:val="16"/>
        </w:rPr>
        <w:t xml:space="preserve"> </w:t>
      </w:r>
      <w:r w:rsidRPr="0092157E">
        <w:rPr>
          <w:rFonts w:ascii="Constantia" w:hAnsi="Constantia"/>
          <w:sz w:val="16"/>
          <w:szCs w:val="16"/>
          <w:lang w:val="en-GB" w:eastAsia="en-GB"/>
        </w:rPr>
        <w:t>Euro</w:t>
      </w:r>
      <w:r>
        <w:rPr>
          <w:rFonts w:ascii="Constantia" w:hAnsi="Constantia"/>
          <w:sz w:val="16"/>
          <w:szCs w:val="16"/>
          <w:lang w:val="en-GB" w:eastAsia="en-GB"/>
        </w:rPr>
        <w:t>pean Union Regulation 1143/2014</w:t>
      </w:r>
      <w:r w:rsidRPr="0092157E">
        <w:rPr>
          <w:rFonts w:ascii="Constantia" w:hAnsi="Constantia"/>
          <w:sz w:val="16"/>
          <w:szCs w:val="16"/>
        </w:rPr>
        <w:t>.</w:t>
      </w:r>
    </w:p>
  </w:footnote>
  <w:footnote w:id="68">
    <w:p w14:paraId="04558892"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Pr>
          <w:rFonts w:ascii="Constantia" w:hAnsi="Constantia"/>
          <w:sz w:val="16"/>
          <w:szCs w:val="16"/>
        </w:rPr>
        <w:t xml:space="preserve"> Article 24(1)</w:t>
      </w:r>
      <w:r w:rsidRPr="0092157E">
        <w:rPr>
          <w:rFonts w:ascii="Constantia" w:hAnsi="Constantia"/>
          <w:sz w:val="16"/>
          <w:szCs w:val="16"/>
        </w:rPr>
        <w:t xml:space="preserve"> and preamble paragraph 33</w:t>
      </w:r>
      <w:r>
        <w:rPr>
          <w:rFonts w:ascii="Constantia" w:hAnsi="Constantia"/>
          <w:sz w:val="16"/>
          <w:szCs w:val="16"/>
        </w:rPr>
        <w:t>,</w:t>
      </w:r>
      <w:r w:rsidRPr="0092157E">
        <w:rPr>
          <w:rFonts w:ascii="Constantia" w:hAnsi="Constantia"/>
          <w:sz w:val="16"/>
          <w:szCs w:val="16"/>
        </w:rPr>
        <w:t xml:space="preserve"> </w:t>
      </w:r>
      <w:r w:rsidRPr="0092157E">
        <w:rPr>
          <w:rFonts w:ascii="Constantia" w:hAnsi="Constantia"/>
          <w:sz w:val="16"/>
          <w:szCs w:val="16"/>
          <w:lang w:val="en-GB" w:eastAsia="en-GB"/>
        </w:rPr>
        <w:t>Euro</w:t>
      </w:r>
      <w:r>
        <w:rPr>
          <w:rFonts w:ascii="Constantia" w:hAnsi="Constantia"/>
          <w:sz w:val="16"/>
          <w:szCs w:val="16"/>
          <w:lang w:val="en-GB" w:eastAsia="en-GB"/>
        </w:rPr>
        <w:t>pean Union Regulation 1143/2014</w:t>
      </w:r>
      <w:r w:rsidRPr="0092157E">
        <w:rPr>
          <w:rFonts w:ascii="Constantia" w:hAnsi="Constantia"/>
          <w:sz w:val="16"/>
          <w:szCs w:val="16"/>
        </w:rPr>
        <w:t>.</w:t>
      </w:r>
    </w:p>
  </w:footnote>
  <w:footnote w:id="69">
    <w:p w14:paraId="606504D5"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AEWA Strategic Plan 2009-2017 Objective 3 ‘To increase knowledge about species and their populations, flyways and threats to them, as a basis for conservation action’ Target 3.5 </w:t>
      </w:r>
      <w:r w:rsidRPr="0092157E">
        <w:rPr>
          <w:rFonts w:ascii="Constantia" w:hAnsi="Constantia"/>
          <w:sz w:val="16"/>
          <w:szCs w:val="16"/>
          <w:lang w:val="en-GB" w:eastAsia="en-GB"/>
        </w:rPr>
        <w:t>‘By 2017, sharing and accessibility of relevant data and information are enhanced so as to underpin relevant conservation decision-making’.</w:t>
      </w:r>
    </w:p>
  </w:footnote>
  <w:footnote w:id="70">
    <w:p w14:paraId="1E773746"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UNEP (2015). Sourcebook of opportunities for enhancing cooperation among the Biodiversity-related Conventions at national and regional levels. United Nations Environment </w:t>
      </w:r>
      <w:proofErr w:type="spellStart"/>
      <w:r w:rsidRPr="0092157E">
        <w:rPr>
          <w:rFonts w:ascii="Constantia" w:hAnsi="Constantia"/>
          <w:sz w:val="16"/>
          <w:szCs w:val="16"/>
        </w:rPr>
        <w:t>Programme</w:t>
      </w:r>
      <w:proofErr w:type="spellEnd"/>
      <w:r w:rsidRPr="0092157E">
        <w:rPr>
          <w:rFonts w:ascii="Constantia" w:hAnsi="Constantia"/>
          <w:sz w:val="16"/>
          <w:szCs w:val="16"/>
        </w:rPr>
        <w:t xml:space="preserve"> (UNEP), Nairobi, Kenya.</w:t>
      </w:r>
    </w:p>
  </w:footnote>
  <w:footnote w:id="71">
    <w:p w14:paraId="5E902E60"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Section 5 ‘Research and monitoring, AEWA Action Plan (as amended by the fifth Session of the Meeting of the Parties, 14-18 May 2012, La Rochelle, France</w:t>
      </w:r>
      <w:r w:rsidRPr="0092157E">
        <w:rPr>
          <w:rFonts w:ascii="Constantia" w:hAnsi="Constantia"/>
          <w:sz w:val="16"/>
          <w:szCs w:val="16"/>
          <w:lang w:val="en-GB"/>
        </w:rPr>
        <w:t>.</w:t>
      </w:r>
    </w:p>
  </w:footnote>
  <w:footnote w:id="72">
    <w:p w14:paraId="5C5010AF"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Paragraph 7, AEWA Resolution 4.5 ‘Introduced non-native </w:t>
      </w:r>
      <w:proofErr w:type="spellStart"/>
      <w:r w:rsidRPr="0092157E">
        <w:rPr>
          <w:rFonts w:ascii="Constantia" w:hAnsi="Constantia"/>
          <w:sz w:val="16"/>
          <w:szCs w:val="16"/>
        </w:rPr>
        <w:t>waterbird</w:t>
      </w:r>
      <w:proofErr w:type="spellEnd"/>
      <w:r w:rsidRPr="0092157E">
        <w:rPr>
          <w:rFonts w:ascii="Constantia" w:hAnsi="Constantia"/>
          <w:sz w:val="16"/>
          <w:szCs w:val="16"/>
        </w:rPr>
        <w:t xml:space="preserve"> species in the agreement area’, 4</w:t>
      </w:r>
      <w:r w:rsidRPr="0092157E">
        <w:rPr>
          <w:rFonts w:ascii="Constantia" w:hAnsi="Constantia"/>
          <w:sz w:val="16"/>
          <w:szCs w:val="16"/>
          <w:vertAlign w:val="superscript"/>
        </w:rPr>
        <w:t>th</w:t>
      </w:r>
      <w:r w:rsidRPr="0092157E">
        <w:rPr>
          <w:rFonts w:ascii="Constantia" w:hAnsi="Constantia"/>
          <w:sz w:val="16"/>
          <w:szCs w:val="16"/>
        </w:rPr>
        <w:t xml:space="preserve"> Session of the Meeting of the Parties, Antananarivo, 2008.</w:t>
      </w:r>
    </w:p>
  </w:footnote>
  <w:footnote w:id="73">
    <w:p w14:paraId="069CF46D" w14:textId="77777777" w:rsidR="007527DB" w:rsidRPr="0092157E" w:rsidRDefault="007527DB" w:rsidP="007527DB">
      <w:pPr>
        <w:pStyle w:val="FootnoteText"/>
        <w:rPr>
          <w:rFonts w:ascii="Constantia" w:hAnsi="Constantia"/>
          <w:sz w:val="16"/>
          <w:szCs w:val="16"/>
          <w:lang w:val="en-GB"/>
        </w:rPr>
      </w:pPr>
      <w:r w:rsidRPr="0092157E">
        <w:rPr>
          <w:rStyle w:val="FootnoteReference"/>
          <w:rFonts w:ascii="Constantia" w:hAnsi="Constantia"/>
          <w:sz w:val="16"/>
          <w:szCs w:val="16"/>
        </w:rPr>
        <w:footnoteRef/>
      </w:r>
      <w:r w:rsidRPr="0092157E">
        <w:rPr>
          <w:rFonts w:ascii="Constantia" w:hAnsi="Constantia"/>
          <w:sz w:val="16"/>
          <w:szCs w:val="16"/>
        </w:rPr>
        <w:t xml:space="preserve"> </w:t>
      </w:r>
      <w:r w:rsidRPr="0092157E">
        <w:rPr>
          <w:rFonts w:ascii="Constantia" w:hAnsi="Constantia"/>
          <w:sz w:val="16"/>
          <w:szCs w:val="16"/>
          <w:lang w:val="en-GB"/>
        </w:rPr>
        <w:t xml:space="preserve">AEWA 2012. AEWA Guidelines No. 10 Guidelines on Avoidance of Introductions of Non-Native </w:t>
      </w:r>
      <w:proofErr w:type="spellStart"/>
      <w:r w:rsidRPr="0092157E">
        <w:rPr>
          <w:rFonts w:ascii="Constantia" w:hAnsi="Constantia"/>
          <w:sz w:val="16"/>
          <w:szCs w:val="16"/>
          <w:lang w:val="en-GB"/>
        </w:rPr>
        <w:t>Waterbird</w:t>
      </w:r>
      <w:proofErr w:type="spellEnd"/>
      <w:r w:rsidRPr="0092157E">
        <w:rPr>
          <w:rFonts w:ascii="Constantia" w:hAnsi="Constantia"/>
          <w:sz w:val="16"/>
          <w:szCs w:val="16"/>
          <w:lang w:val="en-GB"/>
        </w:rPr>
        <w:t xml:space="preserve"> Species. AEWA Technical Series No. 12. Second revision. Bonn, Germany.</w:t>
      </w:r>
    </w:p>
  </w:footnote>
  <w:footnote w:id="74">
    <w:p w14:paraId="4E59ADD2" w14:textId="77777777" w:rsidR="007527DB" w:rsidRPr="004A1784" w:rsidRDefault="007527DB" w:rsidP="007527DB">
      <w:pPr>
        <w:pStyle w:val="FootnoteText"/>
        <w:rPr>
          <w:rFonts w:ascii="Constantia" w:hAnsi="Constantia"/>
          <w:sz w:val="16"/>
          <w:szCs w:val="16"/>
          <w:lang w:val="en-GB"/>
        </w:rPr>
      </w:pPr>
      <w:r w:rsidRPr="002431A5">
        <w:rPr>
          <w:rStyle w:val="FootnoteReference"/>
          <w:rFonts w:ascii="Constantia" w:hAnsi="Constantia"/>
          <w:sz w:val="16"/>
          <w:szCs w:val="16"/>
        </w:rPr>
        <w:footnoteRef/>
      </w:r>
      <w:r w:rsidRPr="002431A5">
        <w:rPr>
          <w:rFonts w:ascii="Constantia" w:hAnsi="Constantia"/>
          <w:sz w:val="16"/>
          <w:szCs w:val="16"/>
        </w:rPr>
        <w:t xml:space="preserve"> </w:t>
      </w:r>
      <w:r>
        <w:rPr>
          <w:rFonts w:ascii="Constantia" w:hAnsi="Constantia"/>
          <w:sz w:val="16"/>
          <w:szCs w:val="16"/>
        </w:rPr>
        <w:t>I</w:t>
      </w:r>
      <w:r w:rsidRPr="002431A5">
        <w:rPr>
          <w:rFonts w:ascii="Constantia" w:hAnsi="Constantia"/>
          <w:sz w:val="16"/>
          <w:szCs w:val="16"/>
        </w:rPr>
        <w:t>n addition to those mentioned above, the Working Group on IAS, WGIAS, which although not mentioned by the Regulation, has reconvened to provide an operational group providing concrete input to the implementation of the Regulation</w:t>
      </w:r>
      <w:r>
        <w:rPr>
          <w:rFonts w:ascii="Constantia" w:hAnsi="Constantia"/>
          <w:sz w:val="16"/>
          <w:szCs w:val="16"/>
        </w:rPr>
        <w:t xml:space="preserve"> (</w:t>
      </w:r>
      <w:proofErr w:type="spellStart"/>
      <w:r w:rsidRPr="0092157E">
        <w:rPr>
          <w:rFonts w:ascii="Constantia" w:hAnsi="Constantia"/>
          <w:sz w:val="16"/>
          <w:szCs w:val="16"/>
          <w:lang w:val="en-GB"/>
        </w:rPr>
        <w:t>Trouwborst</w:t>
      </w:r>
      <w:proofErr w:type="spellEnd"/>
      <w:r w:rsidRPr="0092157E">
        <w:rPr>
          <w:rFonts w:ascii="Constantia" w:hAnsi="Constantia"/>
          <w:sz w:val="16"/>
          <w:szCs w:val="16"/>
          <w:lang w:val="en-GB"/>
        </w:rPr>
        <w:t xml:space="preserve">, A. (2015) ‘The Bern Convention and EU Regulation 1143/2014 on the Prevention and Management of the Introduction and Spread of Invasive Alien Species’, prepared on behalf of the Bern Convention </w:t>
      </w:r>
      <w:r w:rsidRPr="0092157E">
        <w:rPr>
          <w:rFonts w:ascii="Constantia" w:hAnsi="Constantia"/>
          <w:sz w:val="16"/>
          <w:szCs w:val="16"/>
          <w:lang w:val="en-GB" w:eastAsia="en-GB"/>
        </w:rPr>
        <w:t>on the Conservation of European Wildlife and Natural Habitats</w:t>
      </w:r>
      <w:r w:rsidRPr="0092157E">
        <w:rPr>
          <w:rFonts w:ascii="Constantia" w:hAnsi="Constantia"/>
          <w:sz w:val="16"/>
          <w:szCs w:val="16"/>
          <w:lang w:val="en-GB"/>
        </w:rPr>
        <w:t>, Strasbourg, 18 June 2015, T-PVS/</w:t>
      </w:r>
      <w:proofErr w:type="spellStart"/>
      <w:r w:rsidRPr="0092157E">
        <w:rPr>
          <w:rFonts w:ascii="Constantia" w:hAnsi="Constantia"/>
          <w:sz w:val="16"/>
          <w:szCs w:val="16"/>
          <w:lang w:val="en-GB"/>
        </w:rPr>
        <w:t>Inf</w:t>
      </w:r>
      <w:proofErr w:type="spellEnd"/>
      <w:r w:rsidRPr="0092157E">
        <w:rPr>
          <w:rFonts w:ascii="Constantia" w:hAnsi="Constantia"/>
          <w:sz w:val="16"/>
          <w:szCs w:val="16"/>
          <w:lang w:val="en-GB"/>
        </w:rPr>
        <w:t xml:space="preserve">(2015) 14; </w:t>
      </w:r>
      <w:hyperlink r:id="rId1" w:history="1">
        <w:r w:rsidRPr="00360D5C">
          <w:rPr>
            <w:rStyle w:val="Hyperlink"/>
            <w:rFonts w:ascii="Constantia" w:hAnsi="Constantia"/>
            <w:sz w:val="16"/>
            <w:szCs w:val="16"/>
            <w:lang w:val="en-GB"/>
          </w:rPr>
          <w:t>http://ec.europa.eu/environment/nature/invasivealien/index_en.htm</w:t>
        </w:r>
      </w:hyperlink>
      <w:r w:rsidRPr="00360D5C">
        <w:rPr>
          <w:rStyle w:val="Hyperlink"/>
          <w:rFonts w:ascii="Constantia" w:hAnsi="Constantia"/>
          <w:sz w:val="16"/>
          <w:szCs w:val="16"/>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6D59"/>
    <w:multiLevelType w:val="hybridMultilevel"/>
    <w:tmpl w:val="F68AB846"/>
    <w:lvl w:ilvl="0" w:tplc="D5AEEDA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91A2C"/>
    <w:multiLevelType w:val="hybridMultilevel"/>
    <w:tmpl w:val="DBD2A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1B4C"/>
    <w:multiLevelType w:val="hybridMultilevel"/>
    <w:tmpl w:val="CEE2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1785"/>
    <w:multiLevelType w:val="hybridMultilevel"/>
    <w:tmpl w:val="13842F1A"/>
    <w:lvl w:ilvl="0" w:tplc="8930802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F0CBC"/>
    <w:multiLevelType w:val="hybridMultilevel"/>
    <w:tmpl w:val="5998B7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D430C"/>
    <w:multiLevelType w:val="hybridMultilevel"/>
    <w:tmpl w:val="818A0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BD6A88"/>
    <w:multiLevelType w:val="hybridMultilevel"/>
    <w:tmpl w:val="5860AEBC"/>
    <w:lvl w:ilvl="0" w:tplc="D5AEEDA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82F0D"/>
    <w:multiLevelType w:val="hybridMultilevel"/>
    <w:tmpl w:val="9C503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230581"/>
    <w:multiLevelType w:val="hybridMultilevel"/>
    <w:tmpl w:val="C23890B8"/>
    <w:lvl w:ilvl="0" w:tplc="0809000F">
      <w:start w:val="1"/>
      <w:numFmt w:val="decimal"/>
      <w:lvlText w:val="%1."/>
      <w:lvlJc w:val="left"/>
      <w:pPr>
        <w:ind w:left="720" w:hanging="360"/>
      </w:pPr>
      <w:rPr>
        <w:rFont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BA682B"/>
    <w:multiLevelType w:val="hybridMultilevel"/>
    <w:tmpl w:val="F216C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EC5A8B"/>
    <w:multiLevelType w:val="hybridMultilevel"/>
    <w:tmpl w:val="AC385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3D78D5"/>
    <w:multiLevelType w:val="hybridMultilevel"/>
    <w:tmpl w:val="974CE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7923F0"/>
    <w:multiLevelType w:val="hybridMultilevel"/>
    <w:tmpl w:val="4BE2886C"/>
    <w:lvl w:ilvl="0" w:tplc="9766B85C">
      <w:start w:val="7"/>
      <w:numFmt w:val="bullet"/>
      <w:lvlText w:val="-"/>
      <w:lvlJc w:val="left"/>
      <w:pPr>
        <w:ind w:left="720" w:hanging="360"/>
      </w:pPr>
      <w:rPr>
        <w:rFonts w:ascii="Book Antiqua" w:eastAsiaTheme="minorEastAsia" w:hAnsi="Book Antiqua"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52C00"/>
    <w:multiLevelType w:val="hybridMultilevel"/>
    <w:tmpl w:val="655E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67AE5"/>
    <w:multiLevelType w:val="hybridMultilevel"/>
    <w:tmpl w:val="DFDA353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676E7"/>
    <w:multiLevelType w:val="hybridMultilevel"/>
    <w:tmpl w:val="E47865B8"/>
    <w:lvl w:ilvl="0" w:tplc="60589CF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0663F"/>
    <w:multiLevelType w:val="hybridMultilevel"/>
    <w:tmpl w:val="79123A02"/>
    <w:lvl w:ilvl="0" w:tplc="7E6EC520">
      <w:start w:val="1"/>
      <w:numFmt w:val="bullet"/>
      <w:lvlText w:val="-"/>
      <w:lvlJc w:val="left"/>
      <w:pPr>
        <w:ind w:left="720" w:hanging="360"/>
      </w:pPr>
      <w:rPr>
        <w:rFonts w:ascii="Constantia" w:eastAsia="Times New Roman" w:hAnsi="Constant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43E80"/>
    <w:multiLevelType w:val="hybridMultilevel"/>
    <w:tmpl w:val="F1B0B2BE"/>
    <w:lvl w:ilvl="0" w:tplc="7E6EC520">
      <w:start w:val="1"/>
      <w:numFmt w:val="bullet"/>
      <w:lvlText w:val="-"/>
      <w:lvlJc w:val="left"/>
      <w:pPr>
        <w:ind w:left="720" w:hanging="360"/>
      </w:pPr>
      <w:rPr>
        <w:rFonts w:ascii="Constantia" w:eastAsia="Times New Roman" w:hAnsi="Constant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E3542"/>
    <w:multiLevelType w:val="hybridMultilevel"/>
    <w:tmpl w:val="A83238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07518"/>
    <w:multiLevelType w:val="hybridMultilevel"/>
    <w:tmpl w:val="B1349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A305A"/>
    <w:multiLevelType w:val="hybridMultilevel"/>
    <w:tmpl w:val="6E3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303E2"/>
    <w:multiLevelType w:val="hybridMultilevel"/>
    <w:tmpl w:val="04546DD6"/>
    <w:lvl w:ilvl="0" w:tplc="7E6EC520">
      <w:start w:val="1"/>
      <w:numFmt w:val="bullet"/>
      <w:lvlText w:val="-"/>
      <w:lvlJc w:val="left"/>
      <w:pPr>
        <w:ind w:left="720" w:hanging="360"/>
      </w:pPr>
      <w:rPr>
        <w:rFonts w:ascii="Constantia" w:eastAsia="Times New Roman" w:hAnsi="Constant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0E716E"/>
    <w:multiLevelType w:val="hybridMultilevel"/>
    <w:tmpl w:val="96BACD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9"/>
  </w:num>
  <w:num w:numId="4">
    <w:abstractNumId w:val="13"/>
  </w:num>
  <w:num w:numId="5">
    <w:abstractNumId w:val="22"/>
  </w:num>
  <w:num w:numId="6">
    <w:abstractNumId w:val="8"/>
  </w:num>
  <w:num w:numId="7">
    <w:abstractNumId w:val="3"/>
  </w:num>
  <w:num w:numId="8">
    <w:abstractNumId w:val="2"/>
  </w:num>
  <w:num w:numId="9">
    <w:abstractNumId w:val="21"/>
  </w:num>
  <w:num w:numId="10">
    <w:abstractNumId w:val="16"/>
  </w:num>
  <w:num w:numId="11">
    <w:abstractNumId w:val="17"/>
  </w:num>
  <w:num w:numId="12">
    <w:abstractNumId w:val="0"/>
  </w:num>
  <w:num w:numId="13">
    <w:abstractNumId w:val="6"/>
  </w:num>
  <w:num w:numId="14">
    <w:abstractNumId w:val="18"/>
  </w:num>
  <w:num w:numId="15">
    <w:abstractNumId w:val="4"/>
  </w:num>
  <w:num w:numId="16">
    <w:abstractNumId w:val="14"/>
  </w:num>
  <w:num w:numId="17">
    <w:abstractNumId w:val="20"/>
  </w:num>
  <w:num w:numId="18">
    <w:abstractNumId w:val="10"/>
  </w:num>
  <w:num w:numId="19">
    <w:abstractNumId w:val="15"/>
  </w:num>
  <w:num w:numId="20">
    <w:abstractNumId w:val="11"/>
  </w:num>
  <w:num w:numId="21">
    <w:abstractNumId w:val="7"/>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F6"/>
    <w:rsid w:val="00022EDD"/>
    <w:rsid w:val="000C643E"/>
    <w:rsid w:val="001238C7"/>
    <w:rsid w:val="001456B2"/>
    <w:rsid w:val="00175E6E"/>
    <w:rsid w:val="001B42BC"/>
    <w:rsid w:val="003433F5"/>
    <w:rsid w:val="003F1837"/>
    <w:rsid w:val="0044635D"/>
    <w:rsid w:val="005C1FD0"/>
    <w:rsid w:val="005E2612"/>
    <w:rsid w:val="00704694"/>
    <w:rsid w:val="007527DB"/>
    <w:rsid w:val="007601EA"/>
    <w:rsid w:val="0083242D"/>
    <w:rsid w:val="009F0A7D"/>
    <w:rsid w:val="00A645AB"/>
    <w:rsid w:val="00AB6EF6"/>
    <w:rsid w:val="00AB7788"/>
    <w:rsid w:val="00F7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7D45"/>
  <w15:docId w15:val="{853F3A5B-8E82-4D66-8388-484A64CD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1B42BC"/>
    <w:pPr>
      <w:keepNext/>
      <w:keepLines/>
      <w:suppressAutoHyphens w:val="0"/>
      <w:autoSpaceDN/>
      <w:spacing w:before="240" w:line="259" w:lineRule="auto"/>
      <w:textAlignment w:val="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1B42BC"/>
    <w:pPr>
      <w:keepNext/>
      <w:keepLines/>
      <w:suppressAutoHyphens w:val="0"/>
      <w:autoSpaceDN/>
      <w:spacing w:after="200" w:line="640" w:lineRule="atLeast"/>
      <w:textAlignment w:val="auto"/>
      <w:outlineLvl w:val="1"/>
    </w:pPr>
    <w:rPr>
      <w:rFonts w:ascii="Constantia" w:eastAsiaTheme="majorEastAsia" w:hAnsi="Constantia" w:cstheme="majorBidi"/>
      <w:bCs/>
      <w:color w:val="007C9A"/>
      <w:sz w:val="60"/>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38C7"/>
    <w:rPr>
      <w:b/>
      <w:bCs/>
      <w:sz w:val="20"/>
    </w:rPr>
  </w:style>
  <w:style w:type="paragraph" w:styleId="NormalWeb">
    <w:name w:val="Normal (Web)"/>
    <w:basedOn w:val="Normal"/>
    <w:uiPriority w:val="99"/>
    <w:unhideWhenUsed/>
    <w:rsid w:val="001238C7"/>
    <w:pPr>
      <w:suppressAutoHyphens w:val="0"/>
      <w:autoSpaceDN/>
      <w:spacing w:before="100" w:beforeAutospacing="1" w:after="100" w:afterAutospacing="1"/>
      <w:textAlignment w:val="auto"/>
    </w:pPr>
    <w:rPr>
      <w:lang w:val="en-GB" w:eastAsia="en-GB"/>
    </w:rPr>
  </w:style>
  <w:style w:type="paragraph" w:customStyle="1" w:styleId="Reporttitle">
    <w:name w:val="Report title"/>
    <w:basedOn w:val="Normal"/>
    <w:next w:val="Normal"/>
    <w:qFormat/>
    <w:rsid w:val="00AB7788"/>
    <w:pPr>
      <w:suppressAutoHyphens w:val="0"/>
      <w:autoSpaceDN/>
      <w:spacing w:after="200" w:line="1000" w:lineRule="atLeast"/>
      <w:textAlignment w:val="auto"/>
    </w:pPr>
    <w:rPr>
      <w:rFonts w:ascii="Constantia" w:eastAsiaTheme="minorEastAsia" w:hAnsi="Constantia" w:cstheme="minorBidi"/>
      <w:color w:val="007C9A"/>
      <w:sz w:val="80"/>
      <w:szCs w:val="22"/>
      <w:lang w:val="en-GB" w:eastAsia="en-GB"/>
    </w:rPr>
  </w:style>
  <w:style w:type="paragraph" w:customStyle="1" w:styleId="Default">
    <w:name w:val="Default"/>
    <w:rsid w:val="005C1FD0"/>
    <w:pPr>
      <w:autoSpaceDE w:val="0"/>
      <w:adjustRightInd w:val="0"/>
      <w:spacing w:after="0" w:line="240" w:lineRule="auto"/>
      <w:textAlignment w:val="auto"/>
    </w:pPr>
    <w:rPr>
      <w:rFonts w:ascii="Times New Roman" w:hAnsi="Times New Roman"/>
      <w:color w:val="000000"/>
      <w:sz w:val="24"/>
      <w:szCs w:val="24"/>
      <w:lang w:val="en-US"/>
    </w:rPr>
  </w:style>
  <w:style w:type="paragraph" w:styleId="BalloonText">
    <w:name w:val="Balloon Text"/>
    <w:basedOn w:val="Normal"/>
    <w:link w:val="BalloonTextChar"/>
    <w:uiPriority w:val="99"/>
    <w:semiHidden/>
    <w:unhideWhenUsed/>
    <w:rsid w:val="001B42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2BC"/>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B42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42BC"/>
    <w:rPr>
      <w:rFonts w:ascii="Constantia" w:eastAsiaTheme="majorEastAsia" w:hAnsi="Constantia" w:cstheme="majorBidi"/>
      <w:bCs/>
      <w:color w:val="007C9A"/>
      <w:sz w:val="60"/>
      <w:szCs w:val="26"/>
      <w:lang w:eastAsia="en-GB"/>
    </w:rPr>
  </w:style>
  <w:style w:type="table" w:styleId="TableGrid">
    <w:name w:val="Table Grid"/>
    <w:basedOn w:val="TableNormal"/>
    <w:uiPriority w:val="39"/>
    <w:rsid w:val="001B42BC"/>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42BC"/>
    <w:rPr>
      <w:sz w:val="16"/>
      <w:szCs w:val="16"/>
    </w:rPr>
  </w:style>
  <w:style w:type="paragraph" w:styleId="CommentText">
    <w:name w:val="annotation text"/>
    <w:basedOn w:val="Normal"/>
    <w:link w:val="CommentTextChar"/>
    <w:uiPriority w:val="99"/>
    <w:unhideWhenUsed/>
    <w:rsid w:val="001B42BC"/>
    <w:pPr>
      <w:suppressAutoHyphens w:val="0"/>
      <w:autoSpaceDN/>
      <w:textAlignment w:val="auto"/>
    </w:pPr>
    <w:rPr>
      <w:sz w:val="20"/>
      <w:szCs w:val="20"/>
    </w:rPr>
  </w:style>
  <w:style w:type="character" w:customStyle="1" w:styleId="CommentTextChar">
    <w:name w:val="Comment Text Char"/>
    <w:basedOn w:val="DefaultParagraphFont"/>
    <w:link w:val="CommentText"/>
    <w:uiPriority w:val="99"/>
    <w:rsid w:val="001B42BC"/>
    <w:rPr>
      <w:rFonts w:ascii="Times New Roman" w:eastAsia="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1B42BC"/>
    <w:rPr>
      <w:b/>
      <w:bCs/>
    </w:rPr>
  </w:style>
  <w:style w:type="character" w:customStyle="1" w:styleId="CommentSubjectChar">
    <w:name w:val="Comment Subject Char"/>
    <w:basedOn w:val="CommentTextChar"/>
    <w:link w:val="CommentSubject"/>
    <w:uiPriority w:val="99"/>
    <w:semiHidden/>
    <w:rsid w:val="001B42BC"/>
    <w:rPr>
      <w:rFonts w:ascii="Times New Roman" w:eastAsia="Times New Roman" w:hAnsi="Times New Roman"/>
      <w:b/>
      <w:bCs/>
      <w:sz w:val="20"/>
      <w:szCs w:val="20"/>
      <w:lang w:val="en-US"/>
    </w:rPr>
  </w:style>
  <w:style w:type="paragraph" w:styleId="FootnoteText">
    <w:name w:val="footnote text"/>
    <w:basedOn w:val="Normal"/>
    <w:link w:val="FootnoteTextChar"/>
    <w:uiPriority w:val="99"/>
    <w:semiHidden/>
    <w:unhideWhenUsed/>
    <w:rsid w:val="001B42BC"/>
    <w:pPr>
      <w:suppressAutoHyphens w:val="0"/>
      <w:autoSpaceDN/>
      <w:textAlignment w:val="auto"/>
    </w:pPr>
    <w:rPr>
      <w:sz w:val="20"/>
      <w:szCs w:val="20"/>
    </w:rPr>
  </w:style>
  <w:style w:type="character" w:customStyle="1" w:styleId="FootnoteTextChar">
    <w:name w:val="Footnote Text Char"/>
    <w:basedOn w:val="DefaultParagraphFont"/>
    <w:link w:val="FootnoteText"/>
    <w:uiPriority w:val="99"/>
    <w:semiHidden/>
    <w:rsid w:val="001B42BC"/>
    <w:rPr>
      <w:rFonts w:ascii="Times New Roman" w:eastAsia="Times New Roman" w:hAnsi="Times New Roman"/>
      <w:sz w:val="20"/>
      <w:szCs w:val="20"/>
      <w:lang w:val="en-US"/>
    </w:rPr>
  </w:style>
  <w:style w:type="character" w:styleId="FootnoteReference">
    <w:name w:val="footnote reference"/>
    <w:basedOn w:val="DefaultParagraphFont"/>
    <w:uiPriority w:val="99"/>
    <w:semiHidden/>
    <w:unhideWhenUsed/>
    <w:rsid w:val="001B42BC"/>
    <w:rPr>
      <w:vertAlign w:val="superscript"/>
    </w:rPr>
  </w:style>
  <w:style w:type="paragraph" w:styleId="Header">
    <w:name w:val="header"/>
    <w:basedOn w:val="Normal"/>
    <w:link w:val="HeaderChar"/>
    <w:uiPriority w:val="99"/>
    <w:unhideWhenUsed/>
    <w:rsid w:val="001B42BC"/>
    <w:pPr>
      <w:tabs>
        <w:tab w:val="center" w:pos="4513"/>
        <w:tab w:val="right" w:pos="9026"/>
      </w:tabs>
      <w:suppressAutoHyphens w:val="0"/>
      <w:autoSpaceDN/>
      <w:textAlignment w:val="auto"/>
    </w:pPr>
  </w:style>
  <w:style w:type="character" w:customStyle="1" w:styleId="HeaderChar">
    <w:name w:val="Header Char"/>
    <w:basedOn w:val="DefaultParagraphFont"/>
    <w:link w:val="Header"/>
    <w:uiPriority w:val="99"/>
    <w:rsid w:val="001B42BC"/>
    <w:rPr>
      <w:rFonts w:ascii="Times New Roman" w:eastAsia="Times New Roman" w:hAnsi="Times New Roman"/>
      <w:sz w:val="24"/>
      <w:szCs w:val="24"/>
      <w:lang w:val="en-US"/>
    </w:rPr>
  </w:style>
  <w:style w:type="paragraph" w:styleId="Footer">
    <w:name w:val="footer"/>
    <w:basedOn w:val="Normal"/>
    <w:link w:val="FooterChar"/>
    <w:uiPriority w:val="99"/>
    <w:unhideWhenUsed/>
    <w:rsid w:val="001B42BC"/>
    <w:pPr>
      <w:tabs>
        <w:tab w:val="center" w:pos="4513"/>
        <w:tab w:val="right" w:pos="9026"/>
      </w:tabs>
      <w:suppressAutoHyphens w:val="0"/>
      <w:autoSpaceDN/>
      <w:textAlignment w:val="auto"/>
    </w:pPr>
  </w:style>
  <w:style w:type="character" w:customStyle="1" w:styleId="FooterChar">
    <w:name w:val="Footer Char"/>
    <w:basedOn w:val="DefaultParagraphFont"/>
    <w:link w:val="Footer"/>
    <w:uiPriority w:val="99"/>
    <w:rsid w:val="001B42BC"/>
    <w:rPr>
      <w:rFonts w:ascii="Times New Roman" w:eastAsia="Times New Roman" w:hAnsi="Times New Roman"/>
      <w:sz w:val="24"/>
      <w:szCs w:val="24"/>
      <w:lang w:val="en-US"/>
    </w:rPr>
  </w:style>
  <w:style w:type="paragraph" w:customStyle="1" w:styleId="Reportdescription">
    <w:name w:val="Report description"/>
    <w:basedOn w:val="Normal"/>
    <w:next w:val="Normal"/>
    <w:qFormat/>
    <w:rsid w:val="001B42BC"/>
    <w:pPr>
      <w:suppressAutoHyphens w:val="0"/>
      <w:autoSpaceDN/>
      <w:spacing w:before="120" w:after="200" w:line="440" w:lineRule="atLeast"/>
      <w:textAlignment w:val="auto"/>
    </w:pPr>
    <w:rPr>
      <w:rFonts w:ascii="Constantia" w:eastAsiaTheme="minorEastAsia" w:hAnsi="Constantia" w:cstheme="minorBidi"/>
      <w:color w:val="77A6B7"/>
      <w:sz w:val="44"/>
      <w:szCs w:val="22"/>
      <w:lang w:val="en-GB" w:eastAsia="en-GB"/>
    </w:rPr>
  </w:style>
  <w:style w:type="paragraph" w:customStyle="1" w:styleId="Executivesummaryintro">
    <w:name w:val="Executive summary intro"/>
    <w:basedOn w:val="Normal"/>
    <w:next w:val="Normal"/>
    <w:qFormat/>
    <w:rsid w:val="001B42BC"/>
    <w:pPr>
      <w:suppressAutoHyphens w:val="0"/>
      <w:autoSpaceDN/>
      <w:spacing w:after="200" w:line="270" w:lineRule="atLeast"/>
      <w:textAlignment w:val="auto"/>
    </w:pPr>
    <w:rPr>
      <w:rFonts w:ascii="Constantia" w:eastAsiaTheme="minorEastAsia" w:hAnsi="Constantia" w:cstheme="minorBidi"/>
      <w:lang w:val="en-GB" w:eastAsia="en-GB"/>
    </w:rPr>
  </w:style>
  <w:style w:type="paragraph" w:customStyle="1" w:styleId="Reportheader">
    <w:name w:val="Report header"/>
    <w:basedOn w:val="Normal"/>
    <w:qFormat/>
    <w:rsid w:val="001B42BC"/>
    <w:pPr>
      <w:suppressAutoHyphens w:val="0"/>
      <w:autoSpaceDN/>
      <w:textAlignment w:val="auto"/>
    </w:pPr>
    <w:rPr>
      <w:rFonts w:ascii="Constantia" w:eastAsiaTheme="minorEastAsia" w:hAnsi="Constantia" w:cstheme="minorBidi"/>
      <w:sz w:val="23"/>
      <w:szCs w:val="22"/>
      <w:lang w:val="en-GB" w:eastAsia="en-GB"/>
    </w:rPr>
  </w:style>
  <w:style w:type="paragraph" w:styleId="ListParagraph">
    <w:name w:val="List Paragraph"/>
    <w:basedOn w:val="Normal"/>
    <w:uiPriority w:val="34"/>
    <w:qFormat/>
    <w:rsid w:val="001B42BC"/>
    <w:pPr>
      <w:suppressAutoHyphens w:val="0"/>
      <w:autoSpaceDN/>
      <w:ind w:left="720"/>
      <w:contextualSpacing/>
      <w:textAlignment w:val="auto"/>
    </w:pPr>
  </w:style>
  <w:style w:type="paragraph" w:customStyle="1" w:styleId="Thisreportheadings">
    <w:name w:val="This report headings"/>
    <w:basedOn w:val="Normal"/>
    <w:next w:val="Normal"/>
    <w:qFormat/>
    <w:rsid w:val="001B42BC"/>
    <w:pPr>
      <w:suppressAutoHyphens w:val="0"/>
      <w:autoSpaceDN/>
      <w:spacing w:before="270" w:line="270" w:lineRule="atLeast"/>
      <w:textAlignment w:val="auto"/>
    </w:pPr>
    <w:rPr>
      <w:rFonts w:ascii="Constantia" w:eastAsiaTheme="minorEastAsia" w:hAnsi="Constantia" w:cstheme="minorBidi"/>
      <w:color w:val="77A6B7"/>
      <w:szCs w:val="22"/>
      <w:lang w:val="en-GB" w:eastAsia="en-GB"/>
    </w:rPr>
  </w:style>
  <w:style w:type="character" w:customStyle="1" w:styleId="apple-converted-space">
    <w:name w:val="apple-converted-space"/>
    <w:basedOn w:val="DefaultParagraphFont"/>
    <w:rsid w:val="001B42BC"/>
  </w:style>
  <w:style w:type="character" w:styleId="Emphasis">
    <w:name w:val="Emphasis"/>
    <w:basedOn w:val="DefaultParagraphFont"/>
    <w:uiPriority w:val="20"/>
    <w:qFormat/>
    <w:rsid w:val="001B42BC"/>
    <w:rPr>
      <w:i/>
      <w:iCs/>
    </w:rPr>
  </w:style>
  <w:style w:type="paragraph" w:styleId="Revision">
    <w:name w:val="Revision"/>
    <w:hidden/>
    <w:uiPriority w:val="99"/>
    <w:semiHidden/>
    <w:rsid w:val="001B42BC"/>
    <w:pPr>
      <w:autoSpaceDN/>
      <w:spacing w:after="0" w:line="240" w:lineRule="auto"/>
      <w:textAlignment w:val="auto"/>
    </w:pPr>
    <w:rPr>
      <w:rFonts w:ascii="Times New Roman" w:eastAsia="Times New Roman" w:hAnsi="Times New Roman"/>
      <w:sz w:val="24"/>
      <w:szCs w:val="24"/>
      <w:lang w:val="en-US"/>
    </w:rPr>
  </w:style>
  <w:style w:type="paragraph" w:styleId="TOCHeading">
    <w:name w:val="TOC Heading"/>
    <w:basedOn w:val="Heading1"/>
    <w:next w:val="Normal"/>
    <w:uiPriority w:val="39"/>
    <w:unhideWhenUsed/>
    <w:qFormat/>
    <w:rsid w:val="001B42BC"/>
    <w:pPr>
      <w:outlineLvl w:val="9"/>
    </w:pPr>
    <w:rPr>
      <w:lang w:val="en-US"/>
    </w:rPr>
  </w:style>
  <w:style w:type="paragraph" w:styleId="TOC2">
    <w:name w:val="toc 2"/>
    <w:basedOn w:val="Normal"/>
    <w:next w:val="Normal"/>
    <w:autoRedefine/>
    <w:uiPriority w:val="39"/>
    <w:unhideWhenUsed/>
    <w:rsid w:val="001B42BC"/>
    <w:pPr>
      <w:tabs>
        <w:tab w:val="right" w:leader="dot" w:pos="9060"/>
      </w:tabs>
      <w:suppressAutoHyphens w:val="0"/>
      <w:autoSpaceDN/>
      <w:spacing w:after="100"/>
      <w:ind w:left="240"/>
      <w:textAlignment w:val="auto"/>
    </w:pPr>
  </w:style>
  <w:style w:type="paragraph" w:styleId="TOC1">
    <w:name w:val="toc 1"/>
    <w:basedOn w:val="Normal"/>
    <w:next w:val="Normal"/>
    <w:autoRedefine/>
    <w:uiPriority w:val="39"/>
    <w:unhideWhenUsed/>
    <w:rsid w:val="001B42BC"/>
    <w:pPr>
      <w:tabs>
        <w:tab w:val="right" w:leader="dot" w:pos="9060"/>
      </w:tabs>
      <w:suppressAutoHyphens w:val="0"/>
      <w:autoSpaceDN/>
      <w:spacing w:after="200" w:line="270" w:lineRule="atLeast"/>
      <w:ind w:left="142"/>
      <w:textAlignment w:val="auto"/>
    </w:pPr>
  </w:style>
  <w:style w:type="character" w:styleId="Hyperlink">
    <w:name w:val="Hyperlink"/>
    <w:basedOn w:val="DefaultParagraphFont"/>
    <w:uiPriority w:val="99"/>
    <w:unhideWhenUsed/>
    <w:rsid w:val="001B42BC"/>
    <w:rPr>
      <w:color w:val="0563C1" w:themeColor="hyperlink"/>
      <w:u w:val="single"/>
    </w:rPr>
  </w:style>
  <w:style w:type="paragraph" w:customStyle="1" w:styleId="CM1">
    <w:name w:val="CM1"/>
    <w:basedOn w:val="Default"/>
    <w:next w:val="Default"/>
    <w:uiPriority w:val="99"/>
    <w:rsid w:val="001B42BC"/>
    <w:rPr>
      <w:rFonts w:ascii="EUAlbertina" w:eastAsiaTheme="minorHAnsi" w:hAnsi="EUAlbertina"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nature/invasivealien/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35</Pages>
  <Words>11869</Words>
  <Characters>67659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Kremer</dc:creator>
  <dc:description/>
  <cp:lastModifiedBy>Jolanta Kremer</cp:lastModifiedBy>
  <cp:revision>7</cp:revision>
  <cp:lastPrinted>2015-11-02T15:28:00Z</cp:lastPrinted>
  <dcterms:created xsi:type="dcterms:W3CDTF">2015-09-10T19:16:00Z</dcterms:created>
  <dcterms:modified xsi:type="dcterms:W3CDTF">2015-11-02T15:47:00Z</dcterms:modified>
</cp:coreProperties>
</file>