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F1" w:rsidRPr="00FA3B64" w:rsidRDefault="00C72EF1" w:rsidP="004D6FC7">
      <w:pPr>
        <w:pStyle w:val="Heading1"/>
        <w:numPr>
          <w:ilvl w:val="0"/>
          <w:numId w:val="0"/>
        </w:numPr>
        <w:rPr>
          <w:rStyle w:val="Emphasis"/>
          <w:i w:val="0"/>
          <w:iCs w:val="0"/>
        </w:rPr>
      </w:pPr>
    </w:p>
    <w:p w:rsidR="00AB625F" w:rsidRPr="00887794" w:rsidRDefault="00AB625F" w:rsidP="00AB625F">
      <w:pPr>
        <w:jc w:val="center"/>
        <w:rPr>
          <w:b/>
        </w:rPr>
      </w:pPr>
      <w:r w:rsidRPr="00887794">
        <w:rPr>
          <w:b/>
        </w:rPr>
        <w:t xml:space="preserve">ADMISSION OF OBSERVERS </w:t>
      </w:r>
    </w:p>
    <w:p w:rsidR="00AB625F" w:rsidRPr="00887794" w:rsidRDefault="00AB625F" w:rsidP="00AB625F">
      <w:pPr>
        <w:jc w:val="center"/>
      </w:pPr>
    </w:p>
    <w:p w:rsidR="00156958" w:rsidRPr="00887794" w:rsidRDefault="00156958" w:rsidP="0099269C">
      <w:pPr>
        <w:jc w:val="both"/>
        <w:rPr>
          <w:sz w:val="28"/>
          <w:szCs w:val="28"/>
        </w:rPr>
      </w:pPr>
    </w:p>
    <w:p w:rsidR="0099269C" w:rsidRPr="00803529" w:rsidRDefault="00B67F97" w:rsidP="0099269C">
      <w:pPr>
        <w:jc w:val="both"/>
        <w:rPr>
          <w:sz w:val="22"/>
          <w:szCs w:val="22"/>
        </w:rPr>
      </w:pPr>
      <w:r w:rsidRPr="00803529">
        <w:rPr>
          <w:sz w:val="22"/>
          <w:szCs w:val="22"/>
        </w:rPr>
        <w:t xml:space="preserve">This document includes the list of non-Party Range States, </w:t>
      </w:r>
      <w:r w:rsidR="00880C02">
        <w:rPr>
          <w:sz w:val="22"/>
          <w:szCs w:val="22"/>
        </w:rPr>
        <w:t>i</w:t>
      </w:r>
      <w:r w:rsidRPr="00803529">
        <w:rPr>
          <w:sz w:val="22"/>
          <w:szCs w:val="22"/>
        </w:rPr>
        <w:t xml:space="preserve">ntergovernmental and </w:t>
      </w:r>
      <w:r w:rsidR="00880C02">
        <w:rPr>
          <w:sz w:val="22"/>
          <w:szCs w:val="22"/>
        </w:rPr>
        <w:t>n</w:t>
      </w:r>
      <w:r w:rsidRPr="00803529">
        <w:rPr>
          <w:sz w:val="22"/>
          <w:szCs w:val="22"/>
        </w:rPr>
        <w:t>on-</w:t>
      </w:r>
      <w:r w:rsidR="00880C02">
        <w:rPr>
          <w:sz w:val="22"/>
          <w:szCs w:val="22"/>
        </w:rPr>
        <w:t>g</w:t>
      </w:r>
      <w:r w:rsidRPr="00803529">
        <w:rPr>
          <w:sz w:val="22"/>
          <w:szCs w:val="22"/>
        </w:rPr>
        <w:t>over</w:t>
      </w:r>
      <w:r w:rsidR="00376261" w:rsidRPr="00803529">
        <w:rPr>
          <w:sz w:val="22"/>
          <w:szCs w:val="22"/>
        </w:rPr>
        <w:t>n</w:t>
      </w:r>
      <w:r w:rsidRPr="00803529">
        <w:rPr>
          <w:sz w:val="22"/>
          <w:szCs w:val="22"/>
        </w:rPr>
        <w:t xml:space="preserve">mental </w:t>
      </w:r>
      <w:r w:rsidR="00880C02">
        <w:rPr>
          <w:sz w:val="22"/>
          <w:szCs w:val="22"/>
        </w:rPr>
        <w:t>o</w:t>
      </w:r>
      <w:r w:rsidRPr="00803529">
        <w:rPr>
          <w:sz w:val="22"/>
          <w:szCs w:val="22"/>
        </w:rPr>
        <w:t xml:space="preserve">rganizations that requested to be represented </w:t>
      </w:r>
      <w:r w:rsidR="0099269C" w:rsidRPr="00803529">
        <w:rPr>
          <w:sz w:val="22"/>
          <w:szCs w:val="22"/>
        </w:rPr>
        <w:t xml:space="preserve">by observers </w:t>
      </w:r>
      <w:r w:rsidRPr="00803529">
        <w:rPr>
          <w:sz w:val="22"/>
          <w:szCs w:val="22"/>
        </w:rPr>
        <w:t>at the 5</w:t>
      </w:r>
      <w:r w:rsidRPr="00803529">
        <w:rPr>
          <w:sz w:val="22"/>
          <w:szCs w:val="22"/>
          <w:vertAlign w:val="superscript"/>
        </w:rPr>
        <w:t>th</w:t>
      </w:r>
      <w:r w:rsidRPr="00803529">
        <w:rPr>
          <w:sz w:val="22"/>
          <w:szCs w:val="22"/>
        </w:rPr>
        <w:t xml:space="preserve"> Session of the Meeting of the Parties</w:t>
      </w:r>
      <w:r w:rsidR="0099269C" w:rsidRPr="00803529">
        <w:rPr>
          <w:sz w:val="22"/>
          <w:szCs w:val="22"/>
        </w:rPr>
        <w:t xml:space="preserve"> to AEWA in accordance with Article VI paragraph 4 of the Agreement. These observers will be admitted to participate in the proceedings of the </w:t>
      </w:r>
      <w:r w:rsidR="00880C02">
        <w:rPr>
          <w:sz w:val="22"/>
          <w:szCs w:val="22"/>
        </w:rPr>
        <w:t>S</w:t>
      </w:r>
      <w:r w:rsidR="0099269C" w:rsidRPr="00803529">
        <w:rPr>
          <w:sz w:val="22"/>
          <w:szCs w:val="22"/>
        </w:rPr>
        <w:t xml:space="preserve">ession without the right to vote unless at least one third of the Parties present at the </w:t>
      </w:r>
      <w:r w:rsidR="00880C02">
        <w:rPr>
          <w:sz w:val="22"/>
          <w:szCs w:val="22"/>
        </w:rPr>
        <w:t>S</w:t>
      </w:r>
      <w:r w:rsidR="0099269C" w:rsidRPr="00803529">
        <w:rPr>
          <w:sz w:val="22"/>
          <w:szCs w:val="22"/>
        </w:rPr>
        <w:t>ession object.</w:t>
      </w:r>
    </w:p>
    <w:p w:rsidR="00B67F97" w:rsidRDefault="0099269C" w:rsidP="0099269C">
      <w:pPr>
        <w:jc w:val="both"/>
      </w:pPr>
      <w:r w:rsidRPr="00FA3B64">
        <w:t xml:space="preserve">  </w:t>
      </w:r>
      <w:r w:rsidR="00B67F97" w:rsidRPr="00FA3B64">
        <w:t xml:space="preserve">  </w:t>
      </w:r>
    </w:p>
    <w:p w:rsidR="00880C02" w:rsidRPr="00FA3B64" w:rsidRDefault="00880C02" w:rsidP="0099269C">
      <w:pPr>
        <w:jc w:val="both"/>
      </w:pPr>
    </w:p>
    <w:p w:rsidR="00AB625F" w:rsidRPr="00803529" w:rsidRDefault="00AB625F" w:rsidP="00AB625F">
      <w:pPr>
        <w:pStyle w:val="Header"/>
        <w:tabs>
          <w:tab w:val="clear" w:pos="4320"/>
          <w:tab w:val="clear" w:pos="8640"/>
        </w:tabs>
        <w:rPr>
          <w:b/>
          <w:lang w:val="fr-FR"/>
        </w:rPr>
      </w:pPr>
      <w:r w:rsidRPr="00803529">
        <w:rPr>
          <w:b/>
          <w:lang w:val="fr-FR"/>
        </w:rPr>
        <w:t>Non-Part</w:t>
      </w:r>
      <w:r w:rsidR="003D0CCE" w:rsidRPr="00803529">
        <w:rPr>
          <w:b/>
          <w:lang w:val="fr-FR"/>
        </w:rPr>
        <w:t>y Range States</w:t>
      </w:r>
      <w:r w:rsidRPr="00803529">
        <w:rPr>
          <w:b/>
          <w:lang w:val="fr-FR"/>
        </w:rPr>
        <w:t xml:space="preserve"> </w:t>
      </w:r>
    </w:p>
    <w:p w:rsidR="00AB625F" w:rsidRPr="00880C02" w:rsidRDefault="00AB625F" w:rsidP="00AB625F">
      <w:pPr>
        <w:rPr>
          <w:lang w:val="fr-FR"/>
        </w:rPr>
      </w:pPr>
    </w:p>
    <w:p w:rsidR="004D6FC7" w:rsidRDefault="004D6FC7" w:rsidP="00AB625F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Angola</w:t>
      </w:r>
    </w:p>
    <w:p w:rsidR="00AB625F" w:rsidRPr="00FA3B64" w:rsidRDefault="00AB625F" w:rsidP="00AB625F">
      <w:pPr>
        <w:rPr>
          <w:sz w:val="22"/>
          <w:szCs w:val="22"/>
          <w:lang w:val="es-MX"/>
        </w:rPr>
      </w:pPr>
      <w:proofErr w:type="spellStart"/>
      <w:r w:rsidRPr="00FA3B64">
        <w:rPr>
          <w:sz w:val="22"/>
          <w:szCs w:val="22"/>
          <w:lang w:val="es-MX"/>
        </w:rPr>
        <w:t>Belarus</w:t>
      </w:r>
      <w:proofErr w:type="spellEnd"/>
    </w:p>
    <w:p w:rsidR="00AB625F" w:rsidRPr="00FA3B64" w:rsidRDefault="00AB625F" w:rsidP="00AB625F">
      <w:pPr>
        <w:rPr>
          <w:sz w:val="22"/>
          <w:szCs w:val="22"/>
          <w:lang w:val="es-MX"/>
        </w:rPr>
      </w:pPr>
      <w:r w:rsidRPr="00FA3B64">
        <w:rPr>
          <w:sz w:val="22"/>
          <w:szCs w:val="22"/>
          <w:lang w:val="es-MX"/>
        </w:rPr>
        <w:t>Burkina Faso</w:t>
      </w:r>
    </w:p>
    <w:p w:rsidR="004D6FC7" w:rsidRPr="00A0183D" w:rsidRDefault="004D6FC7" w:rsidP="00AB625F">
      <w:pPr>
        <w:rPr>
          <w:sz w:val="22"/>
          <w:szCs w:val="22"/>
        </w:rPr>
      </w:pPr>
      <w:r w:rsidRPr="00A0183D">
        <w:rPr>
          <w:sz w:val="22"/>
          <w:szCs w:val="22"/>
        </w:rPr>
        <w:t>Burundi</w:t>
      </w:r>
    </w:p>
    <w:p w:rsidR="00AB625F" w:rsidRPr="00A0183D" w:rsidRDefault="00AB625F" w:rsidP="00AB625F">
      <w:pPr>
        <w:rPr>
          <w:sz w:val="22"/>
          <w:szCs w:val="22"/>
        </w:rPr>
      </w:pPr>
      <w:r w:rsidRPr="00A0183D">
        <w:rPr>
          <w:sz w:val="22"/>
          <w:szCs w:val="22"/>
        </w:rPr>
        <w:t>Central African Republic</w:t>
      </w:r>
    </w:p>
    <w:p w:rsidR="004D6FC7" w:rsidRPr="00A0183D" w:rsidRDefault="00AB625F" w:rsidP="00AB625F">
      <w:pPr>
        <w:rPr>
          <w:sz w:val="22"/>
          <w:szCs w:val="22"/>
        </w:rPr>
      </w:pPr>
      <w:r w:rsidRPr="00A0183D">
        <w:rPr>
          <w:sz w:val="22"/>
          <w:szCs w:val="22"/>
        </w:rPr>
        <w:t>Comoros</w:t>
      </w:r>
    </w:p>
    <w:p w:rsidR="004D6FC7" w:rsidRPr="00A0183D" w:rsidRDefault="009123FB" w:rsidP="00AB625F">
      <w:pPr>
        <w:rPr>
          <w:sz w:val="22"/>
          <w:szCs w:val="22"/>
        </w:rPr>
      </w:pPr>
      <w:r w:rsidRPr="00A0183D">
        <w:rPr>
          <w:sz w:val="22"/>
          <w:szCs w:val="22"/>
        </w:rPr>
        <w:t>C</w:t>
      </w:r>
      <w:r w:rsidRPr="00A0183D">
        <w:rPr>
          <w:rFonts w:ascii="Calibri" w:hAnsi="Calibri" w:cs="Calibri"/>
          <w:sz w:val="22"/>
          <w:szCs w:val="22"/>
        </w:rPr>
        <w:t>ô</w:t>
      </w:r>
      <w:r w:rsidRPr="00A0183D">
        <w:rPr>
          <w:sz w:val="22"/>
          <w:szCs w:val="22"/>
        </w:rPr>
        <w:t>te d’Ivoire</w:t>
      </w:r>
    </w:p>
    <w:p w:rsidR="00AB625F" w:rsidRPr="004D6FC7" w:rsidRDefault="00776B29" w:rsidP="00AB625F">
      <w:pPr>
        <w:rPr>
          <w:sz w:val="22"/>
          <w:szCs w:val="22"/>
        </w:rPr>
      </w:pPr>
      <w:r w:rsidRPr="004D6FC7">
        <w:rPr>
          <w:sz w:val="22"/>
          <w:szCs w:val="22"/>
        </w:rPr>
        <w:t>Democratic Republic of the Congo</w:t>
      </w:r>
      <w:r w:rsidR="004D6FC7" w:rsidRPr="004D6FC7">
        <w:rPr>
          <w:sz w:val="22"/>
          <w:szCs w:val="22"/>
        </w:rPr>
        <w:t xml:space="preserve"> </w:t>
      </w:r>
    </w:p>
    <w:p w:rsidR="002B194B" w:rsidRPr="00FA3B64" w:rsidRDefault="002B194B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Gabon</w:t>
      </w:r>
      <w:r w:rsidR="004D6FC7">
        <w:rPr>
          <w:sz w:val="22"/>
          <w:szCs w:val="22"/>
          <w:lang w:val="fr-FR"/>
        </w:rPr>
        <w:t xml:space="preserve"> </w:t>
      </w:r>
    </w:p>
    <w:p w:rsidR="002B194B" w:rsidRPr="00FA3B64" w:rsidRDefault="002B194B" w:rsidP="00AB625F">
      <w:pPr>
        <w:rPr>
          <w:sz w:val="22"/>
          <w:szCs w:val="22"/>
          <w:lang w:val="fr-FR"/>
        </w:rPr>
      </w:pPr>
      <w:proofErr w:type="spellStart"/>
      <w:r w:rsidRPr="00FA3B64">
        <w:rPr>
          <w:sz w:val="22"/>
          <w:szCs w:val="22"/>
          <w:lang w:val="fr-FR"/>
        </w:rPr>
        <w:t>Iceland</w:t>
      </w:r>
      <w:proofErr w:type="spellEnd"/>
      <w:r w:rsidR="004D6FC7">
        <w:rPr>
          <w:sz w:val="22"/>
          <w:szCs w:val="22"/>
          <w:lang w:val="fr-FR"/>
        </w:rPr>
        <w:t xml:space="preserve"> </w:t>
      </w:r>
    </w:p>
    <w:p w:rsidR="004D6FC7" w:rsidRDefault="002B194B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Iraq</w:t>
      </w:r>
      <w:r w:rsidR="004D6FC7">
        <w:rPr>
          <w:sz w:val="22"/>
          <w:szCs w:val="22"/>
          <w:lang w:val="fr-FR"/>
        </w:rPr>
        <w:t xml:space="preserve"> 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Kazakhstan</w:t>
      </w:r>
      <w:r w:rsidR="004D6FC7">
        <w:rPr>
          <w:sz w:val="22"/>
          <w:szCs w:val="22"/>
          <w:lang w:val="fr-FR"/>
        </w:rPr>
        <w:t xml:space="preserve"> 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Liberia</w:t>
      </w:r>
      <w:r w:rsidR="004D6FC7">
        <w:rPr>
          <w:sz w:val="22"/>
          <w:szCs w:val="22"/>
          <w:lang w:val="fr-FR"/>
        </w:rPr>
        <w:t xml:space="preserve"> 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proofErr w:type="spellStart"/>
      <w:r w:rsidRPr="00FA3B64">
        <w:rPr>
          <w:sz w:val="22"/>
          <w:szCs w:val="22"/>
          <w:lang w:val="fr-FR"/>
        </w:rPr>
        <w:t>Mauritania</w:t>
      </w:r>
      <w:proofErr w:type="spellEnd"/>
      <w:r w:rsidR="004D6FC7">
        <w:rPr>
          <w:sz w:val="22"/>
          <w:szCs w:val="22"/>
          <w:lang w:val="fr-FR"/>
        </w:rPr>
        <w:t xml:space="preserve"> </w:t>
      </w:r>
    </w:p>
    <w:p w:rsidR="00AB625F" w:rsidRPr="004D6FC7" w:rsidRDefault="00AB625F" w:rsidP="00AB625F">
      <w:pPr>
        <w:rPr>
          <w:sz w:val="22"/>
          <w:szCs w:val="22"/>
        </w:rPr>
      </w:pPr>
      <w:r w:rsidRPr="004D6FC7">
        <w:rPr>
          <w:sz w:val="22"/>
          <w:szCs w:val="22"/>
        </w:rPr>
        <w:t>Morocco</w:t>
      </w:r>
      <w:r w:rsidR="004D6FC7" w:rsidRPr="004D6FC7">
        <w:rPr>
          <w:sz w:val="22"/>
          <w:szCs w:val="22"/>
        </w:rPr>
        <w:t xml:space="preserve"> </w:t>
      </w:r>
    </w:p>
    <w:p w:rsidR="00023653" w:rsidRPr="004D6FC7" w:rsidRDefault="00023653" w:rsidP="00AB625F">
      <w:pPr>
        <w:rPr>
          <w:sz w:val="22"/>
          <w:szCs w:val="22"/>
        </w:rPr>
      </w:pPr>
      <w:r w:rsidRPr="004D6FC7">
        <w:rPr>
          <w:sz w:val="22"/>
          <w:szCs w:val="22"/>
        </w:rPr>
        <w:t>Poland</w:t>
      </w:r>
      <w:r w:rsidR="004D6FC7" w:rsidRPr="004D6FC7">
        <w:rPr>
          <w:sz w:val="22"/>
          <w:szCs w:val="22"/>
        </w:rPr>
        <w:t xml:space="preserve"> </w:t>
      </w:r>
    </w:p>
    <w:p w:rsidR="00AB625F" w:rsidRPr="004D6FC7" w:rsidRDefault="00AB625F" w:rsidP="00AB625F">
      <w:pPr>
        <w:rPr>
          <w:sz w:val="22"/>
          <w:szCs w:val="22"/>
        </w:rPr>
      </w:pPr>
      <w:r w:rsidRPr="004D6FC7">
        <w:rPr>
          <w:sz w:val="22"/>
          <w:szCs w:val="22"/>
        </w:rPr>
        <w:t>Russian Federation</w:t>
      </w:r>
      <w:r w:rsidR="004D6FC7" w:rsidRPr="004D6FC7">
        <w:rPr>
          <w:sz w:val="22"/>
          <w:szCs w:val="22"/>
        </w:rPr>
        <w:t xml:space="preserve"> </w:t>
      </w:r>
    </w:p>
    <w:p w:rsidR="002B194B" w:rsidRPr="004D6FC7" w:rsidRDefault="002B194B" w:rsidP="00AB625F">
      <w:pPr>
        <w:rPr>
          <w:sz w:val="22"/>
          <w:szCs w:val="22"/>
        </w:rPr>
      </w:pPr>
      <w:r w:rsidRPr="004D6FC7">
        <w:rPr>
          <w:sz w:val="22"/>
          <w:szCs w:val="22"/>
        </w:rPr>
        <w:t>Sierra Leone</w:t>
      </w:r>
      <w:r w:rsidR="004D6FC7" w:rsidRPr="004D6FC7">
        <w:rPr>
          <w:sz w:val="22"/>
          <w:szCs w:val="22"/>
        </w:rPr>
        <w:t xml:space="preserve"> </w:t>
      </w:r>
    </w:p>
    <w:p w:rsidR="00AB625F" w:rsidRPr="004D6FC7" w:rsidRDefault="00AB625F" w:rsidP="00AB625F">
      <w:pPr>
        <w:rPr>
          <w:sz w:val="22"/>
          <w:szCs w:val="22"/>
        </w:rPr>
      </w:pPr>
      <w:r w:rsidRPr="004D6FC7">
        <w:rPr>
          <w:sz w:val="22"/>
          <w:szCs w:val="22"/>
        </w:rPr>
        <w:t>Somalia</w:t>
      </w:r>
      <w:r w:rsidR="002B194B" w:rsidRPr="004D6FC7">
        <w:rPr>
          <w:sz w:val="22"/>
          <w:szCs w:val="22"/>
        </w:rPr>
        <w:t xml:space="preserve"> </w:t>
      </w:r>
      <w:r w:rsidR="004D6FC7" w:rsidRPr="004D6FC7">
        <w:rPr>
          <w:sz w:val="22"/>
          <w:szCs w:val="22"/>
        </w:rPr>
        <w:t xml:space="preserve"> </w:t>
      </w:r>
    </w:p>
    <w:p w:rsidR="002B194B" w:rsidRPr="004D6FC7" w:rsidRDefault="002B194B" w:rsidP="00AB625F">
      <w:pPr>
        <w:rPr>
          <w:sz w:val="22"/>
          <w:szCs w:val="22"/>
        </w:rPr>
      </w:pPr>
      <w:r w:rsidRPr="004D6FC7">
        <w:rPr>
          <w:sz w:val="22"/>
          <w:szCs w:val="22"/>
        </w:rPr>
        <w:t xml:space="preserve">South Sudan </w:t>
      </w:r>
    </w:p>
    <w:p w:rsidR="00AB625F" w:rsidRPr="00A0183D" w:rsidRDefault="00AB625F" w:rsidP="00AB625F">
      <w:pPr>
        <w:rPr>
          <w:sz w:val="22"/>
          <w:szCs w:val="22"/>
        </w:rPr>
      </w:pPr>
      <w:r w:rsidRPr="00A0183D">
        <w:rPr>
          <w:sz w:val="22"/>
          <w:szCs w:val="22"/>
        </w:rPr>
        <w:t>Swaziland</w:t>
      </w:r>
      <w:r w:rsidR="004D6FC7" w:rsidRPr="00A0183D">
        <w:rPr>
          <w:sz w:val="22"/>
          <w:szCs w:val="22"/>
        </w:rPr>
        <w:t xml:space="preserve"> </w:t>
      </w:r>
    </w:p>
    <w:p w:rsidR="00AB625F" w:rsidRPr="00A0183D" w:rsidRDefault="00AB625F" w:rsidP="00AB625F">
      <w:pPr>
        <w:rPr>
          <w:sz w:val="22"/>
          <w:szCs w:val="22"/>
        </w:rPr>
      </w:pPr>
      <w:r w:rsidRPr="00A0183D">
        <w:rPr>
          <w:sz w:val="22"/>
          <w:szCs w:val="22"/>
        </w:rPr>
        <w:t>Yemen</w:t>
      </w:r>
      <w:r w:rsidR="004D6FC7" w:rsidRPr="00A0183D">
        <w:rPr>
          <w:sz w:val="22"/>
          <w:szCs w:val="22"/>
        </w:rPr>
        <w:t xml:space="preserve"> </w:t>
      </w:r>
      <w:r w:rsidRPr="00A0183D">
        <w:rPr>
          <w:sz w:val="22"/>
          <w:szCs w:val="22"/>
        </w:rPr>
        <w:t xml:space="preserve"> </w:t>
      </w:r>
    </w:p>
    <w:p w:rsidR="00AB625F" w:rsidRPr="00A0183D" w:rsidRDefault="00AB625F" w:rsidP="00AB625F">
      <w:pPr>
        <w:rPr>
          <w:sz w:val="22"/>
          <w:szCs w:val="22"/>
        </w:rPr>
      </w:pPr>
      <w:r w:rsidRPr="00A0183D">
        <w:rPr>
          <w:sz w:val="22"/>
          <w:szCs w:val="22"/>
        </w:rPr>
        <w:t>Zambia</w:t>
      </w:r>
      <w:r w:rsidR="004D6FC7" w:rsidRPr="00A0183D">
        <w:rPr>
          <w:sz w:val="22"/>
          <w:szCs w:val="22"/>
        </w:rPr>
        <w:t xml:space="preserve"> </w:t>
      </w:r>
    </w:p>
    <w:p w:rsidR="00AB625F" w:rsidRPr="00A0183D" w:rsidRDefault="00AB625F" w:rsidP="00AB625F">
      <w:pPr>
        <w:rPr>
          <w:sz w:val="22"/>
          <w:szCs w:val="22"/>
        </w:rPr>
      </w:pPr>
      <w:r w:rsidRPr="00A0183D">
        <w:rPr>
          <w:sz w:val="22"/>
          <w:szCs w:val="22"/>
        </w:rPr>
        <w:t>Zimbabwe</w:t>
      </w:r>
      <w:r w:rsidR="004D6FC7" w:rsidRPr="00A0183D">
        <w:rPr>
          <w:sz w:val="22"/>
          <w:szCs w:val="22"/>
        </w:rPr>
        <w:t xml:space="preserve"> </w:t>
      </w:r>
    </w:p>
    <w:p w:rsidR="00AB625F" w:rsidRPr="00A0183D" w:rsidRDefault="00AB625F" w:rsidP="00AB625F"/>
    <w:p w:rsidR="00831808" w:rsidRPr="00A0183D" w:rsidRDefault="00831808">
      <w:pPr>
        <w:rPr>
          <w:b/>
          <w:sz w:val="28"/>
          <w:szCs w:val="28"/>
        </w:rPr>
      </w:pPr>
      <w:r w:rsidRPr="00A0183D">
        <w:rPr>
          <w:b/>
          <w:sz w:val="28"/>
          <w:szCs w:val="28"/>
        </w:rPr>
        <w:br w:type="page"/>
      </w:r>
    </w:p>
    <w:p w:rsidR="00AB625F" w:rsidRPr="00887794" w:rsidRDefault="00AB625F" w:rsidP="00AB625F">
      <w:pPr>
        <w:rPr>
          <w:b/>
        </w:rPr>
      </w:pPr>
      <w:r w:rsidRPr="00887794">
        <w:rPr>
          <w:b/>
        </w:rPr>
        <w:lastRenderedPageBreak/>
        <w:t>Intergovernmental Organi</w:t>
      </w:r>
      <w:r w:rsidR="00376261" w:rsidRPr="00887794">
        <w:rPr>
          <w:b/>
        </w:rPr>
        <w:t>z</w:t>
      </w:r>
      <w:r w:rsidRPr="00887794">
        <w:rPr>
          <w:b/>
        </w:rPr>
        <w:t xml:space="preserve">ations </w:t>
      </w:r>
    </w:p>
    <w:p w:rsidR="00AB625F" w:rsidRPr="00887794" w:rsidRDefault="00AB625F" w:rsidP="00AB625F"/>
    <w:p w:rsidR="00117C85" w:rsidRPr="00803529" w:rsidRDefault="00117C85" w:rsidP="00117C85">
      <w:pPr>
        <w:rPr>
          <w:sz w:val="22"/>
          <w:szCs w:val="22"/>
          <w:lang w:val="en-GB"/>
        </w:rPr>
      </w:pPr>
      <w:r w:rsidRPr="00803529">
        <w:rPr>
          <w:sz w:val="22"/>
          <w:szCs w:val="22"/>
          <w:lang w:val="en-GB"/>
        </w:rPr>
        <w:t xml:space="preserve">Common </w:t>
      </w:r>
      <w:proofErr w:type="spellStart"/>
      <w:r w:rsidRPr="00803529">
        <w:rPr>
          <w:sz w:val="22"/>
          <w:szCs w:val="22"/>
          <w:lang w:val="en-GB"/>
        </w:rPr>
        <w:t>Wadden</w:t>
      </w:r>
      <w:proofErr w:type="spellEnd"/>
      <w:r w:rsidRPr="00803529">
        <w:rPr>
          <w:sz w:val="22"/>
          <w:szCs w:val="22"/>
          <w:lang w:val="en-GB"/>
        </w:rPr>
        <w:t xml:space="preserve"> Sea Secretariat</w:t>
      </w:r>
    </w:p>
    <w:p w:rsidR="00142A96" w:rsidRPr="00803529" w:rsidRDefault="00142A96" w:rsidP="00AB625F">
      <w:pPr>
        <w:rPr>
          <w:sz w:val="22"/>
          <w:szCs w:val="22"/>
        </w:rPr>
      </w:pPr>
      <w:r w:rsidRPr="00803529">
        <w:rPr>
          <w:sz w:val="22"/>
          <w:szCs w:val="22"/>
        </w:rPr>
        <w:t>Council of Europe</w:t>
      </w:r>
    </w:p>
    <w:p w:rsidR="00A26425" w:rsidRPr="00803529" w:rsidRDefault="00A26425" w:rsidP="00AB625F">
      <w:pPr>
        <w:rPr>
          <w:sz w:val="22"/>
          <w:szCs w:val="22"/>
        </w:rPr>
      </w:pPr>
      <w:r w:rsidRPr="00803529">
        <w:rPr>
          <w:sz w:val="22"/>
          <w:szCs w:val="22"/>
        </w:rPr>
        <w:t>IUCN</w:t>
      </w:r>
      <w:r w:rsidR="00AB6BFF" w:rsidRPr="00803529">
        <w:rPr>
          <w:sz w:val="22"/>
          <w:szCs w:val="22"/>
        </w:rPr>
        <w:t xml:space="preserve"> </w:t>
      </w:r>
      <w:r w:rsidR="0071047C" w:rsidRPr="00803529">
        <w:rPr>
          <w:sz w:val="22"/>
          <w:szCs w:val="22"/>
        </w:rPr>
        <w:t>-</w:t>
      </w:r>
      <w:r w:rsidR="00AB6BFF" w:rsidRPr="00803529">
        <w:rPr>
          <w:sz w:val="22"/>
          <w:szCs w:val="22"/>
        </w:rPr>
        <w:t xml:space="preserve"> </w:t>
      </w:r>
      <w:r w:rsidR="0071047C" w:rsidRPr="00803529">
        <w:rPr>
          <w:sz w:val="22"/>
          <w:szCs w:val="22"/>
        </w:rPr>
        <w:t>International Union for Conservation of Nature</w:t>
      </w:r>
    </w:p>
    <w:p w:rsidR="00AB625F" w:rsidRPr="00803529" w:rsidRDefault="00AB6BFF" w:rsidP="00AB625F">
      <w:pPr>
        <w:rPr>
          <w:sz w:val="22"/>
          <w:szCs w:val="22"/>
        </w:rPr>
      </w:pPr>
      <w:r w:rsidRPr="00803529">
        <w:rPr>
          <w:sz w:val="22"/>
          <w:szCs w:val="22"/>
        </w:rPr>
        <w:t xml:space="preserve">RAC/SPA - </w:t>
      </w:r>
      <w:r w:rsidR="00776B29" w:rsidRPr="00803529">
        <w:rPr>
          <w:sz w:val="22"/>
          <w:szCs w:val="22"/>
        </w:rPr>
        <w:t xml:space="preserve">Regional Activity Centre for Specially Protected Areas </w:t>
      </w:r>
      <w:r w:rsidR="00AB625F" w:rsidRPr="00803529">
        <w:rPr>
          <w:sz w:val="22"/>
          <w:szCs w:val="22"/>
        </w:rPr>
        <w:t xml:space="preserve"> </w:t>
      </w:r>
    </w:p>
    <w:p w:rsidR="00117C85" w:rsidRPr="00803529" w:rsidRDefault="00117C85" w:rsidP="00117C85">
      <w:pPr>
        <w:rPr>
          <w:sz w:val="22"/>
          <w:szCs w:val="22"/>
        </w:rPr>
      </w:pPr>
      <w:proofErr w:type="spellStart"/>
      <w:r w:rsidRPr="00803529">
        <w:rPr>
          <w:sz w:val="22"/>
          <w:szCs w:val="22"/>
        </w:rPr>
        <w:t>Ramsar</w:t>
      </w:r>
      <w:proofErr w:type="spellEnd"/>
      <w:r w:rsidRPr="00803529">
        <w:rPr>
          <w:sz w:val="22"/>
          <w:szCs w:val="22"/>
        </w:rPr>
        <w:t xml:space="preserve"> Convention</w:t>
      </w:r>
      <w:r w:rsidR="00776B29" w:rsidRPr="00803529">
        <w:rPr>
          <w:sz w:val="22"/>
          <w:szCs w:val="22"/>
        </w:rPr>
        <w:t xml:space="preserve"> Secretariat</w:t>
      </w:r>
    </w:p>
    <w:p w:rsidR="00142A96" w:rsidRPr="00803529" w:rsidRDefault="00142A96" w:rsidP="00AB625F">
      <w:pPr>
        <w:rPr>
          <w:sz w:val="22"/>
          <w:szCs w:val="22"/>
        </w:rPr>
      </w:pPr>
      <w:r w:rsidRPr="00803529">
        <w:rPr>
          <w:sz w:val="22"/>
          <w:szCs w:val="22"/>
        </w:rPr>
        <w:t>UNEP</w:t>
      </w:r>
      <w:r w:rsidR="00376261" w:rsidRPr="00803529">
        <w:rPr>
          <w:sz w:val="22"/>
          <w:szCs w:val="22"/>
        </w:rPr>
        <w:t xml:space="preserve">-WCMC – UNEP </w:t>
      </w:r>
      <w:r w:rsidRPr="00803529">
        <w:rPr>
          <w:sz w:val="22"/>
          <w:szCs w:val="22"/>
        </w:rPr>
        <w:t>W</w:t>
      </w:r>
      <w:r w:rsidR="0071047C" w:rsidRPr="00803529">
        <w:rPr>
          <w:sz w:val="22"/>
          <w:szCs w:val="22"/>
        </w:rPr>
        <w:t xml:space="preserve">orld </w:t>
      </w:r>
      <w:r w:rsidRPr="00803529">
        <w:rPr>
          <w:sz w:val="22"/>
          <w:szCs w:val="22"/>
        </w:rPr>
        <w:t>C</w:t>
      </w:r>
      <w:r w:rsidR="0071047C" w:rsidRPr="00803529">
        <w:rPr>
          <w:sz w:val="22"/>
          <w:szCs w:val="22"/>
        </w:rPr>
        <w:t xml:space="preserve">onservation </w:t>
      </w:r>
      <w:r w:rsidRPr="00803529">
        <w:rPr>
          <w:sz w:val="22"/>
          <w:szCs w:val="22"/>
        </w:rPr>
        <w:t>M</w:t>
      </w:r>
      <w:r w:rsidR="0071047C" w:rsidRPr="00803529">
        <w:rPr>
          <w:sz w:val="22"/>
          <w:szCs w:val="22"/>
        </w:rPr>
        <w:t xml:space="preserve">onitoring </w:t>
      </w:r>
      <w:r w:rsidRPr="00803529">
        <w:rPr>
          <w:sz w:val="22"/>
          <w:szCs w:val="22"/>
        </w:rPr>
        <w:t>C</w:t>
      </w:r>
      <w:r w:rsidR="0071047C" w:rsidRPr="00803529">
        <w:rPr>
          <w:sz w:val="22"/>
          <w:szCs w:val="22"/>
        </w:rPr>
        <w:t>entre</w:t>
      </w:r>
    </w:p>
    <w:p w:rsidR="00831808" w:rsidRPr="00887794" w:rsidRDefault="00831808">
      <w:pPr>
        <w:rPr>
          <w:b/>
        </w:rPr>
      </w:pPr>
    </w:p>
    <w:p w:rsidR="00831808" w:rsidRPr="00887794" w:rsidRDefault="00831808">
      <w:pPr>
        <w:rPr>
          <w:b/>
        </w:rPr>
      </w:pPr>
    </w:p>
    <w:p w:rsidR="00310487" w:rsidRPr="00887794" w:rsidRDefault="00AB625F">
      <w:pPr>
        <w:rPr>
          <w:b/>
        </w:rPr>
      </w:pPr>
      <w:r w:rsidRPr="00887794">
        <w:rPr>
          <w:b/>
        </w:rPr>
        <w:t>International Non-Governmental Organi</w:t>
      </w:r>
      <w:r w:rsidR="00376261" w:rsidRPr="00887794">
        <w:rPr>
          <w:b/>
        </w:rPr>
        <w:t>z</w:t>
      </w:r>
      <w:r w:rsidRPr="00887794">
        <w:rPr>
          <w:b/>
        </w:rPr>
        <w:t>ation</w:t>
      </w:r>
      <w:r w:rsidR="00880C02" w:rsidRPr="00887794">
        <w:rPr>
          <w:b/>
        </w:rPr>
        <w:t>s</w:t>
      </w:r>
      <w:r w:rsidRPr="00887794">
        <w:rPr>
          <w:b/>
        </w:rPr>
        <w:t xml:space="preserve"> </w:t>
      </w:r>
    </w:p>
    <w:p w:rsidR="00AB625F" w:rsidRPr="00887794" w:rsidRDefault="00AB625F" w:rsidP="00AB625F"/>
    <w:p w:rsidR="00142A96" w:rsidRPr="00FA3B64" w:rsidRDefault="00142A96" w:rsidP="00AB625F">
      <w:pPr>
        <w:rPr>
          <w:sz w:val="22"/>
          <w:szCs w:val="22"/>
          <w:lang w:val="en-GB"/>
        </w:rPr>
      </w:pPr>
      <w:r w:rsidRPr="00FA3B64">
        <w:rPr>
          <w:sz w:val="22"/>
          <w:szCs w:val="22"/>
          <w:lang w:val="en-GB"/>
        </w:rPr>
        <w:t>A</w:t>
      </w:r>
      <w:r w:rsidR="00023653" w:rsidRPr="00FA3B64">
        <w:rPr>
          <w:sz w:val="22"/>
          <w:szCs w:val="22"/>
          <w:lang w:val="en-GB"/>
        </w:rPr>
        <w:t>sian Pacific Shorebird Network</w:t>
      </w:r>
      <w:r w:rsidRPr="00FA3B64">
        <w:rPr>
          <w:sz w:val="22"/>
          <w:szCs w:val="22"/>
          <w:lang w:val="en-GB"/>
        </w:rPr>
        <w:t xml:space="preserve"> </w:t>
      </w:r>
    </w:p>
    <w:p w:rsidR="00AB625F" w:rsidRPr="00A0183D" w:rsidRDefault="00AB625F" w:rsidP="00AB625F">
      <w:pPr>
        <w:rPr>
          <w:sz w:val="22"/>
          <w:szCs w:val="22"/>
        </w:rPr>
      </w:pPr>
      <w:r w:rsidRPr="00A0183D">
        <w:rPr>
          <w:sz w:val="22"/>
          <w:szCs w:val="22"/>
        </w:rPr>
        <w:t>Birdlife International</w:t>
      </w:r>
    </w:p>
    <w:p w:rsidR="00AB625F" w:rsidRPr="004D6FC7" w:rsidRDefault="00AB625F" w:rsidP="00AB625F">
      <w:pPr>
        <w:rPr>
          <w:sz w:val="22"/>
          <w:szCs w:val="22"/>
        </w:rPr>
      </w:pPr>
      <w:r w:rsidRPr="004D6FC7">
        <w:rPr>
          <w:sz w:val="22"/>
          <w:szCs w:val="22"/>
        </w:rPr>
        <w:t>CIC</w:t>
      </w:r>
      <w:r w:rsidR="0071047C" w:rsidRPr="004D6FC7">
        <w:rPr>
          <w:sz w:val="22"/>
          <w:szCs w:val="22"/>
        </w:rPr>
        <w:t xml:space="preserve"> -</w:t>
      </w:r>
      <w:r w:rsidRPr="004D6FC7">
        <w:rPr>
          <w:sz w:val="22"/>
          <w:szCs w:val="22"/>
        </w:rPr>
        <w:t xml:space="preserve"> </w:t>
      </w:r>
      <w:r w:rsidR="0071047C" w:rsidRPr="004D6FC7">
        <w:rPr>
          <w:sz w:val="22"/>
          <w:szCs w:val="22"/>
        </w:rPr>
        <w:t xml:space="preserve">International Council for Game and Wildlife Conservation </w:t>
      </w:r>
      <w:r w:rsidR="004D6FC7" w:rsidRPr="004D6FC7">
        <w:rPr>
          <w:sz w:val="22"/>
          <w:szCs w:val="22"/>
        </w:rPr>
        <w:t xml:space="preserve"> </w:t>
      </w:r>
    </w:p>
    <w:p w:rsidR="00142A96" w:rsidRPr="00FA3B64" w:rsidRDefault="00142A96" w:rsidP="00142A96">
      <w:pPr>
        <w:rPr>
          <w:sz w:val="22"/>
          <w:szCs w:val="22"/>
          <w:lang w:val="en-GB"/>
        </w:rPr>
      </w:pPr>
      <w:r w:rsidRPr="00FA3B64">
        <w:rPr>
          <w:sz w:val="22"/>
          <w:szCs w:val="22"/>
          <w:lang w:val="en-GB"/>
        </w:rPr>
        <w:t>FACE</w:t>
      </w:r>
      <w:r w:rsidR="0071047C" w:rsidRPr="00FA3B64">
        <w:rPr>
          <w:sz w:val="22"/>
          <w:szCs w:val="22"/>
          <w:lang w:val="en-GB"/>
        </w:rPr>
        <w:t xml:space="preserve"> - Federation of Associations for Hunting and Conservation of the EU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OMPO</w:t>
      </w:r>
      <w:r w:rsidR="0071047C" w:rsidRPr="00FA3B64">
        <w:rPr>
          <w:sz w:val="22"/>
          <w:szCs w:val="22"/>
          <w:lang w:val="fr-FR"/>
        </w:rPr>
        <w:t xml:space="preserve"> - Oiseaux Migrateurs du Paléarctique </w:t>
      </w:r>
      <w:r w:rsidR="00285803" w:rsidRPr="00FA3B64">
        <w:rPr>
          <w:sz w:val="22"/>
          <w:szCs w:val="22"/>
          <w:lang w:val="fr-FR"/>
        </w:rPr>
        <w:t>Occidental</w:t>
      </w:r>
    </w:p>
    <w:p w:rsidR="00142A96" w:rsidRPr="00FA3B64" w:rsidRDefault="00142A96" w:rsidP="00142A96">
      <w:pPr>
        <w:rPr>
          <w:sz w:val="22"/>
          <w:szCs w:val="22"/>
        </w:rPr>
      </w:pPr>
      <w:r w:rsidRPr="00FA3B64">
        <w:rPr>
          <w:sz w:val="22"/>
          <w:szCs w:val="22"/>
        </w:rPr>
        <w:t>Wetlands International</w:t>
      </w:r>
    </w:p>
    <w:p w:rsidR="00DF46EE" w:rsidRPr="00FA3B64" w:rsidRDefault="00DF46EE" w:rsidP="00142A96">
      <w:pPr>
        <w:rPr>
          <w:sz w:val="22"/>
          <w:szCs w:val="22"/>
        </w:rPr>
      </w:pPr>
      <w:r w:rsidRPr="00FA3B64">
        <w:rPr>
          <w:sz w:val="22"/>
          <w:szCs w:val="22"/>
        </w:rPr>
        <w:t>Wetlands International Afri</w:t>
      </w:r>
      <w:r w:rsidR="00023653" w:rsidRPr="00FA3B64">
        <w:rPr>
          <w:sz w:val="22"/>
          <w:szCs w:val="22"/>
        </w:rPr>
        <w:t>ca</w:t>
      </w:r>
    </w:p>
    <w:p w:rsidR="00AB625F" w:rsidRPr="00FA3B64" w:rsidRDefault="00AB625F" w:rsidP="00AB625F">
      <w:pPr>
        <w:rPr>
          <w:sz w:val="22"/>
          <w:szCs w:val="22"/>
        </w:rPr>
      </w:pPr>
      <w:r w:rsidRPr="00FA3B64">
        <w:rPr>
          <w:sz w:val="22"/>
          <w:szCs w:val="22"/>
        </w:rPr>
        <w:t xml:space="preserve">WWT </w:t>
      </w:r>
      <w:r w:rsidR="00285803" w:rsidRPr="00FA3B64">
        <w:rPr>
          <w:sz w:val="22"/>
          <w:szCs w:val="22"/>
        </w:rPr>
        <w:t>- Wildfowl and Wetlands Trust</w:t>
      </w:r>
    </w:p>
    <w:p w:rsidR="00AB625F" w:rsidRDefault="00AB625F" w:rsidP="00AB625F"/>
    <w:p w:rsidR="00880C02" w:rsidRPr="00FA3B64" w:rsidRDefault="00880C02" w:rsidP="00AB625F"/>
    <w:p w:rsidR="00AB625F" w:rsidRPr="00803529" w:rsidRDefault="00AB625F" w:rsidP="00880C02">
      <w:pPr>
        <w:pStyle w:val="BodyText3"/>
        <w:spacing w:after="0"/>
        <w:rPr>
          <w:b/>
          <w:sz w:val="24"/>
          <w:szCs w:val="24"/>
          <w:lang w:val="fr-FR"/>
        </w:rPr>
      </w:pPr>
      <w:r w:rsidRPr="00803529">
        <w:rPr>
          <w:b/>
          <w:sz w:val="24"/>
          <w:szCs w:val="24"/>
          <w:lang w:val="fr-FR"/>
        </w:rPr>
        <w:t>National Non-</w:t>
      </w:r>
      <w:proofErr w:type="spellStart"/>
      <w:r w:rsidRPr="00803529">
        <w:rPr>
          <w:b/>
          <w:sz w:val="24"/>
          <w:szCs w:val="24"/>
          <w:lang w:val="fr-FR"/>
        </w:rPr>
        <w:t>Governmental</w:t>
      </w:r>
      <w:proofErr w:type="spellEnd"/>
      <w:r w:rsidRPr="00803529">
        <w:rPr>
          <w:b/>
          <w:sz w:val="24"/>
          <w:szCs w:val="24"/>
          <w:lang w:val="fr-FR"/>
        </w:rPr>
        <w:t xml:space="preserve"> </w:t>
      </w:r>
      <w:proofErr w:type="spellStart"/>
      <w:r w:rsidRPr="00803529">
        <w:rPr>
          <w:b/>
          <w:sz w:val="24"/>
          <w:szCs w:val="24"/>
          <w:lang w:val="fr-FR"/>
        </w:rPr>
        <w:t>Organi</w:t>
      </w:r>
      <w:r w:rsidR="00376261" w:rsidRPr="00803529">
        <w:rPr>
          <w:b/>
          <w:sz w:val="24"/>
          <w:szCs w:val="24"/>
          <w:lang w:val="fr-FR"/>
        </w:rPr>
        <w:t>z</w:t>
      </w:r>
      <w:r w:rsidRPr="00803529">
        <w:rPr>
          <w:b/>
          <w:sz w:val="24"/>
          <w:szCs w:val="24"/>
          <w:lang w:val="fr-FR"/>
        </w:rPr>
        <w:t>ations</w:t>
      </w:r>
      <w:proofErr w:type="spellEnd"/>
      <w:r w:rsidRPr="00803529">
        <w:rPr>
          <w:b/>
          <w:sz w:val="24"/>
          <w:szCs w:val="24"/>
          <w:lang w:val="fr-FR"/>
        </w:rPr>
        <w:t xml:space="preserve"> </w:t>
      </w:r>
    </w:p>
    <w:p w:rsidR="00AB625F" w:rsidRPr="00FA3B64" w:rsidRDefault="00AB625F" w:rsidP="00880C02">
      <w:pPr>
        <w:rPr>
          <w:lang w:val="fr-FR"/>
        </w:rPr>
      </w:pPr>
    </w:p>
    <w:p w:rsidR="00A26425" w:rsidRPr="00FA3B64" w:rsidRDefault="00A26425" w:rsidP="00880C02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 xml:space="preserve">AEMA </w:t>
      </w:r>
      <w:r w:rsidR="00285803" w:rsidRPr="00FA3B64">
        <w:rPr>
          <w:sz w:val="22"/>
          <w:szCs w:val="22"/>
          <w:lang w:val="fr-FR"/>
        </w:rPr>
        <w:t xml:space="preserve">- Association </w:t>
      </w:r>
      <w:r w:rsidR="00942D42" w:rsidRPr="00FA3B64">
        <w:rPr>
          <w:sz w:val="22"/>
          <w:szCs w:val="22"/>
          <w:lang w:val="fr-FR"/>
        </w:rPr>
        <w:t>syndicale autorisée</w:t>
      </w:r>
      <w:r w:rsidR="00942D42" w:rsidRPr="00FA3B64">
        <w:rPr>
          <w:rFonts w:ascii="Arial" w:hAnsi="Arial" w:cs="Arial"/>
          <w:sz w:val="23"/>
          <w:szCs w:val="23"/>
          <w:lang w:val="fr-FR"/>
        </w:rPr>
        <w:t xml:space="preserve"> </w:t>
      </w:r>
      <w:r w:rsidR="00285803" w:rsidRPr="00FA3B64">
        <w:rPr>
          <w:sz w:val="22"/>
          <w:szCs w:val="22"/>
          <w:lang w:val="fr-FR"/>
        </w:rPr>
        <w:t>de</w:t>
      </w:r>
      <w:r w:rsidR="003C2663" w:rsidRPr="00FA3B64">
        <w:rPr>
          <w:sz w:val="22"/>
          <w:szCs w:val="22"/>
          <w:lang w:val="fr-FR"/>
        </w:rPr>
        <w:t>s</w:t>
      </w:r>
      <w:r w:rsidR="00285803" w:rsidRPr="00FA3B64">
        <w:rPr>
          <w:sz w:val="22"/>
          <w:szCs w:val="22"/>
          <w:lang w:val="fr-FR"/>
        </w:rPr>
        <w:t xml:space="preserve">  Etangs et Marais d’Ars</w:t>
      </w:r>
      <w:r w:rsidR="003C2663" w:rsidRPr="00FA3B64">
        <w:rPr>
          <w:sz w:val="22"/>
          <w:szCs w:val="22"/>
          <w:lang w:val="fr-FR"/>
        </w:rPr>
        <w:t>-en-Ré</w:t>
      </w:r>
      <w:r w:rsidR="00847868">
        <w:rPr>
          <w:sz w:val="22"/>
          <w:szCs w:val="22"/>
          <w:lang w:val="fr-FR"/>
        </w:rPr>
        <w:t>, France</w:t>
      </w:r>
    </w:p>
    <w:p w:rsidR="00A26425" w:rsidRPr="00FA3B64" w:rsidRDefault="00A26425" w:rsidP="00880C02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Alternative d</w:t>
      </w:r>
      <w:r w:rsidR="00776B29" w:rsidRPr="00FA3B64">
        <w:rPr>
          <w:sz w:val="22"/>
          <w:szCs w:val="22"/>
          <w:lang w:val="fr-FR"/>
        </w:rPr>
        <w:t>é</w:t>
      </w:r>
      <w:r w:rsidRPr="00FA3B64">
        <w:rPr>
          <w:sz w:val="22"/>
          <w:szCs w:val="22"/>
          <w:lang w:val="fr-FR"/>
        </w:rPr>
        <w:t xml:space="preserve">veloppement </w:t>
      </w:r>
      <w:r w:rsidR="00776B29" w:rsidRPr="00FA3B64">
        <w:rPr>
          <w:sz w:val="22"/>
          <w:szCs w:val="22"/>
          <w:lang w:val="fr-FR"/>
        </w:rPr>
        <w:t>é</w:t>
      </w:r>
      <w:r w:rsidRPr="00FA3B64">
        <w:rPr>
          <w:sz w:val="22"/>
          <w:szCs w:val="22"/>
          <w:lang w:val="fr-FR"/>
        </w:rPr>
        <w:t>conomique et sociale</w:t>
      </w:r>
      <w:r w:rsidR="00847868">
        <w:rPr>
          <w:sz w:val="22"/>
          <w:szCs w:val="22"/>
          <w:lang w:val="fr-FR"/>
        </w:rPr>
        <w:t>, Congo</w:t>
      </w:r>
    </w:p>
    <w:p w:rsidR="00831808" w:rsidRPr="00FA3B64" w:rsidRDefault="00831808" w:rsidP="00AB625F">
      <w:pPr>
        <w:rPr>
          <w:sz w:val="22"/>
          <w:szCs w:val="22"/>
          <w:lang w:val="es-MX"/>
        </w:rPr>
      </w:pPr>
      <w:proofErr w:type="spellStart"/>
      <w:r w:rsidRPr="00FA3B64">
        <w:rPr>
          <w:sz w:val="22"/>
          <w:lang w:val="es-MX"/>
        </w:rPr>
        <w:t>Association</w:t>
      </w:r>
      <w:proofErr w:type="spellEnd"/>
      <w:r w:rsidRPr="00FA3B64">
        <w:rPr>
          <w:sz w:val="22"/>
          <w:lang w:val="es-MX"/>
        </w:rPr>
        <w:t xml:space="preserve"> </w:t>
      </w:r>
      <w:proofErr w:type="spellStart"/>
      <w:r w:rsidRPr="00FA3B64">
        <w:rPr>
          <w:sz w:val="22"/>
          <w:lang w:val="es-MX"/>
        </w:rPr>
        <w:t>nationale</w:t>
      </w:r>
      <w:proofErr w:type="spellEnd"/>
      <w:r w:rsidRPr="00FA3B64">
        <w:rPr>
          <w:sz w:val="22"/>
          <w:lang w:val="es-MX"/>
        </w:rPr>
        <w:t xml:space="preserve"> des FDC </w:t>
      </w:r>
      <w:proofErr w:type="spellStart"/>
      <w:r w:rsidRPr="00FA3B64">
        <w:rPr>
          <w:sz w:val="22"/>
          <w:lang w:val="es-MX"/>
        </w:rPr>
        <w:t>Cô</w:t>
      </w:r>
      <w:r w:rsidR="00FA3B64" w:rsidRPr="00FA3B64">
        <w:rPr>
          <w:sz w:val="22"/>
          <w:lang w:val="es-MX"/>
        </w:rPr>
        <w:t>ti</w:t>
      </w:r>
      <w:r w:rsidRPr="00FA3B64">
        <w:rPr>
          <w:sz w:val="22"/>
          <w:lang w:val="es-MX"/>
        </w:rPr>
        <w:t>è</w:t>
      </w:r>
      <w:r w:rsidR="00FA3B64" w:rsidRPr="00FA3B64">
        <w:rPr>
          <w:sz w:val="22"/>
          <w:lang w:val="es-MX"/>
        </w:rPr>
        <w:t>res</w:t>
      </w:r>
      <w:proofErr w:type="spellEnd"/>
      <w:r w:rsidR="00847868">
        <w:rPr>
          <w:sz w:val="22"/>
          <w:lang w:val="es-MX"/>
        </w:rPr>
        <w:t>, France</w:t>
      </w:r>
    </w:p>
    <w:p w:rsidR="00AB625F" w:rsidRPr="00887794" w:rsidRDefault="00AB625F" w:rsidP="00AB625F">
      <w:pPr>
        <w:rPr>
          <w:sz w:val="22"/>
          <w:szCs w:val="22"/>
        </w:rPr>
      </w:pPr>
      <w:r w:rsidRPr="00887794">
        <w:rPr>
          <w:sz w:val="22"/>
          <w:szCs w:val="22"/>
        </w:rPr>
        <w:t>BASC</w:t>
      </w:r>
      <w:r w:rsidR="00285803" w:rsidRPr="00887794">
        <w:rPr>
          <w:sz w:val="22"/>
          <w:szCs w:val="22"/>
        </w:rPr>
        <w:t xml:space="preserve"> - </w:t>
      </w:r>
      <w:r w:rsidR="00285803" w:rsidRPr="00FA3B64">
        <w:rPr>
          <w:bCs/>
          <w:sz w:val="22"/>
          <w:szCs w:val="22"/>
        </w:rPr>
        <w:t>British Association for Shooting and Conservation</w:t>
      </w:r>
    </w:p>
    <w:p w:rsidR="007616C2" w:rsidRPr="00FA3B64" w:rsidRDefault="007616C2" w:rsidP="00AB625F">
      <w:pPr>
        <w:rPr>
          <w:sz w:val="22"/>
          <w:szCs w:val="22"/>
        </w:rPr>
      </w:pPr>
      <w:r w:rsidRPr="00FA3B64">
        <w:rPr>
          <w:sz w:val="22"/>
          <w:szCs w:val="22"/>
        </w:rPr>
        <w:t>Birds of Tunisia</w:t>
      </w:r>
    </w:p>
    <w:p w:rsidR="00AB625F" w:rsidRPr="00FA3B64" w:rsidRDefault="00A26425" w:rsidP="00AB625F">
      <w:pPr>
        <w:rPr>
          <w:sz w:val="22"/>
          <w:szCs w:val="22"/>
        </w:rPr>
      </w:pPr>
      <w:r w:rsidRPr="00FA3B64">
        <w:rPr>
          <w:sz w:val="22"/>
          <w:szCs w:val="22"/>
        </w:rPr>
        <w:t>BSPB</w:t>
      </w:r>
      <w:r w:rsidR="00285803" w:rsidRPr="00FA3B64">
        <w:rPr>
          <w:sz w:val="22"/>
          <w:szCs w:val="22"/>
        </w:rPr>
        <w:t xml:space="preserve"> - </w:t>
      </w:r>
      <w:r w:rsidR="00285803" w:rsidRPr="00FA3B64">
        <w:rPr>
          <w:bCs/>
          <w:sz w:val="22"/>
          <w:szCs w:val="22"/>
        </w:rPr>
        <w:t>Bulgarian Society for the Protection of</w:t>
      </w:r>
      <w:r w:rsidR="00285803" w:rsidRPr="00FA3B64">
        <w:rPr>
          <w:rFonts w:ascii="Arial" w:hAnsi="Arial" w:cs="Arial"/>
          <w:b/>
          <w:bCs/>
        </w:rPr>
        <w:t xml:space="preserve"> </w:t>
      </w:r>
      <w:r w:rsidR="00285803" w:rsidRPr="00FA3B64">
        <w:rPr>
          <w:bCs/>
          <w:sz w:val="22"/>
          <w:szCs w:val="22"/>
        </w:rPr>
        <w:t>Birds</w:t>
      </w:r>
      <w:r w:rsidR="00285803" w:rsidRPr="00FA3B64">
        <w:rPr>
          <w:rFonts w:ascii="Arial" w:hAnsi="Arial" w:cs="Arial"/>
        </w:rPr>
        <w:t xml:space="preserve"> </w:t>
      </w:r>
    </w:p>
    <w:p w:rsidR="007616C2" w:rsidRPr="00FA3B64" w:rsidRDefault="007616C2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CICB</w:t>
      </w:r>
      <w:r w:rsidR="00EC7808" w:rsidRPr="00FA3B64">
        <w:rPr>
          <w:sz w:val="22"/>
          <w:szCs w:val="22"/>
          <w:lang w:val="fr-FR"/>
        </w:rPr>
        <w:t xml:space="preserve"> - Club International des Chasseurs de Bécassines</w:t>
      </w:r>
      <w:r w:rsidR="00847868">
        <w:rPr>
          <w:sz w:val="22"/>
          <w:szCs w:val="22"/>
          <w:lang w:val="fr-FR"/>
        </w:rPr>
        <w:t>, France</w:t>
      </w:r>
    </w:p>
    <w:p w:rsidR="00A26425" w:rsidRPr="00FA3B64" w:rsidRDefault="00A26425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CIRAD</w:t>
      </w:r>
      <w:r w:rsidR="00EC7808" w:rsidRPr="00FA3B64">
        <w:rPr>
          <w:sz w:val="22"/>
          <w:szCs w:val="22"/>
          <w:lang w:val="fr-FR"/>
        </w:rPr>
        <w:t xml:space="preserve"> - Centre de Coopération Internationale en Recherche Agronomique pour le Développement</w:t>
      </w:r>
      <w:r w:rsidR="00847868">
        <w:rPr>
          <w:sz w:val="22"/>
          <w:szCs w:val="22"/>
          <w:lang w:val="fr-FR"/>
        </w:rPr>
        <w:t>, France</w:t>
      </w:r>
    </w:p>
    <w:p w:rsidR="00AB625F" w:rsidRPr="00FA3B64" w:rsidRDefault="00AB625F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 xml:space="preserve">FNC </w:t>
      </w:r>
      <w:r w:rsidR="003C2663" w:rsidRPr="00FA3B64">
        <w:rPr>
          <w:sz w:val="22"/>
          <w:szCs w:val="22"/>
          <w:lang w:val="fr-FR"/>
        </w:rPr>
        <w:t>- Fédération Nationale des Chasseurs</w:t>
      </w:r>
      <w:r w:rsidR="00847868">
        <w:rPr>
          <w:sz w:val="22"/>
          <w:szCs w:val="22"/>
          <w:lang w:val="fr-FR"/>
        </w:rPr>
        <w:t xml:space="preserve">, </w:t>
      </w:r>
      <w:r w:rsidR="00880C02">
        <w:rPr>
          <w:sz w:val="22"/>
          <w:szCs w:val="22"/>
          <w:lang w:val="fr-FR"/>
        </w:rPr>
        <w:t>France</w:t>
      </w:r>
    </w:p>
    <w:p w:rsidR="00DF46EE" w:rsidRPr="00FA3B64" w:rsidRDefault="00DF46EE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Fondation pour la Protection des Habitats de la Faune Sauvage</w:t>
      </w:r>
      <w:r w:rsidR="00880C02">
        <w:rPr>
          <w:sz w:val="22"/>
          <w:szCs w:val="22"/>
          <w:lang w:val="fr-FR"/>
        </w:rPr>
        <w:t>, France</w:t>
      </w:r>
    </w:p>
    <w:p w:rsidR="00DF46EE" w:rsidRPr="00887794" w:rsidRDefault="00DF46EE" w:rsidP="00AB625F">
      <w:pPr>
        <w:rPr>
          <w:sz w:val="22"/>
          <w:szCs w:val="22"/>
          <w:lang w:val="fr-FR"/>
        </w:rPr>
      </w:pPr>
      <w:proofErr w:type="spellStart"/>
      <w:r w:rsidRPr="00887794">
        <w:rPr>
          <w:sz w:val="22"/>
          <w:szCs w:val="22"/>
          <w:lang w:val="fr-FR"/>
        </w:rPr>
        <w:t>Lithuanian</w:t>
      </w:r>
      <w:proofErr w:type="spellEnd"/>
      <w:r w:rsidRPr="00887794">
        <w:rPr>
          <w:sz w:val="22"/>
          <w:szCs w:val="22"/>
          <w:lang w:val="fr-FR"/>
        </w:rPr>
        <w:t xml:space="preserve"> Nature Research Centre</w:t>
      </w:r>
    </w:p>
    <w:p w:rsidR="007616C2" w:rsidRPr="00FA3B64" w:rsidRDefault="007616C2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LPO</w:t>
      </w:r>
      <w:r w:rsidR="003C2663" w:rsidRPr="00FA3B64">
        <w:rPr>
          <w:sz w:val="22"/>
          <w:szCs w:val="22"/>
          <w:lang w:val="fr-FR"/>
        </w:rPr>
        <w:t xml:space="preserve"> - Ligue pour la Protection des Oiseaux</w:t>
      </w:r>
      <w:r w:rsidR="00880C02">
        <w:rPr>
          <w:sz w:val="22"/>
          <w:szCs w:val="22"/>
          <w:lang w:val="fr-FR"/>
        </w:rPr>
        <w:t>, France</w:t>
      </w:r>
    </w:p>
    <w:p w:rsidR="00A26425" w:rsidRPr="00FA3B64" w:rsidRDefault="00A26425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 xml:space="preserve">Nature Conservation </w:t>
      </w:r>
      <w:proofErr w:type="spellStart"/>
      <w:r w:rsidRPr="00FA3B64">
        <w:rPr>
          <w:sz w:val="22"/>
          <w:szCs w:val="22"/>
          <w:lang w:val="fr-FR"/>
        </w:rPr>
        <w:t>Egypt</w:t>
      </w:r>
      <w:proofErr w:type="spellEnd"/>
    </w:p>
    <w:p w:rsidR="00DF46EE" w:rsidRPr="00FA3B64" w:rsidRDefault="00DF46EE" w:rsidP="00AB625F">
      <w:pPr>
        <w:rPr>
          <w:sz w:val="22"/>
          <w:szCs w:val="22"/>
          <w:lang w:val="fr-FR"/>
        </w:rPr>
      </w:pPr>
      <w:r w:rsidRPr="00FA3B64">
        <w:rPr>
          <w:sz w:val="22"/>
          <w:szCs w:val="22"/>
          <w:lang w:val="fr-FR"/>
        </w:rPr>
        <w:t>NATURACONSTA</w:t>
      </w:r>
      <w:r w:rsidR="00BC4E48" w:rsidRPr="00FA3B64">
        <w:rPr>
          <w:sz w:val="22"/>
          <w:szCs w:val="22"/>
          <w:lang w:val="fr-FR"/>
        </w:rPr>
        <w:t xml:space="preserve"> - </w:t>
      </w:r>
      <w:r w:rsidR="00BC4E48" w:rsidRPr="00887794">
        <w:rPr>
          <w:sz w:val="22"/>
          <w:szCs w:val="22"/>
          <w:lang w:val="fr-FR"/>
        </w:rPr>
        <w:t>Cabinet de Recherche et d’Expertise en Écologie Appliquée</w:t>
      </w:r>
      <w:r w:rsidR="00880C02" w:rsidRPr="00887794">
        <w:rPr>
          <w:sz w:val="22"/>
          <w:szCs w:val="22"/>
          <w:lang w:val="fr-FR"/>
        </w:rPr>
        <w:t>, France</w:t>
      </w:r>
    </w:p>
    <w:p w:rsidR="00DF46EE" w:rsidRPr="00FA3B64" w:rsidRDefault="00DF46EE" w:rsidP="00AB625F">
      <w:pPr>
        <w:rPr>
          <w:sz w:val="22"/>
        </w:rPr>
      </w:pPr>
      <w:r w:rsidRPr="00FA3B64">
        <w:rPr>
          <w:sz w:val="22"/>
          <w:szCs w:val="22"/>
        </w:rPr>
        <w:t>SOVON</w:t>
      </w:r>
      <w:r w:rsidR="00BC4E48" w:rsidRPr="00FA3B64">
        <w:rPr>
          <w:sz w:val="22"/>
          <w:szCs w:val="22"/>
        </w:rPr>
        <w:t xml:space="preserve"> </w:t>
      </w:r>
      <w:r w:rsidR="00BC4E48" w:rsidRPr="00FA3B64">
        <w:rPr>
          <w:sz w:val="22"/>
        </w:rPr>
        <w:t>Dutch Centre for Field Ornithology</w:t>
      </w:r>
      <w:r w:rsidR="004D6FC7">
        <w:rPr>
          <w:sz w:val="22"/>
        </w:rPr>
        <w:t>, the Netherlands</w:t>
      </w:r>
    </w:p>
    <w:p w:rsidR="00AB625F" w:rsidRPr="00FA3B64" w:rsidRDefault="00A26425" w:rsidP="00AB625F">
      <w:pPr>
        <w:rPr>
          <w:sz w:val="22"/>
          <w:szCs w:val="22"/>
        </w:rPr>
      </w:pPr>
      <w:r w:rsidRPr="00FA3B64">
        <w:rPr>
          <w:sz w:val="22"/>
          <w:szCs w:val="22"/>
        </w:rPr>
        <w:t xml:space="preserve">Sudanese Wildlife Society </w:t>
      </w:r>
    </w:p>
    <w:p w:rsidR="00DF46EE" w:rsidRPr="00FA3B64" w:rsidRDefault="00DF46EE" w:rsidP="00AB625F">
      <w:pPr>
        <w:rPr>
          <w:sz w:val="22"/>
          <w:szCs w:val="22"/>
        </w:rPr>
      </w:pPr>
      <w:r w:rsidRPr="00FA3B64">
        <w:rPr>
          <w:sz w:val="22"/>
          <w:szCs w:val="22"/>
        </w:rPr>
        <w:t xml:space="preserve">Tour du </w:t>
      </w:r>
      <w:proofErr w:type="spellStart"/>
      <w:r w:rsidRPr="00FA3B64">
        <w:rPr>
          <w:sz w:val="22"/>
          <w:szCs w:val="22"/>
        </w:rPr>
        <w:t>Valat</w:t>
      </w:r>
      <w:proofErr w:type="spellEnd"/>
      <w:r w:rsidR="00880C02">
        <w:rPr>
          <w:sz w:val="22"/>
          <w:szCs w:val="22"/>
        </w:rPr>
        <w:t>, France</w:t>
      </w:r>
    </w:p>
    <w:p w:rsidR="00DF46EE" w:rsidRPr="00887794" w:rsidRDefault="00887794" w:rsidP="00887794">
      <w:pPr>
        <w:rPr>
          <w:sz w:val="22"/>
          <w:szCs w:val="22"/>
        </w:rPr>
      </w:pPr>
      <w:proofErr w:type="spellStart"/>
      <w:r w:rsidRPr="00887794">
        <w:rPr>
          <w:sz w:val="22"/>
          <w:szCs w:val="22"/>
        </w:rPr>
        <w:t>Vogelbescherming</w:t>
      </w:r>
      <w:proofErr w:type="spellEnd"/>
      <w:r w:rsidRPr="00887794">
        <w:rPr>
          <w:sz w:val="22"/>
          <w:szCs w:val="22"/>
        </w:rPr>
        <w:t xml:space="preserve"> Nederland, the Netherlands</w:t>
      </w:r>
    </w:p>
    <w:p w:rsidR="007616C2" w:rsidRPr="00FA3B64" w:rsidRDefault="007616C2" w:rsidP="00AB625F">
      <w:pPr>
        <w:rPr>
          <w:b/>
          <w:sz w:val="28"/>
          <w:szCs w:val="22"/>
        </w:rPr>
      </w:pPr>
    </w:p>
    <w:p w:rsidR="007616C2" w:rsidRPr="00FA3B64" w:rsidRDefault="007616C2" w:rsidP="00AB625F">
      <w:pPr>
        <w:rPr>
          <w:b/>
          <w:sz w:val="28"/>
          <w:szCs w:val="22"/>
        </w:rPr>
      </w:pPr>
    </w:p>
    <w:sectPr w:rsidR="007616C2" w:rsidRPr="00FA3B64" w:rsidSect="00803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A1" w:rsidRDefault="00AA23A1">
      <w:r>
        <w:separator/>
      </w:r>
    </w:p>
  </w:endnote>
  <w:endnote w:type="continuationSeparator" w:id="0">
    <w:p w:rsidR="00AA23A1" w:rsidRDefault="00AA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25" w:rsidRDefault="00942D42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64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6425" w:rsidRDefault="00A26425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2024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03529" w:rsidRPr="00803529" w:rsidRDefault="00803529">
        <w:pPr>
          <w:pStyle w:val="Footer"/>
          <w:jc w:val="center"/>
          <w:rPr>
            <w:sz w:val="20"/>
            <w:szCs w:val="20"/>
          </w:rPr>
        </w:pPr>
        <w:r w:rsidRPr="00803529">
          <w:rPr>
            <w:sz w:val="20"/>
            <w:szCs w:val="20"/>
          </w:rPr>
          <w:fldChar w:fldCharType="begin"/>
        </w:r>
        <w:r w:rsidRPr="00803529">
          <w:rPr>
            <w:sz w:val="20"/>
            <w:szCs w:val="20"/>
          </w:rPr>
          <w:instrText xml:space="preserve"> PAGE   \* MERGEFORMAT </w:instrText>
        </w:r>
        <w:r w:rsidRPr="00803529">
          <w:rPr>
            <w:sz w:val="20"/>
            <w:szCs w:val="20"/>
          </w:rPr>
          <w:fldChar w:fldCharType="separate"/>
        </w:r>
        <w:r w:rsidR="00977ED9">
          <w:rPr>
            <w:noProof/>
            <w:sz w:val="20"/>
            <w:szCs w:val="20"/>
          </w:rPr>
          <w:t>2</w:t>
        </w:r>
        <w:r w:rsidRPr="00803529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D9" w:rsidRDefault="00977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A1" w:rsidRDefault="00AA23A1">
      <w:r>
        <w:separator/>
      </w:r>
    </w:p>
  </w:footnote>
  <w:footnote w:type="continuationSeparator" w:id="0">
    <w:p w:rsidR="00AA23A1" w:rsidRDefault="00AA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D9" w:rsidRDefault="00977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ED9" w:rsidRDefault="00977E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245"/>
      <w:gridCol w:w="2409"/>
    </w:tblGrid>
    <w:tr w:rsidR="00A26425" w:rsidTr="001D76BC">
      <w:trPr>
        <w:trHeight w:val="1256"/>
      </w:trPr>
      <w:tc>
        <w:tcPr>
          <w:tcW w:w="1985" w:type="dxa"/>
        </w:tcPr>
        <w:p w:rsidR="00A26425" w:rsidRDefault="00A26425" w:rsidP="004B57A6">
          <w:r>
            <w:rPr>
              <w:noProof/>
            </w:rPr>
            <w:drawing>
              <wp:inline distT="0" distB="0" distL="0" distR="0" wp14:anchorId="0FE06497" wp14:editId="2E7FB692">
                <wp:extent cx="857250" cy="714375"/>
                <wp:effectExtent l="0" t="0" r="0" b="9525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A26425" w:rsidRPr="009E3956" w:rsidRDefault="00A26425" w:rsidP="005D54ED">
          <w:pPr>
            <w:jc w:val="center"/>
            <w:rPr>
              <w:i/>
              <w:caps/>
              <w:sz w:val="22"/>
              <w:szCs w:val="22"/>
            </w:rPr>
          </w:pPr>
          <w:r w:rsidRPr="009E3956">
            <w:rPr>
              <w:i/>
              <w:caps/>
              <w:sz w:val="22"/>
              <w:szCs w:val="22"/>
            </w:rPr>
            <w:t xml:space="preserve">Agreement on the Conservation of </w:t>
          </w:r>
        </w:p>
        <w:p w:rsidR="00A26425" w:rsidRPr="007E1121" w:rsidRDefault="00A26425" w:rsidP="00556304">
          <w:pPr>
            <w:tabs>
              <w:tab w:val="left" w:pos="2415"/>
            </w:tabs>
            <w:jc w:val="center"/>
          </w:pPr>
          <w:r w:rsidRPr="009E3956">
            <w:rPr>
              <w:i/>
              <w:caps/>
              <w:sz w:val="22"/>
              <w:szCs w:val="22"/>
            </w:rPr>
            <w:t>African-Eurasian Migratory Waterbirds</w:t>
          </w:r>
        </w:p>
      </w:tc>
      <w:tc>
        <w:tcPr>
          <w:tcW w:w="2409" w:type="dxa"/>
        </w:tcPr>
        <w:p w:rsidR="00A26425" w:rsidRDefault="00A26425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D801A7">
            <w:rPr>
              <w:i/>
              <w:iCs/>
              <w:sz w:val="20"/>
              <w:szCs w:val="20"/>
            </w:rPr>
            <w:t xml:space="preserve">Doc: </w:t>
          </w:r>
          <w:r w:rsidRPr="00D801A7">
            <w:rPr>
              <w:bCs/>
              <w:i/>
              <w:iCs/>
              <w:sz w:val="20"/>
              <w:szCs w:val="20"/>
            </w:rPr>
            <w:t xml:space="preserve">AEWA/MOP </w:t>
          </w:r>
          <w:bookmarkStart w:id="0" w:name="_GoBack"/>
          <w:bookmarkEnd w:id="0"/>
          <w:r>
            <w:rPr>
              <w:bCs/>
              <w:i/>
              <w:iCs/>
              <w:sz w:val="20"/>
              <w:szCs w:val="20"/>
            </w:rPr>
            <w:t>5</w:t>
          </w:r>
          <w:r w:rsidRPr="00D801A7">
            <w:rPr>
              <w:bCs/>
              <w:i/>
              <w:iCs/>
              <w:sz w:val="20"/>
              <w:szCs w:val="20"/>
            </w:rPr>
            <w:t>.</w:t>
          </w:r>
          <w:r>
            <w:rPr>
              <w:bCs/>
              <w:i/>
              <w:iCs/>
              <w:sz w:val="20"/>
              <w:szCs w:val="20"/>
            </w:rPr>
            <w:t>5</w:t>
          </w:r>
        </w:p>
        <w:p w:rsidR="00A26425" w:rsidRPr="00D801A7" w:rsidRDefault="00A26425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D801A7">
            <w:rPr>
              <w:i/>
              <w:iCs/>
              <w:sz w:val="20"/>
              <w:szCs w:val="20"/>
            </w:rPr>
            <w:t xml:space="preserve">Agenda item: </w:t>
          </w:r>
          <w:r>
            <w:rPr>
              <w:i/>
              <w:iCs/>
              <w:sz w:val="20"/>
              <w:szCs w:val="20"/>
            </w:rPr>
            <w:t>6</w:t>
          </w:r>
        </w:p>
        <w:p w:rsidR="00A26425" w:rsidRDefault="00A26425" w:rsidP="004B57A6">
          <w:pPr>
            <w:jc w:val="right"/>
            <w:rPr>
              <w:bCs/>
              <w:i/>
              <w:iCs/>
              <w:sz w:val="20"/>
              <w:szCs w:val="20"/>
            </w:rPr>
          </w:pPr>
          <w:r w:rsidRPr="00D801A7">
            <w:rPr>
              <w:i/>
              <w:iCs/>
              <w:sz w:val="20"/>
              <w:szCs w:val="20"/>
            </w:rPr>
            <w:t xml:space="preserve">Original: </w:t>
          </w:r>
          <w:r w:rsidRPr="00D801A7">
            <w:rPr>
              <w:bCs/>
              <w:i/>
              <w:iCs/>
              <w:sz w:val="20"/>
              <w:szCs w:val="20"/>
            </w:rPr>
            <w:t>English</w:t>
          </w:r>
        </w:p>
        <w:p w:rsidR="00A26425" w:rsidRDefault="00A26425" w:rsidP="004B57A6">
          <w:pPr>
            <w:jc w:val="right"/>
            <w:rPr>
              <w:bCs/>
              <w:i/>
              <w:iCs/>
              <w:sz w:val="20"/>
              <w:szCs w:val="20"/>
            </w:rPr>
          </w:pPr>
        </w:p>
        <w:p w:rsidR="00A26425" w:rsidRDefault="00A26425" w:rsidP="00715F6F">
          <w:pPr>
            <w:jc w:val="right"/>
          </w:pPr>
          <w:r w:rsidRPr="00D801A7">
            <w:rPr>
              <w:i/>
              <w:iCs/>
              <w:sz w:val="20"/>
              <w:szCs w:val="20"/>
            </w:rPr>
            <w:t xml:space="preserve">Date: </w:t>
          </w:r>
          <w:r w:rsidR="00715F6F">
            <w:rPr>
              <w:i/>
              <w:iCs/>
              <w:sz w:val="20"/>
              <w:szCs w:val="20"/>
            </w:rPr>
            <w:t>8</w:t>
          </w:r>
          <w:r w:rsidR="00803529">
            <w:rPr>
              <w:i/>
              <w:iCs/>
              <w:sz w:val="20"/>
              <w:szCs w:val="20"/>
            </w:rPr>
            <w:t xml:space="preserve"> May</w:t>
          </w:r>
          <w:r w:rsidRPr="00D801A7">
            <w:rPr>
              <w:i/>
              <w:iCs/>
              <w:sz w:val="20"/>
              <w:szCs w:val="20"/>
            </w:rPr>
            <w:t xml:space="preserve"> 20</w:t>
          </w:r>
          <w:r>
            <w:rPr>
              <w:i/>
              <w:iCs/>
              <w:sz w:val="20"/>
              <w:szCs w:val="20"/>
            </w:rPr>
            <w:t>12</w:t>
          </w:r>
        </w:p>
      </w:tc>
    </w:tr>
    <w:tr w:rsidR="00A26425" w:rsidTr="001D76BC">
      <w:tc>
        <w:tcPr>
          <w:tcW w:w="9639" w:type="dxa"/>
          <w:gridSpan w:val="3"/>
        </w:tcPr>
        <w:p w:rsidR="00A26425" w:rsidRPr="001D76BC" w:rsidRDefault="00A26425" w:rsidP="004B57A6">
          <w:pPr>
            <w:pStyle w:val="BodyText2"/>
            <w:jc w:val="center"/>
            <w:rPr>
              <w:b/>
              <w:bCs/>
              <w:caps/>
              <w:sz w:val="26"/>
              <w:szCs w:val="26"/>
            </w:rPr>
          </w:pPr>
          <w:r w:rsidRPr="001D76BC">
            <w:rPr>
              <w:b/>
              <w:bCs/>
              <w:sz w:val="26"/>
              <w:szCs w:val="26"/>
              <w:lang w:val="en-US"/>
            </w:rPr>
            <w:t>5</w:t>
          </w:r>
          <w:r w:rsidRPr="001D76BC">
            <w:rPr>
              <w:b/>
              <w:bCs/>
              <w:sz w:val="26"/>
              <w:szCs w:val="26"/>
              <w:vertAlign w:val="superscript"/>
              <w:lang w:val="en-US"/>
            </w:rPr>
            <w:t>th</w:t>
          </w:r>
          <w:r w:rsidRPr="001D76BC">
            <w:rPr>
              <w:b/>
              <w:bCs/>
              <w:sz w:val="26"/>
              <w:szCs w:val="26"/>
              <w:lang w:val="en-US"/>
            </w:rPr>
            <w:t xml:space="preserve"> </w:t>
          </w:r>
          <w:r w:rsidRPr="001D76BC">
            <w:rPr>
              <w:b/>
              <w:bCs/>
              <w:caps/>
              <w:sz w:val="26"/>
              <w:szCs w:val="26"/>
            </w:rPr>
            <w:t>Session of the Meeting of the Parties</w:t>
          </w:r>
        </w:p>
        <w:p w:rsidR="00A26425" w:rsidRPr="009E3956" w:rsidRDefault="00A26425" w:rsidP="00365117">
          <w:pPr>
            <w:jc w:val="center"/>
            <w:rPr>
              <w:i/>
              <w:sz w:val="22"/>
              <w:szCs w:val="22"/>
            </w:rPr>
          </w:pPr>
          <w:r w:rsidRPr="00644611">
            <w:rPr>
              <w:i/>
              <w:iCs/>
            </w:rPr>
            <w:t>14 – 18 May 2012, La Rochelle, France</w:t>
          </w:r>
        </w:p>
      </w:tc>
    </w:tr>
    <w:tr w:rsidR="00A26425" w:rsidTr="001D76BC">
      <w:trPr>
        <w:trHeight w:val="702"/>
      </w:trPr>
      <w:tc>
        <w:tcPr>
          <w:tcW w:w="9639" w:type="dxa"/>
          <w:gridSpan w:val="3"/>
          <w:vAlign w:val="center"/>
        </w:tcPr>
        <w:p w:rsidR="00A26425" w:rsidRPr="009E3956" w:rsidRDefault="00A26425" w:rsidP="009F6DE5">
          <w:pPr>
            <w:pStyle w:val="BodyText2"/>
            <w:jc w:val="center"/>
            <w:rPr>
              <w:bCs/>
              <w:i/>
              <w:lang w:val="en-US"/>
            </w:rPr>
          </w:pPr>
          <w:r w:rsidRPr="009E3956">
            <w:rPr>
              <w:i/>
            </w:rPr>
            <w:t xml:space="preserve">“Migratory </w:t>
          </w:r>
          <w:proofErr w:type="spellStart"/>
          <w:r w:rsidRPr="009E3956">
            <w:rPr>
              <w:i/>
            </w:rPr>
            <w:t>waterbirds</w:t>
          </w:r>
          <w:proofErr w:type="spellEnd"/>
          <w:r w:rsidRPr="009E3956">
            <w:rPr>
              <w:i/>
            </w:rPr>
            <w:t xml:space="preserve"> and people - sharing wetlands”</w:t>
          </w:r>
        </w:p>
      </w:tc>
    </w:tr>
  </w:tbl>
  <w:p w:rsidR="00A26425" w:rsidRDefault="00A26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CEE"/>
    <w:multiLevelType w:val="hybridMultilevel"/>
    <w:tmpl w:val="8D1604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23515BE"/>
    <w:multiLevelType w:val="hybridMultilevel"/>
    <w:tmpl w:val="038456C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9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A1"/>
    <w:rsid w:val="00016D61"/>
    <w:rsid w:val="00016E7B"/>
    <w:rsid w:val="00023653"/>
    <w:rsid w:val="00060494"/>
    <w:rsid w:val="0006129C"/>
    <w:rsid w:val="0008674F"/>
    <w:rsid w:val="000977BB"/>
    <w:rsid w:val="000A5A47"/>
    <w:rsid w:val="000E153E"/>
    <w:rsid w:val="00104C13"/>
    <w:rsid w:val="00117C85"/>
    <w:rsid w:val="00142A96"/>
    <w:rsid w:val="00156958"/>
    <w:rsid w:val="00167D59"/>
    <w:rsid w:val="00182DCC"/>
    <w:rsid w:val="00186687"/>
    <w:rsid w:val="00196E67"/>
    <w:rsid w:val="001A00B6"/>
    <w:rsid w:val="001B186D"/>
    <w:rsid w:val="001B53E6"/>
    <w:rsid w:val="001D21F7"/>
    <w:rsid w:val="001D76BC"/>
    <w:rsid w:val="001F1D9A"/>
    <w:rsid w:val="00207325"/>
    <w:rsid w:val="00285803"/>
    <w:rsid w:val="00286103"/>
    <w:rsid w:val="002A3D00"/>
    <w:rsid w:val="002B194B"/>
    <w:rsid w:val="002E4C1F"/>
    <w:rsid w:val="002E6092"/>
    <w:rsid w:val="002F0141"/>
    <w:rsid w:val="002F7147"/>
    <w:rsid w:val="00303606"/>
    <w:rsid w:val="003072A9"/>
    <w:rsid w:val="00310487"/>
    <w:rsid w:val="00312BA0"/>
    <w:rsid w:val="003209C2"/>
    <w:rsid w:val="003412DF"/>
    <w:rsid w:val="00353767"/>
    <w:rsid w:val="00365117"/>
    <w:rsid w:val="00376261"/>
    <w:rsid w:val="00383FCF"/>
    <w:rsid w:val="003A596F"/>
    <w:rsid w:val="003A7C8B"/>
    <w:rsid w:val="003B2918"/>
    <w:rsid w:val="003B4398"/>
    <w:rsid w:val="003C2663"/>
    <w:rsid w:val="003C320A"/>
    <w:rsid w:val="003D0CCE"/>
    <w:rsid w:val="003E0DB9"/>
    <w:rsid w:val="00407D1C"/>
    <w:rsid w:val="004313BF"/>
    <w:rsid w:val="004370A6"/>
    <w:rsid w:val="004623B2"/>
    <w:rsid w:val="00497689"/>
    <w:rsid w:val="004B57A6"/>
    <w:rsid w:val="004B5CC1"/>
    <w:rsid w:val="004B75C0"/>
    <w:rsid w:val="004D6FC7"/>
    <w:rsid w:val="004F4E6A"/>
    <w:rsid w:val="004F71B1"/>
    <w:rsid w:val="00517C62"/>
    <w:rsid w:val="005426DD"/>
    <w:rsid w:val="00556304"/>
    <w:rsid w:val="00567628"/>
    <w:rsid w:val="00575367"/>
    <w:rsid w:val="005970C7"/>
    <w:rsid w:val="005D4E59"/>
    <w:rsid w:val="005D54ED"/>
    <w:rsid w:val="006075EE"/>
    <w:rsid w:val="006122CD"/>
    <w:rsid w:val="00644611"/>
    <w:rsid w:val="00657A1D"/>
    <w:rsid w:val="0069010A"/>
    <w:rsid w:val="006A4A6F"/>
    <w:rsid w:val="006B6B98"/>
    <w:rsid w:val="0070257F"/>
    <w:rsid w:val="00703647"/>
    <w:rsid w:val="0071047C"/>
    <w:rsid w:val="00715F6F"/>
    <w:rsid w:val="007160D4"/>
    <w:rsid w:val="007616C2"/>
    <w:rsid w:val="00776B29"/>
    <w:rsid w:val="00780D81"/>
    <w:rsid w:val="00786AF1"/>
    <w:rsid w:val="0079698D"/>
    <w:rsid w:val="007C04F6"/>
    <w:rsid w:val="007E054A"/>
    <w:rsid w:val="007E1121"/>
    <w:rsid w:val="00803529"/>
    <w:rsid w:val="008115B4"/>
    <w:rsid w:val="0082215E"/>
    <w:rsid w:val="008235E1"/>
    <w:rsid w:val="00831808"/>
    <w:rsid w:val="00847868"/>
    <w:rsid w:val="008650A4"/>
    <w:rsid w:val="0087707B"/>
    <w:rsid w:val="00880C02"/>
    <w:rsid w:val="00887794"/>
    <w:rsid w:val="008B3285"/>
    <w:rsid w:val="008D305B"/>
    <w:rsid w:val="008F0DEA"/>
    <w:rsid w:val="008F4E75"/>
    <w:rsid w:val="00903E6E"/>
    <w:rsid w:val="009123FB"/>
    <w:rsid w:val="009164F2"/>
    <w:rsid w:val="00931ADA"/>
    <w:rsid w:val="00942D42"/>
    <w:rsid w:val="00960705"/>
    <w:rsid w:val="0096757D"/>
    <w:rsid w:val="0096780E"/>
    <w:rsid w:val="00977ED9"/>
    <w:rsid w:val="00990AB9"/>
    <w:rsid w:val="0099269C"/>
    <w:rsid w:val="009E3956"/>
    <w:rsid w:val="009F6DE5"/>
    <w:rsid w:val="00A0183D"/>
    <w:rsid w:val="00A13B54"/>
    <w:rsid w:val="00A26425"/>
    <w:rsid w:val="00A36A12"/>
    <w:rsid w:val="00A54AF9"/>
    <w:rsid w:val="00A84DF2"/>
    <w:rsid w:val="00A86EF9"/>
    <w:rsid w:val="00AA23A1"/>
    <w:rsid w:val="00AB625F"/>
    <w:rsid w:val="00AB6BFF"/>
    <w:rsid w:val="00AC55DC"/>
    <w:rsid w:val="00B04408"/>
    <w:rsid w:val="00B30BE0"/>
    <w:rsid w:val="00B37E95"/>
    <w:rsid w:val="00B56DEB"/>
    <w:rsid w:val="00B61FA1"/>
    <w:rsid w:val="00B67F97"/>
    <w:rsid w:val="00BA790F"/>
    <w:rsid w:val="00BB60C5"/>
    <w:rsid w:val="00BC4E48"/>
    <w:rsid w:val="00BD17AE"/>
    <w:rsid w:val="00C10107"/>
    <w:rsid w:val="00C31A30"/>
    <w:rsid w:val="00C37179"/>
    <w:rsid w:val="00C645F5"/>
    <w:rsid w:val="00C72EF1"/>
    <w:rsid w:val="00C83EC9"/>
    <w:rsid w:val="00CB1CAA"/>
    <w:rsid w:val="00CC3F9D"/>
    <w:rsid w:val="00CC509F"/>
    <w:rsid w:val="00CF5F07"/>
    <w:rsid w:val="00D801A7"/>
    <w:rsid w:val="00DA2E04"/>
    <w:rsid w:val="00DB6FF8"/>
    <w:rsid w:val="00DE6C76"/>
    <w:rsid w:val="00DF26A5"/>
    <w:rsid w:val="00DF382D"/>
    <w:rsid w:val="00DF46EE"/>
    <w:rsid w:val="00E02643"/>
    <w:rsid w:val="00E043A4"/>
    <w:rsid w:val="00E55F1B"/>
    <w:rsid w:val="00E719DA"/>
    <w:rsid w:val="00E965A8"/>
    <w:rsid w:val="00EA1BA4"/>
    <w:rsid w:val="00EC7808"/>
    <w:rsid w:val="00F627E9"/>
    <w:rsid w:val="00F81B26"/>
    <w:rsid w:val="00F85886"/>
    <w:rsid w:val="00FA3B64"/>
    <w:rsid w:val="00FB4B53"/>
    <w:rsid w:val="00FE123F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styleId="Emphasis">
    <w:name w:val="Emphasis"/>
    <w:basedOn w:val="DefaultParagraphFont"/>
    <w:uiPriority w:val="20"/>
    <w:qFormat/>
    <w:rsid w:val="001D76BC"/>
    <w:rPr>
      <w:i/>
      <w:iCs/>
    </w:rPr>
  </w:style>
  <w:style w:type="paragraph" w:styleId="BodyText3">
    <w:name w:val="Body Text 3"/>
    <w:basedOn w:val="Normal"/>
    <w:link w:val="BodyText3Char"/>
    <w:rsid w:val="00AB62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B625F"/>
    <w:rPr>
      <w:sz w:val="16"/>
      <w:szCs w:val="16"/>
    </w:rPr>
  </w:style>
  <w:style w:type="character" w:styleId="CommentReference">
    <w:name w:val="annotation reference"/>
    <w:basedOn w:val="DefaultParagraphFont"/>
    <w:rsid w:val="003D0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0CCE"/>
  </w:style>
  <w:style w:type="paragraph" w:styleId="CommentSubject">
    <w:name w:val="annotation subject"/>
    <w:basedOn w:val="CommentText"/>
    <w:next w:val="CommentText"/>
    <w:link w:val="CommentSubjectChar"/>
    <w:rsid w:val="003D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CCE"/>
    <w:rPr>
      <w:b/>
      <w:bCs/>
    </w:rPr>
  </w:style>
  <w:style w:type="character" w:customStyle="1" w:styleId="st">
    <w:name w:val="st"/>
    <w:basedOn w:val="DefaultParagraphFont"/>
    <w:rsid w:val="00285803"/>
  </w:style>
  <w:style w:type="paragraph" w:styleId="PlainText">
    <w:name w:val="Plain Text"/>
    <w:basedOn w:val="Normal"/>
    <w:link w:val="PlainTextChar"/>
    <w:uiPriority w:val="99"/>
    <w:unhideWhenUsed/>
    <w:rsid w:val="0080352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0352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35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257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styleId="Emphasis">
    <w:name w:val="Emphasis"/>
    <w:basedOn w:val="DefaultParagraphFont"/>
    <w:uiPriority w:val="20"/>
    <w:qFormat/>
    <w:rsid w:val="001D76BC"/>
    <w:rPr>
      <w:i/>
      <w:iCs/>
    </w:rPr>
  </w:style>
  <w:style w:type="paragraph" w:styleId="BodyText3">
    <w:name w:val="Body Text 3"/>
    <w:basedOn w:val="Normal"/>
    <w:link w:val="BodyText3Char"/>
    <w:rsid w:val="00AB625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B625F"/>
    <w:rPr>
      <w:sz w:val="16"/>
      <w:szCs w:val="16"/>
    </w:rPr>
  </w:style>
  <w:style w:type="character" w:styleId="CommentReference">
    <w:name w:val="annotation reference"/>
    <w:basedOn w:val="DefaultParagraphFont"/>
    <w:rsid w:val="003D0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0CCE"/>
  </w:style>
  <w:style w:type="paragraph" w:styleId="CommentSubject">
    <w:name w:val="annotation subject"/>
    <w:basedOn w:val="CommentText"/>
    <w:next w:val="CommentText"/>
    <w:link w:val="CommentSubjectChar"/>
    <w:rsid w:val="003D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0CCE"/>
    <w:rPr>
      <w:b/>
      <w:bCs/>
    </w:rPr>
  </w:style>
  <w:style w:type="character" w:customStyle="1" w:styleId="st">
    <w:name w:val="st"/>
    <w:basedOn w:val="DefaultParagraphFont"/>
    <w:rsid w:val="00285803"/>
  </w:style>
  <w:style w:type="paragraph" w:styleId="PlainText">
    <w:name w:val="Plain Text"/>
    <w:basedOn w:val="Normal"/>
    <w:link w:val="PlainTextChar"/>
    <w:uiPriority w:val="99"/>
    <w:unhideWhenUsed/>
    <w:rsid w:val="0080352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0352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35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quick brown fox jumps over the lazy dog</vt:lpstr>
      <vt:lpstr>The quick brown fox jumps over the lazy dog</vt:lpstr>
    </vt:vector>
  </TitlesOfParts>
  <Company>aewa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Dunia Sforzin (UNEP/AEWA Secretariat)</dc:creator>
  <cp:lastModifiedBy>Jolanta Kremer (UNEP/AEWA Secretariat)</cp:lastModifiedBy>
  <cp:revision>5</cp:revision>
  <cp:lastPrinted>2012-02-24T15:40:00Z</cp:lastPrinted>
  <dcterms:created xsi:type="dcterms:W3CDTF">2012-05-08T07:32:00Z</dcterms:created>
  <dcterms:modified xsi:type="dcterms:W3CDTF">2012-05-08T10:22:00Z</dcterms:modified>
</cp:coreProperties>
</file>