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AD1" w:rsidRPr="00222F66" w:rsidRDefault="00017AD1" w:rsidP="000A49A3">
      <w:pPr>
        <w:jc w:val="both"/>
        <w:rPr>
          <w:sz w:val="28"/>
          <w:szCs w:val="28"/>
        </w:rPr>
      </w:pPr>
    </w:p>
    <w:p w:rsidR="00017AD1" w:rsidRPr="00A33C80" w:rsidRDefault="00017AD1" w:rsidP="00CD3F9F">
      <w:pPr>
        <w:jc w:val="center"/>
        <w:rPr>
          <w:b/>
          <w:lang w:val="fr-FR"/>
        </w:rPr>
      </w:pPr>
      <w:r w:rsidRPr="00A33C80">
        <w:rPr>
          <w:b/>
          <w:lang w:val="fr-FR"/>
        </w:rPr>
        <w:t>NOUVELLE VERSION ARABE DU TEXTE DE L’ACCORD</w:t>
      </w:r>
    </w:p>
    <w:p w:rsidR="00017AD1" w:rsidRPr="00DA2C58" w:rsidRDefault="00017AD1" w:rsidP="000A49A3">
      <w:pPr>
        <w:jc w:val="both"/>
        <w:rPr>
          <w:sz w:val="22"/>
          <w:szCs w:val="22"/>
          <w:lang w:val="fr-FR"/>
        </w:rPr>
      </w:pPr>
    </w:p>
    <w:p w:rsidR="00017AD1" w:rsidRPr="00DA2C58" w:rsidRDefault="00017AD1" w:rsidP="000A49A3">
      <w:pPr>
        <w:jc w:val="both"/>
        <w:rPr>
          <w:sz w:val="22"/>
          <w:szCs w:val="22"/>
          <w:lang w:val="fr-FR"/>
        </w:rPr>
      </w:pPr>
    </w:p>
    <w:p w:rsidR="00017AD1" w:rsidRPr="000728F0" w:rsidRDefault="00017AD1" w:rsidP="000A49A3">
      <w:pPr>
        <w:jc w:val="both"/>
        <w:rPr>
          <w:b/>
          <w:lang w:val="fr-FR"/>
        </w:rPr>
      </w:pPr>
      <w:r w:rsidRPr="000728F0">
        <w:rPr>
          <w:b/>
          <w:lang w:val="fr-FR"/>
        </w:rPr>
        <w:t>Introduction :</w:t>
      </w:r>
    </w:p>
    <w:p w:rsidR="00017AD1" w:rsidRPr="00DA2C58" w:rsidRDefault="00017AD1" w:rsidP="000A49A3">
      <w:pPr>
        <w:jc w:val="both"/>
        <w:rPr>
          <w:sz w:val="22"/>
          <w:szCs w:val="22"/>
          <w:lang w:val="fr-FR"/>
        </w:rPr>
      </w:pPr>
    </w:p>
    <w:p w:rsidR="00017AD1" w:rsidRPr="00DA2C58" w:rsidRDefault="00017AD1" w:rsidP="000A49A3">
      <w:pPr>
        <w:jc w:val="both"/>
        <w:rPr>
          <w:sz w:val="22"/>
          <w:szCs w:val="22"/>
          <w:lang w:val="fr-FR"/>
        </w:rPr>
      </w:pPr>
      <w:r>
        <w:rPr>
          <w:sz w:val="22"/>
          <w:szCs w:val="22"/>
          <w:lang w:val="fr-FR"/>
        </w:rPr>
        <w:t xml:space="preserve">Le </w:t>
      </w:r>
      <w:r w:rsidRPr="00DA2C58">
        <w:rPr>
          <w:sz w:val="22"/>
          <w:szCs w:val="22"/>
          <w:lang w:val="fr-FR"/>
        </w:rPr>
        <w:t xml:space="preserve"> Secrétariat </w:t>
      </w:r>
      <w:r>
        <w:rPr>
          <w:sz w:val="22"/>
          <w:szCs w:val="22"/>
          <w:lang w:val="fr-FR"/>
        </w:rPr>
        <w:t xml:space="preserve">a reçu par le passé des observations de la part de pays arabophones mettant en doute la qualité linguistique de la version arabe officielle actuelle du texte de l’Accord et de ses </w:t>
      </w:r>
      <w:r w:rsidRPr="00DA2C58">
        <w:rPr>
          <w:sz w:val="22"/>
          <w:szCs w:val="22"/>
          <w:lang w:val="fr-FR"/>
        </w:rPr>
        <w:t>annexes</w:t>
      </w:r>
      <w:r>
        <w:rPr>
          <w:rStyle w:val="FootnoteReference"/>
          <w:sz w:val="22"/>
          <w:szCs w:val="22"/>
          <w:lang w:val="fr-FR"/>
        </w:rPr>
        <w:footnoteReference w:id="1"/>
      </w:r>
      <w:r w:rsidRPr="00DA2C58">
        <w:rPr>
          <w:sz w:val="22"/>
          <w:szCs w:val="22"/>
          <w:lang w:val="fr-FR"/>
        </w:rPr>
        <w:t xml:space="preserve">. </w:t>
      </w:r>
      <w:r>
        <w:rPr>
          <w:sz w:val="22"/>
          <w:szCs w:val="22"/>
          <w:lang w:val="fr-FR"/>
        </w:rPr>
        <w:t>Le Secrétariat de l’A</w:t>
      </w:r>
      <w:r w:rsidRPr="00DA2C58">
        <w:rPr>
          <w:sz w:val="22"/>
          <w:szCs w:val="22"/>
          <w:lang w:val="fr-FR"/>
        </w:rPr>
        <w:t xml:space="preserve">EWA </w:t>
      </w:r>
      <w:r>
        <w:rPr>
          <w:sz w:val="22"/>
          <w:szCs w:val="22"/>
          <w:lang w:val="fr-FR"/>
        </w:rPr>
        <w:t>a donc décidé en 2009 de commander une nouvelle traduction dans le cadre du projet de l’AEWA intitulé « Renforcer les capacités de</w:t>
      </w:r>
      <w:r w:rsidRPr="00AE0CED">
        <w:rPr>
          <w:sz w:val="22"/>
          <w:szCs w:val="22"/>
          <w:lang w:val="fr-FR"/>
        </w:rPr>
        <w:t xml:space="preserve"> conservation des oiseaux d’eau et des zones humides en Afrique du Nord</w:t>
      </w:r>
      <w:r w:rsidRPr="00DA2C58">
        <w:rPr>
          <w:sz w:val="22"/>
          <w:szCs w:val="22"/>
          <w:lang w:val="fr-FR"/>
        </w:rPr>
        <w:t xml:space="preserve"> (</w:t>
      </w:r>
      <w:proofErr w:type="spellStart"/>
      <w:r w:rsidRPr="00DA2C58">
        <w:rPr>
          <w:sz w:val="22"/>
          <w:szCs w:val="22"/>
          <w:lang w:val="fr-FR"/>
        </w:rPr>
        <w:t>WetCap</w:t>
      </w:r>
      <w:proofErr w:type="spellEnd"/>
      <w:r w:rsidRPr="00DA2C58">
        <w:rPr>
          <w:sz w:val="22"/>
          <w:szCs w:val="22"/>
          <w:lang w:val="fr-FR"/>
        </w:rPr>
        <w:t>)</w:t>
      </w:r>
      <w:r>
        <w:rPr>
          <w:sz w:val="22"/>
          <w:szCs w:val="22"/>
          <w:lang w:val="fr-FR"/>
        </w:rPr>
        <w:t> » qui pourrait remplacer la version actuelle. On espère que cette nouvelle traduction fournira aux pays arabophones une version améliorée de haute qualité, qui stimulera la coopération entre les pays concernés et avec ces derniers.</w:t>
      </w:r>
      <w:r w:rsidRPr="00DA2C58">
        <w:rPr>
          <w:sz w:val="22"/>
          <w:szCs w:val="22"/>
          <w:lang w:val="fr-FR"/>
        </w:rPr>
        <w:t xml:space="preserve"> </w:t>
      </w:r>
    </w:p>
    <w:p w:rsidR="00017AD1" w:rsidRPr="00DA2C58" w:rsidRDefault="00017AD1" w:rsidP="000A49A3">
      <w:pPr>
        <w:jc w:val="both"/>
        <w:rPr>
          <w:sz w:val="22"/>
          <w:szCs w:val="22"/>
          <w:lang w:val="fr-FR"/>
        </w:rPr>
      </w:pPr>
    </w:p>
    <w:p w:rsidR="00017AD1" w:rsidRDefault="00017AD1" w:rsidP="000A49A3">
      <w:pPr>
        <w:jc w:val="both"/>
        <w:rPr>
          <w:sz w:val="22"/>
          <w:szCs w:val="22"/>
          <w:lang w:val="fr-FR"/>
        </w:rPr>
      </w:pPr>
      <w:r>
        <w:rPr>
          <w:sz w:val="22"/>
          <w:szCs w:val="22"/>
          <w:lang w:val="fr-FR"/>
        </w:rPr>
        <w:t>La nouvelle traduction est basée sur la version du texte de l’Accord et du Plan d’action adoptée à la 4</w:t>
      </w:r>
      <w:r w:rsidRPr="00434611">
        <w:rPr>
          <w:sz w:val="22"/>
          <w:szCs w:val="22"/>
          <w:vertAlign w:val="superscript"/>
          <w:lang w:val="fr-FR"/>
        </w:rPr>
        <w:t>ème</w:t>
      </w:r>
      <w:r>
        <w:rPr>
          <w:sz w:val="22"/>
          <w:szCs w:val="22"/>
          <w:lang w:val="fr-FR"/>
        </w:rPr>
        <w:t xml:space="preserve"> </w:t>
      </w:r>
      <w:r w:rsidRPr="00DA2C58">
        <w:rPr>
          <w:sz w:val="22"/>
          <w:szCs w:val="22"/>
          <w:lang w:val="fr-FR"/>
        </w:rPr>
        <w:t xml:space="preserve">session </w:t>
      </w:r>
      <w:r>
        <w:rPr>
          <w:sz w:val="22"/>
          <w:szCs w:val="22"/>
          <w:lang w:val="fr-FR"/>
        </w:rPr>
        <w:t xml:space="preserve">de la Réunion des </w:t>
      </w:r>
      <w:r w:rsidRPr="00DA2C58">
        <w:rPr>
          <w:sz w:val="22"/>
          <w:szCs w:val="22"/>
          <w:lang w:val="fr-FR"/>
        </w:rPr>
        <w:t xml:space="preserve">Parties (MOP4) </w:t>
      </w:r>
      <w:r>
        <w:rPr>
          <w:sz w:val="22"/>
          <w:szCs w:val="22"/>
          <w:lang w:val="fr-FR"/>
        </w:rPr>
        <w:t>en</w:t>
      </w:r>
      <w:r w:rsidRPr="00DA2C58">
        <w:rPr>
          <w:sz w:val="22"/>
          <w:szCs w:val="22"/>
          <w:lang w:val="fr-FR"/>
        </w:rPr>
        <w:t xml:space="preserve"> 2008 </w:t>
      </w:r>
      <w:r>
        <w:rPr>
          <w:sz w:val="22"/>
          <w:szCs w:val="22"/>
          <w:lang w:val="fr-FR"/>
        </w:rPr>
        <w:t>à</w:t>
      </w:r>
      <w:r w:rsidRPr="00DA2C58">
        <w:rPr>
          <w:sz w:val="22"/>
          <w:szCs w:val="22"/>
          <w:lang w:val="fr-FR"/>
        </w:rPr>
        <w:t xml:space="preserve"> Madagascar. </w:t>
      </w:r>
      <w:r>
        <w:rPr>
          <w:sz w:val="22"/>
          <w:szCs w:val="22"/>
          <w:lang w:val="fr-FR"/>
        </w:rPr>
        <w:t>Elle a été circulé en octobre 2011 entre les Parties et Parties non-contractantes arabophones à l’AEWA afin d’offrir aux pays concernés la possibilité de procurer leurs commentaires à cette nouvelle version avant la MOP5. Aucun commentaire n’a été reçu au cours de ce processus de consultation.</w:t>
      </w:r>
      <w:r w:rsidRPr="00DA2C58">
        <w:rPr>
          <w:sz w:val="22"/>
          <w:szCs w:val="22"/>
          <w:lang w:val="fr-FR"/>
        </w:rPr>
        <w:t xml:space="preserve"> </w:t>
      </w:r>
      <w:r>
        <w:rPr>
          <w:sz w:val="22"/>
          <w:szCs w:val="22"/>
          <w:lang w:val="fr-FR"/>
        </w:rPr>
        <w:t>La 7</w:t>
      </w:r>
      <w:r w:rsidRPr="006113B0">
        <w:rPr>
          <w:sz w:val="22"/>
          <w:szCs w:val="22"/>
          <w:vertAlign w:val="superscript"/>
          <w:lang w:val="fr-FR"/>
        </w:rPr>
        <w:t>ème</w:t>
      </w:r>
      <w:r>
        <w:rPr>
          <w:sz w:val="22"/>
          <w:szCs w:val="22"/>
          <w:lang w:val="fr-FR"/>
        </w:rPr>
        <w:t xml:space="preserve"> Réunion du Comité permanent de l’AEWA (26-27 novembre 2011, Bergen, Norvège) a approuvé la soumission de la nouvelle traduction pour adoption par la MOP5.</w:t>
      </w:r>
    </w:p>
    <w:p w:rsidR="00017AD1" w:rsidRDefault="00017AD1" w:rsidP="000A49A3">
      <w:pPr>
        <w:jc w:val="both"/>
        <w:rPr>
          <w:sz w:val="22"/>
          <w:szCs w:val="22"/>
          <w:lang w:val="fr-FR"/>
        </w:rPr>
      </w:pPr>
    </w:p>
    <w:p w:rsidR="00017AD1" w:rsidRPr="00DA2C58" w:rsidRDefault="00017AD1" w:rsidP="000A49A3">
      <w:pPr>
        <w:jc w:val="both"/>
        <w:rPr>
          <w:sz w:val="22"/>
          <w:szCs w:val="22"/>
          <w:lang w:val="fr-FR"/>
        </w:rPr>
      </w:pPr>
    </w:p>
    <w:p w:rsidR="00017AD1" w:rsidRPr="000728F0" w:rsidRDefault="00017AD1" w:rsidP="000A49A3">
      <w:pPr>
        <w:jc w:val="both"/>
        <w:rPr>
          <w:b/>
          <w:lang w:val="fr-FR"/>
        </w:rPr>
      </w:pPr>
      <w:r w:rsidRPr="000728F0">
        <w:rPr>
          <w:b/>
          <w:lang w:val="fr-FR"/>
        </w:rPr>
        <w:t>Action requise de la Réunion des Parties:</w:t>
      </w:r>
    </w:p>
    <w:p w:rsidR="00017AD1" w:rsidRPr="00DA2C58" w:rsidRDefault="00017AD1" w:rsidP="000A49A3">
      <w:pPr>
        <w:jc w:val="both"/>
        <w:rPr>
          <w:sz w:val="22"/>
          <w:szCs w:val="22"/>
          <w:lang w:val="fr-FR"/>
        </w:rPr>
      </w:pPr>
    </w:p>
    <w:p w:rsidR="00017AD1" w:rsidRDefault="00017AD1" w:rsidP="000A49A3">
      <w:pPr>
        <w:jc w:val="both"/>
        <w:rPr>
          <w:sz w:val="22"/>
          <w:szCs w:val="22"/>
          <w:lang w:val="fr-FR"/>
        </w:rPr>
      </w:pPr>
      <w:r>
        <w:rPr>
          <w:sz w:val="22"/>
          <w:szCs w:val="22"/>
          <w:lang w:val="fr-FR"/>
        </w:rPr>
        <w:t>Il est demandé à la Réunion des Parties d’adopter la nouvelle traduction en tant que nouvelle version arabe officielle, sous réserve de l’inclusion des amendements aux annexes de l’Accord également proposés à la Réunion des Parties pour adoption.</w:t>
      </w:r>
    </w:p>
    <w:p w:rsidR="00017AD1" w:rsidRDefault="00017AD1" w:rsidP="000A49A3">
      <w:pPr>
        <w:jc w:val="both"/>
        <w:rPr>
          <w:sz w:val="22"/>
          <w:szCs w:val="22"/>
          <w:lang w:val="fr-FR"/>
        </w:rPr>
      </w:pPr>
    </w:p>
    <w:sectPr w:rsidR="00017AD1" w:rsidSect="002C112B">
      <w:headerReference w:type="even" r:id="rId7"/>
      <w:headerReference w:type="default" r:id="rId8"/>
      <w:footerReference w:type="even" r:id="rId9"/>
      <w:footerReference w:type="default" r:id="rId10"/>
      <w:headerReference w:type="first" r:id="rId11"/>
      <w:footerReference w:type="first" r:id="rId12"/>
      <w:pgSz w:w="11907" w:h="16840" w:code="9"/>
      <w:pgMar w:top="102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AD1" w:rsidRDefault="00017AD1" w:rsidP="00A33C80">
      <w:r>
        <w:separator/>
      </w:r>
    </w:p>
  </w:endnote>
  <w:endnote w:type="continuationSeparator" w:id="0">
    <w:p w:rsidR="00017AD1" w:rsidRDefault="00017AD1" w:rsidP="00A3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D6E" w:rsidRDefault="00446D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D6E" w:rsidRDefault="00446D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D6E" w:rsidRDefault="00446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AD1" w:rsidRDefault="00017AD1" w:rsidP="00A33C80">
      <w:r>
        <w:separator/>
      </w:r>
    </w:p>
  </w:footnote>
  <w:footnote w:type="continuationSeparator" w:id="0">
    <w:p w:rsidR="00017AD1" w:rsidRDefault="00017AD1" w:rsidP="00A33C80">
      <w:r>
        <w:continuationSeparator/>
      </w:r>
    </w:p>
  </w:footnote>
  <w:footnote w:id="1">
    <w:p w:rsidR="00222A5B" w:rsidRDefault="00017AD1" w:rsidP="006113B0">
      <w:pPr>
        <w:jc w:val="both"/>
        <w:rPr>
          <w:sz w:val="20"/>
          <w:szCs w:val="20"/>
          <w:lang w:val="fr-FR"/>
        </w:rPr>
      </w:pPr>
      <w:r w:rsidRPr="006113B0">
        <w:rPr>
          <w:rStyle w:val="FootnoteReference"/>
          <w:sz w:val="20"/>
          <w:szCs w:val="20"/>
        </w:rPr>
        <w:footnoteRef/>
      </w:r>
      <w:r w:rsidRPr="006113B0">
        <w:rPr>
          <w:sz w:val="20"/>
          <w:szCs w:val="20"/>
          <w:lang w:val="fr-FR"/>
        </w:rPr>
        <w:t xml:space="preserve"> La version arabe officielle actuelle peut </w:t>
      </w:r>
      <w:r>
        <w:rPr>
          <w:sz w:val="20"/>
          <w:szCs w:val="20"/>
          <w:lang w:val="fr-FR"/>
        </w:rPr>
        <w:t xml:space="preserve">être </w:t>
      </w:r>
      <w:proofErr w:type="gramStart"/>
      <w:r>
        <w:rPr>
          <w:sz w:val="20"/>
          <w:szCs w:val="20"/>
          <w:lang w:val="fr-FR"/>
        </w:rPr>
        <w:t>consulté</w:t>
      </w:r>
      <w:proofErr w:type="gramEnd"/>
      <w:r>
        <w:rPr>
          <w:sz w:val="20"/>
          <w:szCs w:val="20"/>
          <w:lang w:val="fr-FR"/>
        </w:rPr>
        <w:t xml:space="preserve"> à l’adresse suivante :</w:t>
      </w:r>
      <w:r w:rsidRPr="006113B0">
        <w:rPr>
          <w:sz w:val="20"/>
          <w:szCs w:val="20"/>
          <w:lang w:val="fr-FR"/>
        </w:rPr>
        <w:t xml:space="preserve"> </w:t>
      </w:r>
    </w:p>
    <w:p w:rsidR="00017AD1" w:rsidRPr="006113B0" w:rsidRDefault="009A33F9" w:rsidP="006113B0">
      <w:pPr>
        <w:jc w:val="both"/>
        <w:rPr>
          <w:sz w:val="20"/>
          <w:szCs w:val="20"/>
          <w:lang w:val="fr-FR"/>
        </w:rPr>
      </w:pPr>
      <w:hyperlink r:id="rId1" w:history="1">
        <w:r w:rsidR="00017AD1" w:rsidRPr="006113B0">
          <w:rPr>
            <w:rStyle w:val="Hyperlink"/>
            <w:sz w:val="20"/>
            <w:szCs w:val="20"/>
            <w:lang w:val="fr-FR"/>
          </w:rPr>
          <w:t>http://www.unep-aewa.org/documents/agreement_text/agree_main.htm</w:t>
        </w:r>
      </w:hyperlink>
    </w:p>
    <w:p w:rsidR="00017AD1" w:rsidRPr="0058728C" w:rsidRDefault="00017AD1" w:rsidP="006113B0">
      <w:pPr>
        <w:jc w:val="both"/>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D6E" w:rsidRDefault="00446D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108" w:type="dxa"/>
      <w:tblBorders>
        <w:bottom w:val="single" w:sz="8" w:space="0" w:color="auto"/>
      </w:tblBorders>
      <w:tblLayout w:type="fixed"/>
      <w:tblLook w:val="0000" w:firstRow="0" w:lastRow="0" w:firstColumn="0" w:lastColumn="0" w:noHBand="0" w:noVBand="0"/>
    </w:tblPr>
    <w:tblGrid>
      <w:gridCol w:w="2268"/>
      <w:gridCol w:w="4678"/>
      <w:gridCol w:w="2552"/>
    </w:tblGrid>
    <w:tr w:rsidR="00017AD1" w:rsidRPr="0058728C" w:rsidTr="00D302A5">
      <w:trPr>
        <w:trHeight w:val="1256"/>
      </w:trPr>
      <w:tc>
        <w:tcPr>
          <w:tcW w:w="2268" w:type="dxa"/>
        </w:tcPr>
        <w:p w:rsidR="00017AD1" w:rsidRDefault="001601FA" w:rsidP="00D302A5">
          <w:r>
            <w:rPr>
              <w:noProof/>
              <w:lang w:val="en-US"/>
            </w:rPr>
            <w:drawing>
              <wp:inline distT="0" distB="0" distL="0" distR="0">
                <wp:extent cx="828675" cy="695325"/>
                <wp:effectExtent l="0" t="0" r="9525" b="9525"/>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inline>
            </w:drawing>
          </w:r>
        </w:p>
      </w:tc>
      <w:tc>
        <w:tcPr>
          <w:tcW w:w="4678" w:type="dxa"/>
        </w:tcPr>
        <w:p w:rsidR="00017AD1" w:rsidRPr="00E52AE0" w:rsidRDefault="00017AD1" w:rsidP="00D302A5">
          <w:pPr>
            <w:tabs>
              <w:tab w:val="left" w:pos="2871"/>
            </w:tabs>
            <w:jc w:val="center"/>
            <w:rPr>
              <w:sz w:val="20"/>
              <w:szCs w:val="20"/>
              <w:lang w:val="fr-FR"/>
            </w:rPr>
          </w:pPr>
          <w:r w:rsidRPr="00E52AE0">
            <w:rPr>
              <w:i/>
              <w:caps/>
              <w:sz w:val="20"/>
              <w:szCs w:val="20"/>
              <w:lang w:val="fr-FR"/>
            </w:rPr>
            <w:t>ACCORD SUR LA CONSERVATION DES OISEAUX D’eau migrateurs D’afrique-eurasie</w:t>
          </w:r>
        </w:p>
      </w:tc>
      <w:tc>
        <w:tcPr>
          <w:tcW w:w="2552" w:type="dxa"/>
        </w:tcPr>
        <w:p w:rsidR="00017AD1" w:rsidRPr="00E52AE0" w:rsidRDefault="00017AD1" w:rsidP="00D302A5">
          <w:pPr>
            <w:ind w:left="-108"/>
            <w:jc w:val="right"/>
            <w:rPr>
              <w:bCs/>
              <w:i/>
              <w:iCs/>
              <w:sz w:val="20"/>
              <w:szCs w:val="20"/>
              <w:lang w:val="fr-FR"/>
            </w:rPr>
          </w:pPr>
          <w:r w:rsidRPr="00E52AE0">
            <w:rPr>
              <w:i/>
              <w:iCs/>
              <w:sz w:val="20"/>
              <w:szCs w:val="20"/>
              <w:lang w:val="fr-FR"/>
            </w:rPr>
            <w:t xml:space="preserve">Doc: </w:t>
          </w:r>
          <w:r w:rsidRPr="00E52AE0">
            <w:rPr>
              <w:bCs/>
              <w:i/>
              <w:iCs/>
              <w:sz w:val="20"/>
              <w:szCs w:val="20"/>
              <w:lang w:val="fr-FR"/>
            </w:rPr>
            <w:t>AEWA/MOP 5.</w:t>
          </w:r>
          <w:r>
            <w:rPr>
              <w:bCs/>
              <w:i/>
              <w:iCs/>
              <w:sz w:val="20"/>
              <w:szCs w:val="20"/>
              <w:lang w:val="fr-FR"/>
            </w:rPr>
            <w:t>23</w:t>
          </w:r>
        </w:p>
        <w:p w:rsidR="00017AD1" w:rsidRPr="00E52AE0" w:rsidRDefault="00017AD1" w:rsidP="00D302A5">
          <w:pPr>
            <w:ind w:left="-108"/>
            <w:jc w:val="right"/>
            <w:rPr>
              <w:bCs/>
              <w:i/>
              <w:iCs/>
              <w:sz w:val="20"/>
              <w:szCs w:val="20"/>
              <w:lang w:val="fr-FR"/>
            </w:rPr>
          </w:pPr>
          <w:r w:rsidRPr="00E52AE0">
            <w:rPr>
              <w:i/>
              <w:iCs/>
              <w:sz w:val="20"/>
              <w:szCs w:val="20"/>
              <w:lang w:val="fr-FR"/>
            </w:rPr>
            <w:t xml:space="preserve">Point </w:t>
          </w:r>
          <w:r>
            <w:rPr>
              <w:i/>
              <w:iCs/>
              <w:sz w:val="20"/>
              <w:szCs w:val="20"/>
              <w:lang w:val="fr-FR"/>
            </w:rPr>
            <w:t>20</w:t>
          </w:r>
          <w:r w:rsidRPr="00E52AE0">
            <w:rPr>
              <w:bCs/>
              <w:i/>
              <w:iCs/>
              <w:sz w:val="20"/>
              <w:szCs w:val="20"/>
              <w:lang w:val="fr-FR"/>
            </w:rPr>
            <w:t xml:space="preserve"> de l’ordre du jour</w:t>
          </w:r>
        </w:p>
        <w:p w:rsidR="00017AD1" w:rsidRPr="00E52AE0" w:rsidRDefault="00017AD1" w:rsidP="00D302A5">
          <w:pPr>
            <w:jc w:val="right"/>
            <w:rPr>
              <w:bCs/>
              <w:i/>
              <w:iCs/>
              <w:sz w:val="20"/>
              <w:szCs w:val="20"/>
              <w:lang w:val="fr-FR"/>
            </w:rPr>
          </w:pPr>
          <w:r w:rsidRPr="00E52AE0">
            <w:rPr>
              <w:i/>
              <w:iCs/>
              <w:sz w:val="20"/>
              <w:szCs w:val="20"/>
              <w:lang w:val="fr-FR"/>
            </w:rPr>
            <w:t>Original: Anglais</w:t>
          </w:r>
        </w:p>
        <w:p w:rsidR="00017AD1" w:rsidRPr="00E52AE0" w:rsidRDefault="00017AD1" w:rsidP="00D302A5">
          <w:pPr>
            <w:jc w:val="right"/>
            <w:rPr>
              <w:bCs/>
              <w:i/>
              <w:iCs/>
              <w:sz w:val="20"/>
              <w:szCs w:val="20"/>
              <w:lang w:val="fr-FR"/>
            </w:rPr>
          </w:pPr>
        </w:p>
        <w:p w:rsidR="00017AD1" w:rsidRPr="00E52AE0" w:rsidRDefault="00017AD1" w:rsidP="00D302A5">
          <w:pPr>
            <w:jc w:val="right"/>
            <w:rPr>
              <w:i/>
              <w:iCs/>
              <w:sz w:val="20"/>
              <w:szCs w:val="20"/>
              <w:lang w:val="fr-FR"/>
            </w:rPr>
          </w:pPr>
          <w:r w:rsidRPr="00222A5B">
            <w:rPr>
              <w:i/>
              <w:iCs/>
              <w:sz w:val="20"/>
              <w:szCs w:val="20"/>
              <w:lang w:val="fr-FR"/>
            </w:rPr>
            <w:t>Date:</w:t>
          </w:r>
          <w:r w:rsidR="00222A5B" w:rsidRPr="00222A5B">
            <w:rPr>
              <w:i/>
              <w:iCs/>
              <w:sz w:val="20"/>
              <w:szCs w:val="20"/>
              <w:lang w:val="fr-FR"/>
            </w:rPr>
            <w:t>1</w:t>
          </w:r>
          <w:r w:rsidR="009A33F9">
            <w:rPr>
              <w:i/>
              <w:iCs/>
              <w:sz w:val="20"/>
              <w:szCs w:val="20"/>
              <w:lang w:val="fr-FR"/>
            </w:rPr>
            <w:t>4</w:t>
          </w:r>
          <w:bookmarkStart w:id="0" w:name="_GoBack"/>
          <w:bookmarkEnd w:id="0"/>
          <w:r w:rsidR="00222A5B" w:rsidRPr="00222A5B">
            <w:rPr>
              <w:i/>
              <w:iCs/>
              <w:sz w:val="20"/>
              <w:szCs w:val="20"/>
              <w:lang w:val="fr-FR"/>
            </w:rPr>
            <w:t xml:space="preserve"> mars</w:t>
          </w:r>
          <w:r w:rsidRPr="00222A5B">
            <w:rPr>
              <w:i/>
              <w:iCs/>
              <w:sz w:val="20"/>
              <w:szCs w:val="20"/>
              <w:lang w:val="fr-FR"/>
            </w:rPr>
            <w:t xml:space="preserve"> 2012</w:t>
          </w:r>
        </w:p>
        <w:p w:rsidR="00017AD1" w:rsidRPr="00E52AE0" w:rsidRDefault="00017AD1" w:rsidP="00D302A5">
          <w:pPr>
            <w:jc w:val="right"/>
            <w:rPr>
              <w:sz w:val="18"/>
              <w:szCs w:val="18"/>
              <w:lang w:val="fr-FR"/>
            </w:rPr>
          </w:pPr>
        </w:p>
      </w:tc>
    </w:tr>
    <w:tr w:rsidR="00017AD1" w:rsidTr="00D302A5">
      <w:tc>
        <w:tcPr>
          <w:tcW w:w="9498" w:type="dxa"/>
          <w:gridSpan w:val="3"/>
        </w:tcPr>
        <w:p w:rsidR="00017AD1" w:rsidRPr="00C478BA" w:rsidRDefault="00017AD1" w:rsidP="00D302A5">
          <w:pPr>
            <w:pStyle w:val="BodyText2"/>
            <w:jc w:val="center"/>
            <w:rPr>
              <w:b/>
              <w:bCs/>
              <w:caps/>
              <w:sz w:val="26"/>
              <w:szCs w:val="26"/>
              <w:lang w:val="fr-FR"/>
            </w:rPr>
          </w:pPr>
          <w:r w:rsidRPr="00C478BA">
            <w:rPr>
              <w:b/>
              <w:bCs/>
              <w:sz w:val="26"/>
              <w:szCs w:val="26"/>
              <w:lang w:val="fr-FR"/>
            </w:rPr>
            <w:t>5</w:t>
          </w:r>
          <w:r w:rsidRPr="00C478BA">
            <w:rPr>
              <w:b/>
              <w:bCs/>
              <w:sz w:val="26"/>
              <w:szCs w:val="26"/>
              <w:vertAlign w:val="superscript"/>
              <w:lang w:val="fr-FR"/>
            </w:rPr>
            <w:t>ème</w:t>
          </w:r>
          <w:r w:rsidRPr="00C478BA">
            <w:rPr>
              <w:b/>
              <w:bCs/>
              <w:sz w:val="26"/>
              <w:szCs w:val="26"/>
              <w:lang w:val="fr-FR"/>
            </w:rPr>
            <w:t xml:space="preserve"> </w:t>
          </w:r>
          <w:r w:rsidRPr="00C478BA">
            <w:rPr>
              <w:b/>
              <w:bCs/>
              <w:caps/>
              <w:sz w:val="26"/>
              <w:szCs w:val="26"/>
              <w:lang w:val="fr-FR"/>
            </w:rPr>
            <w:t>Session de la rÉunion des parties contractantes</w:t>
          </w:r>
        </w:p>
        <w:p w:rsidR="00017AD1" w:rsidRPr="009E3956" w:rsidRDefault="00017AD1" w:rsidP="00D302A5">
          <w:pPr>
            <w:jc w:val="center"/>
            <w:rPr>
              <w:i/>
            </w:rPr>
          </w:pPr>
          <w:r w:rsidRPr="00F37CBA">
            <w:rPr>
              <w:i/>
              <w:iCs/>
              <w:lang w:val="fr-FR"/>
            </w:rPr>
            <w:t xml:space="preserve">14 – 18 </w:t>
          </w:r>
          <w:proofErr w:type="gramStart"/>
          <w:r w:rsidRPr="00F37CBA">
            <w:rPr>
              <w:i/>
              <w:iCs/>
              <w:lang w:val="fr-FR"/>
            </w:rPr>
            <w:t>mai</w:t>
          </w:r>
          <w:proofErr w:type="gramEnd"/>
          <w:r w:rsidRPr="00F37CBA">
            <w:rPr>
              <w:i/>
              <w:iCs/>
              <w:lang w:val="fr-FR"/>
            </w:rPr>
            <w:t xml:space="preserve"> 2012, La Rochelle, France</w:t>
          </w:r>
        </w:p>
      </w:tc>
    </w:tr>
    <w:tr w:rsidR="00017AD1" w:rsidRPr="009A33F9" w:rsidTr="00D302A5">
      <w:trPr>
        <w:trHeight w:val="702"/>
      </w:trPr>
      <w:tc>
        <w:tcPr>
          <w:tcW w:w="9498" w:type="dxa"/>
          <w:gridSpan w:val="3"/>
          <w:tcBorders>
            <w:bottom w:val="single" w:sz="8" w:space="0" w:color="auto"/>
          </w:tcBorders>
          <w:vAlign w:val="center"/>
        </w:tcPr>
        <w:p w:rsidR="00017AD1" w:rsidRPr="00F37CBA" w:rsidRDefault="00017AD1" w:rsidP="00D302A5">
          <w:pPr>
            <w:pStyle w:val="BodyText2"/>
            <w:jc w:val="center"/>
            <w:rPr>
              <w:bCs/>
              <w:i/>
              <w:lang w:val="fr-FR"/>
            </w:rPr>
          </w:pPr>
          <w:r w:rsidRPr="00E7468D">
            <w:rPr>
              <w:bCs/>
              <w:i/>
              <w:lang w:val="fr-FR"/>
            </w:rPr>
            <w:t>« </w:t>
          </w:r>
          <w:r>
            <w:rPr>
              <w:bCs/>
              <w:i/>
              <w:lang w:val="fr-FR"/>
            </w:rPr>
            <w:t xml:space="preserve">Les </w:t>
          </w:r>
          <w:r w:rsidRPr="00E7468D">
            <w:rPr>
              <w:bCs/>
              <w:i/>
              <w:lang w:val="fr-FR"/>
            </w:rPr>
            <w:t>oiseaux d’eau</w:t>
          </w:r>
          <w:r>
            <w:rPr>
              <w:bCs/>
              <w:i/>
              <w:lang w:val="fr-FR"/>
            </w:rPr>
            <w:t xml:space="preserve"> migrateurs et les hommes </w:t>
          </w:r>
          <w:r w:rsidRPr="000F0BC9">
            <w:rPr>
              <w:bCs/>
              <w:i/>
              <w:lang w:val="fr-FR"/>
            </w:rPr>
            <w:t>– des zones</w:t>
          </w:r>
          <w:r>
            <w:rPr>
              <w:bCs/>
              <w:i/>
              <w:lang w:val="fr-FR"/>
            </w:rPr>
            <w:t xml:space="preserve"> humides en partage</w:t>
          </w:r>
          <w:r w:rsidRPr="00E7468D">
            <w:rPr>
              <w:bCs/>
              <w:i/>
              <w:lang w:val="fr-FR"/>
            </w:rPr>
            <w:t> »</w:t>
          </w:r>
        </w:p>
      </w:tc>
    </w:tr>
  </w:tbl>
  <w:p w:rsidR="00017AD1" w:rsidRPr="002C112B" w:rsidRDefault="00017AD1" w:rsidP="002C112B">
    <w:pPr>
      <w:pStyle w:val="Head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D6E" w:rsidRDefault="00446D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A3"/>
    <w:rsid w:val="00017AD1"/>
    <w:rsid w:val="000728F0"/>
    <w:rsid w:val="0009329D"/>
    <w:rsid w:val="000A49A3"/>
    <w:rsid w:val="000C6622"/>
    <w:rsid w:val="000F0BC9"/>
    <w:rsid w:val="001601FA"/>
    <w:rsid w:val="001B1626"/>
    <w:rsid w:val="00222A5B"/>
    <w:rsid w:val="00222F66"/>
    <w:rsid w:val="0023033F"/>
    <w:rsid w:val="0023154C"/>
    <w:rsid w:val="00252BD6"/>
    <w:rsid w:val="00280C80"/>
    <w:rsid w:val="00297C5D"/>
    <w:rsid w:val="002B2E8D"/>
    <w:rsid w:val="002C112B"/>
    <w:rsid w:val="002C226E"/>
    <w:rsid w:val="002C7B03"/>
    <w:rsid w:val="002D76DC"/>
    <w:rsid w:val="00331ED5"/>
    <w:rsid w:val="00344C21"/>
    <w:rsid w:val="00364EC5"/>
    <w:rsid w:val="00370FFB"/>
    <w:rsid w:val="00383D1F"/>
    <w:rsid w:val="003A25FF"/>
    <w:rsid w:val="003A4E89"/>
    <w:rsid w:val="003A5A2B"/>
    <w:rsid w:val="003A60EB"/>
    <w:rsid w:val="003B15B1"/>
    <w:rsid w:val="00416CE2"/>
    <w:rsid w:val="00434611"/>
    <w:rsid w:val="00446D6E"/>
    <w:rsid w:val="004900AE"/>
    <w:rsid w:val="0049589E"/>
    <w:rsid w:val="004A4F23"/>
    <w:rsid w:val="004A6C6B"/>
    <w:rsid w:val="0058728C"/>
    <w:rsid w:val="0059639B"/>
    <w:rsid w:val="005B3AE0"/>
    <w:rsid w:val="005D1ECD"/>
    <w:rsid w:val="006017F6"/>
    <w:rsid w:val="00610701"/>
    <w:rsid w:val="006113B0"/>
    <w:rsid w:val="006224CD"/>
    <w:rsid w:val="00637CA5"/>
    <w:rsid w:val="00647140"/>
    <w:rsid w:val="006574FE"/>
    <w:rsid w:val="006C4DC3"/>
    <w:rsid w:val="0075109D"/>
    <w:rsid w:val="0075329E"/>
    <w:rsid w:val="00753693"/>
    <w:rsid w:val="00786D63"/>
    <w:rsid w:val="008B7212"/>
    <w:rsid w:val="008F2477"/>
    <w:rsid w:val="009040D5"/>
    <w:rsid w:val="0090723B"/>
    <w:rsid w:val="009A33F9"/>
    <w:rsid w:val="009B0D6E"/>
    <w:rsid w:val="009C28FB"/>
    <w:rsid w:val="009E3956"/>
    <w:rsid w:val="00A21208"/>
    <w:rsid w:val="00A33C80"/>
    <w:rsid w:val="00A46C5D"/>
    <w:rsid w:val="00A7229F"/>
    <w:rsid w:val="00AC24B3"/>
    <w:rsid w:val="00AE0CED"/>
    <w:rsid w:val="00AF400A"/>
    <w:rsid w:val="00BA5F35"/>
    <w:rsid w:val="00C24539"/>
    <w:rsid w:val="00C32DCC"/>
    <w:rsid w:val="00C478BA"/>
    <w:rsid w:val="00C65FF3"/>
    <w:rsid w:val="00C87060"/>
    <w:rsid w:val="00C93112"/>
    <w:rsid w:val="00CA219F"/>
    <w:rsid w:val="00CC08D5"/>
    <w:rsid w:val="00CC39D2"/>
    <w:rsid w:val="00CC3D4A"/>
    <w:rsid w:val="00CD3F9F"/>
    <w:rsid w:val="00D050C7"/>
    <w:rsid w:val="00D275D8"/>
    <w:rsid w:val="00D27689"/>
    <w:rsid w:val="00D302A5"/>
    <w:rsid w:val="00D36244"/>
    <w:rsid w:val="00D462FE"/>
    <w:rsid w:val="00D47BB6"/>
    <w:rsid w:val="00D72376"/>
    <w:rsid w:val="00D9058F"/>
    <w:rsid w:val="00D96CB7"/>
    <w:rsid w:val="00DA2C58"/>
    <w:rsid w:val="00DF3384"/>
    <w:rsid w:val="00E52AE0"/>
    <w:rsid w:val="00E64CF3"/>
    <w:rsid w:val="00E7468D"/>
    <w:rsid w:val="00F0782F"/>
    <w:rsid w:val="00F21CA9"/>
    <w:rsid w:val="00F23C81"/>
    <w:rsid w:val="00F37CBA"/>
    <w:rsid w:val="00FC18E2"/>
    <w:rsid w:val="00FC62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9A3"/>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A49A3"/>
    <w:rPr>
      <w:rFonts w:cs="Times New Roman"/>
      <w:color w:val="0000FF"/>
      <w:u w:val="single"/>
    </w:rPr>
  </w:style>
  <w:style w:type="character" w:styleId="FollowedHyperlink">
    <w:name w:val="FollowedHyperlink"/>
    <w:basedOn w:val="DefaultParagraphFont"/>
    <w:uiPriority w:val="99"/>
    <w:semiHidden/>
    <w:rsid w:val="00FC62B7"/>
    <w:rPr>
      <w:rFonts w:cs="Times New Roman"/>
      <w:color w:val="800080"/>
      <w:u w:val="single"/>
    </w:rPr>
  </w:style>
  <w:style w:type="paragraph" w:styleId="BalloonText">
    <w:name w:val="Balloon Text"/>
    <w:basedOn w:val="Normal"/>
    <w:link w:val="BalloonTextChar"/>
    <w:uiPriority w:val="99"/>
    <w:semiHidden/>
    <w:rsid w:val="007536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3693"/>
    <w:rPr>
      <w:rFonts w:ascii="Tahoma" w:hAnsi="Tahoma" w:cs="Tahoma"/>
      <w:sz w:val="16"/>
      <w:szCs w:val="16"/>
      <w:lang w:val="en-GB"/>
    </w:rPr>
  </w:style>
  <w:style w:type="paragraph" w:styleId="BodyText2">
    <w:name w:val="Body Text 2"/>
    <w:basedOn w:val="Normal"/>
    <w:link w:val="BodyText2Char"/>
    <w:uiPriority w:val="99"/>
    <w:rsid w:val="00222F66"/>
    <w:rPr>
      <w:rFonts w:cs="Arial"/>
      <w:sz w:val="22"/>
    </w:rPr>
  </w:style>
  <w:style w:type="character" w:customStyle="1" w:styleId="BodyText2Char">
    <w:name w:val="Body Text 2 Char"/>
    <w:basedOn w:val="DefaultParagraphFont"/>
    <w:link w:val="BodyText2"/>
    <w:uiPriority w:val="99"/>
    <w:locked/>
    <w:rsid w:val="00222F66"/>
    <w:rPr>
      <w:rFonts w:eastAsia="Times New Roman" w:cs="Arial"/>
      <w:sz w:val="24"/>
      <w:szCs w:val="24"/>
      <w:lang w:val="en-GB" w:eastAsia="en-US" w:bidi="ar-SA"/>
    </w:rPr>
  </w:style>
  <w:style w:type="character" w:customStyle="1" w:styleId="CharChar1">
    <w:name w:val="Char Char1"/>
    <w:uiPriority w:val="99"/>
    <w:rsid w:val="00C87060"/>
    <w:rPr>
      <w:sz w:val="22"/>
      <w:lang w:val="en-GB"/>
    </w:rPr>
  </w:style>
  <w:style w:type="paragraph" w:styleId="Header">
    <w:name w:val="header"/>
    <w:basedOn w:val="Normal"/>
    <w:link w:val="HeaderChar"/>
    <w:uiPriority w:val="99"/>
    <w:rsid w:val="00A33C80"/>
    <w:pPr>
      <w:tabs>
        <w:tab w:val="center" w:pos="4680"/>
        <w:tab w:val="right" w:pos="9360"/>
      </w:tabs>
    </w:pPr>
  </w:style>
  <w:style w:type="character" w:customStyle="1" w:styleId="HeaderChar">
    <w:name w:val="Header Char"/>
    <w:basedOn w:val="DefaultParagraphFont"/>
    <w:link w:val="Header"/>
    <w:uiPriority w:val="99"/>
    <w:locked/>
    <w:rsid w:val="00A33C80"/>
    <w:rPr>
      <w:rFonts w:ascii="Times New Roman" w:hAnsi="Times New Roman" w:cs="Times New Roman"/>
      <w:sz w:val="24"/>
      <w:szCs w:val="24"/>
      <w:lang w:val="en-GB" w:eastAsia="en-US"/>
    </w:rPr>
  </w:style>
  <w:style w:type="paragraph" w:styleId="Footer">
    <w:name w:val="footer"/>
    <w:basedOn w:val="Normal"/>
    <w:link w:val="FooterChar"/>
    <w:uiPriority w:val="99"/>
    <w:rsid w:val="00A33C80"/>
    <w:pPr>
      <w:tabs>
        <w:tab w:val="center" w:pos="4680"/>
        <w:tab w:val="right" w:pos="9360"/>
      </w:tabs>
    </w:pPr>
  </w:style>
  <w:style w:type="character" w:customStyle="1" w:styleId="FooterChar">
    <w:name w:val="Footer Char"/>
    <w:basedOn w:val="DefaultParagraphFont"/>
    <w:link w:val="Footer"/>
    <w:uiPriority w:val="99"/>
    <w:locked/>
    <w:rsid w:val="00A33C80"/>
    <w:rPr>
      <w:rFonts w:ascii="Times New Roman" w:hAnsi="Times New Roman" w:cs="Times New Roman"/>
      <w:sz w:val="24"/>
      <w:szCs w:val="24"/>
      <w:lang w:val="en-GB" w:eastAsia="en-US"/>
    </w:rPr>
  </w:style>
  <w:style w:type="paragraph" w:styleId="FootnoteText">
    <w:name w:val="footnote text"/>
    <w:basedOn w:val="Normal"/>
    <w:link w:val="FootnoteTextChar"/>
    <w:uiPriority w:val="99"/>
    <w:semiHidden/>
    <w:rsid w:val="006113B0"/>
    <w:rPr>
      <w:sz w:val="20"/>
      <w:szCs w:val="20"/>
    </w:rPr>
  </w:style>
  <w:style w:type="character" w:customStyle="1" w:styleId="FootnoteTextChar">
    <w:name w:val="Footnote Text Char"/>
    <w:basedOn w:val="DefaultParagraphFont"/>
    <w:link w:val="FootnoteText"/>
    <w:uiPriority w:val="99"/>
    <w:semiHidden/>
    <w:locked/>
    <w:rsid w:val="006113B0"/>
    <w:rPr>
      <w:rFonts w:ascii="Times New Roman" w:hAnsi="Times New Roman" w:cs="Times New Roman"/>
      <w:sz w:val="20"/>
      <w:szCs w:val="20"/>
      <w:lang w:val="en-GB" w:eastAsia="en-US"/>
    </w:rPr>
  </w:style>
  <w:style w:type="character" w:styleId="FootnoteReference">
    <w:name w:val="footnote reference"/>
    <w:basedOn w:val="DefaultParagraphFont"/>
    <w:uiPriority w:val="99"/>
    <w:semiHidden/>
    <w:rsid w:val="006113B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9A3"/>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A49A3"/>
    <w:rPr>
      <w:rFonts w:cs="Times New Roman"/>
      <w:color w:val="0000FF"/>
      <w:u w:val="single"/>
    </w:rPr>
  </w:style>
  <w:style w:type="character" w:styleId="FollowedHyperlink">
    <w:name w:val="FollowedHyperlink"/>
    <w:basedOn w:val="DefaultParagraphFont"/>
    <w:uiPriority w:val="99"/>
    <w:semiHidden/>
    <w:rsid w:val="00FC62B7"/>
    <w:rPr>
      <w:rFonts w:cs="Times New Roman"/>
      <w:color w:val="800080"/>
      <w:u w:val="single"/>
    </w:rPr>
  </w:style>
  <w:style w:type="paragraph" w:styleId="BalloonText">
    <w:name w:val="Balloon Text"/>
    <w:basedOn w:val="Normal"/>
    <w:link w:val="BalloonTextChar"/>
    <w:uiPriority w:val="99"/>
    <w:semiHidden/>
    <w:rsid w:val="007536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3693"/>
    <w:rPr>
      <w:rFonts w:ascii="Tahoma" w:hAnsi="Tahoma" w:cs="Tahoma"/>
      <w:sz w:val="16"/>
      <w:szCs w:val="16"/>
      <w:lang w:val="en-GB"/>
    </w:rPr>
  </w:style>
  <w:style w:type="paragraph" w:styleId="BodyText2">
    <w:name w:val="Body Text 2"/>
    <w:basedOn w:val="Normal"/>
    <w:link w:val="BodyText2Char"/>
    <w:uiPriority w:val="99"/>
    <w:rsid w:val="00222F66"/>
    <w:rPr>
      <w:rFonts w:cs="Arial"/>
      <w:sz w:val="22"/>
    </w:rPr>
  </w:style>
  <w:style w:type="character" w:customStyle="1" w:styleId="BodyText2Char">
    <w:name w:val="Body Text 2 Char"/>
    <w:basedOn w:val="DefaultParagraphFont"/>
    <w:link w:val="BodyText2"/>
    <w:uiPriority w:val="99"/>
    <w:locked/>
    <w:rsid w:val="00222F66"/>
    <w:rPr>
      <w:rFonts w:eastAsia="Times New Roman" w:cs="Arial"/>
      <w:sz w:val="24"/>
      <w:szCs w:val="24"/>
      <w:lang w:val="en-GB" w:eastAsia="en-US" w:bidi="ar-SA"/>
    </w:rPr>
  </w:style>
  <w:style w:type="character" w:customStyle="1" w:styleId="CharChar1">
    <w:name w:val="Char Char1"/>
    <w:uiPriority w:val="99"/>
    <w:rsid w:val="00C87060"/>
    <w:rPr>
      <w:sz w:val="22"/>
      <w:lang w:val="en-GB"/>
    </w:rPr>
  </w:style>
  <w:style w:type="paragraph" w:styleId="Header">
    <w:name w:val="header"/>
    <w:basedOn w:val="Normal"/>
    <w:link w:val="HeaderChar"/>
    <w:uiPriority w:val="99"/>
    <w:rsid w:val="00A33C80"/>
    <w:pPr>
      <w:tabs>
        <w:tab w:val="center" w:pos="4680"/>
        <w:tab w:val="right" w:pos="9360"/>
      </w:tabs>
    </w:pPr>
  </w:style>
  <w:style w:type="character" w:customStyle="1" w:styleId="HeaderChar">
    <w:name w:val="Header Char"/>
    <w:basedOn w:val="DefaultParagraphFont"/>
    <w:link w:val="Header"/>
    <w:uiPriority w:val="99"/>
    <w:locked/>
    <w:rsid w:val="00A33C80"/>
    <w:rPr>
      <w:rFonts w:ascii="Times New Roman" w:hAnsi="Times New Roman" w:cs="Times New Roman"/>
      <w:sz w:val="24"/>
      <w:szCs w:val="24"/>
      <w:lang w:val="en-GB" w:eastAsia="en-US"/>
    </w:rPr>
  </w:style>
  <w:style w:type="paragraph" w:styleId="Footer">
    <w:name w:val="footer"/>
    <w:basedOn w:val="Normal"/>
    <w:link w:val="FooterChar"/>
    <w:uiPriority w:val="99"/>
    <w:rsid w:val="00A33C80"/>
    <w:pPr>
      <w:tabs>
        <w:tab w:val="center" w:pos="4680"/>
        <w:tab w:val="right" w:pos="9360"/>
      </w:tabs>
    </w:pPr>
  </w:style>
  <w:style w:type="character" w:customStyle="1" w:styleId="FooterChar">
    <w:name w:val="Footer Char"/>
    <w:basedOn w:val="DefaultParagraphFont"/>
    <w:link w:val="Footer"/>
    <w:uiPriority w:val="99"/>
    <w:locked/>
    <w:rsid w:val="00A33C80"/>
    <w:rPr>
      <w:rFonts w:ascii="Times New Roman" w:hAnsi="Times New Roman" w:cs="Times New Roman"/>
      <w:sz w:val="24"/>
      <w:szCs w:val="24"/>
      <w:lang w:val="en-GB" w:eastAsia="en-US"/>
    </w:rPr>
  </w:style>
  <w:style w:type="paragraph" w:styleId="FootnoteText">
    <w:name w:val="footnote text"/>
    <w:basedOn w:val="Normal"/>
    <w:link w:val="FootnoteTextChar"/>
    <w:uiPriority w:val="99"/>
    <w:semiHidden/>
    <w:rsid w:val="006113B0"/>
    <w:rPr>
      <w:sz w:val="20"/>
      <w:szCs w:val="20"/>
    </w:rPr>
  </w:style>
  <w:style w:type="character" w:customStyle="1" w:styleId="FootnoteTextChar">
    <w:name w:val="Footnote Text Char"/>
    <w:basedOn w:val="DefaultParagraphFont"/>
    <w:link w:val="FootnoteText"/>
    <w:uiPriority w:val="99"/>
    <w:semiHidden/>
    <w:locked/>
    <w:rsid w:val="006113B0"/>
    <w:rPr>
      <w:rFonts w:ascii="Times New Roman" w:hAnsi="Times New Roman" w:cs="Times New Roman"/>
      <w:sz w:val="20"/>
      <w:szCs w:val="20"/>
      <w:lang w:val="en-GB" w:eastAsia="en-US"/>
    </w:rPr>
  </w:style>
  <w:style w:type="character" w:styleId="FootnoteReference">
    <w:name w:val="footnote reference"/>
    <w:basedOn w:val="DefaultParagraphFont"/>
    <w:uiPriority w:val="99"/>
    <w:semiHidden/>
    <w:rsid w:val="006113B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33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ep-aewa.org/documents/agreement_text/agree_mai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New Arabic version of the Agreement text</vt:lpstr>
    </vt:vector>
  </TitlesOfParts>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Arabic version of the Agreement text</dc:title>
  <dc:creator>Catherine Lehmann (UNEP/AEWA Secretariat)</dc:creator>
  <cp:lastModifiedBy>Jolanta Kremer (UNEP/AEWA Secretariat)</cp:lastModifiedBy>
  <cp:revision>3</cp:revision>
  <cp:lastPrinted>2012-03-14T10:05:00Z</cp:lastPrinted>
  <dcterms:created xsi:type="dcterms:W3CDTF">2012-03-26T10:02:00Z</dcterms:created>
  <dcterms:modified xsi:type="dcterms:W3CDTF">2012-03-26T10:03:00Z</dcterms:modified>
</cp:coreProperties>
</file>