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BF" w:rsidRDefault="00CA64BF" w:rsidP="00F10CA1">
      <w:pPr>
        <w:pStyle w:val="Heading9"/>
        <w:spacing w:before="0" w:after="0"/>
        <w:jc w:val="center"/>
        <w:rPr>
          <w:lang w:val="fr-FR"/>
        </w:rPr>
      </w:pPr>
    </w:p>
    <w:p w:rsidR="00CA64BF" w:rsidRDefault="00CA64BF" w:rsidP="00F10CA1">
      <w:pPr>
        <w:pStyle w:val="Heading9"/>
        <w:spacing w:before="0" w:after="0"/>
        <w:jc w:val="center"/>
        <w:rPr>
          <w:rFonts w:ascii="Times New Roman" w:hAnsi="Times New Roman" w:cs="Times New Roman"/>
          <w:b/>
          <w:sz w:val="24"/>
          <w:szCs w:val="24"/>
          <w:lang w:val="fr-FR"/>
        </w:rPr>
      </w:pPr>
      <w:r w:rsidRPr="00500DAB">
        <w:rPr>
          <w:rFonts w:ascii="Times New Roman" w:hAnsi="Times New Roman" w:cs="Times New Roman"/>
          <w:b/>
          <w:sz w:val="24"/>
          <w:szCs w:val="24"/>
          <w:lang w:val="fr-FR"/>
        </w:rPr>
        <w:t>TÂCHES INTERNA</w:t>
      </w:r>
      <w:r>
        <w:rPr>
          <w:rFonts w:ascii="Times New Roman" w:hAnsi="Times New Roman" w:cs="Times New Roman"/>
          <w:b/>
          <w:sz w:val="24"/>
          <w:szCs w:val="24"/>
          <w:lang w:val="fr-FR"/>
        </w:rPr>
        <w:t xml:space="preserve">TIONALES DE MISE EN ŒUVRE </w:t>
      </w:r>
      <w:r w:rsidRPr="00500DAB">
        <w:rPr>
          <w:rFonts w:ascii="Times New Roman" w:hAnsi="Times New Roman" w:cs="Times New Roman"/>
          <w:b/>
          <w:sz w:val="24"/>
          <w:szCs w:val="24"/>
          <w:lang w:val="fr-FR"/>
        </w:rPr>
        <w:t>DE L'AEWA</w:t>
      </w:r>
    </w:p>
    <w:p w:rsidR="00CA64BF" w:rsidRPr="003E7831" w:rsidRDefault="00CA64BF" w:rsidP="00F10CA1">
      <w:pPr>
        <w:pStyle w:val="Subtitle"/>
        <w:tabs>
          <w:tab w:val="left" w:pos="578"/>
          <w:tab w:val="left" w:pos="1157"/>
          <w:tab w:val="left" w:pos="1735"/>
        </w:tabs>
        <w:rPr>
          <w:rFonts w:ascii="Times New Roman" w:hAnsi="Times New Roman"/>
          <w:b/>
          <w:bCs/>
          <w:sz w:val="24"/>
          <w:szCs w:val="28"/>
          <w:lang w:val="fr-FR"/>
        </w:rPr>
      </w:pPr>
      <w:r w:rsidRPr="00500DAB">
        <w:rPr>
          <w:rFonts w:ascii="Times New Roman" w:hAnsi="Times New Roman"/>
          <w:b/>
          <w:sz w:val="24"/>
          <w:lang w:val="fr-FR"/>
        </w:rPr>
        <w:t xml:space="preserve"> POUR</w:t>
      </w:r>
      <w:r w:rsidR="00D649AC">
        <w:rPr>
          <w:rFonts w:ascii="Times New Roman" w:hAnsi="Times New Roman"/>
          <w:b/>
          <w:sz w:val="24"/>
          <w:lang w:val="fr-FR"/>
        </w:rPr>
        <w:t xml:space="preserve"> </w:t>
      </w:r>
      <w:r w:rsidRPr="003E7831">
        <w:rPr>
          <w:rFonts w:ascii="Times New Roman" w:hAnsi="Times New Roman"/>
          <w:b/>
          <w:bCs/>
          <w:sz w:val="24"/>
          <w:szCs w:val="28"/>
          <w:lang w:val="fr-FR"/>
        </w:rPr>
        <w:t>2016-2018</w:t>
      </w:r>
    </w:p>
    <w:p w:rsidR="00CA64BF" w:rsidRDefault="00CA64BF" w:rsidP="000A34FE">
      <w:pPr>
        <w:pStyle w:val="Level1"/>
        <w:numPr>
          <w:ilvl w:val="0"/>
          <w:numId w:val="0"/>
        </w:numPr>
        <w:tabs>
          <w:tab w:val="left" w:pos="1157"/>
          <w:tab w:val="left" w:pos="1735"/>
        </w:tabs>
        <w:spacing w:after="0"/>
        <w:jc w:val="both"/>
        <w:rPr>
          <w:b/>
          <w:sz w:val="28"/>
          <w:szCs w:val="28"/>
          <w:lang w:val="fr-FR"/>
        </w:rPr>
      </w:pPr>
    </w:p>
    <w:p w:rsidR="004C7E21" w:rsidRPr="00A50631" w:rsidRDefault="00A50631" w:rsidP="00A50631">
      <w:pPr>
        <w:pStyle w:val="Level1"/>
        <w:numPr>
          <w:ilvl w:val="0"/>
          <w:numId w:val="0"/>
        </w:numPr>
        <w:tabs>
          <w:tab w:val="left" w:pos="1157"/>
          <w:tab w:val="left" w:pos="1735"/>
        </w:tabs>
        <w:spacing w:after="0"/>
        <w:jc w:val="center"/>
        <w:rPr>
          <w:i/>
          <w:szCs w:val="22"/>
          <w:lang w:val="fr-FR"/>
        </w:rPr>
      </w:pPr>
      <w:r w:rsidRPr="00A50631">
        <w:rPr>
          <w:i/>
          <w:szCs w:val="22"/>
          <w:lang w:val="fr-FR"/>
        </w:rPr>
        <w:t>(Adopté par MOP6)</w:t>
      </w:r>
    </w:p>
    <w:p w:rsidR="00A50631" w:rsidRDefault="00A50631" w:rsidP="006E0B36">
      <w:pPr>
        <w:pStyle w:val="Level1"/>
        <w:numPr>
          <w:ilvl w:val="0"/>
          <w:numId w:val="0"/>
        </w:numPr>
        <w:tabs>
          <w:tab w:val="left" w:pos="1157"/>
          <w:tab w:val="left" w:pos="1735"/>
        </w:tabs>
        <w:spacing w:after="120"/>
        <w:jc w:val="both"/>
        <w:rPr>
          <w:b/>
          <w:szCs w:val="22"/>
        </w:rPr>
      </w:pPr>
      <w:bookmarkStart w:id="0" w:name="_GoBack"/>
      <w:bookmarkEnd w:id="0"/>
    </w:p>
    <w:p w:rsidR="00CA64BF" w:rsidRPr="006E0B36" w:rsidRDefault="00CA64BF" w:rsidP="006E0B36">
      <w:pPr>
        <w:pStyle w:val="Level1"/>
        <w:numPr>
          <w:ilvl w:val="0"/>
          <w:numId w:val="0"/>
        </w:numPr>
        <w:tabs>
          <w:tab w:val="left" w:pos="1157"/>
          <w:tab w:val="left" w:pos="1735"/>
        </w:tabs>
        <w:spacing w:after="120"/>
        <w:jc w:val="both"/>
        <w:rPr>
          <w:b/>
          <w:szCs w:val="22"/>
        </w:rPr>
      </w:pPr>
      <w:r w:rsidRPr="006E0B36">
        <w:rPr>
          <w:b/>
          <w:szCs w:val="22"/>
        </w:rPr>
        <w:t>Introduction</w:t>
      </w:r>
    </w:p>
    <w:p w:rsidR="00CA64BF" w:rsidRPr="00F10CA1"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 xml:space="preserve">La liste ci-après des activités prioritaires a été établie afin d’aider les Parties contractantes, les organismes donateurs et les autres parties prenantes à poursuivre la mise en œuvre internationale du Plan d’action de l’Accord sur la conservation des oiseaux d’eau migrateurs d’Afrique-Eurasie durant la </w:t>
      </w:r>
      <w:r w:rsidRPr="00A10F58">
        <w:rPr>
          <w:szCs w:val="22"/>
          <w:lang w:val="fr-FR"/>
        </w:rPr>
        <w:t xml:space="preserve">période </w:t>
      </w:r>
      <w:r w:rsidRPr="00F10CA1">
        <w:rPr>
          <w:szCs w:val="22"/>
          <w:lang w:val="fr-FR"/>
        </w:rPr>
        <w:t xml:space="preserve">2016-2018. </w:t>
      </w:r>
    </w:p>
    <w:p w:rsidR="00CA64BF" w:rsidRPr="00F10CA1" w:rsidRDefault="00CA64BF" w:rsidP="008A0DB2">
      <w:pPr>
        <w:pStyle w:val="Level1"/>
        <w:numPr>
          <w:ilvl w:val="0"/>
          <w:numId w:val="5"/>
        </w:numPr>
        <w:tabs>
          <w:tab w:val="clear" w:pos="705"/>
          <w:tab w:val="num" w:pos="540"/>
          <w:tab w:val="left" w:pos="1157"/>
          <w:tab w:val="left" w:pos="1735"/>
        </w:tabs>
        <w:ind w:left="540" w:hanging="540"/>
        <w:jc w:val="both"/>
        <w:rPr>
          <w:szCs w:val="22"/>
          <w:lang w:val="fr-FR"/>
        </w:rPr>
      </w:pPr>
      <w:r>
        <w:rPr>
          <w:szCs w:val="22"/>
          <w:lang w:val="fr-FR"/>
        </w:rPr>
        <w:t xml:space="preserve">Depuis la première session de la Réunion des Parties </w:t>
      </w:r>
      <w:r w:rsidRPr="00A10F58">
        <w:rPr>
          <w:szCs w:val="22"/>
          <w:lang w:val="fr-FR"/>
        </w:rPr>
        <w:t xml:space="preserve">(MOP) </w:t>
      </w:r>
      <w:r>
        <w:rPr>
          <w:szCs w:val="22"/>
          <w:lang w:val="fr-FR"/>
        </w:rPr>
        <w:t xml:space="preserve">à l’Accord, qui s’est tenue en novembre </w:t>
      </w:r>
      <w:r w:rsidRPr="00A10F58">
        <w:rPr>
          <w:szCs w:val="22"/>
          <w:lang w:val="fr-FR"/>
        </w:rPr>
        <w:t xml:space="preserve">1999 </w:t>
      </w:r>
      <w:r>
        <w:rPr>
          <w:szCs w:val="22"/>
          <w:lang w:val="fr-FR"/>
        </w:rPr>
        <w:t>au Cap (Afrique du Sud), à l’issue de laquelle les Priorités internationales de mise en œuvre (</w:t>
      </w:r>
      <w:r w:rsidRPr="00A10F58">
        <w:rPr>
          <w:szCs w:val="22"/>
          <w:lang w:val="fr-FR"/>
        </w:rPr>
        <w:t xml:space="preserve">IIP) </w:t>
      </w:r>
      <w:r>
        <w:rPr>
          <w:szCs w:val="22"/>
          <w:lang w:val="fr-FR"/>
        </w:rPr>
        <w:t>pour</w:t>
      </w:r>
      <w:r w:rsidRPr="00A10F58">
        <w:rPr>
          <w:szCs w:val="22"/>
          <w:lang w:val="fr-FR"/>
        </w:rPr>
        <w:t xml:space="preserve"> 2000-2004 </w:t>
      </w:r>
      <w:r>
        <w:rPr>
          <w:szCs w:val="22"/>
          <w:lang w:val="fr-FR"/>
        </w:rPr>
        <w:t>ont été adoptées dans la Rés</w:t>
      </w:r>
      <w:r w:rsidRPr="00A10F58">
        <w:rPr>
          <w:szCs w:val="22"/>
          <w:lang w:val="fr-FR"/>
        </w:rPr>
        <w:t xml:space="preserve">olution 1.4, </w:t>
      </w:r>
      <w:r>
        <w:rPr>
          <w:szCs w:val="22"/>
          <w:lang w:val="fr-FR"/>
        </w:rPr>
        <w:t xml:space="preserve">chaque Réunion des Parties a révisé et actualisé ces priorités. </w:t>
      </w:r>
      <w:r w:rsidRPr="00F10CA1">
        <w:rPr>
          <w:szCs w:val="22"/>
          <w:lang w:val="fr-FR"/>
        </w:rPr>
        <w:t xml:space="preserve">La </w:t>
      </w:r>
      <w:r>
        <w:rPr>
          <w:szCs w:val="22"/>
          <w:lang w:val="fr-FR"/>
        </w:rPr>
        <w:t xml:space="preserve">présente </w:t>
      </w:r>
      <w:r w:rsidRPr="00F10CA1">
        <w:rPr>
          <w:szCs w:val="22"/>
          <w:lang w:val="fr-FR"/>
        </w:rPr>
        <w:t>propo</w:t>
      </w:r>
      <w:r>
        <w:rPr>
          <w:szCs w:val="22"/>
          <w:lang w:val="fr-FR"/>
        </w:rPr>
        <w:t xml:space="preserve">sition de Tâches internationales de mise en œuvre pour </w:t>
      </w:r>
      <w:r w:rsidRPr="00F10CA1">
        <w:rPr>
          <w:szCs w:val="22"/>
          <w:lang w:val="fr-FR"/>
        </w:rPr>
        <w:t>2016-2018</w:t>
      </w:r>
      <w:r w:rsidRPr="00A10F58">
        <w:rPr>
          <w:szCs w:val="22"/>
          <w:lang w:val="fr-FR"/>
        </w:rPr>
        <w:t>représent</w:t>
      </w:r>
      <w:r>
        <w:rPr>
          <w:szCs w:val="22"/>
          <w:lang w:val="fr-FR"/>
        </w:rPr>
        <w:t xml:space="preserve">eune liste révisée des </w:t>
      </w:r>
      <w:r w:rsidRPr="00A10F58">
        <w:rPr>
          <w:szCs w:val="22"/>
          <w:lang w:val="fr-FR"/>
        </w:rPr>
        <w:t>activit</w:t>
      </w:r>
      <w:r>
        <w:rPr>
          <w:szCs w:val="22"/>
          <w:lang w:val="fr-FR"/>
        </w:rPr>
        <w:t>és, basée sur les T</w:t>
      </w:r>
      <w:r w:rsidRPr="00497EE3">
        <w:rPr>
          <w:szCs w:val="22"/>
          <w:lang w:val="fr-FR"/>
        </w:rPr>
        <w:t xml:space="preserve">âches internationales de mise en œuvre pour </w:t>
      </w:r>
      <w:r w:rsidRPr="00F10CA1">
        <w:rPr>
          <w:szCs w:val="22"/>
          <w:lang w:val="fr-FR"/>
        </w:rPr>
        <w:t>2012-2015</w:t>
      </w:r>
      <w:r>
        <w:rPr>
          <w:szCs w:val="22"/>
          <w:lang w:val="fr-FR"/>
        </w:rPr>
        <w:t xml:space="preserve"> approuvées par la MOP5</w:t>
      </w:r>
      <w:r w:rsidRPr="00F10CA1">
        <w:rPr>
          <w:szCs w:val="22"/>
          <w:lang w:val="fr-FR"/>
        </w:rPr>
        <w:t>.</w:t>
      </w:r>
    </w:p>
    <w:p w:rsidR="00CA64BF" w:rsidRPr="00497EE3" w:rsidRDefault="00CA64BF" w:rsidP="006E0B36">
      <w:pPr>
        <w:pStyle w:val="Level1"/>
        <w:numPr>
          <w:ilvl w:val="0"/>
          <w:numId w:val="0"/>
        </w:numPr>
        <w:tabs>
          <w:tab w:val="left" w:pos="1157"/>
          <w:tab w:val="left" w:pos="1735"/>
        </w:tabs>
        <w:spacing w:after="120"/>
        <w:jc w:val="both"/>
        <w:rPr>
          <w:b/>
          <w:szCs w:val="22"/>
          <w:lang w:val="fr-FR"/>
        </w:rPr>
      </w:pPr>
      <w:r w:rsidRPr="00497EE3">
        <w:rPr>
          <w:b/>
          <w:szCs w:val="22"/>
          <w:lang w:val="fr-FR"/>
        </w:rPr>
        <w:t>Ordre et format de présentation</w:t>
      </w:r>
    </w:p>
    <w:p w:rsidR="00CA64BF" w:rsidRPr="00F724D7"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 xml:space="preserve">Comme pour les précédentes versions, la </w:t>
      </w:r>
      <w:r w:rsidRPr="00096DE0">
        <w:rPr>
          <w:szCs w:val="22"/>
          <w:lang w:val="fr-FR"/>
        </w:rPr>
        <w:t xml:space="preserve">présentation </w:t>
      </w:r>
      <w:r>
        <w:rPr>
          <w:szCs w:val="22"/>
          <w:lang w:val="fr-FR"/>
        </w:rPr>
        <w:t>des</w:t>
      </w:r>
      <w:r w:rsidR="00132365">
        <w:rPr>
          <w:szCs w:val="22"/>
          <w:lang w:val="fr-FR"/>
        </w:rPr>
        <w:t xml:space="preserve"> </w:t>
      </w:r>
      <w:r>
        <w:rPr>
          <w:szCs w:val="22"/>
          <w:lang w:val="fr-FR"/>
        </w:rPr>
        <w:t>tâches</w:t>
      </w:r>
      <w:r w:rsidR="00132365">
        <w:rPr>
          <w:szCs w:val="22"/>
          <w:lang w:val="fr-FR"/>
        </w:rPr>
        <w:t xml:space="preserve"> </w:t>
      </w:r>
      <w:r>
        <w:rPr>
          <w:szCs w:val="22"/>
          <w:lang w:val="fr-FR"/>
        </w:rPr>
        <w:t>du présent document suit les titres du Plan d’action de l’Accord. Les numéros entre parenthèses après le titre de chaque tâche font référence au paragraphe correspondant du Plan d’action de l’Accord</w:t>
      </w:r>
      <w:r w:rsidRPr="00F724D7">
        <w:rPr>
          <w:szCs w:val="22"/>
          <w:lang w:val="fr-FR"/>
        </w:rPr>
        <w:t xml:space="preserve">. </w:t>
      </w:r>
    </w:p>
    <w:p w:rsidR="00CA64BF" w:rsidRPr="00F724D7" w:rsidRDefault="00CA64BF" w:rsidP="006E0B36">
      <w:pPr>
        <w:pStyle w:val="Level1"/>
        <w:numPr>
          <w:ilvl w:val="0"/>
          <w:numId w:val="5"/>
        </w:numPr>
        <w:tabs>
          <w:tab w:val="left" w:pos="1157"/>
          <w:tab w:val="left" w:pos="1735"/>
        </w:tabs>
        <w:ind w:left="567" w:hanging="567"/>
        <w:jc w:val="both"/>
        <w:rPr>
          <w:szCs w:val="22"/>
          <w:lang w:val="fr-FR"/>
        </w:rPr>
      </w:pPr>
      <w:r>
        <w:rPr>
          <w:lang w:val="fr-FR"/>
        </w:rPr>
        <w:t>L’ordre de présentation ne reflète aucun ordre de priorité</w:t>
      </w:r>
      <w:r w:rsidRPr="00F724D7">
        <w:rPr>
          <w:szCs w:val="22"/>
          <w:lang w:val="fr-FR"/>
        </w:rPr>
        <w:t>.</w:t>
      </w:r>
    </w:p>
    <w:p w:rsidR="00CA64BF" w:rsidRPr="003B4427" w:rsidRDefault="00CA64BF" w:rsidP="00A302A8">
      <w:pPr>
        <w:pStyle w:val="Level1"/>
        <w:numPr>
          <w:ilvl w:val="0"/>
          <w:numId w:val="5"/>
        </w:numPr>
        <w:tabs>
          <w:tab w:val="left" w:pos="1157"/>
          <w:tab w:val="left" w:pos="1735"/>
        </w:tabs>
        <w:ind w:left="567" w:hanging="567"/>
        <w:jc w:val="both"/>
        <w:rPr>
          <w:szCs w:val="22"/>
          <w:lang w:val="fr-FR"/>
        </w:rPr>
      </w:pPr>
      <w:r>
        <w:rPr>
          <w:szCs w:val="22"/>
          <w:lang w:val="fr-FR"/>
        </w:rPr>
        <w:t xml:space="preserve">Chaque partie commence par une brève description des projets pertinents hautement prioritaires,  suivie d’une liste d’autres projets pertinents; d’autres </w:t>
      </w:r>
      <w:r w:rsidRPr="003B4427">
        <w:rPr>
          <w:szCs w:val="22"/>
          <w:lang w:val="fr-FR"/>
        </w:rPr>
        <w:t>information</w:t>
      </w:r>
      <w:r>
        <w:rPr>
          <w:szCs w:val="22"/>
          <w:lang w:val="fr-FR"/>
        </w:rPr>
        <w:t>s sur ces projets sont disponibles auprès du Secrétariat, sur demande</w:t>
      </w:r>
      <w:r w:rsidRPr="003B4427">
        <w:rPr>
          <w:szCs w:val="22"/>
          <w:lang w:val="fr-FR"/>
        </w:rPr>
        <w:t>.</w:t>
      </w:r>
    </w:p>
    <w:p w:rsidR="00CA64BF" w:rsidRPr="00A660EA"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Pour chaque tâche, un</w:t>
      </w:r>
      <w:r w:rsidRPr="00096DE0">
        <w:rPr>
          <w:szCs w:val="22"/>
          <w:lang w:val="fr-FR"/>
        </w:rPr>
        <w:t xml:space="preserve"> budget </w:t>
      </w:r>
      <w:r>
        <w:rPr>
          <w:szCs w:val="22"/>
          <w:lang w:val="fr-FR"/>
        </w:rPr>
        <w:t>et un calendrier indicatifs sont fournis à titre d’orientation, accompagnés de types d’activité concernés. Il convient de noter que les budgets sont indicatifs uniquement. Des propositions de projets et budgets détaillés pour réaliser chaque activité seront nécessaires à un stade ultérieur et formeront la base de la collecte de fonds définitive</w:t>
      </w:r>
      <w:r w:rsidRPr="00A660EA">
        <w:rPr>
          <w:szCs w:val="22"/>
          <w:lang w:val="fr-FR"/>
        </w:rPr>
        <w:t>.</w:t>
      </w:r>
    </w:p>
    <w:p w:rsidR="00CA64BF" w:rsidRPr="003B4427" w:rsidRDefault="00CA64BF" w:rsidP="006E0B36">
      <w:pPr>
        <w:pStyle w:val="Level1"/>
        <w:numPr>
          <w:ilvl w:val="0"/>
          <w:numId w:val="5"/>
        </w:numPr>
        <w:tabs>
          <w:tab w:val="left" w:pos="1157"/>
          <w:tab w:val="left" w:pos="1735"/>
        </w:tabs>
        <w:spacing w:after="120"/>
        <w:ind w:left="567" w:hanging="567"/>
        <w:jc w:val="both"/>
        <w:rPr>
          <w:szCs w:val="22"/>
          <w:lang w:val="fr-FR"/>
        </w:rPr>
      </w:pPr>
      <w:r>
        <w:rPr>
          <w:szCs w:val="22"/>
          <w:lang w:val="fr-FR"/>
        </w:rPr>
        <w:t>Les tâches</w:t>
      </w:r>
      <w:r w:rsidR="00132365">
        <w:rPr>
          <w:szCs w:val="22"/>
          <w:lang w:val="fr-FR"/>
        </w:rPr>
        <w:t xml:space="preserve"> </w:t>
      </w:r>
      <w:r>
        <w:rPr>
          <w:szCs w:val="22"/>
          <w:lang w:val="fr-FR"/>
        </w:rPr>
        <w:t xml:space="preserve">incluent uniquement celles qui nécessitent une coopération </w:t>
      </w:r>
      <w:r w:rsidRPr="00096DE0">
        <w:rPr>
          <w:szCs w:val="22"/>
          <w:lang w:val="fr-FR"/>
        </w:rPr>
        <w:t>international</w:t>
      </w:r>
      <w:r>
        <w:rPr>
          <w:szCs w:val="22"/>
          <w:lang w:val="fr-FR"/>
        </w:rPr>
        <w:t>e et n’ont pas vocation à tenir compte des priorités nationales de mise en œuvre</w:t>
      </w:r>
      <w:r w:rsidRPr="00096DE0">
        <w:rPr>
          <w:szCs w:val="22"/>
          <w:lang w:val="fr-FR"/>
        </w:rPr>
        <w:t xml:space="preserve">, </w:t>
      </w:r>
      <w:r>
        <w:rPr>
          <w:szCs w:val="22"/>
          <w:lang w:val="fr-FR"/>
        </w:rPr>
        <w:t>lesquelles doivent être déterminées par chaque Partie contractante et peuvent inclure davantage d’activités de conservation sur le terrain</w:t>
      </w:r>
      <w:r w:rsidRPr="00A660EA">
        <w:rPr>
          <w:szCs w:val="22"/>
          <w:lang w:val="fr-FR"/>
        </w:rPr>
        <w:t xml:space="preserve">. </w:t>
      </w:r>
      <w:r>
        <w:rPr>
          <w:szCs w:val="22"/>
          <w:lang w:val="fr-FR"/>
        </w:rPr>
        <w:t>Plusieurs propositions soulignent l’</w:t>
      </w:r>
      <w:r w:rsidRPr="00096DE0">
        <w:rPr>
          <w:szCs w:val="22"/>
          <w:lang w:val="fr-FR"/>
        </w:rPr>
        <w:t xml:space="preserve">importance </w:t>
      </w:r>
      <w:r>
        <w:rPr>
          <w:szCs w:val="22"/>
          <w:lang w:val="fr-FR"/>
        </w:rPr>
        <w:t>de telles activités</w:t>
      </w:r>
      <w:r w:rsidRPr="00096DE0">
        <w:rPr>
          <w:szCs w:val="22"/>
          <w:lang w:val="fr-FR"/>
        </w:rPr>
        <w:t xml:space="preserve">. </w:t>
      </w:r>
      <w:r>
        <w:rPr>
          <w:szCs w:val="22"/>
          <w:lang w:val="fr-FR"/>
        </w:rPr>
        <w:t xml:space="preserve">Cinq </w:t>
      </w:r>
      <w:r w:rsidRPr="007168B8">
        <w:rPr>
          <w:szCs w:val="22"/>
          <w:lang w:val="fr-FR"/>
        </w:rPr>
        <w:t xml:space="preserve">types de coopération internationale </w:t>
      </w:r>
      <w:r>
        <w:rPr>
          <w:szCs w:val="22"/>
          <w:lang w:val="fr-FR"/>
        </w:rPr>
        <w:t xml:space="preserve">permettent d’aborder </w:t>
      </w:r>
      <w:r w:rsidRPr="007168B8">
        <w:rPr>
          <w:szCs w:val="22"/>
          <w:lang w:val="fr-FR"/>
        </w:rPr>
        <w:t xml:space="preserve">ces </w:t>
      </w:r>
      <w:r>
        <w:rPr>
          <w:szCs w:val="22"/>
          <w:lang w:val="fr-FR"/>
        </w:rPr>
        <w:t>priorité</w:t>
      </w:r>
      <w:r w:rsidRPr="007168B8">
        <w:rPr>
          <w:szCs w:val="22"/>
          <w:lang w:val="fr-FR"/>
        </w:rPr>
        <w:t>s</w:t>
      </w:r>
      <w:r w:rsidR="00132365">
        <w:rPr>
          <w:szCs w:val="22"/>
          <w:lang w:val="fr-FR"/>
        </w:rPr>
        <w:t xml:space="preserve"> </w:t>
      </w:r>
      <w:r w:rsidRPr="003B4427">
        <w:rPr>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Échange/transfert</w:t>
      </w:r>
      <w:r w:rsidR="00132365" w:rsidRPr="00132365">
        <w:rPr>
          <w:sz w:val="22"/>
          <w:szCs w:val="22"/>
          <w:lang w:val="fr-FR"/>
        </w:rPr>
        <w:t xml:space="preserve"> </w:t>
      </w:r>
      <w:r w:rsidRPr="00132365">
        <w:rPr>
          <w:sz w:val="22"/>
          <w:szCs w:val="22"/>
          <w:lang w:val="fr-FR"/>
        </w:rPr>
        <w:t>d’information</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Recherche, études et surveillance</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Échange/transfert de compétences</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Aide financière</w:t>
      </w:r>
      <w:r w:rsidR="00132365" w:rsidRPr="00132365">
        <w:rPr>
          <w:sz w:val="22"/>
          <w:szCs w:val="22"/>
          <w:lang w:val="fr-FR"/>
        </w:rPr>
        <w:t xml:space="preserve"> </w:t>
      </w:r>
      <w:r w:rsidRPr="00132365">
        <w:rPr>
          <w:sz w:val="22"/>
          <w:szCs w:val="22"/>
          <w:lang w:val="fr-FR"/>
        </w:rPr>
        <w:t xml:space="preserve">; </w:t>
      </w:r>
    </w:p>
    <w:p w:rsidR="00CA64BF" w:rsidRPr="003B4427" w:rsidRDefault="00CA64BF" w:rsidP="000A34FE">
      <w:pPr>
        <w:numPr>
          <w:ilvl w:val="0"/>
          <w:numId w:val="6"/>
        </w:numPr>
        <w:tabs>
          <w:tab w:val="left" w:pos="578"/>
          <w:tab w:val="left" w:pos="1157"/>
          <w:tab w:val="left" w:pos="1735"/>
        </w:tabs>
        <w:rPr>
          <w:sz w:val="22"/>
          <w:szCs w:val="22"/>
          <w:lang w:val="fr-FR"/>
        </w:rPr>
      </w:pPr>
      <w:r w:rsidRPr="003B4427">
        <w:rPr>
          <w:sz w:val="22"/>
          <w:szCs w:val="22"/>
          <w:lang w:val="fr-FR"/>
        </w:rPr>
        <w:t xml:space="preserve">Rédaction et mise en </w:t>
      </w:r>
      <w:r>
        <w:rPr>
          <w:sz w:val="22"/>
          <w:szCs w:val="22"/>
          <w:lang w:val="fr-FR"/>
        </w:rPr>
        <w:t>œuvre</w:t>
      </w:r>
      <w:r w:rsidRPr="003B4427">
        <w:rPr>
          <w:sz w:val="22"/>
          <w:szCs w:val="22"/>
          <w:lang w:val="fr-FR"/>
        </w:rPr>
        <w:t xml:space="preserve"> de plans d’a</w:t>
      </w:r>
      <w:r>
        <w:rPr>
          <w:sz w:val="22"/>
          <w:szCs w:val="22"/>
          <w:lang w:val="fr-FR"/>
        </w:rPr>
        <w:t>ction au niveau transfrontalier</w:t>
      </w:r>
      <w:r w:rsidRPr="003B4427">
        <w:rPr>
          <w:sz w:val="22"/>
          <w:szCs w:val="22"/>
          <w:lang w:val="fr-FR"/>
        </w:rPr>
        <w:t xml:space="preserve">. </w:t>
      </w:r>
    </w:p>
    <w:p w:rsidR="00CA64BF" w:rsidRPr="003B4427" w:rsidRDefault="00CA64BF" w:rsidP="00B51804">
      <w:pPr>
        <w:pStyle w:val="ColorfulList-Accent11"/>
        <w:rPr>
          <w:sz w:val="22"/>
          <w:szCs w:val="22"/>
          <w:lang w:val="fr-FR"/>
        </w:rPr>
      </w:pPr>
    </w:p>
    <w:p w:rsidR="00205646" w:rsidRPr="00A50631" w:rsidRDefault="00205646" w:rsidP="006E0B36">
      <w:pPr>
        <w:pStyle w:val="Level1"/>
        <w:numPr>
          <w:ilvl w:val="0"/>
          <w:numId w:val="0"/>
        </w:numPr>
        <w:tabs>
          <w:tab w:val="left" w:pos="1157"/>
          <w:tab w:val="left" w:pos="1735"/>
        </w:tabs>
        <w:spacing w:after="120"/>
        <w:jc w:val="both"/>
        <w:rPr>
          <w:b/>
          <w:szCs w:val="22"/>
          <w:lang w:val="fr-FR"/>
        </w:rPr>
      </w:pPr>
    </w:p>
    <w:p w:rsidR="00CA64BF" w:rsidRPr="006E0B36" w:rsidRDefault="00CA64BF" w:rsidP="006E0B36">
      <w:pPr>
        <w:pStyle w:val="Level1"/>
        <w:numPr>
          <w:ilvl w:val="0"/>
          <w:numId w:val="0"/>
        </w:numPr>
        <w:tabs>
          <w:tab w:val="left" w:pos="1157"/>
          <w:tab w:val="left" w:pos="1735"/>
        </w:tabs>
        <w:spacing w:after="120"/>
        <w:jc w:val="both"/>
        <w:rPr>
          <w:b/>
          <w:szCs w:val="22"/>
        </w:rPr>
      </w:pPr>
      <w:r w:rsidRPr="006E0B36">
        <w:rPr>
          <w:b/>
          <w:szCs w:val="22"/>
        </w:rPr>
        <w:t>Collaboration</w:t>
      </w:r>
    </w:p>
    <w:p w:rsidR="00CA64BF" w:rsidRPr="003B4427"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Plusieurs t</w:t>
      </w:r>
      <w:r w:rsidRPr="00F24E27">
        <w:rPr>
          <w:szCs w:val="22"/>
          <w:lang w:val="fr-FR"/>
        </w:rPr>
        <w:t>âc</w:t>
      </w:r>
      <w:r>
        <w:rPr>
          <w:szCs w:val="22"/>
          <w:lang w:val="fr-FR"/>
        </w:rPr>
        <w:t xml:space="preserve">hes de mise en œuvre, notamment </w:t>
      </w:r>
      <w:r w:rsidRPr="00F24E27">
        <w:rPr>
          <w:szCs w:val="22"/>
          <w:lang w:val="fr-FR"/>
        </w:rPr>
        <w:t>celles qui se rapportent aux études de données et d’informations</w:t>
      </w:r>
      <w:r>
        <w:rPr>
          <w:szCs w:val="22"/>
          <w:lang w:val="fr-FR"/>
        </w:rPr>
        <w:t>, et à l’élaboration d’orientations, peuvent et devraie</w:t>
      </w:r>
      <w:r w:rsidRPr="00F24E27">
        <w:rPr>
          <w:szCs w:val="22"/>
          <w:lang w:val="fr-FR"/>
        </w:rPr>
        <w:t>nt être réalisées en collaboration avec d’</w:t>
      </w:r>
      <w:r>
        <w:rPr>
          <w:szCs w:val="22"/>
          <w:lang w:val="fr-FR"/>
        </w:rPr>
        <w:t xml:space="preserve">autres accords </w:t>
      </w:r>
      <w:r w:rsidRPr="00F24E27">
        <w:rPr>
          <w:szCs w:val="22"/>
          <w:lang w:val="fr-FR"/>
        </w:rPr>
        <w:t xml:space="preserve">multilatéraux </w:t>
      </w:r>
      <w:r>
        <w:rPr>
          <w:szCs w:val="22"/>
          <w:lang w:val="fr-FR"/>
        </w:rPr>
        <w:t>sur l’environnement (AME</w:t>
      </w:r>
      <w:r w:rsidRPr="003B4427">
        <w:rPr>
          <w:szCs w:val="22"/>
          <w:lang w:val="fr-FR"/>
        </w:rPr>
        <w:t>)</w:t>
      </w:r>
      <w:r>
        <w:rPr>
          <w:szCs w:val="22"/>
          <w:lang w:val="fr-FR"/>
        </w:rPr>
        <w:t xml:space="preserve"> et organisations internationales concernés</w:t>
      </w:r>
      <w:r w:rsidRPr="003B4427">
        <w:rPr>
          <w:szCs w:val="22"/>
          <w:lang w:val="fr-FR"/>
        </w:rPr>
        <w:t xml:space="preserve">. </w:t>
      </w:r>
      <w:r>
        <w:rPr>
          <w:szCs w:val="22"/>
          <w:lang w:val="fr-FR"/>
        </w:rPr>
        <w:t xml:space="preserve">On citera en particulier </w:t>
      </w:r>
      <w:r w:rsidRPr="003B4427">
        <w:rPr>
          <w:szCs w:val="22"/>
          <w:lang w:val="fr-FR"/>
        </w:rPr>
        <w:t xml:space="preserve">la </w:t>
      </w:r>
      <w:r w:rsidRPr="00F24E27">
        <w:rPr>
          <w:szCs w:val="22"/>
          <w:lang w:val="fr-FR"/>
        </w:rPr>
        <w:t xml:space="preserve">Convention de </w:t>
      </w:r>
      <w:proofErr w:type="spellStart"/>
      <w:r w:rsidRPr="00F24E27">
        <w:rPr>
          <w:szCs w:val="22"/>
          <w:lang w:val="fr-FR"/>
        </w:rPr>
        <w:t>Ramsar</w:t>
      </w:r>
      <w:proofErr w:type="spellEnd"/>
      <w:r w:rsidRPr="00F24E27">
        <w:rPr>
          <w:szCs w:val="22"/>
          <w:lang w:val="fr-FR"/>
        </w:rPr>
        <w:t xml:space="preserve"> (et son Groupe d’évaluation </w:t>
      </w:r>
      <w:r>
        <w:rPr>
          <w:szCs w:val="22"/>
          <w:lang w:val="fr-FR"/>
        </w:rPr>
        <w:t xml:space="preserve">scientifique et technique), tel que mentionné dans la </w:t>
      </w:r>
      <w:r w:rsidR="00E81672">
        <w:rPr>
          <w:szCs w:val="22"/>
          <w:lang w:val="fr-FR"/>
        </w:rPr>
        <w:t>résolution XII.3 de la 12</w:t>
      </w:r>
      <w:r w:rsidR="0067276D" w:rsidRPr="0067276D">
        <w:rPr>
          <w:szCs w:val="22"/>
          <w:vertAlign w:val="superscript"/>
          <w:lang w:val="fr-FR"/>
        </w:rPr>
        <w:t>ème</w:t>
      </w:r>
      <w:r w:rsidR="0067276D">
        <w:rPr>
          <w:szCs w:val="22"/>
          <w:lang w:val="fr-FR"/>
        </w:rPr>
        <w:t xml:space="preserve"> COP de la Convention de </w:t>
      </w:r>
      <w:proofErr w:type="spellStart"/>
      <w:r w:rsidR="0067276D">
        <w:rPr>
          <w:szCs w:val="22"/>
          <w:lang w:val="fr-FR"/>
        </w:rPr>
        <w:t>Ramsar</w:t>
      </w:r>
      <w:proofErr w:type="spellEnd"/>
      <w:r w:rsidR="0067276D">
        <w:rPr>
          <w:szCs w:val="22"/>
          <w:lang w:val="fr-FR"/>
        </w:rPr>
        <w:t xml:space="preserve"> et dans la </w:t>
      </w:r>
      <w:r>
        <w:rPr>
          <w:szCs w:val="22"/>
          <w:lang w:val="fr-FR"/>
        </w:rPr>
        <w:t>résolution 5.19</w:t>
      </w:r>
      <w:r w:rsidR="0067276D">
        <w:rPr>
          <w:szCs w:val="22"/>
          <w:lang w:val="fr-FR"/>
        </w:rPr>
        <w:t xml:space="preserve"> de l’AEWA</w:t>
      </w:r>
      <w:r>
        <w:rPr>
          <w:szCs w:val="22"/>
          <w:lang w:val="fr-FR"/>
        </w:rPr>
        <w:t xml:space="preserve">, et </w:t>
      </w:r>
      <w:r w:rsidRPr="00F24E27">
        <w:rPr>
          <w:szCs w:val="22"/>
          <w:lang w:val="fr-FR"/>
        </w:rPr>
        <w:t>la Convention</w:t>
      </w:r>
      <w:r>
        <w:rPr>
          <w:szCs w:val="22"/>
          <w:lang w:val="fr-FR"/>
        </w:rPr>
        <w:t xml:space="preserve"> sur les espèces migratrices (y compris </w:t>
      </w:r>
      <w:r w:rsidRPr="00F24E27">
        <w:rPr>
          <w:szCs w:val="22"/>
          <w:lang w:val="fr-FR"/>
        </w:rPr>
        <w:t>son Conseil scientifique</w:t>
      </w:r>
      <w:r>
        <w:rPr>
          <w:szCs w:val="22"/>
          <w:lang w:val="fr-FR"/>
        </w:rPr>
        <w:t xml:space="preserve">) et les autres </w:t>
      </w:r>
      <w:r w:rsidRPr="003B4427">
        <w:rPr>
          <w:szCs w:val="22"/>
          <w:lang w:val="fr-FR"/>
        </w:rPr>
        <w:t>instruments</w:t>
      </w:r>
      <w:r>
        <w:rPr>
          <w:szCs w:val="22"/>
          <w:lang w:val="fr-FR"/>
        </w:rPr>
        <w:t xml:space="preserve"> de la CMS</w:t>
      </w:r>
      <w:r w:rsidRPr="003B4427">
        <w:rPr>
          <w:szCs w:val="22"/>
          <w:lang w:val="fr-FR"/>
        </w:rPr>
        <w:t xml:space="preserve">, </w:t>
      </w:r>
      <w:r>
        <w:rPr>
          <w:szCs w:val="22"/>
          <w:lang w:val="fr-FR"/>
        </w:rPr>
        <w:t>les</w:t>
      </w:r>
      <w:r w:rsidRPr="003B4427">
        <w:rPr>
          <w:szCs w:val="22"/>
          <w:lang w:val="fr-FR"/>
        </w:rPr>
        <w:t xml:space="preserve"> conventions </w:t>
      </w:r>
      <w:r>
        <w:rPr>
          <w:szCs w:val="22"/>
          <w:lang w:val="fr-FR"/>
        </w:rPr>
        <w:t xml:space="preserve">régionales relatives aux aires </w:t>
      </w:r>
      <w:r w:rsidRPr="003B4427">
        <w:rPr>
          <w:szCs w:val="22"/>
          <w:lang w:val="fr-FR"/>
        </w:rPr>
        <w:t>marine</w:t>
      </w:r>
      <w:r>
        <w:rPr>
          <w:szCs w:val="22"/>
          <w:lang w:val="fr-FR"/>
        </w:rPr>
        <w:t>s et à la gestion de la pêche, comme les conventions OSPAR, HELCOM, de Nairobi et d’Abidjan</w:t>
      </w:r>
      <w:r w:rsidRPr="003B4427">
        <w:rPr>
          <w:szCs w:val="22"/>
          <w:lang w:val="fr-FR"/>
        </w:rPr>
        <w:t xml:space="preserve">, </w:t>
      </w:r>
      <w:r>
        <w:rPr>
          <w:szCs w:val="22"/>
          <w:lang w:val="fr-FR"/>
        </w:rPr>
        <w:t>et l’</w:t>
      </w:r>
      <w:r w:rsidRPr="003B4427">
        <w:rPr>
          <w:szCs w:val="22"/>
          <w:lang w:val="fr-FR"/>
        </w:rPr>
        <w:t>Union</w:t>
      </w:r>
      <w:r>
        <w:rPr>
          <w:szCs w:val="22"/>
          <w:lang w:val="fr-FR"/>
        </w:rPr>
        <w:t xml:space="preserve"> européenne</w:t>
      </w:r>
      <w:r w:rsidRPr="003B4427">
        <w:rPr>
          <w:szCs w:val="22"/>
          <w:lang w:val="fr-FR"/>
        </w:rPr>
        <w:t xml:space="preserve">. </w:t>
      </w:r>
    </w:p>
    <w:p w:rsidR="00CA64BF" w:rsidRDefault="00CA64BF" w:rsidP="006E0B36">
      <w:pPr>
        <w:pStyle w:val="Level1"/>
        <w:numPr>
          <w:ilvl w:val="0"/>
          <w:numId w:val="0"/>
        </w:numPr>
        <w:tabs>
          <w:tab w:val="left" w:pos="1157"/>
          <w:tab w:val="left" w:pos="1735"/>
        </w:tabs>
        <w:ind w:left="567"/>
        <w:jc w:val="both"/>
        <w:rPr>
          <w:szCs w:val="22"/>
          <w:lang w:val="fr-FR"/>
        </w:rPr>
      </w:pPr>
      <w:r w:rsidRPr="00F24E27">
        <w:rPr>
          <w:szCs w:val="22"/>
          <w:lang w:val="fr-FR"/>
        </w:rPr>
        <w:t>Ce</w:t>
      </w:r>
      <w:r>
        <w:rPr>
          <w:szCs w:val="22"/>
          <w:lang w:val="fr-FR"/>
        </w:rPr>
        <w:t>s travaux</w:t>
      </w:r>
      <w:r w:rsidRPr="00F24E27">
        <w:rPr>
          <w:szCs w:val="22"/>
          <w:lang w:val="fr-FR"/>
        </w:rPr>
        <w:t xml:space="preserve"> réalisé</w:t>
      </w:r>
      <w:r>
        <w:rPr>
          <w:szCs w:val="22"/>
          <w:lang w:val="fr-FR"/>
        </w:rPr>
        <w:t>s</w:t>
      </w:r>
      <w:r w:rsidRPr="00F24E27">
        <w:rPr>
          <w:szCs w:val="22"/>
          <w:lang w:val="fr-FR"/>
        </w:rPr>
        <w:t xml:space="preserve"> en commun offre</w:t>
      </w:r>
      <w:r>
        <w:rPr>
          <w:szCs w:val="22"/>
          <w:lang w:val="fr-FR"/>
        </w:rPr>
        <w:t>nt,</w:t>
      </w:r>
      <w:r w:rsidRPr="00F24E27">
        <w:rPr>
          <w:szCs w:val="22"/>
          <w:lang w:val="fr-FR"/>
        </w:rPr>
        <w:t xml:space="preserve"> entre autres</w:t>
      </w:r>
      <w:r>
        <w:rPr>
          <w:szCs w:val="22"/>
          <w:lang w:val="fr-FR"/>
        </w:rPr>
        <w:t>, l’avantage d’un</w:t>
      </w:r>
      <w:r w:rsidRPr="00F24E27">
        <w:rPr>
          <w:szCs w:val="22"/>
          <w:lang w:val="fr-FR"/>
        </w:rPr>
        <w:t xml:space="preserve"> partage éven</w:t>
      </w:r>
      <w:r>
        <w:rPr>
          <w:szCs w:val="22"/>
          <w:lang w:val="fr-FR"/>
        </w:rPr>
        <w:t xml:space="preserve">tuel des coûts, d’une contribution plus large </w:t>
      </w:r>
      <w:r w:rsidRPr="00F24E27">
        <w:rPr>
          <w:szCs w:val="22"/>
          <w:lang w:val="fr-FR"/>
        </w:rPr>
        <w:t>aux travaux techni</w:t>
      </w:r>
      <w:r>
        <w:rPr>
          <w:szCs w:val="22"/>
          <w:lang w:val="fr-FR"/>
        </w:rPr>
        <w:t xml:space="preserve">ques, et d’une diffusion plus vaste auprès d’un plus large </w:t>
      </w:r>
      <w:r w:rsidRPr="00F24E27">
        <w:rPr>
          <w:szCs w:val="22"/>
          <w:lang w:val="fr-FR"/>
        </w:rPr>
        <w:t xml:space="preserve">éventail de Parties et </w:t>
      </w:r>
      <w:r>
        <w:rPr>
          <w:szCs w:val="22"/>
          <w:lang w:val="fr-FR"/>
        </w:rPr>
        <w:t xml:space="preserve">de </w:t>
      </w:r>
      <w:r w:rsidRPr="00F24E27">
        <w:rPr>
          <w:szCs w:val="22"/>
          <w:lang w:val="fr-FR"/>
        </w:rPr>
        <w:t xml:space="preserve">parties prenantes intéressées. </w:t>
      </w:r>
      <w:r w:rsidRPr="00A979D4">
        <w:rPr>
          <w:szCs w:val="22"/>
          <w:lang w:val="fr-FR"/>
        </w:rPr>
        <w:t>Lors de la planification de chaque Tâche inter</w:t>
      </w:r>
      <w:r>
        <w:rPr>
          <w:szCs w:val="22"/>
          <w:lang w:val="fr-FR"/>
        </w:rPr>
        <w:t>nationale de mise en œuvre</w:t>
      </w:r>
      <w:r w:rsidRPr="00A979D4">
        <w:rPr>
          <w:szCs w:val="22"/>
          <w:lang w:val="fr-FR"/>
        </w:rPr>
        <w:t>, une collaboration active avec d’autres AME concernés sera r</w:t>
      </w:r>
      <w:r>
        <w:rPr>
          <w:szCs w:val="22"/>
          <w:lang w:val="fr-FR"/>
        </w:rPr>
        <w:t xml:space="preserve">echerchée, selon qu’il convient </w:t>
      </w:r>
      <w:r w:rsidRPr="00A979D4">
        <w:rPr>
          <w:szCs w:val="22"/>
          <w:lang w:val="fr-FR"/>
        </w:rPr>
        <w:t xml:space="preserve">et lorsque cela est </w:t>
      </w:r>
      <w:r w:rsidRPr="000C4408">
        <w:rPr>
          <w:szCs w:val="22"/>
          <w:lang w:val="fr-FR"/>
        </w:rPr>
        <w:t>possible.</w:t>
      </w:r>
    </w:p>
    <w:p w:rsidR="00CA64BF" w:rsidRPr="006E0B36" w:rsidRDefault="00CA64BF" w:rsidP="000A34FE">
      <w:pPr>
        <w:pStyle w:val="Heading1"/>
        <w:pageBreakBefore/>
        <w:numPr>
          <w:ilvl w:val="0"/>
          <w:numId w:val="0"/>
        </w:numPr>
        <w:tabs>
          <w:tab w:val="left" w:pos="578"/>
          <w:tab w:val="left" w:pos="1157"/>
          <w:tab w:val="left" w:pos="1735"/>
        </w:tabs>
        <w:jc w:val="both"/>
        <w:rPr>
          <w:sz w:val="22"/>
          <w:szCs w:val="22"/>
        </w:rPr>
      </w:pPr>
      <w:bookmarkStart w:id="1" w:name="_Toc22608964"/>
      <w:r>
        <w:rPr>
          <w:sz w:val="22"/>
          <w:szCs w:val="22"/>
        </w:rPr>
        <w:lastRenderedPageBreak/>
        <w:t>A.</w:t>
      </w:r>
      <w:r>
        <w:rPr>
          <w:sz w:val="22"/>
          <w:szCs w:val="22"/>
        </w:rPr>
        <w:tab/>
      </w:r>
      <w:r w:rsidRPr="006E0B36">
        <w:rPr>
          <w:sz w:val="22"/>
          <w:szCs w:val="22"/>
        </w:rPr>
        <w:t>Conservation</w:t>
      </w:r>
      <w:bookmarkEnd w:id="1"/>
      <w:r>
        <w:rPr>
          <w:sz w:val="22"/>
          <w:szCs w:val="22"/>
        </w:rPr>
        <w:t xml:space="preserve"> des </w:t>
      </w:r>
      <w:proofErr w:type="spellStart"/>
      <w:r>
        <w:rPr>
          <w:sz w:val="22"/>
          <w:szCs w:val="22"/>
        </w:rPr>
        <w:t>espèces</w:t>
      </w:r>
      <w:proofErr w:type="spellEnd"/>
    </w:p>
    <w:p w:rsidR="00CA64BF" w:rsidRPr="006E0B36" w:rsidRDefault="00CA64BF" w:rsidP="000A34FE">
      <w:pPr>
        <w:tabs>
          <w:tab w:val="left" w:pos="578"/>
          <w:tab w:val="left" w:pos="1157"/>
          <w:tab w:val="left" w:pos="1735"/>
        </w:tabs>
        <w:jc w:val="both"/>
        <w:rPr>
          <w:sz w:val="22"/>
          <w:szCs w:val="22"/>
          <w:lang w:val="en-GB"/>
        </w:rPr>
      </w:pPr>
    </w:p>
    <w:p w:rsidR="00CA64BF" w:rsidRPr="000C4408" w:rsidRDefault="00CA64BF" w:rsidP="003E7831">
      <w:pPr>
        <w:numPr>
          <w:ilvl w:val="0"/>
          <w:numId w:val="3"/>
        </w:numPr>
        <w:tabs>
          <w:tab w:val="left" w:pos="1157"/>
          <w:tab w:val="left" w:pos="1735"/>
        </w:tabs>
        <w:spacing w:after="120"/>
        <w:jc w:val="both"/>
        <w:rPr>
          <w:b/>
          <w:sz w:val="22"/>
          <w:szCs w:val="22"/>
          <w:lang w:val="fr-FR"/>
        </w:rPr>
      </w:pPr>
      <w:r w:rsidRPr="007E3C4C">
        <w:rPr>
          <w:b/>
          <w:sz w:val="22"/>
          <w:szCs w:val="22"/>
          <w:u w:val="single"/>
          <w:lang w:val="fr-FR"/>
        </w:rPr>
        <w:t xml:space="preserve">Mise en œuvre des plans d’action </w:t>
      </w:r>
      <w:r>
        <w:rPr>
          <w:b/>
          <w:sz w:val="22"/>
          <w:szCs w:val="22"/>
          <w:u w:val="single"/>
          <w:lang w:val="fr-FR"/>
        </w:rPr>
        <w:t xml:space="preserve">et de gestion </w:t>
      </w:r>
      <w:r w:rsidRPr="007E3C4C">
        <w:rPr>
          <w:b/>
          <w:sz w:val="22"/>
          <w:szCs w:val="22"/>
          <w:u w:val="single"/>
          <w:lang w:val="fr-FR"/>
        </w:rPr>
        <w:t>internationaux par espèce existants</w:t>
      </w:r>
      <w:r w:rsidRPr="000C4408">
        <w:rPr>
          <w:b/>
          <w:sz w:val="22"/>
          <w:szCs w:val="22"/>
          <w:lang w:val="fr-FR"/>
        </w:rPr>
        <w:t xml:space="preserve"> (AP 2.2.1, 7.4)</w:t>
      </w:r>
    </w:p>
    <w:p w:rsidR="00CA64BF" w:rsidRPr="006A0CC2" w:rsidRDefault="00CA64BF" w:rsidP="002805D3">
      <w:pPr>
        <w:pStyle w:val="BodyText2"/>
        <w:tabs>
          <w:tab w:val="left" w:pos="578"/>
          <w:tab w:val="left" w:pos="1157"/>
          <w:tab w:val="left" w:pos="1735"/>
        </w:tabs>
        <w:ind w:left="567"/>
        <w:jc w:val="both"/>
        <w:rPr>
          <w:szCs w:val="22"/>
          <w:lang w:val="fr-FR"/>
        </w:rPr>
      </w:pPr>
      <w:r w:rsidRPr="004849F8">
        <w:rPr>
          <w:szCs w:val="22"/>
          <w:lang w:val="fr-FR"/>
        </w:rPr>
        <w:t>Avant l’entrée en vigueur de l’Accord, un c</w:t>
      </w:r>
      <w:r>
        <w:rPr>
          <w:szCs w:val="22"/>
          <w:lang w:val="fr-FR"/>
        </w:rPr>
        <w:t>ertain nombre de plans d’action internationaux par espèce</w:t>
      </w:r>
      <w:r w:rsidRPr="004849F8">
        <w:rPr>
          <w:szCs w:val="22"/>
          <w:lang w:val="fr-FR"/>
        </w:rPr>
        <w:t xml:space="preserve"> se rapportant au paragraphe 2.2</w:t>
      </w:r>
      <w:r>
        <w:rPr>
          <w:szCs w:val="22"/>
          <w:lang w:val="fr-FR"/>
        </w:rPr>
        <w:t>.1 du Plan d’Action de l’Accord</w:t>
      </w:r>
      <w:r w:rsidRPr="004849F8">
        <w:rPr>
          <w:szCs w:val="22"/>
          <w:lang w:val="fr-FR"/>
        </w:rPr>
        <w:t xml:space="preserve"> avaient déjà été élaborés (par </w:t>
      </w:r>
      <w:proofErr w:type="spellStart"/>
      <w:r w:rsidRPr="004849F8">
        <w:rPr>
          <w:szCs w:val="22"/>
          <w:lang w:val="fr-FR"/>
        </w:rPr>
        <w:t>BirdLife</w:t>
      </w:r>
      <w:proofErr w:type="spellEnd"/>
      <w:r w:rsidRPr="004849F8">
        <w:rPr>
          <w:szCs w:val="22"/>
          <w:lang w:val="fr-FR"/>
        </w:rPr>
        <w:t xml:space="preserve"> Internation</w:t>
      </w:r>
      <w:r>
        <w:rPr>
          <w:szCs w:val="22"/>
          <w:lang w:val="fr-FR"/>
        </w:rPr>
        <w:t xml:space="preserve">al, </w:t>
      </w:r>
      <w:proofErr w:type="spellStart"/>
      <w:r>
        <w:rPr>
          <w:szCs w:val="22"/>
          <w:lang w:val="fr-FR"/>
        </w:rPr>
        <w:t>Wetlands</w:t>
      </w:r>
      <w:proofErr w:type="spellEnd"/>
      <w:r>
        <w:rPr>
          <w:szCs w:val="22"/>
          <w:lang w:val="fr-FR"/>
        </w:rPr>
        <w:t xml:space="preserve"> International et la Fondation i</w:t>
      </w:r>
      <w:r w:rsidRPr="004849F8">
        <w:rPr>
          <w:szCs w:val="22"/>
          <w:lang w:val="fr-FR"/>
        </w:rPr>
        <w:t>nternational</w:t>
      </w:r>
      <w:r>
        <w:rPr>
          <w:szCs w:val="22"/>
          <w:lang w:val="fr-FR"/>
        </w:rPr>
        <w:t>e pour la protection des grues). On citera en particulier</w:t>
      </w:r>
      <w:r w:rsidRPr="000C4408">
        <w:rPr>
          <w:szCs w:val="22"/>
          <w:lang w:val="fr-FR"/>
        </w:rPr>
        <w:t xml:space="preserve"> les plans d’action pour : </w:t>
      </w:r>
      <w:proofErr w:type="spellStart"/>
      <w:r w:rsidRPr="000C4408">
        <w:rPr>
          <w:i/>
          <w:szCs w:val="22"/>
          <w:lang w:val="fr-FR"/>
        </w:rPr>
        <w:t>Microcarbo</w:t>
      </w:r>
      <w:proofErr w:type="spellEnd"/>
      <w:r w:rsidR="00132365">
        <w:rPr>
          <w:i/>
          <w:szCs w:val="22"/>
          <w:lang w:val="fr-FR"/>
        </w:rPr>
        <w:t xml:space="preserve"> </w:t>
      </w:r>
      <w:proofErr w:type="spellStart"/>
      <w:r w:rsidRPr="000C4408">
        <w:rPr>
          <w:i/>
          <w:szCs w:val="22"/>
          <w:lang w:val="fr-FR"/>
        </w:rPr>
        <w:t>pygmaeus</w:t>
      </w:r>
      <w:proofErr w:type="spellEnd"/>
      <w:r w:rsidRPr="000C4408">
        <w:rPr>
          <w:szCs w:val="22"/>
          <w:lang w:val="fr-FR"/>
        </w:rPr>
        <w:t xml:space="preserve">, </w:t>
      </w:r>
      <w:proofErr w:type="spellStart"/>
      <w:r w:rsidRPr="000C4408">
        <w:rPr>
          <w:i/>
          <w:szCs w:val="22"/>
          <w:lang w:val="fr-FR"/>
        </w:rPr>
        <w:t>Pelecanus</w:t>
      </w:r>
      <w:proofErr w:type="spellEnd"/>
      <w:r w:rsidR="00132365">
        <w:rPr>
          <w:i/>
          <w:szCs w:val="22"/>
          <w:lang w:val="fr-FR"/>
        </w:rPr>
        <w:t xml:space="preserve"> </w:t>
      </w:r>
      <w:proofErr w:type="spellStart"/>
      <w:r w:rsidRPr="000C4408">
        <w:rPr>
          <w:i/>
          <w:szCs w:val="22"/>
          <w:lang w:val="fr-FR"/>
        </w:rPr>
        <w:t>crispus</w:t>
      </w:r>
      <w:proofErr w:type="spellEnd"/>
      <w:r w:rsidRPr="000C4408">
        <w:rPr>
          <w:szCs w:val="22"/>
          <w:lang w:val="fr-FR"/>
        </w:rPr>
        <w:t xml:space="preserve">, </w:t>
      </w:r>
      <w:proofErr w:type="spellStart"/>
      <w:r w:rsidRPr="000C4408">
        <w:rPr>
          <w:i/>
          <w:szCs w:val="22"/>
          <w:lang w:val="fr-FR"/>
        </w:rPr>
        <w:t>Botaurus</w:t>
      </w:r>
      <w:proofErr w:type="spellEnd"/>
      <w:r w:rsidR="00132365">
        <w:rPr>
          <w:i/>
          <w:szCs w:val="22"/>
          <w:lang w:val="fr-FR"/>
        </w:rPr>
        <w:t xml:space="preserve"> </w:t>
      </w:r>
      <w:proofErr w:type="spellStart"/>
      <w:r w:rsidRPr="000C4408">
        <w:rPr>
          <w:i/>
          <w:szCs w:val="22"/>
          <w:lang w:val="fr-FR"/>
        </w:rPr>
        <w:t>stellaris</w:t>
      </w:r>
      <w:proofErr w:type="spellEnd"/>
      <w:r w:rsidRPr="000C4408">
        <w:rPr>
          <w:szCs w:val="22"/>
          <w:lang w:val="fr-FR"/>
        </w:rPr>
        <w:t xml:space="preserve">, </w:t>
      </w:r>
      <w:proofErr w:type="spellStart"/>
      <w:r w:rsidRPr="000C4408">
        <w:rPr>
          <w:i/>
          <w:szCs w:val="22"/>
          <w:lang w:val="fr-FR"/>
        </w:rPr>
        <w:t>Marmaronetta</w:t>
      </w:r>
      <w:proofErr w:type="spellEnd"/>
      <w:r w:rsidR="00132365">
        <w:rPr>
          <w:i/>
          <w:szCs w:val="22"/>
          <w:lang w:val="fr-FR"/>
        </w:rPr>
        <w:t xml:space="preserve"> </w:t>
      </w:r>
      <w:proofErr w:type="spellStart"/>
      <w:r w:rsidRPr="000C4408">
        <w:rPr>
          <w:i/>
          <w:szCs w:val="22"/>
          <w:lang w:val="fr-FR"/>
        </w:rPr>
        <w:t>angustirostris</w:t>
      </w:r>
      <w:proofErr w:type="spellEnd"/>
      <w:r w:rsidRPr="000C4408">
        <w:rPr>
          <w:szCs w:val="22"/>
          <w:lang w:val="fr-FR"/>
        </w:rPr>
        <w:t xml:space="preserve">, </w:t>
      </w:r>
      <w:proofErr w:type="spellStart"/>
      <w:r w:rsidRPr="000C4408">
        <w:rPr>
          <w:i/>
          <w:szCs w:val="22"/>
          <w:lang w:val="fr-FR"/>
        </w:rPr>
        <w:t>Polysticta</w:t>
      </w:r>
      <w:proofErr w:type="spellEnd"/>
      <w:r w:rsidR="00132365">
        <w:rPr>
          <w:i/>
          <w:szCs w:val="22"/>
          <w:lang w:val="fr-FR"/>
        </w:rPr>
        <w:t xml:space="preserve"> </w:t>
      </w:r>
      <w:proofErr w:type="spellStart"/>
      <w:r w:rsidRPr="000C4408">
        <w:rPr>
          <w:i/>
          <w:szCs w:val="22"/>
          <w:lang w:val="fr-FR"/>
        </w:rPr>
        <w:t>stellerii</w:t>
      </w:r>
      <w:proofErr w:type="spellEnd"/>
      <w:r w:rsidRPr="000C4408">
        <w:rPr>
          <w:szCs w:val="22"/>
          <w:lang w:val="fr-FR"/>
        </w:rPr>
        <w:t xml:space="preserve">, </w:t>
      </w:r>
      <w:proofErr w:type="spellStart"/>
      <w:r w:rsidRPr="000C4408">
        <w:rPr>
          <w:i/>
          <w:szCs w:val="22"/>
          <w:lang w:val="fr-FR"/>
        </w:rPr>
        <w:t>Leucogeranus</w:t>
      </w:r>
      <w:proofErr w:type="spellEnd"/>
      <w:r w:rsidRPr="000C4408">
        <w:rPr>
          <w:i/>
          <w:szCs w:val="22"/>
          <w:lang w:val="fr-FR"/>
        </w:rPr>
        <w:t xml:space="preserve">, </w:t>
      </w:r>
      <w:proofErr w:type="spellStart"/>
      <w:r w:rsidRPr="000C4408">
        <w:rPr>
          <w:i/>
          <w:szCs w:val="22"/>
          <w:lang w:val="fr-FR"/>
        </w:rPr>
        <w:t>Fulic</w:t>
      </w:r>
      <w:r w:rsidR="00047A33">
        <w:rPr>
          <w:i/>
          <w:szCs w:val="22"/>
          <w:lang w:val="fr-FR"/>
        </w:rPr>
        <w:t>a</w:t>
      </w:r>
      <w:proofErr w:type="spellEnd"/>
      <w:r w:rsidR="00047A33">
        <w:rPr>
          <w:i/>
          <w:szCs w:val="22"/>
          <w:lang w:val="fr-FR"/>
        </w:rPr>
        <w:t xml:space="preserve"> </w:t>
      </w:r>
      <w:proofErr w:type="spellStart"/>
      <w:r w:rsidRPr="000C4408">
        <w:rPr>
          <w:i/>
          <w:szCs w:val="22"/>
          <w:lang w:val="fr-FR"/>
        </w:rPr>
        <w:t>cristata</w:t>
      </w:r>
      <w:proofErr w:type="spellEnd"/>
      <w:r w:rsidRPr="000C4408">
        <w:rPr>
          <w:szCs w:val="22"/>
          <w:lang w:val="fr-FR"/>
        </w:rPr>
        <w:t xml:space="preserve">, </w:t>
      </w:r>
      <w:r w:rsidRPr="000C4408">
        <w:rPr>
          <w:i/>
          <w:szCs w:val="22"/>
          <w:lang w:val="fr-FR"/>
        </w:rPr>
        <w:t>Numeniu</w:t>
      </w:r>
      <w:r w:rsidR="002805D3">
        <w:rPr>
          <w:i/>
          <w:szCs w:val="22"/>
          <w:lang w:val="fr-FR"/>
        </w:rPr>
        <w:t xml:space="preserve">s </w:t>
      </w:r>
      <w:proofErr w:type="spellStart"/>
      <w:r w:rsidRPr="000C4408">
        <w:rPr>
          <w:i/>
          <w:szCs w:val="22"/>
          <w:lang w:val="fr-FR"/>
        </w:rPr>
        <w:t>tenuirostris</w:t>
      </w:r>
      <w:proofErr w:type="spellEnd"/>
      <w:r w:rsidRPr="000C4408">
        <w:rPr>
          <w:i/>
          <w:szCs w:val="22"/>
          <w:lang w:val="fr-FR"/>
        </w:rPr>
        <w:t xml:space="preserve">, </w:t>
      </w:r>
      <w:proofErr w:type="spellStart"/>
      <w:r w:rsidRPr="000C4408">
        <w:rPr>
          <w:i/>
          <w:szCs w:val="22"/>
          <w:lang w:val="fr-FR"/>
        </w:rPr>
        <w:t>Larus</w:t>
      </w:r>
      <w:proofErr w:type="spellEnd"/>
      <w:r w:rsidR="002805D3">
        <w:rPr>
          <w:i/>
          <w:szCs w:val="22"/>
          <w:lang w:val="fr-FR"/>
        </w:rPr>
        <w:t xml:space="preserve"> </w:t>
      </w:r>
      <w:proofErr w:type="spellStart"/>
      <w:r w:rsidRPr="000C4408">
        <w:rPr>
          <w:i/>
          <w:szCs w:val="22"/>
          <w:lang w:val="fr-FR"/>
        </w:rPr>
        <w:t>audouini</w:t>
      </w:r>
      <w:r w:rsidR="002805D3">
        <w:rPr>
          <w:i/>
          <w:szCs w:val="22"/>
          <w:lang w:val="fr-FR"/>
        </w:rPr>
        <w:t>i</w:t>
      </w:r>
      <w:proofErr w:type="spellEnd"/>
      <w:r>
        <w:rPr>
          <w:szCs w:val="22"/>
          <w:lang w:val="fr-FR"/>
        </w:rPr>
        <w:t xml:space="preserve"> et</w:t>
      </w:r>
      <w:r w:rsidR="00132365">
        <w:rPr>
          <w:szCs w:val="22"/>
          <w:lang w:val="fr-FR"/>
        </w:rPr>
        <w:t xml:space="preserve"> </w:t>
      </w:r>
      <w:proofErr w:type="spellStart"/>
      <w:r w:rsidRPr="000C4408">
        <w:rPr>
          <w:i/>
          <w:szCs w:val="22"/>
          <w:lang w:val="fr-FR"/>
        </w:rPr>
        <w:t>Sterna</w:t>
      </w:r>
      <w:proofErr w:type="spellEnd"/>
      <w:r w:rsidR="00132365">
        <w:rPr>
          <w:i/>
          <w:szCs w:val="22"/>
          <w:lang w:val="fr-FR"/>
        </w:rPr>
        <w:t xml:space="preserve"> </w:t>
      </w:r>
      <w:proofErr w:type="spellStart"/>
      <w:r w:rsidRPr="000C4408">
        <w:rPr>
          <w:i/>
          <w:szCs w:val="22"/>
          <w:lang w:val="fr-FR"/>
        </w:rPr>
        <w:t>dougallii</w:t>
      </w:r>
      <w:proofErr w:type="spellEnd"/>
      <w:r w:rsidR="00132365">
        <w:rPr>
          <w:i/>
          <w:szCs w:val="22"/>
          <w:lang w:val="fr-FR"/>
        </w:rPr>
        <w:t xml:space="preserve"> </w:t>
      </w:r>
      <w:r w:rsidRPr="006A0CC2">
        <w:rPr>
          <w:szCs w:val="22"/>
          <w:lang w:val="fr-FR"/>
        </w:rPr>
        <w:t xml:space="preserve">(NB: </w:t>
      </w:r>
      <w:r>
        <w:rPr>
          <w:szCs w:val="22"/>
          <w:lang w:val="fr-FR"/>
        </w:rPr>
        <w:t>plusieur</w:t>
      </w:r>
      <w:r w:rsidRPr="004849F8">
        <w:rPr>
          <w:szCs w:val="22"/>
          <w:lang w:val="fr-FR"/>
        </w:rPr>
        <w:t>s de ces plans d’action ne couvrent que la partie européenne de l’aire de répartition des e</w:t>
      </w:r>
      <w:r>
        <w:rPr>
          <w:szCs w:val="22"/>
          <w:lang w:val="fr-FR"/>
        </w:rPr>
        <w:t>spèces concernées, et il convient d’accorder une priorité à l’élargissement de</w:t>
      </w:r>
      <w:r w:rsidRPr="004849F8">
        <w:rPr>
          <w:szCs w:val="22"/>
          <w:lang w:val="fr-FR"/>
        </w:rPr>
        <w:t xml:space="preserve"> ces plans</w:t>
      </w:r>
      <w:r>
        <w:rPr>
          <w:szCs w:val="22"/>
          <w:lang w:val="fr-FR"/>
        </w:rPr>
        <w:t xml:space="preserve">, afin de couvrir l’ensemble de leur </w:t>
      </w:r>
      <w:r w:rsidRPr="004849F8">
        <w:rPr>
          <w:szCs w:val="22"/>
          <w:lang w:val="fr-FR"/>
        </w:rPr>
        <w:t xml:space="preserve">aire de répartition dans </w:t>
      </w:r>
      <w:r>
        <w:rPr>
          <w:szCs w:val="22"/>
          <w:lang w:val="fr-FR"/>
        </w:rPr>
        <w:t xml:space="preserve">toute </w:t>
      </w:r>
      <w:r w:rsidRPr="004849F8">
        <w:rPr>
          <w:szCs w:val="22"/>
          <w:lang w:val="fr-FR"/>
        </w:rPr>
        <w:t>la zone de l’Accord (voir point suivant</w:t>
      </w:r>
      <w:r w:rsidRPr="006A0CC2">
        <w:rPr>
          <w:szCs w:val="22"/>
          <w:lang w:val="fr-FR"/>
        </w:rPr>
        <w:t xml:space="preserve">)). Plus de 20plans d’action internationaux par espèce et un plan d’action multi-espèces ont aussi été adoptés par la Réunion des Parties, ainsi qu’un Plan de gestion pour l’espèce </w:t>
      </w:r>
      <w:r w:rsidRPr="006A0CC2">
        <w:rPr>
          <w:i/>
          <w:szCs w:val="22"/>
          <w:lang w:val="fr-FR"/>
        </w:rPr>
        <w:t xml:space="preserve">Anser </w:t>
      </w:r>
      <w:proofErr w:type="spellStart"/>
      <w:r w:rsidRPr="006A0CC2">
        <w:rPr>
          <w:i/>
          <w:szCs w:val="22"/>
          <w:lang w:val="fr-FR"/>
        </w:rPr>
        <w:t>brachyrhynchus</w:t>
      </w:r>
      <w:proofErr w:type="spellEnd"/>
      <w:r w:rsidR="00132365">
        <w:rPr>
          <w:i/>
          <w:szCs w:val="22"/>
          <w:lang w:val="fr-FR"/>
        </w:rPr>
        <w:t xml:space="preserve"> </w:t>
      </w:r>
      <w:r w:rsidRPr="006A0CC2">
        <w:rPr>
          <w:szCs w:val="22"/>
          <w:lang w:val="fr-FR"/>
        </w:rPr>
        <w:t>(</w:t>
      </w:r>
      <w:r>
        <w:rPr>
          <w:szCs w:val="22"/>
          <w:lang w:val="fr-FR"/>
        </w:rPr>
        <w:t>population de Svalbard</w:t>
      </w:r>
      <w:r w:rsidRPr="006A0CC2">
        <w:rPr>
          <w:szCs w:val="22"/>
          <w:lang w:val="fr-FR"/>
        </w:rPr>
        <w:t>)</w:t>
      </w:r>
      <w:r w:rsidRPr="006A0CC2">
        <w:rPr>
          <w:i/>
          <w:szCs w:val="22"/>
          <w:lang w:val="fr-FR"/>
        </w:rPr>
        <w:t xml:space="preserve">. </w:t>
      </w:r>
      <w:r>
        <w:rPr>
          <w:szCs w:val="22"/>
          <w:lang w:val="fr-FR"/>
        </w:rPr>
        <w:t>Bien qu’un grand nombre de</w:t>
      </w:r>
      <w:r w:rsidRPr="006A0CC2">
        <w:rPr>
          <w:szCs w:val="22"/>
          <w:lang w:val="fr-FR"/>
        </w:rPr>
        <w:t xml:space="preserve"> mesures identifi</w:t>
      </w:r>
      <w:r>
        <w:rPr>
          <w:szCs w:val="22"/>
          <w:lang w:val="fr-FR"/>
        </w:rPr>
        <w:t>é</w:t>
      </w:r>
      <w:r w:rsidRPr="006A0CC2">
        <w:rPr>
          <w:szCs w:val="22"/>
          <w:lang w:val="fr-FR"/>
        </w:rPr>
        <w:t>es pour ces espèces doivent être prises et financées à l’échelon national ou</w:t>
      </w:r>
      <w:r>
        <w:rPr>
          <w:szCs w:val="22"/>
          <w:lang w:val="fr-FR"/>
        </w:rPr>
        <w:t xml:space="preserve"> local, un budget doit être alloué à la coordination et la </w:t>
      </w:r>
      <w:r w:rsidRPr="006A0CC2">
        <w:rPr>
          <w:szCs w:val="22"/>
          <w:lang w:val="fr-FR"/>
        </w:rPr>
        <w:t>promotion</w:t>
      </w:r>
      <w:r>
        <w:rPr>
          <w:szCs w:val="22"/>
          <w:lang w:val="fr-FR"/>
        </w:rPr>
        <w:t xml:space="preserve"> internationales</w:t>
      </w:r>
      <w:r w:rsidRPr="006A0CC2">
        <w:rPr>
          <w:szCs w:val="22"/>
          <w:lang w:val="fr-FR"/>
        </w:rPr>
        <w:t xml:space="preserve">, </w:t>
      </w:r>
      <w:r>
        <w:rPr>
          <w:szCs w:val="22"/>
          <w:lang w:val="fr-FR"/>
        </w:rPr>
        <w:t xml:space="preserve">et à l’octroi de petites subventions à des initiatives </w:t>
      </w:r>
      <w:r w:rsidRPr="006A0CC2">
        <w:rPr>
          <w:szCs w:val="22"/>
          <w:lang w:val="fr-FR"/>
        </w:rPr>
        <w:t>national</w:t>
      </w:r>
      <w:r>
        <w:rPr>
          <w:szCs w:val="22"/>
          <w:lang w:val="fr-FR"/>
        </w:rPr>
        <w:t>es et local</w:t>
      </w:r>
      <w:r w:rsidRPr="006A0CC2">
        <w:rPr>
          <w:szCs w:val="22"/>
          <w:lang w:val="fr-FR"/>
        </w:rPr>
        <w:t>es.</w:t>
      </w:r>
    </w:p>
    <w:p w:rsidR="00CA64BF" w:rsidRPr="006A0CC2" w:rsidRDefault="00CA64BF" w:rsidP="000A34FE">
      <w:pPr>
        <w:tabs>
          <w:tab w:val="left" w:pos="578"/>
          <w:tab w:val="left" w:pos="1157"/>
          <w:tab w:val="left" w:pos="1735"/>
        </w:tabs>
        <w:ind w:left="567"/>
        <w:jc w:val="both"/>
        <w:rPr>
          <w:sz w:val="22"/>
          <w:szCs w:val="22"/>
          <w:lang w:val="fr-FR"/>
        </w:rPr>
      </w:pPr>
    </w:p>
    <w:p w:rsidR="00CA64BF" w:rsidRPr="00C85333" w:rsidRDefault="00CA64BF" w:rsidP="000A34FE">
      <w:pPr>
        <w:pStyle w:val="BodyTextIndent3"/>
        <w:tabs>
          <w:tab w:val="left" w:pos="578"/>
          <w:tab w:val="left" w:pos="1157"/>
          <w:tab w:val="left" w:pos="1735"/>
        </w:tabs>
        <w:ind w:left="2835" w:hanging="2268"/>
        <w:jc w:val="both"/>
        <w:rPr>
          <w:i w:val="0"/>
          <w:iCs w:val="0"/>
          <w:sz w:val="22"/>
          <w:szCs w:val="22"/>
          <w:lang w:val="fr-FR"/>
        </w:rPr>
      </w:pPr>
      <w:r w:rsidRPr="00C85333">
        <w:rPr>
          <w:i w:val="0"/>
          <w:iCs w:val="0"/>
          <w:sz w:val="22"/>
          <w:szCs w:val="22"/>
          <w:lang w:val="fr-FR"/>
        </w:rPr>
        <w:t>Budget indicatif</w:t>
      </w:r>
      <w:r w:rsidR="004A6B8E">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t xml:space="preserve"> 60 000</w:t>
      </w:r>
      <w:r w:rsidRPr="00C85333">
        <w:rPr>
          <w:i w:val="0"/>
          <w:iCs w:val="0"/>
          <w:color w:val="000000"/>
          <w:sz w:val="22"/>
          <w:szCs w:val="22"/>
          <w:lang w:val="fr-FR"/>
        </w:rPr>
        <w:t>€</w:t>
      </w:r>
      <w:r w:rsidRPr="00C85333">
        <w:rPr>
          <w:i w:val="0"/>
          <w:iCs w:val="0"/>
          <w:sz w:val="22"/>
          <w:szCs w:val="22"/>
          <w:lang w:val="fr-FR"/>
        </w:rPr>
        <w:t xml:space="preserve"> minimum par espèce par an (pour la coordination/les subventions)</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Annuelle, permanente</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 xml:space="preserve">: </w:t>
      </w:r>
      <w:r w:rsidRPr="00C85333">
        <w:rPr>
          <w:sz w:val="22"/>
          <w:szCs w:val="22"/>
          <w:lang w:val="fr-FR"/>
        </w:rPr>
        <w:tab/>
      </w:r>
      <w:r w:rsidRPr="00C85333">
        <w:rPr>
          <w:sz w:val="22"/>
          <w:szCs w:val="22"/>
          <w:lang w:val="fr-FR"/>
        </w:rPr>
        <w:tab/>
      </w:r>
      <w:r w:rsidRPr="00C85333">
        <w:rPr>
          <w:sz w:val="22"/>
          <w:szCs w:val="22"/>
          <w:lang w:val="fr-FR"/>
        </w:rPr>
        <w:tab/>
        <w:t>Coordination, petites subventions, évaluation, rapports</w:t>
      </w:r>
    </w:p>
    <w:p w:rsidR="00CA64BF" w:rsidRPr="00C85333" w:rsidRDefault="00CA64BF" w:rsidP="000A34FE">
      <w:pPr>
        <w:tabs>
          <w:tab w:val="left" w:pos="578"/>
          <w:tab w:val="left" w:pos="1157"/>
          <w:tab w:val="left" w:pos="1735"/>
        </w:tabs>
        <w:ind w:left="567"/>
        <w:jc w:val="both"/>
        <w:rPr>
          <w:b/>
          <w:i/>
          <w:sz w:val="22"/>
          <w:szCs w:val="22"/>
          <w:lang w:val="fr-FR"/>
        </w:rPr>
      </w:pPr>
    </w:p>
    <w:p w:rsidR="00CA64BF" w:rsidRPr="00C85333" w:rsidRDefault="00CA64BF" w:rsidP="000A34FE">
      <w:pPr>
        <w:tabs>
          <w:tab w:val="left" w:pos="578"/>
          <w:tab w:val="left" w:pos="1157"/>
          <w:tab w:val="left" w:pos="1735"/>
        </w:tabs>
        <w:jc w:val="both"/>
        <w:rPr>
          <w:b/>
          <w:i/>
          <w:sz w:val="22"/>
          <w:szCs w:val="22"/>
          <w:lang w:val="fr-FR"/>
        </w:rPr>
      </w:pPr>
    </w:p>
    <w:p w:rsidR="00CA64BF" w:rsidRPr="006A0CC2" w:rsidRDefault="00CA64BF" w:rsidP="003E7831">
      <w:pPr>
        <w:numPr>
          <w:ilvl w:val="0"/>
          <w:numId w:val="3"/>
        </w:numPr>
        <w:tabs>
          <w:tab w:val="left" w:pos="1157"/>
          <w:tab w:val="left" w:pos="1735"/>
        </w:tabs>
        <w:spacing w:after="120"/>
        <w:jc w:val="both"/>
        <w:rPr>
          <w:b/>
          <w:sz w:val="22"/>
          <w:szCs w:val="22"/>
          <w:lang w:val="fr-FR"/>
        </w:rPr>
      </w:pPr>
      <w:r>
        <w:rPr>
          <w:b/>
          <w:sz w:val="22"/>
          <w:szCs w:val="22"/>
          <w:u w:val="single"/>
          <w:lang w:val="fr-FR"/>
        </w:rPr>
        <w:t>Élaboration</w:t>
      </w:r>
      <w:r w:rsidRPr="004849F8">
        <w:rPr>
          <w:b/>
          <w:sz w:val="22"/>
          <w:szCs w:val="22"/>
          <w:u w:val="single"/>
          <w:lang w:val="fr-FR"/>
        </w:rPr>
        <w:t xml:space="preserve"> de nouveaux plans d’action</w:t>
      </w:r>
      <w:r>
        <w:rPr>
          <w:b/>
          <w:sz w:val="22"/>
          <w:szCs w:val="22"/>
          <w:u w:val="single"/>
          <w:lang w:val="fr-FR"/>
        </w:rPr>
        <w:t xml:space="preserve"> et de gestion</w:t>
      </w:r>
      <w:r w:rsidRPr="004849F8">
        <w:rPr>
          <w:b/>
          <w:sz w:val="22"/>
          <w:szCs w:val="22"/>
          <w:u w:val="single"/>
          <w:lang w:val="fr-FR"/>
        </w:rPr>
        <w:t xml:space="preserve"> internationaux par espèce</w:t>
      </w:r>
      <w:r w:rsidRPr="006A0CC2">
        <w:rPr>
          <w:b/>
          <w:sz w:val="22"/>
          <w:szCs w:val="22"/>
          <w:lang w:val="fr-FR"/>
        </w:rPr>
        <w:t xml:space="preserve"> (AP 2.2.1, 7.4)</w:t>
      </w:r>
    </w:p>
    <w:p w:rsidR="00CA64BF" w:rsidRPr="00856F38" w:rsidRDefault="00CA64BF" w:rsidP="000A34FE">
      <w:pPr>
        <w:pStyle w:val="BodyTextIndent3"/>
        <w:tabs>
          <w:tab w:val="left" w:pos="578"/>
          <w:tab w:val="left" w:pos="1157"/>
          <w:tab w:val="left" w:pos="1735"/>
        </w:tabs>
        <w:ind w:left="567"/>
        <w:jc w:val="both"/>
        <w:rPr>
          <w:i w:val="0"/>
          <w:iCs w:val="0"/>
          <w:sz w:val="22"/>
          <w:szCs w:val="22"/>
          <w:lang w:val="fr-FR"/>
        </w:rPr>
      </w:pPr>
      <w:r>
        <w:rPr>
          <w:i w:val="0"/>
          <w:iCs w:val="0"/>
          <w:sz w:val="22"/>
          <w:szCs w:val="22"/>
          <w:lang w:val="fr-FR"/>
        </w:rPr>
        <w:t>Des nouveaux plans d’action internationaux par espèce</w:t>
      </w:r>
      <w:r w:rsidRPr="004849F8">
        <w:rPr>
          <w:i w:val="0"/>
          <w:iCs w:val="0"/>
          <w:sz w:val="22"/>
          <w:szCs w:val="22"/>
          <w:lang w:val="fr-FR"/>
        </w:rPr>
        <w:t xml:space="preserve"> doivent être conçus en priorité </w:t>
      </w:r>
      <w:r>
        <w:rPr>
          <w:i w:val="0"/>
          <w:iCs w:val="0"/>
          <w:sz w:val="22"/>
          <w:szCs w:val="22"/>
          <w:lang w:val="fr-FR"/>
        </w:rPr>
        <w:t>pour les populations énumérées</w:t>
      </w:r>
      <w:r w:rsidRPr="004849F8">
        <w:rPr>
          <w:i w:val="0"/>
          <w:iCs w:val="0"/>
          <w:sz w:val="22"/>
          <w:szCs w:val="22"/>
          <w:lang w:val="fr-FR"/>
        </w:rPr>
        <w:t xml:space="preserve"> dans la catégorie 1, colonne A, Tableau1 du Plan d’action de l’Accord</w:t>
      </w:r>
      <w:r>
        <w:rPr>
          <w:i w:val="0"/>
          <w:iCs w:val="0"/>
          <w:sz w:val="22"/>
          <w:szCs w:val="22"/>
          <w:lang w:val="fr-FR"/>
        </w:rPr>
        <w:t>,</w:t>
      </w:r>
      <w:r w:rsidRPr="004849F8">
        <w:rPr>
          <w:i w:val="0"/>
          <w:iCs w:val="0"/>
          <w:sz w:val="22"/>
          <w:szCs w:val="22"/>
          <w:lang w:val="fr-FR"/>
        </w:rPr>
        <w:t xml:space="preserve"> et pour les esp</w:t>
      </w:r>
      <w:r>
        <w:rPr>
          <w:i w:val="0"/>
          <w:iCs w:val="0"/>
          <w:sz w:val="22"/>
          <w:szCs w:val="22"/>
          <w:lang w:val="fr-FR"/>
        </w:rPr>
        <w:t xml:space="preserve">èces marquées d’un astérisque dans </w:t>
      </w:r>
      <w:r w:rsidRPr="004849F8">
        <w:rPr>
          <w:i w:val="0"/>
          <w:iCs w:val="0"/>
          <w:sz w:val="22"/>
          <w:szCs w:val="22"/>
          <w:lang w:val="fr-FR"/>
        </w:rPr>
        <w:t xml:space="preserve">la colonne A du Tableau 1. </w:t>
      </w:r>
      <w:r>
        <w:rPr>
          <w:i w:val="0"/>
          <w:iCs w:val="0"/>
          <w:sz w:val="22"/>
          <w:szCs w:val="22"/>
          <w:lang w:val="fr-FR"/>
        </w:rPr>
        <w:t>L’élaborat</w:t>
      </w:r>
      <w:r w:rsidRPr="00F85C35">
        <w:rPr>
          <w:i w:val="0"/>
          <w:iCs w:val="0"/>
          <w:sz w:val="22"/>
          <w:szCs w:val="22"/>
          <w:lang w:val="fr-FR"/>
        </w:rPr>
        <w:t>ion et le f</w:t>
      </w:r>
      <w:r>
        <w:rPr>
          <w:i w:val="0"/>
          <w:iCs w:val="0"/>
          <w:sz w:val="22"/>
          <w:szCs w:val="22"/>
          <w:lang w:val="fr-FR"/>
        </w:rPr>
        <w:t>ormat des plans d’action devraient respecter</w:t>
      </w:r>
      <w:r w:rsidRPr="00F85C35">
        <w:rPr>
          <w:i w:val="0"/>
          <w:iCs w:val="0"/>
          <w:sz w:val="22"/>
          <w:szCs w:val="22"/>
          <w:lang w:val="fr-FR"/>
        </w:rPr>
        <w:t xml:space="preserve"> les </w:t>
      </w:r>
      <w:r>
        <w:rPr>
          <w:i w:val="0"/>
          <w:iCs w:val="0"/>
          <w:sz w:val="22"/>
          <w:szCs w:val="22"/>
          <w:lang w:val="fr-FR"/>
        </w:rPr>
        <w:t>recommandations formulées</w:t>
      </w:r>
      <w:r w:rsidRPr="00F85C35">
        <w:rPr>
          <w:i w:val="0"/>
          <w:iCs w:val="0"/>
          <w:sz w:val="22"/>
          <w:szCs w:val="22"/>
          <w:lang w:val="fr-FR"/>
        </w:rPr>
        <w:t xml:space="preserve"> dans les lignes directrices approuvées par la Réunion des Parties. </w:t>
      </w:r>
      <w:r w:rsidRPr="000F6EDC">
        <w:rPr>
          <w:i w:val="0"/>
          <w:iCs w:val="0"/>
          <w:sz w:val="22"/>
          <w:szCs w:val="22"/>
          <w:lang w:val="fr-FR"/>
        </w:rPr>
        <w:t xml:space="preserve">En suivant l’exemple du premier plan d’action multi-espèces </w:t>
      </w:r>
      <w:r>
        <w:rPr>
          <w:i w:val="0"/>
          <w:iCs w:val="0"/>
          <w:sz w:val="22"/>
          <w:szCs w:val="22"/>
          <w:lang w:val="fr-FR"/>
        </w:rPr>
        <w:t xml:space="preserve">élaboré </w:t>
      </w:r>
      <w:r w:rsidRPr="000F6EDC">
        <w:rPr>
          <w:i w:val="0"/>
          <w:iCs w:val="0"/>
          <w:sz w:val="22"/>
          <w:szCs w:val="22"/>
          <w:lang w:val="fr-FR"/>
        </w:rPr>
        <w:t>au titre de l’AEWA</w:t>
      </w:r>
      <w:r>
        <w:rPr>
          <w:i w:val="0"/>
          <w:iCs w:val="0"/>
          <w:sz w:val="22"/>
          <w:szCs w:val="22"/>
          <w:lang w:val="fr-FR"/>
        </w:rPr>
        <w:t xml:space="preserve"> pour les oiseaux marins côtiers du système de remontée d’eau profonde de Benguela, d’autres plans d’action </w:t>
      </w:r>
      <w:r w:rsidRPr="000F6EDC">
        <w:rPr>
          <w:i w:val="0"/>
          <w:iCs w:val="0"/>
          <w:sz w:val="22"/>
          <w:szCs w:val="22"/>
          <w:lang w:val="fr-FR"/>
        </w:rPr>
        <w:t>multi-espèce</w:t>
      </w:r>
      <w:r>
        <w:rPr>
          <w:i w:val="0"/>
          <w:iCs w:val="0"/>
          <w:sz w:val="22"/>
          <w:szCs w:val="22"/>
          <w:lang w:val="fr-FR"/>
        </w:rPr>
        <w:t xml:space="preserve">s pourraient être élaborés, lorsque cela </w:t>
      </w:r>
      <w:r w:rsidR="00132365">
        <w:rPr>
          <w:i w:val="0"/>
          <w:iCs w:val="0"/>
          <w:sz w:val="22"/>
          <w:szCs w:val="22"/>
          <w:lang w:val="fr-FR"/>
        </w:rPr>
        <w:t>est jugé</w:t>
      </w:r>
      <w:r>
        <w:rPr>
          <w:i w:val="0"/>
          <w:iCs w:val="0"/>
          <w:sz w:val="22"/>
          <w:szCs w:val="22"/>
          <w:lang w:val="fr-FR"/>
        </w:rPr>
        <w:t xml:space="preserve"> faisable et approprié</w:t>
      </w:r>
      <w:r w:rsidRPr="000F6EDC">
        <w:rPr>
          <w:i w:val="0"/>
          <w:iCs w:val="0"/>
          <w:sz w:val="22"/>
          <w:szCs w:val="22"/>
          <w:lang w:val="fr-FR"/>
        </w:rPr>
        <w:t xml:space="preserve">. </w:t>
      </w:r>
      <w:r>
        <w:rPr>
          <w:i w:val="0"/>
          <w:iCs w:val="0"/>
          <w:sz w:val="22"/>
          <w:szCs w:val="22"/>
          <w:lang w:val="fr-FR"/>
        </w:rPr>
        <w:t>De même, avec le</w:t>
      </w:r>
      <w:r w:rsidRPr="00D650C0">
        <w:rPr>
          <w:i w:val="0"/>
          <w:iCs w:val="0"/>
          <w:sz w:val="22"/>
          <w:szCs w:val="22"/>
          <w:lang w:val="fr-FR"/>
        </w:rPr>
        <w:t xml:space="preserve"> succès du plan de gestion pilote de la population de</w:t>
      </w:r>
      <w:r>
        <w:rPr>
          <w:i w:val="0"/>
          <w:iCs w:val="0"/>
          <w:sz w:val="22"/>
          <w:szCs w:val="22"/>
          <w:lang w:val="fr-FR"/>
        </w:rPr>
        <w:t xml:space="preserve"> l’Oie à bec </w:t>
      </w:r>
      <w:r w:rsidR="002805D3">
        <w:rPr>
          <w:i w:val="0"/>
          <w:iCs w:val="0"/>
          <w:sz w:val="22"/>
          <w:szCs w:val="22"/>
          <w:lang w:val="fr-FR"/>
        </w:rPr>
        <w:t>court du</w:t>
      </w:r>
      <w:r w:rsidRPr="00D650C0">
        <w:rPr>
          <w:i w:val="0"/>
          <w:iCs w:val="0"/>
          <w:sz w:val="22"/>
          <w:szCs w:val="22"/>
          <w:lang w:val="fr-FR"/>
        </w:rPr>
        <w:t xml:space="preserve"> Svalbard, d’autres espèces/populations </w:t>
      </w:r>
      <w:r>
        <w:rPr>
          <w:i w:val="0"/>
          <w:iCs w:val="0"/>
          <w:sz w:val="22"/>
          <w:szCs w:val="22"/>
          <w:lang w:val="fr-FR"/>
        </w:rPr>
        <w:t>deviendront prioritaires pour l’élaboration de plans de gestion les concernant</w:t>
      </w:r>
      <w:r w:rsidRPr="00D650C0">
        <w:rPr>
          <w:i w:val="0"/>
          <w:iCs w:val="0"/>
          <w:sz w:val="22"/>
          <w:szCs w:val="22"/>
          <w:lang w:val="fr-FR"/>
        </w:rPr>
        <w:t xml:space="preserve">. </w:t>
      </w:r>
      <w:r>
        <w:rPr>
          <w:i w:val="0"/>
          <w:iCs w:val="0"/>
          <w:sz w:val="22"/>
          <w:szCs w:val="22"/>
          <w:lang w:val="fr-FR"/>
        </w:rPr>
        <w:t>Dès que l</w:t>
      </w:r>
      <w:r w:rsidRPr="00F4030B">
        <w:rPr>
          <w:i w:val="0"/>
          <w:iCs w:val="0"/>
          <w:sz w:val="22"/>
          <w:szCs w:val="22"/>
          <w:lang w:val="fr-FR"/>
        </w:rPr>
        <w:t>es nouveaux plans d’action</w:t>
      </w:r>
      <w:r w:rsidR="00132365">
        <w:rPr>
          <w:i w:val="0"/>
          <w:iCs w:val="0"/>
          <w:sz w:val="22"/>
          <w:szCs w:val="22"/>
          <w:lang w:val="fr-FR"/>
        </w:rPr>
        <w:t xml:space="preserve"> </w:t>
      </w:r>
      <w:r w:rsidRPr="00F4030B">
        <w:rPr>
          <w:i w:val="0"/>
          <w:iCs w:val="0"/>
          <w:sz w:val="22"/>
          <w:szCs w:val="22"/>
          <w:lang w:val="fr-FR"/>
        </w:rPr>
        <w:t xml:space="preserve">et de gestion sont </w:t>
      </w:r>
      <w:r>
        <w:rPr>
          <w:i w:val="0"/>
          <w:iCs w:val="0"/>
          <w:sz w:val="22"/>
          <w:szCs w:val="22"/>
          <w:lang w:val="fr-FR"/>
        </w:rPr>
        <w:t>achevés, leur mise en œuvre devrait commencer. Il est</w:t>
      </w:r>
      <w:r w:rsidR="00132365">
        <w:rPr>
          <w:i w:val="0"/>
          <w:iCs w:val="0"/>
          <w:sz w:val="22"/>
          <w:szCs w:val="22"/>
          <w:lang w:val="fr-FR"/>
        </w:rPr>
        <w:t xml:space="preserve"> </w:t>
      </w:r>
      <w:r w:rsidRPr="004849F8">
        <w:rPr>
          <w:i w:val="0"/>
          <w:iCs w:val="0"/>
          <w:sz w:val="22"/>
          <w:szCs w:val="22"/>
          <w:lang w:val="fr-FR"/>
        </w:rPr>
        <w:t>recommandé aux différents États de l’aire de répart</w:t>
      </w:r>
      <w:r>
        <w:rPr>
          <w:i w:val="0"/>
          <w:iCs w:val="0"/>
          <w:sz w:val="22"/>
          <w:szCs w:val="22"/>
          <w:lang w:val="fr-FR"/>
        </w:rPr>
        <w:t>ition de prendre l’initiative de la conception</w:t>
      </w:r>
      <w:r w:rsidRPr="004849F8">
        <w:rPr>
          <w:i w:val="0"/>
          <w:iCs w:val="0"/>
          <w:sz w:val="22"/>
          <w:szCs w:val="22"/>
          <w:lang w:val="fr-FR"/>
        </w:rPr>
        <w:t xml:space="preserve"> de plans d’action </w:t>
      </w:r>
      <w:r>
        <w:rPr>
          <w:i w:val="0"/>
          <w:iCs w:val="0"/>
          <w:sz w:val="22"/>
          <w:szCs w:val="22"/>
          <w:lang w:val="fr-FR"/>
        </w:rPr>
        <w:t xml:space="preserve">et de gestion </w:t>
      </w:r>
      <w:r w:rsidRPr="004849F8">
        <w:rPr>
          <w:i w:val="0"/>
          <w:iCs w:val="0"/>
          <w:sz w:val="22"/>
          <w:szCs w:val="22"/>
          <w:lang w:val="fr-FR"/>
        </w:rPr>
        <w:t>ind</w:t>
      </w:r>
      <w:r>
        <w:rPr>
          <w:i w:val="0"/>
          <w:iCs w:val="0"/>
          <w:sz w:val="22"/>
          <w:szCs w:val="22"/>
          <w:lang w:val="fr-FR"/>
        </w:rPr>
        <w:t xml:space="preserve">ividuels (en tant que contribution </w:t>
      </w:r>
      <w:r w:rsidRPr="004849F8">
        <w:rPr>
          <w:i w:val="0"/>
          <w:iCs w:val="0"/>
          <w:sz w:val="22"/>
          <w:szCs w:val="22"/>
          <w:lang w:val="fr-FR"/>
        </w:rPr>
        <w:t>en nature à l’Accord), en étroite collaboration avec les autres États de l’aire de répartition de chaq</w:t>
      </w:r>
      <w:r>
        <w:rPr>
          <w:i w:val="0"/>
          <w:iCs w:val="0"/>
          <w:sz w:val="22"/>
          <w:szCs w:val="22"/>
          <w:lang w:val="fr-FR"/>
        </w:rPr>
        <w:t>ue espèce concernée (</w:t>
      </w:r>
      <w:r w:rsidRPr="004849F8">
        <w:rPr>
          <w:i w:val="0"/>
          <w:iCs w:val="0"/>
          <w:sz w:val="22"/>
          <w:szCs w:val="22"/>
          <w:lang w:val="fr-FR"/>
        </w:rPr>
        <w:t>coordination de l’élaboration des plans</w:t>
      </w:r>
      <w:r>
        <w:rPr>
          <w:i w:val="0"/>
          <w:iCs w:val="0"/>
          <w:sz w:val="22"/>
          <w:szCs w:val="22"/>
          <w:lang w:val="fr-FR"/>
        </w:rPr>
        <w:t>, y compris des ateliers, et coordination de la rédaction,</w:t>
      </w:r>
      <w:r w:rsidRPr="004849F8">
        <w:rPr>
          <w:i w:val="0"/>
          <w:iCs w:val="0"/>
          <w:sz w:val="22"/>
          <w:szCs w:val="22"/>
          <w:lang w:val="fr-FR"/>
        </w:rPr>
        <w:t xml:space="preserve"> consultation et</w:t>
      </w:r>
      <w:r w:rsidR="00132365">
        <w:rPr>
          <w:i w:val="0"/>
          <w:iCs w:val="0"/>
          <w:sz w:val="22"/>
          <w:szCs w:val="22"/>
          <w:lang w:val="fr-FR"/>
        </w:rPr>
        <w:t xml:space="preserve"> </w:t>
      </w:r>
      <w:r>
        <w:rPr>
          <w:i w:val="0"/>
          <w:iCs w:val="0"/>
          <w:sz w:val="22"/>
          <w:szCs w:val="22"/>
          <w:lang w:val="fr-FR"/>
        </w:rPr>
        <w:t>publication de chaque plan)</w:t>
      </w:r>
      <w:r w:rsidRPr="00856F38">
        <w:rPr>
          <w:i w:val="0"/>
          <w:iCs w:val="0"/>
          <w:sz w:val="22"/>
          <w:szCs w:val="22"/>
          <w:lang w:val="fr-FR"/>
        </w:rPr>
        <w:t xml:space="preserve">. </w:t>
      </w:r>
      <w:r>
        <w:rPr>
          <w:i w:val="0"/>
          <w:iCs w:val="0"/>
          <w:sz w:val="22"/>
          <w:szCs w:val="22"/>
          <w:lang w:val="fr-FR"/>
        </w:rPr>
        <w:t>Les plans doivent être remi</w:t>
      </w:r>
      <w:r w:rsidRPr="004849F8">
        <w:rPr>
          <w:i w:val="0"/>
          <w:iCs w:val="0"/>
          <w:sz w:val="22"/>
          <w:szCs w:val="22"/>
          <w:lang w:val="fr-FR"/>
        </w:rPr>
        <w:t>s au Comité technique</w:t>
      </w:r>
      <w:r w:rsidR="00132365">
        <w:rPr>
          <w:i w:val="0"/>
          <w:iCs w:val="0"/>
          <w:sz w:val="22"/>
          <w:szCs w:val="22"/>
          <w:lang w:val="fr-FR"/>
        </w:rPr>
        <w:t xml:space="preserve"> </w:t>
      </w:r>
      <w:r>
        <w:rPr>
          <w:i w:val="0"/>
          <w:iCs w:val="0"/>
          <w:sz w:val="22"/>
          <w:szCs w:val="22"/>
          <w:lang w:val="fr-FR"/>
        </w:rPr>
        <w:t xml:space="preserve">sous forme d’avant-projet, aux fins de consultation, afin d’assurer </w:t>
      </w:r>
      <w:r w:rsidRPr="004849F8">
        <w:rPr>
          <w:i w:val="0"/>
          <w:iCs w:val="0"/>
          <w:sz w:val="22"/>
          <w:szCs w:val="22"/>
          <w:lang w:val="fr-FR"/>
        </w:rPr>
        <w:t xml:space="preserve">leur </w:t>
      </w:r>
      <w:r>
        <w:rPr>
          <w:i w:val="0"/>
          <w:iCs w:val="0"/>
          <w:sz w:val="22"/>
          <w:szCs w:val="22"/>
          <w:lang w:val="fr-FR"/>
        </w:rPr>
        <w:t xml:space="preserve">harmonisation et un contrôle </w:t>
      </w:r>
      <w:r w:rsidRPr="004849F8">
        <w:rPr>
          <w:i w:val="0"/>
          <w:iCs w:val="0"/>
          <w:sz w:val="22"/>
          <w:szCs w:val="22"/>
          <w:lang w:val="fr-FR"/>
        </w:rPr>
        <w:t>qualité</w:t>
      </w:r>
      <w:r w:rsidRPr="00856F38">
        <w:rPr>
          <w:i w:val="0"/>
          <w:iCs w:val="0"/>
          <w:sz w:val="22"/>
          <w:szCs w:val="22"/>
          <w:lang w:val="fr-FR"/>
        </w:rPr>
        <w:t>.</w:t>
      </w:r>
    </w:p>
    <w:p w:rsidR="00CA64BF" w:rsidRPr="00856F38" w:rsidRDefault="00CA64BF" w:rsidP="000A34FE">
      <w:pPr>
        <w:pStyle w:val="BodyTextIndent3"/>
        <w:tabs>
          <w:tab w:val="left" w:pos="578"/>
          <w:tab w:val="left" w:pos="1157"/>
          <w:tab w:val="left" w:pos="1735"/>
        </w:tabs>
        <w:ind w:left="567"/>
        <w:jc w:val="both"/>
        <w:rPr>
          <w:i w:val="0"/>
          <w:iCs w:val="0"/>
          <w:sz w:val="22"/>
          <w:szCs w:val="22"/>
          <w:lang w:val="fr-FR"/>
        </w:rPr>
      </w:pPr>
    </w:p>
    <w:p w:rsidR="00CA64BF" w:rsidRPr="00C85333" w:rsidRDefault="00CA64BF" w:rsidP="000A34FE">
      <w:pPr>
        <w:pStyle w:val="BodyTextIndent3"/>
        <w:tabs>
          <w:tab w:val="left" w:pos="578"/>
          <w:tab w:val="left" w:pos="1157"/>
          <w:tab w:val="left" w:pos="1735"/>
        </w:tabs>
        <w:ind w:left="567"/>
        <w:jc w:val="both"/>
        <w:rPr>
          <w:i w:val="0"/>
          <w:iCs w:val="0"/>
          <w:sz w:val="22"/>
          <w:szCs w:val="22"/>
          <w:lang w:val="fr-FR"/>
        </w:rPr>
      </w:pPr>
      <w:r w:rsidRPr="00C85333">
        <w:rPr>
          <w:i w:val="0"/>
          <w:iCs w:val="0"/>
          <w:sz w:val="22"/>
          <w:szCs w:val="22"/>
          <w:lang w:val="fr-FR"/>
        </w:rPr>
        <w:t>Budget indicatif</w:t>
      </w:r>
      <w:r w:rsidR="004A6B8E">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r>
      <w:r w:rsidR="00132365">
        <w:rPr>
          <w:i w:val="0"/>
          <w:iCs w:val="0"/>
          <w:sz w:val="22"/>
          <w:szCs w:val="22"/>
          <w:lang w:val="fr-FR"/>
        </w:rPr>
        <w:tab/>
      </w:r>
      <w:r w:rsidR="00BF341E">
        <w:rPr>
          <w:i w:val="0"/>
          <w:iCs w:val="0"/>
          <w:color w:val="000000"/>
          <w:sz w:val="22"/>
          <w:szCs w:val="22"/>
          <w:lang w:val="fr-FR"/>
        </w:rPr>
        <w:t xml:space="preserve">50 </w:t>
      </w:r>
      <w:r>
        <w:rPr>
          <w:i w:val="0"/>
          <w:iCs w:val="0"/>
          <w:color w:val="000000"/>
          <w:sz w:val="22"/>
          <w:szCs w:val="22"/>
          <w:lang w:val="fr-FR"/>
        </w:rPr>
        <w:t xml:space="preserve">000 € au plus </w:t>
      </w:r>
      <w:r w:rsidRPr="004849F8">
        <w:rPr>
          <w:i w:val="0"/>
          <w:iCs w:val="0"/>
          <w:color w:val="000000"/>
          <w:sz w:val="22"/>
          <w:szCs w:val="22"/>
          <w:lang w:val="fr-FR"/>
        </w:rPr>
        <w:t>par espèce</w:t>
      </w:r>
      <w:r>
        <w:rPr>
          <w:i w:val="0"/>
          <w:iCs w:val="0"/>
          <w:color w:val="000000"/>
          <w:sz w:val="22"/>
          <w:szCs w:val="22"/>
          <w:lang w:val="fr-FR"/>
        </w:rPr>
        <w:t>, pour l’élabora</w:t>
      </w:r>
      <w:r w:rsidRPr="004849F8">
        <w:rPr>
          <w:i w:val="0"/>
          <w:iCs w:val="0"/>
          <w:color w:val="000000"/>
          <w:sz w:val="22"/>
          <w:szCs w:val="22"/>
          <w:lang w:val="fr-FR"/>
        </w:rPr>
        <w:t>tion d’un plan d’action</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12 mois par plan</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Coordination, atelier, planification, publication</w:t>
      </w:r>
      <w:r w:rsidRPr="00C85333">
        <w:rPr>
          <w:b/>
          <w:bCs/>
          <w:i/>
          <w:iCs/>
          <w:sz w:val="22"/>
          <w:szCs w:val="22"/>
          <w:lang w:val="fr-FR"/>
        </w:rPr>
        <w:tab/>
      </w:r>
    </w:p>
    <w:p w:rsidR="00CA64BF" w:rsidRPr="00C85333" w:rsidRDefault="00CA64BF" w:rsidP="000A34FE">
      <w:pPr>
        <w:pStyle w:val="BodyTextIndent2"/>
        <w:ind w:left="2880" w:hanging="2160"/>
        <w:jc w:val="both"/>
        <w:rPr>
          <w:b/>
          <w:bCs/>
          <w:sz w:val="22"/>
          <w:szCs w:val="22"/>
          <w:lang w:val="fr-FR"/>
        </w:rPr>
      </w:pPr>
    </w:p>
    <w:p w:rsidR="00CA64BF" w:rsidRPr="006E0B36" w:rsidRDefault="00CA64BF" w:rsidP="000A34FE">
      <w:pPr>
        <w:tabs>
          <w:tab w:val="left" w:pos="578"/>
          <w:tab w:val="left" w:pos="1157"/>
          <w:tab w:val="left" w:pos="1735"/>
        </w:tabs>
        <w:jc w:val="both"/>
        <w:rPr>
          <w:b/>
          <w:bCs/>
          <w:sz w:val="22"/>
          <w:szCs w:val="22"/>
          <w:lang w:val="en-GB"/>
        </w:rPr>
      </w:pPr>
      <w:r w:rsidRPr="00C85333">
        <w:rPr>
          <w:b/>
          <w:bCs/>
          <w:i/>
          <w:iCs/>
          <w:sz w:val="22"/>
          <w:szCs w:val="22"/>
          <w:lang w:val="fr-FR"/>
        </w:rPr>
        <w:br w:type="page"/>
      </w:r>
      <w:bookmarkStart w:id="2" w:name="_Toc22608965"/>
      <w:r>
        <w:rPr>
          <w:b/>
          <w:bCs/>
          <w:sz w:val="22"/>
          <w:szCs w:val="22"/>
          <w:lang w:val="en-GB"/>
        </w:rPr>
        <w:lastRenderedPageBreak/>
        <w:t>B.</w:t>
      </w:r>
      <w:r>
        <w:rPr>
          <w:b/>
          <w:bCs/>
          <w:sz w:val="22"/>
          <w:szCs w:val="22"/>
          <w:lang w:val="en-GB"/>
        </w:rPr>
        <w:tab/>
      </w:r>
      <w:r w:rsidRPr="006E0B36">
        <w:rPr>
          <w:b/>
          <w:bCs/>
          <w:sz w:val="22"/>
          <w:szCs w:val="22"/>
          <w:lang w:val="en-GB"/>
        </w:rPr>
        <w:t>Conservation</w:t>
      </w:r>
      <w:bookmarkEnd w:id="2"/>
      <w:r>
        <w:rPr>
          <w:b/>
          <w:bCs/>
          <w:sz w:val="22"/>
          <w:szCs w:val="22"/>
          <w:lang w:val="en-GB"/>
        </w:rPr>
        <w:t xml:space="preserve"> de </w:t>
      </w:r>
      <w:proofErr w:type="spellStart"/>
      <w:r>
        <w:rPr>
          <w:b/>
          <w:bCs/>
          <w:sz w:val="22"/>
          <w:szCs w:val="22"/>
          <w:lang w:val="en-GB"/>
        </w:rPr>
        <w:t>l’habitat</w:t>
      </w:r>
      <w:proofErr w:type="spellEnd"/>
    </w:p>
    <w:p w:rsidR="00CA64BF" w:rsidRPr="006E0B36" w:rsidRDefault="00CA64BF" w:rsidP="000A34FE">
      <w:pPr>
        <w:tabs>
          <w:tab w:val="left" w:pos="578"/>
          <w:tab w:val="left" w:pos="1157"/>
          <w:tab w:val="left" w:pos="1735"/>
        </w:tabs>
        <w:jc w:val="both"/>
        <w:rPr>
          <w:sz w:val="22"/>
          <w:szCs w:val="22"/>
          <w:lang w:val="en-GB"/>
        </w:rPr>
      </w:pPr>
    </w:p>
    <w:p w:rsidR="00CA64BF" w:rsidRPr="00F4030B" w:rsidRDefault="00CA64BF" w:rsidP="00A754A8">
      <w:pPr>
        <w:numPr>
          <w:ilvl w:val="0"/>
          <w:numId w:val="3"/>
        </w:numPr>
        <w:tabs>
          <w:tab w:val="left" w:pos="1157"/>
          <w:tab w:val="left" w:pos="1735"/>
        </w:tabs>
        <w:spacing w:after="120"/>
        <w:jc w:val="both"/>
        <w:rPr>
          <w:b/>
          <w:sz w:val="22"/>
          <w:szCs w:val="22"/>
          <w:lang w:val="fr-FR"/>
        </w:rPr>
      </w:pPr>
      <w:r>
        <w:rPr>
          <w:b/>
          <w:sz w:val="22"/>
          <w:szCs w:val="22"/>
          <w:u w:val="single"/>
          <w:lang w:val="fr-FR"/>
        </w:rPr>
        <w:t>Maintien d’une vue d’ensemble d</w:t>
      </w:r>
      <w:r w:rsidRPr="007E3C4C">
        <w:rPr>
          <w:b/>
          <w:sz w:val="22"/>
          <w:szCs w:val="22"/>
          <w:u w:val="single"/>
          <w:lang w:val="fr-FR"/>
        </w:rPr>
        <w:t>es sites d’importance interna</w:t>
      </w:r>
      <w:r>
        <w:rPr>
          <w:b/>
          <w:sz w:val="22"/>
          <w:szCs w:val="22"/>
          <w:u w:val="single"/>
          <w:lang w:val="fr-FR"/>
        </w:rPr>
        <w:t>tionale pour les espèces visées par</w:t>
      </w:r>
      <w:r w:rsidRPr="007E3C4C">
        <w:rPr>
          <w:b/>
          <w:sz w:val="22"/>
          <w:szCs w:val="22"/>
          <w:u w:val="single"/>
          <w:lang w:val="fr-FR"/>
        </w:rPr>
        <w:t xml:space="preserve"> l’AEWA</w:t>
      </w:r>
      <w:r w:rsidR="004A6B8E">
        <w:rPr>
          <w:b/>
          <w:sz w:val="22"/>
          <w:szCs w:val="22"/>
          <w:u w:val="single"/>
          <w:lang w:val="fr-FR"/>
        </w:rPr>
        <w:t xml:space="preserve"> </w:t>
      </w:r>
      <w:r w:rsidRPr="00F4030B">
        <w:rPr>
          <w:b/>
          <w:sz w:val="22"/>
          <w:szCs w:val="22"/>
          <w:lang w:val="fr-FR"/>
        </w:rPr>
        <w:t>(AP 3.1.2, 7.4)</w:t>
      </w:r>
    </w:p>
    <w:p w:rsidR="00CA64BF" w:rsidRPr="004618F4" w:rsidRDefault="00CA64BF" w:rsidP="0056150F">
      <w:pPr>
        <w:pStyle w:val="BodyTextIndent2"/>
        <w:tabs>
          <w:tab w:val="left" w:pos="578"/>
          <w:tab w:val="left" w:pos="1157"/>
          <w:tab w:val="left" w:pos="1735"/>
        </w:tabs>
        <w:ind w:left="567"/>
        <w:jc w:val="both"/>
        <w:rPr>
          <w:i w:val="0"/>
          <w:sz w:val="22"/>
          <w:szCs w:val="22"/>
          <w:lang w:val="fr-FR"/>
        </w:rPr>
      </w:pPr>
      <w:r>
        <w:rPr>
          <w:i w:val="0"/>
          <w:sz w:val="22"/>
          <w:szCs w:val="22"/>
          <w:lang w:val="fr-FR"/>
        </w:rPr>
        <w:t>La connaissance</w:t>
      </w:r>
      <w:r w:rsidRPr="00441ACD">
        <w:rPr>
          <w:i w:val="0"/>
          <w:sz w:val="22"/>
          <w:szCs w:val="22"/>
          <w:lang w:val="fr-FR"/>
        </w:rPr>
        <w:t xml:space="preserve"> du réseau des principaux sites nécessaires au maintien, tout au long de l’année, des populations des espèces migr</w:t>
      </w:r>
      <w:r>
        <w:rPr>
          <w:i w:val="0"/>
          <w:sz w:val="22"/>
          <w:szCs w:val="22"/>
          <w:lang w:val="fr-FR"/>
        </w:rPr>
        <w:t xml:space="preserve">atrices est un élément </w:t>
      </w:r>
      <w:r w:rsidRPr="00441ACD">
        <w:rPr>
          <w:i w:val="0"/>
          <w:sz w:val="22"/>
          <w:szCs w:val="22"/>
          <w:lang w:val="fr-FR"/>
        </w:rPr>
        <w:t xml:space="preserve">d’information </w:t>
      </w:r>
      <w:r>
        <w:rPr>
          <w:i w:val="0"/>
          <w:sz w:val="22"/>
          <w:szCs w:val="22"/>
          <w:lang w:val="fr-FR"/>
        </w:rPr>
        <w:t xml:space="preserve">fondamental </w:t>
      </w:r>
      <w:r w:rsidRPr="00441ACD">
        <w:rPr>
          <w:i w:val="0"/>
          <w:sz w:val="22"/>
          <w:szCs w:val="22"/>
          <w:lang w:val="fr-FR"/>
        </w:rPr>
        <w:t xml:space="preserve">pour </w:t>
      </w:r>
      <w:r>
        <w:rPr>
          <w:i w:val="0"/>
          <w:sz w:val="22"/>
          <w:szCs w:val="22"/>
          <w:lang w:val="fr-FR"/>
        </w:rPr>
        <w:t xml:space="preserve">assurer </w:t>
      </w:r>
      <w:r w:rsidRPr="00441ACD">
        <w:rPr>
          <w:i w:val="0"/>
          <w:sz w:val="22"/>
          <w:szCs w:val="22"/>
          <w:lang w:val="fr-FR"/>
        </w:rPr>
        <w:t>leur conservation. Le</w:t>
      </w:r>
      <w:r w:rsidR="00132365">
        <w:rPr>
          <w:i w:val="0"/>
          <w:sz w:val="22"/>
          <w:szCs w:val="22"/>
          <w:lang w:val="fr-FR"/>
        </w:rPr>
        <w:t xml:space="preserve"> </w:t>
      </w:r>
      <w:r w:rsidRPr="00441ACD">
        <w:rPr>
          <w:i w:val="0"/>
          <w:sz w:val="22"/>
          <w:szCs w:val="22"/>
          <w:lang w:val="fr-FR"/>
        </w:rPr>
        <w:t>p</w:t>
      </w:r>
      <w:r>
        <w:rPr>
          <w:i w:val="0"/>
          <w:sz w:val="22"/>
          <w:szCs w:val="22"/>
          <w:lang w:val="fr-FR"/>
        </w:rPr>
        <w:t>ortail Web de l’Outil du R</w:t>
      </w:r>
      <w:r w:rsidRPr="00441ACD">
        <w:rPr>
          <w:i w:val="0"/>
          <w:sz w:val="22"/>
          <w:szCs w:val="22"/>
          <w:lang w:val="fr-FR"/>
        </w:rPr>
        <w:t>éseau de sites critiques (CSN)</w:t>
      </w:r>
      <w:r>
        <w:rPr>
          <w:i w:val="0"/>
          <w:sz w:val="22"/>
          <w:szCs w:val="22"/>
          <w:lang w:val="fr-FR"/>
        </w:rPr>
        <w:t>,</w:t>
      </w:r>
      <w:r w:rsidRPr="00441ACD">
        <w:rPr>
          <w:i w:val="0"/>
          <w:sz w:val="22"/>
          <w:szCs w:val="22"/>
          <w:lang w:val="fr-FR"/>
        </w:rPr>
        <w:t xml:space="preserve"> mis </w:t>
      </w:r>
      <w:r>
        <w:rPr>
          <w:i w:val="0"/>
          <w:sz w:val="22"/>
          <w:szCs w:val="22"/>
          <w:lang w:val="fr-FR"/>
        </w:rPr>
        <w:t>au</w:t>
      </w:r>
      <w:r w:rsidRPr="00441ACD">
        <w:rPr>
          <w:i w:val="0"/>
          <w:sz w:val="22"/>
          <w:szCs w:val="22"/>
          <w:lang w:val="fr-FR"/>
        </w:rPr>
        <w:t xml:space="preserve"> point dans le cadre du Projet </w:t>
      </w:r>
      <w:r>
        <w:rPr>
          <w:i w:val="0"/>
          <w:sz w:val="22"/>
          <w:szCs w:val="22"/>
          <w:lang w:val="fr-FR"/>
        </w:rPr>
        <w:t>‘</w:t>
      </w:r>
      <w:r w:rsidRPr="00441ACD">
        <w:rPr>
          <w:i w:val="0"/>
          <w:sz w:val="22"/>
          <w:szCs w:val="22"/>
          <w:lang w:val="fr-FR"/>
        </w:rPr>
        <w:t xml:space="preserve">Wings over </w:t>
      </w:r>
      <w:proofErr w:type="spellStart"/>
      <w:r w:rsidRPr="00441ACD">
        <w:rPr>
          <w:i w:val="0"/>
          <w:sz w:val="22"/>
          <w:szCs w:val="22"/>
          <w:lang w:val="fr-FR"/>
        </w:rPr>
        <w:t>Wetlands</w:t>
      </w:r>
      <w:proofErr w:type="spellEnd"/>
      <w:r>
        <w:rPr>
          <w:i w:val="0"/>
          <w:sz w:val="22"/>
          <w:szCs w:val="22"/>
          <w:lang w:val="fr-FR"/>
        </w:rPr>
        <w:t>’</w:t>
      </w:r>
      <w:r w:rsidRPr="00441ACD">
        <w:rPr>
          <w:i w:val="0"/>
          <w:sz w:val="22"/>
          <w:szCs w:val="22"/>
          <w:lang w:val="fr-FR"/>
        </w:rPr>
        <w:t xml:space="preserve"> sur les voies de migration d’Afrique-Eurasie, a rassemblé les informations ex</w:t>
      </w:r>
      <w:r>
        <w:rPr>
          <w:i w:val="0"/>
          <w:sz w:val="22"/>
          <w:szCs w:val="22"/>
          <w:lang w:val="fr-FR"/>
        </w:rPr>
        <w:t>istantes sur les sites essentiel</w:t>
      </w:r>
      <w:r w:rsidRPr="00441ACD">
        <w:rPr>
          <w:i w:val="0"/>
          <w:sz w:val="22"/>
          <w:szCs w:val="22"/>
          <w:lang w:val="fr-FR"/>
        </w:rPr>
        <w:t>s pour les oiseaux d’eau migrateurs</w:t>
      </w:r>
      <w:r>
        <w:rPr>
          <w:i w:val="0"/>
          <w:sz w:val="22"/>
          <w:szCs w:val="22"/>
          <w:lang w:val="fr-FR"/>
        </w:rPr>
        <w:t xml:space="preserve"> qui répondent aux critères reconnus en matière d’importance internationale</w:t>
      </w:r>
      <w:r w:rsidR="00132365">
        <w:rPr>
          <w:i w:val="0"/>
          <w:sz w:val="22"/>
          <w:szCs w:val="22"/>
          <w:lang w:val="fr-FR"/>
        </w:rPr>
        <w:t xml:space="preserve"> </w:t>
      </w:r>
      <w:r>
        <w:rPr>
          <w:i w:val="0"/>
          <w:sz w:val="22"/>
          <w:szCs w:val="22"/>
          <w:lang w:val="fr-FR"/>
        </w:rPr>
        <w:t>.</w:t>
      </w:r>
      <w:r w:rsidRPr="00441ACD">
        <w:rPr>
          <w:i w:val="0"/>
          <w:sz w:val="22"/>
          <w:szCs w:val="22"/>
          <w:lang w:val="fr-FR"/>
        </w:rPr>
        <w:t>Ces inf</w:t>
      </w:r>
      <w:r>
        <w:rPr>
          <w:i w:val="0"/>
          <w:sz w:val="22"/>
          <w:szCs w:val="22"/>
          <w:lang w:val="fr-FR"/>
        </w:rPr>
        <w:t xml:space="preserve">ormations proviennent </w:t>
      </w:r>
      <w:r w:rsidRPr="00441ACD">
        <w:rPr>
          <w:i w:val="0"/>
          <w:sz w:val="22"/>
          <w:szCs w:val="22"/>
          <w:lang w:val="fr-FR"/>
        </w:rPr>
        <w:t>en gra</w:t>
      </w:r>
      <w:r>
        <w:rPr>
          <w:i w:val="0"/>
          <w:sz w:val="22"/>
          <w:szCs w:val="22"/>
          <w:lang w:val="fr-FR"/>
        </w:rPr>
        <w:t>nde partie du</w:t>
      </w:r>
      <w:r w:rsidR="00132365">
        <w:rPr>
          <w:i w:val="0"/>
          <w:sz w:val="22"/>
          <w:szCs w:val="22"/>
          <w:lang w:val="fr-FR"/>
        </w:rPr>
        <w:t xml:space="preserve"> </w:t>
      </w:r>
      <w:r>
        <w:rPr>
          <w:i w:val="0"/>
          <w:sz w:val="22"/>
          <w:szCs w:val="22"/>
          <w:lang w:val="fr-FR"/>
        </w:rPr>
        <w:t>R</w:t>
      </w:r>
      <w:r w:rsidRPr="00441ACD">
        <w:rPr>
          <w:i w:val="0"/>
          <w:sz w:val="22"/>
          <w:szCs w:val="22"/>
          <w:lang w:val="fr-FR"/>
        </w:rPr>
        <w:t xml:space="preserve">ecensement international des oiseaux d’eau de </w:t>
      </w:r>
      <w:proofErr w:type="spellStart"/>
      <w:r>
        <w:rPr>
          <w:i w:val="0"/>
          <w:sz w:val="22"/>
          <w:szCs w:val="22"/>
          <w:lang w:val="fr-FR"/>
        </w:rPr>
        <w:t>Wetlands</w:t>
      </w:r>
      <w:proofErr w:type="spellEnd"/>
      <w:r>
        <w:rPr>
          <w:i w:val="0"/>
          <w:sz w:val="22"/>
          <w:szCs w:val="22"/>
          <w:lang w:val="fr-FR"/>
        </w:rPr>
        <w:t xml:space="preserve"> International et du programme</w:t>
      </w:r>
      <w:r w:rsidRPr="00441ACD">
        <w:rPr>
          <w:i w:val="0"/>
          <w:sz w:val="22"/>
          <w:szCs w:val="22"/>
          <w:lang w:val="fr-FR"/>
        </w:rPr>
        <w:t xml:space="preserve"> de </w:t>
      </w:r>
      <w:proofErr w:type="spellStart"/>
      <w:r w:rsidRPr="00441ACD">
        <w:rPr>
          <w:i w:val="0"/>
          <w:sz w:val="22"/>
          <w:szCs w:val="22"/>
          <w:lang w:val="fr-FR"/>
        </w:rPr>
        <w:t>BirdLife</w:t>
      </w:r>
      <w:proofErr w:type="spellEnd"/>
      <w:r w:rsidRPr="00441ACD">
        <w:rPr>
          <w:i w:val="0"/>
          <w:sz w:val="22"/>
          <w:szCs w:val="22"/>
          <w:lang w:val="fr-FR"/>
        </w:rPr>
        <w:t xml:space="preserve"> International</w:t>
      </w:r>
      <w:r>
        <w:rPr>
          <w:i w:val="0"/>
          <w:sz w:val="22"/>
          <w:szCs w:val="22"/>
          <w:lang w:val="fr-FR"/>
        </w:rPr>
        <w:t xml:space="preserve"> sur les Zones importantes pour la conservation des o</w:t>
      </w:r>
      <w:r w:rsidRPr="00441ACD">
        <w:rPr>
          <w:i w:val="0"/>
          <w:sz w:val="22"/>
          <w:szCs w:val="22"/>
          <w:lang w:val="fr-FR"/>
        </w:rPr>
        <w:t>iseaux</w:t>
      </w:r>
      <w:r w:rsidRPr="00CE49FB">
        <w:rPr>
          <w:i w:val="0"/>
          <w:sz w:val="22"/>
          <w:szCs w:val="22"/>
          <w:lang w:val="fr-FR"/>
        </w:rPr>
        <w:t xml:space="preserve">. </w:t>
      </w:r>
      <w:r w:rsidRPr="00441ACD">
        <w:rPr>
          <w:i w:val="0"/>
          <w:sz w:val="22"/>
          <w:szCs w:val="22"/>
          <w:lang w:val="fr-FR"/>
        </w:rPr>
        <w:t>Le portail Web offre déjà accès à des informations sur les réseaux de</w:t>
      </w:r>
      <w:r>
        <w:rPr>
          <w:i w:val="0"/>
          <w:sz w:val="22"/>
          <w:szCs w:val="22"/>
          <w:lang w:val="fr-FR"/>
        </w:rPr>
        <w:t xml:space="preserve"> sites par espèce et par population, et met en évidence</w:t>
      </w:r>
      <w:r w:rsidR="00132365">
        <w:rPr>
          <w:i w:val="0"/>
          <w:sz w:val="22"/>
          <w:szCs w:val="22"/>
          <w:lang w:val="fr-FR"/>
        </w:rPr>
        <w:t xml:space="preserve"> </w:t>
      </w:r>
      <w:r w:rsidRPr="00441ACD">
        <w:rPr>
          <w:i w:val="0"/>
          <w:sz w:val="22"/>
          <w:szCs w:val="22"/>
          <w:lang w:val="fr-FR"/>
        </w:rPr>
        <w:t>les populations importantes</w:t>
      </w:r>
      <w:r>
        <w:rPr>
          <w:i w:val="0"/>
          <w:sz w:val="22"/>
          <w:szCs w:val="22"/>
          <w:lang w:val="fr-FR"/>
        </w:rPr>
        <w:t xml:space="preserve"> sur le plan international pour chaque</w:t>
      </w:r>
      <w:r w:rsidR="00132365">
        <w:rPr>
          <w:i w:val="0"/>
          <w:sz w:val="22"/>
          <w:szCs w:val="22"/>
          <w:lang w:val="fr-FR"/>
        </w:rPr>
        <w:t xml:space="preserve"> </w:t>
      </w:r>
      <w:r>
        <w:rPr>
          <w:i w:val="0"/>
          <w:sz w:val="22"/>
          <w:szCs w:val="22"/>
          <w:lang w:val="fr-FR"/>
        </w:rPr>
        <w:t>site</w:t>
      </w:r>
      <w:r w:rsidR="00132365">
        <w:rPr>
          <w:i w:val="0"/>
          <w:sz w:val="22"/>
          <w:szCs w:val="22"/>
          <w:lang w:val="fr-FR"/>
        </w:rPr>
        <w:t xml:space="preserve"> </w:t>
      </w:r>
      <w:r w:rsidRPr="00441ACD">
        <w:rPr>
          <w:i w:val="0"/>
          <w:sz w:val="22"/>
          <w:szCs w:val="22"/>
          <w:lang w:val="fr-FR"/>
        </w:rPr>
        <w:t>d</w:t>
      </w:r>
      <w:r>
        <w:rPr>
          <w:i w:val="0"/>
          <w:sz w:val="22"/>
          <w:szCs w:val="22"/>
          <w:lang w:val="fr-FR"/>
        </w:rPr>
        <w:t>’</w:t>
      </w:r>
      <w:r w:rsidRPr="00441ACD">
        <w:rPr>
          <w:i w:val="0"/>
          <w:sz w:val="22"/>
          <w:szCs w:val="22"/>
          <w:lang w:val="fr-FR"/>
        </w:rPr>
        <w:t>importance internationale</w:t>
      </w:r>
      <w:r w:rsidRPr="00CE49FB">
        <w:rPr>
          <w:i w:val="0"/>
          <w:sz w:val="22"/>
          <w:szCs w:val="22"/>
          <w:lang w:val="fr-FR"/>
        </w:rPr>
        <w:t xml:space="preserve">. </w:t>
      </w:r>
      <w:r w:rsidRPr="00441ACD">
        <w:rPr>
          <w:i w:val="0"/>
          <w:sz w:val="22"/>
          <w:szCs w:val="22"/>
          <w:lang w:val="fr-FR"/>
        </w:rPr>
        <w:t>Les membre</w:t>
      </w:r>
      <w:r>
        <w:rPr>
          <w:i w:val="0"/>
          <w:sz w:val="22"/>
          <w:szCs w:val="22"/>
          <w:lang w:val="fr-FR"/>
        </w:rPr>
        <w:t xml:space="preserve">s du Partenariat WOW (à savoir, les Secrétariats de l’AEWA et </w:t>
      </w:r>
      <w:r w:rsidRPr="00441ACD">
        <w:rPr>
          <w:i w:val="0"/>
          <w:sz w:val="22"/>
          <w:szCs w:val="22"/>
          <w:lang w:val="fr-FR"/>
        </w:rPr>
        <w:t xml:space="preserve">de </w:t>
      </w:r>
      <w:proofErr w:type="spellStart"/>
      <w:r>
        <w:rPr>
          <w:i w:val="0"/>
          <w:sz w:val="22"/>
          <w:szCs w:val="22"/>
          <w:lang w:val="fr-FR"/>
        </w:rPr>
        <w:t>Ramsar</w:t>
      </w:r>
      <w:proofErr w:type="spellEnd"/>
      <w:r>
        <w:rPr>
          <w:i w:val="0"/>
          <w:sz w:val="22"/>
          <w:szCs w:val="22"/>
          <w:lang w:val="fr-FR"/>
        </w:rPr>
        <w:t xml:space="preserve">, </w:t>
      </w:r>
      <w:proofErr w:type="spellStart"/>
      <w:r>
        <w:rPr>
          <w:i w:val="0"/>
          <w:sz w:val="22"/>
          <w:szCs w:val="22"/>
          <w:lang w:val="fr-FR"/>
        </w:rPr>
        <w:t>BirdLife</w:t>
      </w:r>
      <w:proofErr w:type="spellEnd"/>
      <w:r>
        <w:rPr>
          <w:i w:val="0"/>
          <w:sz w:val="22"/>
          <w:szCs w:val="22"/>
          <w:lang w:val="fr-FR"/>
        </w:rPr>
        <w:t xml:space="preserve"> International et </w:t>
      </w:r>
      <w:proofErr w:type="spellStart"/>
      <w:r w:rsidRPr="00441ACD">
        <w:rPr>
          <w:i w:val="0"/>
          <w:sz w:val="22"/>
          <w:szCs w:val="22"/>
          <w:lang w:val="fr-FR"/>
        </w:rPr>
        <w:t>Wetlands</w:t>
      </w:r>
      <w:proofErr w:type="spellEnd"/>
      <w:r w:rsidRPr="00441ACD">
        <w:rPr>
          <w:i w:val="0"/>
          <w:sz w:val="22"/>
          <w:szCs w:val="22"/>
          <w:lang w:val="fr-FR"/>
        </w:rPr>
        <w:t xml:space="preserve"> International</w:t>
      </w:r>
      <w:r w:rsidRPr="009A58CF">
        <w:rPr>
          <w:i w:val="0"/>
          <w:sz w:val="22"/>
          <w:szCs w:val="22"/>
          <w:lang w:val="fr-FR"/>
        </w:rPr>
        <w:t xml:space="preserve">) </w:t>
      </w:r>
      <w:r>
        <w:rPr>
          <w:i w:val="0"/>
          <w:sz w:val="22"/>
          <w:szCs w:val="22"/>
          <w:lang w:val="fr-FR"/>
        </w:rPr>
        <w:t>se sont engagés à poursuivre la mise à jour des séries</w:t>
      </w:r>
      <w:r w:rsidRPr="00441ACD">
        <w:rPr>
          <w:i w:val="0"/>
          <w:sz w:val="22"/>
          <w:szCs w:val="22"/>
          <w:lang w:val="fr-FR"/>
        </w:rPr>
        <w:t xml:space="preserve"> de </w:t>
      </w:r>
      <w:r>
        <w:rPr>
          <w:i w:val="0"/>
          <w:sz w:val="22"/>
          <w:szCs w:val="22"/>
          <w:lang w:val="fr-FR"/>
        </w:rPr>
        <w:t>données de base et à rendre ces</w:t>
      </w:r>
      <w:r w:rsidRPr="00441ACD">
        <w:rPr>
          <w:i w:val="0"/>
          <w:sz w:val="22"/>
          <w:szCs w:val="22"/>
          <w:lang w:val="fr-FR"/>
        </w:rPr>
        <w:t xml:space="preserve"> information</w:t>
      </w:r>
      <w:r>
        <w:rPr>
          <w:i w:val="0"/>
          <w:sz w:val="22"/>
          <w:szCs w:val="22"/>
          <w:lang w:val="fr-FR"/>
        </w:rPr>
        <w:t xml:space="preserve">s accessibles à travers </w:t>
      </w:r>
      <w:r w:rsidRPr="00441ACD">
        <w:rPr>
          <w:i w:val="0"/>
          <w:sz w:val="22"/>
          <w:szCs w:val="22"/>
          <w:lang w:val="fr-FR"/>
        </w:rPr>
        <w:t>l</w:t>
      </w:r>
      <w:r>
        <w:rPr>
          <w:i w:val="0"/>
          <w:sz w:val="22"/>
          <w:szCs w:val="22"/>
          <w:lang w:val="fr-FR"/>
        </w:rPr>
        <w:t>’Outil du Réseau de sites critiques (CSN)</w:t>
      </w:r>
      <w:r w:rsidRPr="009A58CF">
        <w:rPr>
          <w:i w:val="0"/>
          <w:sz w:val="22"/>
          <w:szCs w:val="22"/>
          <w:lang w:val="fr-FR"/>
        </w:rPr>
        <w:t xml:space="preserve">. </w:t>
      </w:r>
      <w:r>
        <w:rPr>
          <w:i w:val="0"/>
          <w:sz w:val="22"/>
          <w:szCs w:val="22"/>
          <w:lang w:val="fr-FR"/>
        </w:rPr>
        <w:t>D</w:t>
      </w:r>
      <w:r w:rsidRPr="004618F4">
        <w:rPr>
          <w:i w:val="0"/>
          <w:sz w:val="22"/>
          <w:szCs w:val="22"/>
          <w:lang w:val="fr-FR"/>
        </w:rPr>
        <w:t>an</w:t>
      </w:r>
      <w:r>
        <w:rPr>
          <w:i w:val="0"/>
          <w:sz w:val="22"/>
          <w:szCs w:val="22"/>
          <w:lang w:val="fr-FR"/>
        </w:rPr>
        <w:t xml:space="preserve">s sa forme actuelle, cependant, </w:t>
      </w:r>
      <w:r w:rsidRPr="004618F4">
        <w:rPr>
          <w:i w:val="0"/>
          <w:sz w:val="22"/>
          <w:szCs w:val="22"/>
          <w:lang w:val="fr-FR"/>
        </w:rPr>
        <w:t xml:space="preserve">l’Outil CSN est devenu techniquement </w:t>
      </w:r>
      <w:r>
        <w:rPr>
          <w:i w:val="0"/>
          <w:sz w:val="22"/>
          <w:szCs w:val="22"/>
          <w:lang w:val="fr-FR"/>
        </w:rPr>
        <w:t>obsolète,</w:t>
      </w:r>
      <w:r w:rsidRPr="004618F4">
        <w:rPr>
          <w:i w:val="0"/>
          <w:sz w:val="22"/>
          <w:szCs w:val="22"/>
          <w:lang w:val="fr-FR"/>
        </w:rPr>
        <w:t xml:space="preserve"> sept ans après son lancement.</w:t>
      </w:r>
      <w:r>
        <w:rPr>
          <w:i w:val="0"/>
          <w:sz w:val="22"/>
          <w:szCs w:val="22"/>
          <w:lang w:val="fr-FR"/>
        </w:rPr>
        <w:t xml:space="preserve"> Il est nécessaire de recréer le portail Web, en mettant l’accent sur une amélioration de</w:t>
      </w:r>
      <w:r w:rsidR="00132365">
        <w:rPr>
          <w:i w:val="0"/>
          <w:sz w:val="22"/>
          <w:szCs w:val="22"/>
          <w:lang w:val="fr-FR"/>
        </w:rPr>
        <w:t xml:space="preserve"> </w:t>
      </w:r>
      <w:r w:rsidRPr="00441ACD">
        <w:rPr>
          <w:i w:val="0"/>
          <w:sz w:val="22"/>
          <w:szCs w:val="22"/>
          <w:lang w:val="fr-FR"/>
        </w:rPr>
        <w:t>l</w:t>
      </w:r>
      <w:r>
        <w:rPr>
          <w:i w:val="0"/>
          <w:sz w:val="22"/>
          <w:szCs w:val="22"/>
          <w:lang w:val="fr-FR"/>
        </w:rPr>
        <w:t>’</w:t>
      </w:r>
      <w:r w:rsidRPr="00441ACD">
        <w:rPr>
          <w:i w:val="0"/>
          <w:sz w:val="22"/>
          <w:szCs w:val="22"/>
          <w:lang w:val="fr-FR"/>
        </w:rPr>
        <w:t>interopérabilité entre les s</w:t>
      </w:r>
      <w:r>
        <w:rPr>
          <w:i w:val="0"/>
          <w:sz w:val="22"/>
          <w:szCs w:val="22"/>
          <w:lang w:val="fr-FR"/>
        </w:rPr>
        <w:t>éries</w:t>
      </w:r>
      <w:r w:rsidRPr="00441ACD">
        <w:rPr>
          <w:i w:val="0"/>
          <w:sz w:val="22"/>
          <w:szCs w:val="22"/>
          <w:lang w:val="fr-FR"/>
        </w:rPr>
        <w:t xml:space="preserve"> de données individuelles</w:t>
      </w:r>
      <w:r>
        <w:rPr>
          <w:i w:val="0"/>
          <w:sz w:val="22"/>
          <w:szCs w:val="22"/>
          <w:lang w:val="fr-FR"/>
        </w:rPr>
        <w:t xml:space="preserve"> et en permettant</w:t>
      </w:r>
      <w:r w:rsidRPr="004618F4">
        <w:rPr>
          <w:i w:val="0"/>
          <w:sz w:val="22"/>
          <w:szCs w:val="22"/>
          <w:lang w:val="fr-FR"/>
        </w:rPr>
        <w:t xml:space="preserve">– </w:t>
      </w:r>
      <w:r>
        <w:rPr>
          <w:i w:val="0"/>
          <w:sz w:val="22"/>
          <w:szCs w:val="22"/>
          <w:lang w:val="fr-FR"/>
        </w:rPr>
        <w:t>à l’avenir</w:t>
      </w:r>
      <w:r w:rsidRPr="004618F4">
        <w:rPr>
          <w:i w:val="0"/>
          <w:sz w:val="22"/>
          <w:szCs w:val="22"/>
          <w:lang w:val="fr-FR"/>
        </w:rPr>
        <w:t xml:space="preserve"> – </w:t>
      </w:r>
      <w:r>
        <w:rPr>
          <w:i w:val="0"/>
          <w:sz w:val="22"/>
          <w:szCs w:val="22"/>
          <w:lang w:val="fr-FR"/>
        </w:rPr>
        <w:t>une mise à jour périodique des données pertinentes, de sorte que les données présentées soient toujours les données disponibles les plus récentes</w:t>
      </w:r>
      <w:r w:rsidRPr="004618F4">
        <w:rPr>
          <w:i w:val="0"/>
          <w:sz w:val="22"/>
          <w:szCs w:val="22"/>
          <w:lang w:val="fr-FR"/>
        </w:rPr>
        <w:t xml:space="preserve">. </w:t>
      </w:r>
    </w:p>
    <w:p w:rsidR="00CA64BF" w:rsidRPr="004618F4" w:rsidRDefault="00CA64BF" w:rsidP="0056150F">
      <w:pPr>
        <w:tabs>
          <w:tab w:val="left" w:pos="578"/>
          <w:tab w:val="left" w:pos="1157"/>
          <w:tab w:val="left" w:pos="1735"/>
        </w:tabs>
        <w:ind w:left="567"/>
        <w:jc w:val="both"/>
        <w:rPr>
          <w:sz w:val="22"/>
          <w:szCs w:val="22"/>
          <w:lang w:val="fr-FR"/>
        </w:rPr>
      </w:pPr>
    </w:p>
    <w:p w:rsidR="00CA64BF" w:rsidRPr="00C85333" w:rsidRDefault="00CA64BF" w:rsidP="0056150F">
      <w:pPr>
        <w:pStyle w:val="BodyTextIndent3"/>
        <w:tabs>
          <w:tab w:val="left" w:pos="578"/>
          <w:tab w:val="left" w:pos="1157"/>
          <w:tab w:val="left" w:pos="1735"/>
        </w:tabs>
        <w:ind w:left="567"/>
        <w:jc w:val="both"/>
        <w:rPr>
          <w:i w:val="0"/>
          <w:sz w:val="22"/>
          <w:szCs w:val="22"/>
          <w:lang w:val="fr-FR"/>
        </w:rPr>
      </w:pPr>
      <w:r w:rsidRPr="00C85333">
        <w:rPr>
          <w:i w:val="0"/>
          <w:sz w:val="22"/>
          <w:szCs w:val="22"/>
          <w:lang w:val="fr-FR"/>
        </w:rPr>
        <w:t>Budget indicatif</w:t>
      </w:r>
      <w:r w:rsidR="004A6B8E">
        <w:rPr>
          <w:i w:val="0"/>
          <w:sz w:val="22"/>
          <w:szCs w:val="22"/>
          <w:lang w:val="fr-FR"/>
        </w:rPr>
        <w:t xml:space="preserve"> </w:t>
      </w:r>
      <w:r w:rsidRPr="00C85333">
        <w:rPr>
          <w:i w:val="0"/>
          <w:sz w:val="22"/>
          <w:szCs w:val="22"/>
          <w:lang w:val="fr-FR"/>
        </w:rPr>
        <w:t>:</w:t>
      </w:r>
      <w:r w:rsidRPr="00C85333">
        <w:rPr>
          <w:i w:val="0"/>
          <w:sz w:val="22"/>
          <w:szCs w:val="22"/>
          <w:lang w:val="fr-FR"/>
        </w:rPr>
        <w:tab/>
      </w:r>
      <w:r w:rsidRPr="00C85333">
        <w:rPr>
          <w:i w:val="0"/>
          <w:sz w:val="22"/>
          <w:szCs w:val="22"/>
          <w:lang w:val="fr-FR"/>
        </w:rPr>
        <w:tab/>
      </w:r>
      <w:r w:rsidRPr="00C85333">
        <w:rPr>
          <w:i w:val="0"/>
          <w:iCs w:val="0"/>
          <w:color w:val="000000"/>
          <w:sz w:val="22"/>
          <w:szCs w:val="22"/>
          <w:lang w:val="fr-FR"/>
        </w:rPr>
        <w:t>1</w:t>
      </w:r>
      <w:r w:rsidRPr="00C85333">
        <w:rPr>
          <w:i w:val="0"/>
          <w:sz w:val="22"/>
          <w:szCs w:val="22"/>
          <w:lang w:val="fr-FR"/>
        </w:rPr>
        <w:t>50</w:t>
      </w:r>
      <w:r w:rsidR="00BF341E">
        <w:rPr>
          <w:i w:val="0"/>
          <w:sz w:val="22"/>
          <w:szCs w:val="22"/>
          <w:lang w:val="fr-FR"/>
        </w:rPr>
        <w:t xml:space="preserve"> </w:t>
      </w:r>
      <w:r w:rsidRPr="00C85333">
        <w:rPr>
          <w:i w:val="0"/>
          <w:sz w:val="22"/>
          <w:szCs w:val="22"/>
          <w:lang w:val="fr-FR"/>
        </w:rPr>
        <w:t>000</w:t>
      </w:r>
      <w:r w:rsidRPr="00C85333">
        <w:rPr>
          <w:i w:val="0"/>
          <w:iCs w:val="0"/>
          <w:color w:val="000000"/>
          <w:sz w:val="22"/>
          <w:szCs w:val="22"/>
          <w:lang w:val="fr-FR"/>
        </w:rPr>
        <w:t>€</w:t>
      </w:r>
    </w:p>
    <w:p w:rsidR="00CA64BF" w:rsidRPr="00C85333" w:rsidRDefault="00CA64BF" w:rsidP="0056150F">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2 ans</w:t>
      </w:r>
    </w:p>
    <w:p w:rsidR="00CA64BF" w:rsidRPr="00C85333" w:rsidRDefault="00CA64BF" w:rsidP="003A0818">
      <w:pPr>
        <w:tabs>
          <w:tab w:val="left" w:pos="1735"/>
          <w:tab w:val="left" w:pos="2835"/>
        </w:tabs>
        <w:ind w:left="2835" w:hanging="2268"/>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 xml:space="preserve">Redéveloppement, mise à jour et entretien de la base de données, entretien du </w:t>
      </w:r>
      <w:r w:rsidR="002805D3">
        <w:rPr>
          <w:sz w:val="22"/>
          <w:szCs w:val="22"/>
          <w:lang w:val="fr-FR"/>
        </w:rPr>
        <w:t xml:space="preserve"> </w:t>
      </w:r>
      <w:r w:rsidRPr="00C85333">
        <w:rPr>
          <w:sz w:val="22"/>
          <w:szCs w:val="22"/>
          <w:lang w:val="fr-FR"/>
        </w:rPr>
        <w:t>site Internet</w:t>
      </w:r>
    </w:p>
    <w:p w:rsidR="00CA64BF" w:rsidRPr="00C85333" w:rsidRDefault="00CA64BF" w:rsidP="000A34FE">
      <w:pPr>
        <w:tabs>
          <w:tab w:val="left" w:pos="578"/>
          <w:tab w:val="left" w:pos="1157"/>
          <w:tab w:val="left" w:pos="1735"/>
        </w:tabs>
        <w:jc w:val="both"/>
        <w:rPr>
          <w:b/>
          <w:sz w:val="22"/>
          <w:szCs w:val="22"/>
          <w:lang w:val="fr-FR"/>
        </w:rPr>
      </w:pPr>
    </w:p>
    <w:p w:rsidR="00CA64BF" w:rsidRPr="003A0818" w:rsidRDefault="00CA64BF" w:rsidP="00666612">
      <w:pPr>
        <w:numPr>
          <w:ilvl w:val="0"/>
          <w:numId w:val="3"/>
        </w:numPr>
        <w:tabs>
          <w:tab w:val="left" w:pos="1157"/>
          <w:tab w:val="left" w:pos="1735"/>
        </w:tabs>
        <w:spacing w:after="120"/>
        <w:jc w:val="both"/>
        <w:rPr>
          <w:b/>
          <w:sz w:val="22"/>
          <w:szCs w:val="22"/>
          <w:lang w:val="fr-FR"/>
        </w:rPr>
      </w:pPr>
      <w:r w:rsidRPr="003A0818">
        <w:rPr>
          <w:b/>
          <w:sz w:val="22"/>
          <w:szCs w:val="22"/>
          <w:u w:val="single"/>
          <w:lang w:val="fr-FR"/>
        </w:rPr>
        <w:t xml:space="preserve">Identification </w:t>
      </w:r>
      <w:r>
        <w:rPr>
          <w:b/>
          <w:sz w:val="22"/>
          <w:szCs w:val="22"/>
          <w:u w:val="single"/>
          <w:lang w:val="fr-FR"/>
        </w:rPr>
        <w:t>des</w:t>
      </w:r>
      <w:r w:rsidRPr="007E3C4C">
        <w:rPr>
          <w:b/>
          <w:sz w:val="22"/>
          <w:szCs w:val="22"/>
          <w:u w:val="single"/>
          <w:lang w:val="fr-FR"/>
        </w:rPr>
        <w:t xml:space="preserve"> sites importants vulnérables au changement climatique</w:t>
      </w:r>
      <w:r w:rsidRPr="003A0818">
        <w:rPr>
          <w:b/>
          <w:sz w:val="22"/>
          <w:szCs w:val="22"/>
          <w:lang w:val="fr-FR"/>
        </w:rPr>
        <w:t xml:space="preserve"> (AP 3.2, 7.4)</w:t>
      </w:r>
    </w:p>
    <w:p w:rsidR="00CA64BF" w:rsidRPr="00FC1B5E" w:rsidRDefault="00CA64BF" w:rsidP="00414139">
      <w:pPr>
        <w:pStyle w:val="BodyTextIndent2"/>
        <w:tabs>
          <w:tab w:val="left" w:pos="578"/>
          <w:tab w:val="left" w:pos="1157"/>
          <w:tab w:val="left" w:pos="1735"/>
        </w:tabs>
        <w:ind w:left="567"/>
        <w:jc w:val="both"/>
        <w:rPr>
          <w:i w:val="0"/>
          <w:sz w:val="22"/>
          <w:szCs w:val="22"/>
          <w:lang w:val="fr-FR"/>
        </w:rPr>
      </w:pPr>
      <w:r w:rsidRPr="007E3C4C">
        <w:rPr>
          <w:i w:val="0"/>
          <w:sz w:val="22"/>
          <w:szCs w:val="22"/>
          <w:lang w:val="fr-FR"/>
        </w:rPr>
        <w:t xml:space="preserve">La vulnérabilité </w:t>
      </w:r>
      <w:r>
        <w:rPr>
          <w:i w:val="0"/>
          <w:sz w:val="22"/>
          <w:szCs w:val="22"/>
          <w:lang w:val="fr-FR"/>
        </w:rPr>
        <w:t xml:space="preserve">face </w:t>
      </w:r>
      <w:r w:rsidRPr="007E3C4C">
        <w:rPr>
          <w:i w:val="0"/>
          <w:sz w:val="22"/>
          <w:szCs w:val="22"/>
          <w:lang w:val="fr-FR"/>
        </w:rPr>
        <w:t xml:space="preserve">au changement climatique est un élément important de l’évaluation du caractère adéquat du réseau international de sites pour </w:t>
      </w:r>
      <w:r>
        <w:rPr>
          <w:i w:val="0"/>
          <w:sz w:val="22"/>
          <w:szCs w:val="22"/>
          <w:lang w:val="fr-FR"/>
        </w:rPr>
        <w:t xml:space="preserve">assurer </w:t>
      </w:r>
      <w:r w:rsidRPr="007E3C4C">
        <w:rPr>
          <w:i w:val="0"/>
          <w:sz w:val="22"/>
          <w:szCs w:val="22"/>
          <w:lang w:val="fr-FR"/>
        </w:rPr>
        <w:t>la protection des o</w:t>
      </w:r>
      <w:r>
        <w:rPr>
          <w:i w:val="0"/>
          <w:sz w:val="22"/>
          <w:szCs w:val="22"/>
          <w:lang w:val="fr-FR"/>
        </w:rPr>
        <w:t xml:space="preserve">iseaux d’eau migrateurs. Si </w:t>
      </w:r>
      <w:r w:rsidRPr="007E3C4C">
        <w:rPr>
          <w:i w:val="0"/>
          <w:sz w:val="22"/>
          <w:szCs w:val="22"/>
          <w:lang w:val="fr-FR"/>
        </w:rPr>
        <w:t>la première édition de l’Étude internat</w:t>
      </w:r>
      <w:r>
        <w:rPr>
          <w:i w:val="0"/>
          <w:sz w:val="22"/>
          <w:szCs w:val="22"/>
          <w:lang w:val="fr-FR"/>
        </w:rPr>
        <w:t>ionale des sites de l’AEWA, demand</w:t>
      </w:r>
      <w:r w:rsidRPr="007E3C4C">
        <w:rPr>
          <w:i w:val="0"/>
          <w:sz w:val="22"/>
          <w:szCs w:val="22"/>
          <w:lang w:val="fr-FR"/>
        </w:rPr>
        <w:t xml:space="preserve">ée au paragraphe 7.4 du </w:t>
      </w:r>
      <w:r>
        <w:rPr>
          <w:i w:val="0"/>
          <w:sz w:val="22"/>
          <w:szCs w:val="22"/>
          <w:lang w:val="fr-FR"/>
        </w:rPr>
        <w:t>Plan d'action de l'AEWA</w:t>
      </w:r>
      <w:r w:rsidRPr="007E3C4C">
        <w:rPr>
          <w:i w:val="0"/>
          <w:sz w:val="22"/>
          <w:szCs w:val="22"/>
          <w:lang w:val="fr-FR"/>
        </w:rPr>
        <w:t xml:space="preserve"> et présentée à la MOP5</w:t>
      </w:r>
      <w:r>
        <w:rPr>
          <w:i w:val="0"/>
          <w:sz w:val="22"/>
          <w:szCs w:val="22"/>
          <w:lang w:val="fr-FR"/>
        </w:rPr>
        <w:t>, a évalué l’état</w:t>
      </w:r>
      <w:r w:rsidRPr="007E3C4C">
        <w:rPr>
          <w:i w:val="0"/>
          <w:sz w:val="22"/>
          <w:szCs w:val="22"/>
          <w:lang w:val="fr-FR"/>
        </w:rPr>
        <w:t xml:space="preserve"> de </w:t>
      </w:r>
      <w:r>
        <w:rPr>
          <w:i w:val="0"/>
          <w:sz w:val="22"/>
          <w:szCs w:val="22"/>
          <w:lang w:val="fr-FR"/>
        </w:rPr>
        <w:t xml:space="preserve">la </w:t>
      </w:r>
      <w:r w:rsidRPr="007E3C4C">
        <w:rPr>
          <w:i w:val="0"/>
          <w:sz w:val="22"/>
          <w:szCs w:val="22"/>
          <w:lang w:val="fr-FR"/>
        </w:rPr>
        <w:t xml:space="preserve">protection et de </w:t>
      </w:r>
      <w:r>
        <w:rPr>
          <w:i w:val="0"/>
          <w:sz w:val="22"/>
          <w:szCs w:val="22"/>
          <w:lang w:val="fr-FR"/>
        </w:rPr>
        <w:t xml:space="preserve">la </w:t>
      </w:r>
      <w:r w:rsidRPr="007E3C4C">
        <w:rPr>
          <w:i w:val="0"/>
          <w:sz w:val="22"/>
          <w:szCs w:val="22"/>
          <w:lang w:val="fr-FR"/>
        </w:rPr>
        <w:t>gestion des sites d’imp</w:t>
      </w:r>
      <w:r>
        <w:rPr>
          <w:i w:val="0"/>
          <w:sz w:val="22"/>
          <w:szCs w:val="22"/>
          <w:lang w:val="fr-FR"/>
        </w:rPr>
        <w:t>ortance internationale recensés dans</w:t>
      </w:r>
      <w:r w:rsidRPr="007E3C4C">
        <w:rPr>
          <w:i w:val="0"/>
          <w:sz w:val="22"/>
          <w:szCs w:val="22"/>
          <w:lang w:val="fr-FR"/>
        </w:rPr>
        <w:t xml:space="preserve"> l’Outil </w:t>
      </w:r>
      <w:r>
        <w:rPr>
          <w:i w:val="0"/>
          <w:sz w:val="22"/>
          <w:szCs w:val="22"/>
          <w:lang w:val="fr-FR"/>
        </w:rPr>
        <w:t xml:space="preserve">du </w:t>
      </w:r>
      <w:r w:rsidRPr="007E3C4C">
        <w:rPr>
          <w:i w:val="0"/>
          <w:sz w:val="22"/>
          <w:szCs w:val="22"/>
          <w:lang w:val="fr-FR"/>
        </w:rPr>
        <w:t>Réseau de sites crit</w:t>
      </w:r>
      <w:r>
        <w:rPr>
          <w:i w:val="0"/>
          <w:sz w:val="22"/>
          <w:szCs w:val="22"/>
          <w:lang w:val="fr-FR"/>
        </w:rPr>
        <w:t>iques (CSN), la vulnérabilité de ce</w:t>
      </w:r>
      <w:r w:rsidRPr="007E3C4C">
        <w:rPr>
          <w:i w:val="0"/>
          <w:sz w:val="22"/>
          <w:szCs w:val="22"/>
          <w:lang w:val="fr-FR"/>
        </w:rPr>
        <w:t xml:space="preserve"> réseau </w:t>
      </w:r>
      <w:r>
        <w:rPr>
          <w:i w:val="0"/>
          <w:sz w:val="22"/>
          <w:szCs w:val="22"/>
          <w:lang w:val="fr-FR"/>
        </w:rPr>
        <w:t xml:space="preserve">face </w:t>
      </w:r>
      <w:r w:rsidRPr="007E3C4C">
        <w:rPr>
          <w:i w:val="0"/>
          <w:sz w:val="22"/>
          <w:szCs w:val="22"/>
          <w:lang w:val="fr-FR"/>
        </w:rPr>
        <w:t>au chang</w:t>
      </w:r>
      <w:r>
        <w:rPr>
          <w:i w:val="0"/>
          <w:sz w:val="22"/>
          <w:szCs w:val="22"/>
          <w:lang w:val="fr-FR"/>
        </w:rPr>
        <w:t>ement climatique n’a pas été mesuré</w:t>
      </w:r>
      <w:r w:rsidRPr="007E3C4C">
        <w:rPr>
          <w:i w:val="0"/>
          <w:sz w:val="22"/>
          <w:szCs w:val="22"/>
          <w:lang w:val="fr-FR"/>
        </w:rPr>
        <w:t>e</w:t>
      </w:r>
      <w:r w:rsidRPr="00FC1B5E">
        <w:rPr>
          <w:i w:val="0"/>
          <w:sz w:val="22"/>
          <w:szCs w:val="22"/>
          <w:lang w:val="fr-FR"/>
        </w:rPr>
        <w:t>. Une te</w:t>
      </w:r>
      <w:r>
        <w:rPr>
          <w:i w:val="0"/>
          <w:sz w:val="22"/>
          <w:szCs w:val="22"/>
          <w:lang w:val="fr-FR"/>
        </w:rPr>
        <w:t xml:space="preserve">lle évaluation peut être faite au moyen d’une approche par voie de migration, </w:t>
      </w:r>
      <w:r w:rsidRPr="00FC1B5E">
        <w:rPr>
          <w:i w:val="0"/>
          <w:sz w:val="22"/>
          <w:szCs w:val="22"/>
          <w:lang w:val="fr-FR"/>
        </w:rPr>
        <w:t>en utilisant les données disponibl</w:t>
      </w:r>
      <w:r>
        <w:rPr>
          <w:i w:val="0"/>
          <w:sz w:val="22"/>
          <w:szCs w:val="22"/>
          <w:lang w:val="fr-FR"/>
        </w:rPr>
        <w:t>e</w:t>
      </w:r>
      <w:r w:rsidRPr="00FC1B5E">
        <w:rPr>
          <w:i w:val="0"/>
          <w:sz w:val="22"/>
          <w:szCs w:val="22"/>
          <w:lang w:val="fr-FR"/>
        </w:rPr>
        <w:t xml:space="preserve">s du </w:t>
      </w:r>
      <w:r>
        <w:rPr>
          <w:i w:val="0"/>
          <w:sz w:val="22"/>
          <w:szCs w:val="22"/>
          <w:lang w:val="fr-FR"/>
        </w:rPr>
        <w:t xml:space="preserve">CSN et d’autres </w:t>
      </w:r>
      <w:r w:rsidRPr="00FC1B5E">
        <w:rPr>
          <w:i w:val="0"/>
          <w:sz w:val="22"/>
          <w:szCs w:val="22"/>
          <w:lang w:val="fr-FR"/>
        </w:rPr>
        <w:t>information</w:t>
      </w:r>
      <w:r>
        <w:rPr>
          <w:i w:val="0"/>
          <w:sz w:val="22"/>
          <w:szCs w:val="22"/>
          <w:lang w:val="fr-FR"/>
        </w:rPr>
        <w:t xml:space="preserve">s existantes, ainsi que des données </w:t>
      </w:r>
      <w:r w:rsidRPr="00FC1B5E">
        <w:rPr>
          <w:i w:val="0"/>
          <w:sz w:val="22"/>
          <w:szCs w:val="22"/>
          <w:lang w:val="fr-FR"/>
        </w:rPr>
        <w:t>spatial</w:t>
      </w:r>
      <w:r>
        <w:rPr>
          <w:i w:val="0"/>
          <w:sz w:val="22"/>
          <w:szCs w:val="22"/>
          <w:lang w:val="fr-FR"/>
        </w:rPr>
        <w:t>es pour identifier la vulnérabilité de chaque site</w:t>
      </w:r>
      <w:r w:rsidR="00132365">
        <w:rPr>
          <w:i w:val="0"/>
          <w:sz w:val="22"/>
          <w:szCs w:val="22"/>
          <w:lang w:val="fr-FR"/>
        </w:rPr>
        <w:t xml:space="preserve"> </w:t>
      </w:r>
      <w:r>
        <w:rPr>
          <w:i w:val="0"/>
          <w:sz w:val="22"/>
          <w:szCs w:val="22"/>
          <w:lang w:val="fr-FR"/>
        </w:rPr>
        <w:t>pris individuellement</w:t>
      </w:r>
      <w:r w:rsidRPr="00FC1B5E">
        <w:rPr>
          <w:i w:val="0"/>
          <w:sz w:val="22"/>
          <w:szCs w:val="22"/>
          <w:lang w:val="fr-FR"/>
        </w:rPr>
        <w:t>. Malgré quelques limitations,</w:t>
      </w:r>
      <w:r w:rsidR="00132365">
        <w:rPr>
          <w:i w:val="0"/>
          <w:sz w:val="22"/>
          <w:szCs w:val="22"/>
          <w:lang w:val="fr-FR"/>
        </w:rPr>
        <w:t xml:space="preserve"> </w:t>
      </w:r>
      <w:r>
        <w:rPr>
          <w:i w:val="0"/>
          <w:sz w:val="22"/>
          <w:szCs w:val="22"/>
          <w:lang w:val="fr-FR"/>
        </w:rPr>
        <w:t>cet exercic</w:t>
      </w:r>
      <w:r w:rsidRPr="00FC1B5E">
        <w:rPr>
          <w:i w:val="0"/>
          <w:sz w:val="22"/>
          <w:szCs w:val="22"/>
          <w:lang w:val="fr-FR"/>
        </w:rPr>
        <w:t>e fournira des orientations utiles sur les site</w:t>
      </w:r>
      <w:r>
        <w:rPr>
          <w:i w:val="0"/>
          <w:sz w:val="22"/>
          <w:szCs w:val="22"/>
          <w:lang w:val="fr-FR"/>
        </w:rPr>
        <w:t>s prioritaires pour des mesures</w:t>
      </w:r>
      <w:r w:rsidR="00132365">
        <w:rPr>
          <w:i w:val="0"/>
          <w:sz w:val="22"/>
          <w:szCs w:val="22"/>
          <w:lang w:val="fr-FR"/>
        </w:rPr>
        <w:t xml:space="preserve"> </w:t>
      </w:r>
      <w:r>
        <w:rPr>
          <w:i w:val="0"/>
          <w:sz w:val="22"/>
          <w:szCs w:val="22"/>
          <w:lang w:val="fr-FR"/>
        </w:rPr>
        <w:t>d’</w:t>
      </w:r>
      <w:r w:rsidRPr="00FC1B5E">
        <w:rPr>
          <w:i w:val="0"/>
          <w:sz w:val="22"/>
          <w:szCs w:val="22"/>
          <w:lang w:val="fr-FR"/>
        </w:rPr>
        <w:t>adaptation</w:t>
      </w:r>
      <w:r>
        <w:rPr>
          <w:i w:val="0"/>
          <w:sz w:val="22"/>
          <w:szCs w:val="22"/>
          <w:lang w:val="fr-FR"/>
        </w:rPr>
        <w:t xml:space="preserve"> au changement climatique</w:t>
      </w:r>
      <w:r w:rsidRPr="00FC1B5E">
        <w:rPr>
          <w:i w:val="0"/>
          <w:sz w:val="22"/>
          <w:szCs w:val="22"/>
          <w:lang w:val="fr-FR"/>
        </w:rPr>
        <w:t xml:space="preserve">. </w:t>
      </w:r>
    </w:p>
    <w:p w:rsidR="00CA64BF" w:rsidRPr="00FC1B5E" w:rsidRDefault="00CA64BF" w:rsidP="00414139">
      <w:pPr>
        <w:tabs>
          <w:tab w:val="left" w:pos="578"/>
          <w:tab w:val="left" w:pos="1157"/>
          <w:tab w:val="left" w:pos="1735"/>
        </w:tabs>
        <w:ind w:left="567"/>
        <w:jc w:val="both"/>
        <w:rPr>
          <w:sz w:val="22"/>
          <w:szCs w:val="22"/>
          <w:lang w:val="fr-FR"/>
        </w:rPr>
      </w:pPr>
    </w:p>
    <w:p w:rsidR="00CA64BF" w:rsidRPr="00C85333" w:rsidRDefault="00CA64BF" w:rsidP="00414139">
      <w:pPr>
        <w:ind w:firstLine="567"/>
        <w:jc w:val="both"/>
        <w:rPr>
          <w:sz w:val="22"/>
          <w:szCs w:val="22"/>
          <w:lang w:val="fr-FR"/>
        </w:rPr>
      </w:pPr>
      <w:r w:rsidRPr="00C85333">
        <w:rPr>
          <w:sz w:val="22"/>
          <w:szCs w:val="22"/>
          <w:lang w:val="fr-FR"/>
        </w:rPr>
        <w:t>Budget indicatif</w:t>
      </w:r>
      <w:r w:rsidR="004A6B8E">
        <w:rPr>
          <w:sz w:val="22"/>
          <w:szCs w:val="22"/>
          <w:lang w:val="fr-FR"/>
        </w:rPr>
        <w:t xml:space="preserve"> </w:t>
      </w:r>
      <w:r w:rsidRPr="00C85333">
        <w:rPr>
          <w:sz w:val="22"/>
          <w:szCs w:val="22"/>
          <w:lang w:val="fr-FR"/>
        </w:rPr>
        <w:t xml:space="preserve">: </w:t>
      </w:r>
      <w:r w:rsidR="004A6B8E">
        <w:rPr>
          <w:sz w:val="22"/>
          <w:szCs w:val="22"/>
          <w:lang w:val="fr-FR"/>
        </w:rPr>
        <w:tab/>
      </w:r>
      <w:r w:rsidRPr="00C85333">
        <w:rPr>
          <w:sz w:val="22"/>
          <w:szCs w:val="22"/>
          <w:lang w:val="fr-FR"/>
        </w:rPr>
        <w:t>350</w:t>
      </w:r>
      <w:r w:rsidR="00BF341E">
        <w:rPr>
          <w:sz w:val="22"/>
          <w:szCs w:val="22"/>
          <w:lang w:val="fr-FR"/>
        </w:rPr>
        <w:t xml:space="preserve"> </w:t>
      </w:r>
      <w:r w:rsidRPr="00C85333">
        <w:rPr>
          <w:sz w:val="22"/>
          <w:szCs w:val="22"/>
          <w:lang w:val="fr-FR"/>
        </w:rPr>
        <w:t>000 €</w:t>
      </w:r>
    </w:p>
    <w:p w:rsidR="00CA64BF" w:rsidRPr="00C85333" w:rsidRDefault="00132365" w:rsidP="00414139">
      <w:pPr>
        <w:ind w:firstLine="567"/>
        <w:jc w:val="both"/>
        <w:rPr>
          <w:sz w:val="22"/>
          <w:szCs w:val="22"/>
          <w:lang w:val="fr-FR"/>
        </w:rPr>
      </w:pPr>
      <w:r>
        <w:rPr>
          <w:sz w:val="22"/>
          <w:szCs w:val="22"/>
          <w:lang w:val="fr-FR"/>
        </w:rPr>
        <w:t>Durée</w:t>
      </w:r>
      <w:r w:rsidR="004A6B8E">
        <w:rPr>
          <w:sz w:val="22"/>
          <w:szCs w:val="22"/>
          <w:lang w:val="fr-FR"/>
        </w:rPr>
        <w:t xml:space="preserve"> </w:t>
      </w:r>
      <w:r>
        <w:rPr>
          <w:sz w:val="22"/>
          <w:szCs w:val="22"/>
          <w:lang w:val="fr-FR"/>
        </w:rPr>
        <w:t xml:space="preserve">: </w:t>
      </w:r>
      <w:r>
        <w:rPr>
          <w:sz w:val="22"/>
          <w:szCs w:val="22"/>
          <w:lang w:val="fr-FR"/>
        </w:rPr>
        <w:tab/>
      </w:r>
      <w:r>
        <w:rPr>
          <w:sz w:val="22"/>
          <w:szCs w:val="22"/>
          <w:lang w:val="fr-FR"/>
        </w:rPr>
        <w:tab/>
      </w:r>
      <w:r w:rsidR="004A6B8E">
        <w:rPr>
          <w:sz w:val="22"/>
          <w:szCs w:val="22"/>
          <w:lang w:val="fr-FR"/>
        </w:rPr>
        <w:tab/>
      </w:r>
      <w:r w:rsidR="00CA64BF" w:rsidRPr="00C85333">
        <w:rPr>
          <w:sz w:val="22"/>
          <w:szCs w:val="22"/>
          <w:lang w:val="fr-FR"/>
        </w:rPr>
        <w:t>3 ans</w:t>
      </w:r>
    </w:p>
    <w:p w:rsidR="00CA64BF" w:rsidRPr="00C85333" w:rsidRDefault="00132365" w:rsidP="00414139">
      <w:pPr>
        <w:tabs>
          <w:tab w:val="left" w:pos="578"/>
          <w:tab w:val="left" w:pos="1157"/>
          <w:tab w:val="left" w:pos="1735"/>
        </w:tabs>
        <w:ind w:left="567"/>
        <w:jc w:val="both"/>
        <w:rPr>
          <w:sz w:val="22"/>
          <w:szCs w:val="22"/>
          <w:lang w:val="fr-FR"/>
        </w:rPr>
      </w:pPr>
      <w:r>
        <w:rPr>
          <w:sz w:val="22"/>
          <w:szCs w:val="22"/>
          <w:lang w:val="fr-FR"/>
        </w:rPr>
        <w:t>Activités</w:t>
      </w:r>
      <w:r w:rsidR="004A6B8E">
        <w:rPr>
          <w:sz w:val="22"/>
          <w:szCs w:val="22"/>
          <w:lang w:val="fr-FR"/>
        </w:rPr>
        <w:t xml:space="preserve"> </w:t>
      </w:r>
      <w:r>
        <w:rPr>
          <w:sz w:val="22"/>
          <w:szCs w:val="22"/>
          <w:lang w:val="fr-FR"/>
        </w:rPr>
        <w:t>:</w:t>
      </w:r>
      <w:r>
        <w:rPr>
          <w:sz w:val="22"/>
          <w:szCs w:val="22"/>
          <w:lang w:val="fr-FR"/>
        </w:rPr>
        <w:tab/>
      </w:r>
      <w:r>
        <w:rPr>
          <w:sz w:val="22"/>
          <w:szCs w:val="22"/>
          <w:lang w:val="fr-FR"/>
        </w:rPr>
        <w:tab/>
      </w:r>
      <w:r w:rsidR="004A6B8E">
        <w:rPr>
          <w:sz w:val="22"/>
          <w:szCs w:val="22"/>
          <w:lang w:val="fr-FR"/>
        </w:rPr>
        <w:tab/>
      </w:r>
      <w:r w:rsidR="00CA64BF" w:rsidRPr="00C85333">
        <w:rPr>
          <w:sz w:val="22"/>
          <w:szCs w:val="22"/>
          <w:lang w:val="fr-FR"/>
        </w:rPr>
        <w:t>Étude documentaire</w:t>
      </w:r>
    </w:p>
    <w:p w:rsidR="00CA64BF" w:rsidRPr="00C85333" w:rsidRDefault="00CA64BF" w:rsidP="00414139">
      <w:pPr>
        <w:tabs>
          <w:tab w:val="left" w:pos="578"/>
          <w:tab w:val="left" w:pos="1157"/>
          <w:tab w:val="left" w:pos="1735"/>
        </w:tabs>
        <w:ind w:left="567"/>
        <w:jc w:val="both"/>
        <w:rPr>
          <w:sz w:val="22"/>
          <w:szCs w:val="22"/>
          <w:lang w:val="fr-FR"/>
        </w:rPr>
      </w:pPr>
    </w:p>
    <w:p w:rsidR="00CA64BF" w:rsidRPr="00C85333" w:rsidRDefault="00CA64BF" w:rsidP="000A34FE">
      <w:pPr>
        <w:tabs>
          <w:tab w:val="left" w:pos="578"/>
          <w:tab w:val="left" w:pos="1157"/>
          <w:tab w:val="left" w:pos="1735"/>
        </w:tabs>
        <w:jc w:val="both"/>
        <w:rPr>
          <w:b/>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ind w:firstLine="720"/>
        <w:jc w:val="both"/>
        <w:rPr>
          <w:b/>
          <w:bCs/>
          <w:i/>
          <w:iCs/>
          <w:sz w:val="22"/>
          <w:szCs w:val="22"/>
          <w:lang w:val="fr-FR"/>
        </w:rPr>
      </w:pPr>
    </w:p>
    <w:p w:rsidR="00CA64BF" w:rsidRPr="00132365" w:rsidRDefault="00CA64BF" w:rsidP="000A34FE">
      <w:pPr>
        <w:tabs>
          <w:tab w:val="left" w:pos="578"/>
          <w:tab w:val="left" w:pos="1157"/>
          <w:tab w:val="left" w:pos="1735"/>
        </w:tabs>
        <w:jc w:val="both"/>
        <w:rPr>
          <w:b/>
          <w:bCs/>
          <w:sz w:val="22"/>
          <w:szCs w:val="22"/>
          <w:lang w:val="fr-FR"/>
        </w:rPr>
      </w:pPr>
      <w:r w:rsidRPr="00C85333">
        <w:rPr>
          <w:b/>
          <w:i/>
          <w:iCs/>
          <w:sz w:val="22"/>
          <w:szCs w:val="22"/>
          <w:lang w:val="fr-FR"/>
        </w:rPr>
        <w:br w:type="page"/>
      </w:r>
      <w:bookmarkStart w:id="3" w:name="_Toc22608967"/>
      <w:r w:rsidRPr="00132365">
        <w:rPr>
          <w:b/>
          <w:bCs/>
          <w:sz w:val="22"/>
          <w:szCs w:val="22"/>
          <w:lang w:val="fr-FR"/>
        </w:rPr>
        <w:lastRenderedPageBreak/>
        <w:t>C.</w:t>
      </w:r>
      <w:r w:rsidRPr="00132365">
        <w:rPr>
          <w:b/>
          <w:bCs/>
          <w:sz w:val="22"/>
          <w:szCs w:val="22"/>
          <w:lang w:val="fr-FR"/>
        </w:rPr>
        <w:tab/>
      </w:r>
      <w:bookmarkEnd w:id="3"/>
      <w:r w:rsidRPr="00272A16">
        <w:rPr>
          <w:b/>
          <w:bCs/>
          <w:sz w:val="22"/>
          <w:szCs w:val="22"/>
          <w:lang w:val="fr-FR"/>
        </w:rPr>
        <w:t>Gestion des activités humaines </w:t>
      </w:r>
    </w:p>
    <w:p w:rsidR="00CA64BF" w:rsidRPr="00132365" w:rsidRDefault="00CA64BF" w:rsidP="000A34FE">
      <w:pPr>
        <w:tabs>
          <w:tab w:val="left" w:pos="578"/>
          <w:tab w:val="left" w:pos="1157"/>
          <w:tab w:val="left" w:pos="1735"/>
        </w:tabs>
        <w:jc w:val="both"/>
        <w:rPr>
          <w:bCs/>
          <w:iCs/>
          <w:sz w:val="22"/>
          <w:szCs w:val="22"/>
          <w:lang w:val="fr-FR"/>
        </w:rPr>
      </w:pPr>
    </w:p>
    <w:p w:rsidR="00CA64BF" w:rsidRPr="007E337D" w:rsidRDefault="00CA64BF" w:rsidP="001F78BB">
      <w:pPr>
        <w:numPr>
          <w:ilvl w:val="0"/>
          <w:numId w:val="3"/>
        </w:numPr>
        <w:autoSpaceDE w:val="0"/>
        <w:autoSpaceDN w:val="0"/>
        <w:adjustRightInd w:val="0"/>
        <w:spacing w:after="120"/>
        <w:rPr>
          <w:b/>
          <w:bCs/>
          <w:sz w:val="22"/>
          <w:szCs w:val="22"/>
          <w:lang w:val="fr-FR"/>
        </w:rPr>
      </w:pPr>
      <w:r>
        <w:rPr>
          <w:b/>
          <w:bCs/>
          <w:sz w:val="22"/>
          <w:szCs w:val="22"/>
          <w:u w:val="single"/>
          <w:lang w:val="fr-FR"/>
        </w:rPr>
        <w:t>Augmenter</w:t>
      </w:r>
      <w:r w:rsidRPr="007E3C4C">
        <w:rPr>
          <w:b/>
          <w:bCs/>
          <w:sz w:val="22"/>
          <w:szCs w:val="22"/>
          <w:u w:val="single"/>
          <w:lang w:val="fr-FR"/>
        </w:rPr>
        <w:t xml:space="preserve"> les connaissances sur les </w:t>
      </w:r>
      <w:r w:rsidRPr="007E3C4C">
        <w:rPr>
          <w:b/>
          <w:bCs/>
          <w:iCs/>
          <w:sz w:val="22"/>
          <w:szCs w:val="22"/>
          <w:u w:val="single"/>
          <w:lang w:val="fr-FR"/>
        </w:rPr>
        <w:t>prélèvements d’oiseaux d’eau dans la zone de l’Accord</w:t>
      </w:r>
      <w:r w:rsidR="004A6B8E">
        <w:rPr>
          <w:b/>
          <w:bCs/>
          <w:iCs/>
          <w:sz w:val="22"/>
          <w:szCs w:val="22"/>
          <w:u w:val="single"/>
          <w:lang w:val="fr-FR"/>
        </w:rPr>
        <w:t xml:space="preserve"> </w:t>
      </w:r>
      <w:r>
        <w:rPr>
          <w:b/>
          <w:bCs/>
          <w:sz w:val="22"/>
          <w:szCs w:val="22"/>
          <w:lang w:val="fr-FR"/>
        </w:rPr>
        <w:t>(AP 4.1</w:t>
      </w:r>
      <w:r w:rsidRPr="007E337D">
        <w:rPr>
          <w:b/>
          <w:bCs/>
          <w:sz w:val="22"/>
          <w:szCs w:val="22"/>
          <w:lang w:val="fr-FR"/>
        </w:rPr>
        <w:t>, 5.7)</w:t>
      </w:r>
    </w:p>
    <w:p w:rsidR="00CA64BF" w:rsidRPr="00DA14E7" w:rsidRDefault="00CA64BF" w:rsidP="00CB2A88">
      <w:pPr>
        <w:autoSpaceDE w:val="0"/>
        <w:autoSpaceDN w:val="0"/>
        <w:adjustRightInd w:val="0"/>
        <w:ind w:left="567"/>
        <w:jc w:val="both"/>
        <w:rPr>
          <w:sz w:val="22"/>
          <w:szCs w:val="22"/>
          <w:lang w:val="fr-FR"/>
        </w:rPr>
      </w:pPr>
      <w:r w:rsidRPr="007E3C4C">
        <w:rPr>
          <w:sz w:val="22"/>
          <w:szCs w:val="22"/>
          <w:lang w:val="fr-FR"/>
        </w:rPr>
        <w:t>Les oiseaux d’eau font l’objet de vastes prélèveme</w:t>
      </w:r>
      <w:r>
        <w:rPr>
          <w:sz w:val="22"/>
          <w:szCs w:val="22"/>
          <w:lang w:val="fr-FR"/>
        </w:rPr>
        <w:t xml:space="preserve">nts dans l’ensemble de </w:t>
      </w:r>
      <w:r w:rsidRPr="007E3C4C">
        <w:rPr>
          <w:sz w:val="22"/>
          <w:szCs w:val="22"/>
          <w:lang w:val="fr-FR"/>
        </w:rPr>
        <w:t xml:space="preserve">la zone de l’Accord, que ce </w:t>
      </w:r>
      <w:r>
        <w:rPr>
          <w:sz w:val="22"/>
          <w:szCs w:val="22"/>
          <w:lang w:val="fr-FR"/>
        </w:rPr>
        <w:t xml:space="preserve">soit à des fins de loisir, de commerce ou de </w:t>
      </w:r>
      <w:r w:rsidRPr="007E3C4C">
        <w:rPr>
          <w:sz w:val="22"/>
          <w:szCs w:val="22"/>
          <w:lang w:val="fr-FR"/>
        </w:rPr>
        <w:t xml:space="preserve">subsistance. </w:t>
      </w:r>
      <w:r>
        <w:rPr>
          <w:sz w:val="22"/>
          <w:szCs w:val="22"/>
          <w:lang w:val="fr-FR"/>
        </w:rPr>
        <w:t xml:space="preserve">On connaît très peu cependant </w:t>
      </w:r>
      <w:r w:rsidRPr="007E3C4C">
        <w:rPr>
          <w:sz w:val="22"/>
          <w:szCs w:val="22"/>
          <w:lang w:val="fr-FR"/>
        </w:rPr>
        <w:t>l’étendue d</w:t>
      </w:r>
      <w:r>
        <w:rPr>
          <w:sz w:val="22"/>
          <w:szCs w:val="22"/>
          <w:lang w:val="fr-FR"/>
        </w:rPr>
        <w:t>e ces prélèvements, ni leurs conséquences po</w:t>
      </w:r>
      <w:r w:rsidRPr="007E3C4C">
        <w:rPr>
          <w:sz w:val="22"/>
          <w:szCs w:val="22"/>
          <w:lang w:val="fr-FR"/>
        </w:rPr>
        <w:t>ur les populations d’</w:t>
      </w:r>
      <w:r w:rsidRPr="007E3C4C">
        <w:rPr>
          <w:bCs/>
          <w:iCs/>
          <w:sz w:val="22"/>
          <w:szCs w:val="22"/>
          <w:lang w:val="fr-FR"/>
        </w:rPr>
        <w:t>oiseaux d’eau</w:t>
      </w:r>
      <w:r w:rsidRPr="007E3C4C">
        <w:rPr>
          <w:b/>
          <w:bCs/>
          <w:iCs/>
          <w:sz w:val="22"/>
          <w:szCs w:val="22"/>
          <w:lang w:val="fr-FR"/>
        </w:rPr>
        <w:t>.</w:t>
      </w:r>
      <w:r w:rsidRPr="007E3C4C">
        <w:rPr>
          <w:sz w:val="22"/>
          <w:szCs w:val="22"/>
          <w:lang w:val="fr-FR"/>
        </w:rPr>
        <w:t xml:space="preserve"> L’élaboration d’un programme </w:t>
      </w:r>
      <w:r>
        <w:rPr>
          <w:sz w:val="22"/>
          <w:szCs w:val="22"/>
          <w:lang w:val="fr-FR"/>
        </w:rPr>
        <w:t xml:space="preserve">visant à </w:t>
      </w:r>
      <w:r w:rsidRPr="007E3C4C">
        <w:rPr>
          <w:sz w:val="22"/>
          <w:szCs w:val="22"/>
          <w:lang w:val="fr-FR"/>
        </w:rPr>
        <w:t>évaluer avec précision les prélèvements d’oiseaux d’eau à l’échelle de l’AEWA est une tâche</w:t>
      </w:r>
      <w:r>
        <w:rPr>
          <w:sz w:val="22"/>
          <w:szCs w:val="22"/>
          <w:lang w:val="fr-FR"/>
        </w:rPr>
        <w:t xml:space="preserve"> </w:t>
      </w:r>
      <w:r w:rsidR="00132365">
        <w:rPr>
          <w:sz w:val="22"/>
          <w:szCs w:val="22"/>
          <w:lang w:val="fr-FR"/>
        </w:rPr>
        <w:t>considérable qui</w:t>
      </w:r>
      <w:r>
        <w:rPr>
          <w:sz w:val="22"/>
          <w:szCs w:val="22"/>
          <w:lang w:val="fr-FR"/>
        </w:rPr>
        <w:t xml:space="preserve"> nécessitera</w:t>
      </w:r>
      <w:r w:rsidRPr="007E3C4C">
        <w:rPr>
          <w:sz w:val="22"/>
          <w:szCs w:val="22"/>
          <w:lang w:val="fr-FR"/>
        </w:rPr>
        <w:t xml:space="preserve"> d’importantes ressources financières</w:t>
      </w:r>
      <w:r>
        <w:rPr>
          <w:sz w:val="22"/>
          <w:szCs w:val="22"/>
          <w:lang w:val="fr-FR"/>
        </w:rPr>
        <w:t xml:space="preserve"> et la mise en place d’un mécanisme de surveillance régulière des prélèvements d’oiseaux d’eau. Il est essentiel de </w:t>
      </w:r>
      <w:r w:rsidRPr="001F78BB">
        <w:rPr>
          <w:sz w:val="22"/>
          <w:szCs w:val="22"/>
          <w:lang w:val="fr-FR"/>
        </w:rPr>
        <w:t>tr</w:t>
      </w:r>
      <w:r>
        <w:rPr>
          <w:sz w:val="22"/>
          <w:szCs w:val="22"/>
          <w:lang w:val="fr-FR"/>
        </w:rPr>
        <w:t>availler avec et par l’intermédiaire d’</w:t>
      </w:r>
      <w:r w:rsidRPr="001F78BB">
        <w:rPr>
          <w:sz w:val="22"/>
          <w:szCs w:val="22"/>
          <w:lang w:val="fr-FR"/>
        </w:rPr>
        <w:t>organisations et de réseaux qui s’occupent de cette question, y compris le Groupe de spécialistes de la chasse de</w:t>
      </w:r>
      <w:r w:rsidR="00132365">
        <w:rPr>
          <w:sz w:val="22"/>
          <w:szCs w:val="22"/>
          <w:lang w:val="fr-FR"/>
        </w:rPr>
        <w:t xml:space="preserve"> </w:t>
      </w:r>
      <w:proofErr w:type="spellStart"/>
      <w:r w:rsidRPr="001F78BB">
        <w:rPr>
          <w:sz w:val="22"/>
          <w:szCs w:val="22"/>
          <w:lang w:val="fr-FR"/>
        </w:rPr>
        <w:t>Wetland</w:t>
      </w:r>
      <w:r>
        <w:rPr>
          <w:sz w:val="22"/>
          <w:szCs w:val="22"/>
          <w:lang w:val="fr-FR"/>
        </w:rPr>
        <w:t>s</w:t>
      </w:r>
      <w:proofErr w:type="spellEnd"/>
      <w:r w:rsidRPr="001F78BB">
        <w:rPr>
          <w:sz w:val="22"/>
          <w:szCs w:val="22"/>
          <w:lang w:val="fr-FR"/>
        </w:rPr>
        <w:t xml:space="preserve"> International et les </w:t>
      </w:r>
      <w:r w:rsidR="00132365" w:rsidRPr="001F78BB">
        <w:rPr>
          <w:sz w:val="22"/>
          <w:szCs w:val="22"/>
          <w:lang w:val="fr-FR"/>
        </w:rPr>
        <w:t>organisations</w:t>
      </w:r>
      <w:r w:rsidR="00132365">
        <w:rPr>
          <w:sz w:val="22"/>
          <w:szCs w:val="22"/>
          <w:lang w:val="fr-FR"/>
        </w:rPr>
        <w:t xml:space="preserve"> représentatives</w:t>
      </w:r>
      <w:r w:rsidRPr="001F78BB">
        <w:rPr>
          <w:sz w:val="22"/>
          <w:szCs w:val="22"/>
          <w:lang w:val="fr-FR"/>
        </w:rPr>
        <w:t xml:space="preserve"> concernées. </w:t>
      </w:r>
      <w:r w:rsidRPr="00DA14E7">
        <w:rPr>
          <w:sz w:val="22"/>
          <w:szCs w:val="22"/>
          <w:lang w:val="fr-FR"/>
        </w:rPr>
        <w:t>Il est donc proposé d’organiser u</w:t>
      </w:r>
      <w:r>
        <w:rPr>
          <w:sz w:val="22"/>
          <w:szCs w:val="22"/>
          <w:lang w:val="fr-FR"/>
        </w:rPr>
        <w:t>ne série de projets infrarégionaux</w:t>
      </w:r>
      <w:r w:rsidRPr="00DA14E7">
        <w:rPr>
          <w:sz w:val="22"/>
          <w:szCs w:val="22"/>
          <w:lang w:val="fr-FR"/>
        </w:rPr>
        <w:t xml:space="preserve">, qui </w:t>
      </w:r>
      <w:r>
        <w:rPr>
          <w:sz w:val="22"/>
          <w:szCs w:val="22"/>
          <w:lang w:val="fr-FR"/>
        </w:rPr>
        <w:t xml:space="preserve">devront, </w:t>
      </w:r>
      <w:r w:rsidRPr="00DA14E7">
        <w:rPr>
          <w:sz w:val="22"/>
          <w:szCs w:val="22"/>
          <w:lang w:val="fr-FR"/>
        </w:rPr>
        <w:t>entre autres</w:t>
      </w:r>
      <w:r w:rsidR="004A6B8E">
        <w:rPr>
          <w:sz w:val="22"/>
          <w:szCs w:val="22"/>
          <w:lang w:val="fr-FR"/>
        </w:rPr>
        <w:t xml:space="preserve"> </w:t>
      </w:r>
      <w:r w:rsidRPr="00DA14E7">
        <w:rPr>
          <w:sz w:val="22"/>
          <w:szCs w:val="22"/>
          <w:lang w:val="fr-FR"/>
        </w:rPr>
        <w:t>:</w:t>
      </w:r>
    </w:p>
    <w:p w:rsidR="00CA64BF" w:rsidRPr="00DA14E7" w:rsidRDefault="00CA64BF" w:rsidP="00CB2A88">
      <w:pPr>
        <w:autoSpaceDE w:val="0"/>
        <w:autoSpaceDN w:val="0"/>
        <w:adjustRightInd w:val="0"/>
        <w:ind w:left="567"/>
        <w:jc w:val="both"/>
        <w:rPr>
          <w:sz w:val="22"/>
          <w:szCs w:val="22"/>
          <w:lang w:val="fr-FR"/>
        </w:rPr>
      </w:pPr>
    </w:p>
    <w:p w:rsidR="00CA64BF" w:rsidRPr="00DA14E7" w:rsidRDefault="00CA64BF" w:rsidP="004A6B8E">
      <w:pPr>
        <w:numPr>
          <w:ilvl w:val="0"/>
          <w:numId w:val="18"/>
        </w:numPr>
        <w:autoSpaceDE w:val="0"/>
        <w:autoSpaceDN w:val="0"/>
        <w:adjustRightInd w:val="0"/>
        <w:ind w:left="851"/>
        <w:jc w:val="both"/>
        <w:rPr>
          <w:sz w:val="22"/>
          <w:szCs w:val="22"/>
          <w:lang w:val="fr-FR"/>
        </w:rPr>
      </w:pPr>
      <w:r>
        <w:rPr>
          <w:sz w:val="22"/>
          <w:szCs w:val="22"/>
          <w:lang w:val="fr-FR"/>
        </w:rPr>
        <w:t xml:space="preserve">Recueillir et </w:t>
      </w:r>
      <w:r w:rsidRPr="00DA14E7">
        <w:rPr>
          <w:sz w:val="22"/>
          <w:szCs w:val="22"/>
          <w:lang w:val="fr-FR"/>
        </w:rPr>
        <w:t>analyser</w:t>
      </w:r>
      <w:r w:rsidR="00132365">
        <w:rPr>
          <w:sz w:val="22"/>
          <w:szCs w:val="22"/>
          <w:lang w:val="fr-FR"/>
        </w:rPr>
        <w:t xml:space="preserve"> </w:t>
      </w:r>
      <w:r w:rsidRPr="00DA14E7">
        <w:rPr>
          <w:sz w:val="22"/>
          <w:szCs w:val="22"/>
          <w:lang w:val="fr-FR"/>
        </w:rPr>
        <w:t>les information</w:t>
      </w:r>
      <w:r>
        <w:rPr>
          <w:sz w:val="22"/>
          <w:szCs w:val="22"/>
          <w:lang w:val="fr-FR"/>
        </w:rPr>
        <w:t>s existantes sur les données de prélèvement dans toute la zone couverte par l’AEWA</w:t>
      </w:r>
      <w:r w:rsidR="004A6B8E">
        <w:rPr>
          <w:sz w:val="22"/>
          <w:szCs w:val="22"/>
          <w:lang w:val="fr-FR"/>
        </w:rPr>
        <w:t xml:space="preserve"> </w:t>
      </w:r>
      <w:r w:rsidRPr="00DA14E7">
        <w:rPr>
          <w:sz w:val="22"/>
          <w:szCs w:val="22"/>
          <w:lang w:val="fr-FR"/>
        </w:rPr>
        <w:t>;</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Pr>
          <w:sz w:val="22"/>
          <w:szCs w:val="22"/>
          <w:lang w:val="fr-FR"/>
        </w:rPr>
        <w:t>É</w:t>
      </w:r>
      <w:r w:rsidRPr="00DA14E7">
        <w:rPr>
          <w:sz w:val="22"/>
          <w:szCs w:val="22"/>
          <w:lang w:val="fr-FR"/>
        </w:rPr>
        <w:t xml:space="preserve">valuer la viabilité des prélèvements </w:t>
      </w:r>
      <w:r>
        <w:rPr>
          <w:sz w:val="22"/>
          <w:szCs w:val="22"/>
          <w:lang w:val="fr-FR"/>
        </w:rPr>
        <w:t>au regard des dispositions de l’AEWA</w:t>
      </w:r>
      <w:r w:rsidR="00BF341E">
        <w:rPr>
          <w:sz w:val="22"/>
          <w:szCs w:val="22"/>
          <w:lang w:val="fr-FR"/>
        </w:rPr>
        <w:t> ;</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Pr>
          <w:sz w:val="22"/>
          <w:szCs w:val="22"/>
          <w:lang w:val="fr-FR"/>
        </w:rPr>
        <w:t>Créer des liens avec d</w:t>
      </w:r>
      <w:r w:rsidRPr="00DA14E7">
        <w:rPr>
          <w:sz w:val="22"/>
          <w:szCs w:val="22"/>
          <w:lang w:val="fr-FR"/>
        </w:rPr>
        <w:t xml:space="preserve">es organisations </w:t>
      </w:r>
      <w:r>
        <w:rPr>
          <w:sz w:val="22"/>
          <w:szCs w:val="22"/>
          <w:lang w:val="fr-FR"/>
        </w:rPr>
        <w:t>qui collectent ce type d’</w:t>
      </w:r>
      <w:r w:rsidRPr="00DA14E7">
        <w:rPr>
          <w:sz w:val="22"/>
          <w:szCs w:val="22"/>
          <w:lang w:val="fr-FR"/>
        </w:rPr>
        <w:t>information</w:t>
      </w:r>
      <w:r w:rsidR="004A6B8E">
        <w:rPr>
          <w:sz w:val="22"/>
          <w:szCs w:val="22"/>
          <w:lang w:val="fr-FR"/>
        </w:rPr>
        <w:t xml:space="preserve"> </w:t>
      </w:r>
      <w:r w:rsidRPr="00DA14E7">
        <w:rPr>
          <w:sz w:val="22"/>
          <w:szCs w:val="22"/>
          <w:lang w:val="fr-FR"/>
        </w:rPr>
        <w:t>;</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sidRPr="00DA14E7">
        <w:rPr>
          <w:sz w:val="22"/>
          <w:szCs w:val="22"/>
          <w:lang w:val="fr-FR"/>
        </w:rPr>
        <w:t>Suggérer une méthodologie appropriée</w:t>
      </w:r>
      <w:r w:rsidR="004A6B8E">
        <w:rPr>
          <w:sz w:val="22"/>
          <w:szCs w:val="22"/>
          <w:lang w:val="fr-FR"/>
        </w:rPr>
        <w:t xml:space="preserve"> </w:t>
      </w:r>
      <w:r w:rsidRPr="00DA14E7">
        <w:rPr>
          <w:sz w:val="22"/>
          <w:szCs w:val="22"/>
          <w:lang w:val="fr-FR"/>
        </w:rPr>
        <w:t>;</w:t>
      </w:r>
    </w:p>
    <w:p w:rsidR="00CA64BF" w:rsidRPr="00DA14E7" w:rsidRDefault="00CA64BF" w:rsidP="002805D3">
      <w:pPr>
        <w:numPr>
          <w:ilvl w:val="0"/>
          <w:numId w:val="18"/>
        </w:numPr>
        <w:tabs>
          <w:tab w:val="left" w:pos="851"/>
        </w:tabs>
        <w:autoSpaceDE w:val="0"/>
        <w:autoSpaceDN w:val="0"/>
        <w:adjustRightInd w:val="0"/>
        <w:ind w:left="851" w:hanging="284"/>
        <w:jc w:val="both"/>
        <w:rPr>
          <w:sz w:val="22"/>
          <w:szCs w:val="22"/>
          <w:lang w:val="fr-FR"/>
        </w:rPr>
      </w:pPr>
      <w:r w:rsidRPr="00DA14E7">
        <w:rPr>
          <w:sz w:val="22"/>
          <w:szCs w:val="22"/>
          <w:lang w:val="fr-FR"/>
        </w:rPr>
        <w:t>Convoquer des group</w:t>
      </w:r>
      <w:r>
        <w:rPr>
          <w:sz w:val="22"/>
          <w:szCs w:val="22"/>
          <w:lang w:val="fr-FR"/>
        </w:rPr>
        <w:t xml:space="preserve">es de travail incluant </w:t>
      </w:r>
      <w:r w:rsidRPr="00DA14E7">
        <w:rPr>
          <w:sz w:val="22"/>
          <w:szCs w:val="22"/>
          <w:lang w:val="fr-FR"/>
        </w:rPr>
        <w:t>des partenaires</w:t>
      </w:r>
      <w:r>
        <w:rPr>
          <w:sz w:val="22"/>
          <w:szCs w:val="22"/>
          <w:lang w:val="fr-FR"/>
        </w:rPr>
        <w:t xml:space="preserve"> concern</w:t>
      </w:r>
      <w:r w:rsidRPr="00DA14E7">
        <w:rPr>
          <w:sz w:val="22"/>
          <w:szCs w:val="22"/>
          <w:lang w:val="fr-FR"/>
        </w:rPr>
        <w:t>és ou intéressés</w:t>
      </w:r>
      <w:r>
        <w:rPr>
          <w:sz w:val="22"/>
          <w:szCs w:val="22"/>
          <w:lang w:val="fr-FR"/>
        </w:rPr>
        <w:t xml:space="preserve"> par la surveillance des prélèvements, et mettre en place des programmes de surveillance continue</w:t>
      </w:r>
      <w:r w:rsidRPr="00DA14E7">
        <w:rPr>
          <w:sz w:val="22"/>
          <w:szCs w:val="22"/>
          <w:lang w:val="fr-FR"/>
        </w:rPr>
        <w:t>.</w:t>
      </w:r>
    </w:p>
    <w:p w:rsidR="00CA64BF" w:rsidRPr="00DA14E7" w:rsidRDefault="00CA64BF" w:rsidP="004A6B8E">
      <w:pPr>
        <w:tabs>
          <w:tab w:val="left" w:pos="851"/>
        </w:tabs>
        <w:autoSpaceDE w:val="0"/>
        <w:autoSpaceDN w:val="0"/>
        <w:adjustRightInd w:val="0"/>
        <w:jc w:val="both"/>
        <w:rPr>
          <w:sz w:val="22"/>
          <w:szCs w:val="22"/>
          <w:lang w:val="fr-FR"/>
        </w:rPr>
      </w:pPr>
    </w:p>
    <w:p w:rsidR="00CA64BF" w:rsidRPr="00C85333" w:rsidRDefault="00CA64BF" w:rsidP="00CB2A88">
      <w:pPr>
        <w:autoSpaceDE w:val="0"/>
        <w:autoSpaceDN w:val="0"/>
        <w:adjustRightInd w:val="0"/>
        <w:ind w:firstLine="567"/>
        <w:jc w:val="both"/>
        <w:rPr>
          <w:sz w:val="22"/>
          <w:szCs w:val="22"/>
          <w:lang w:val="fr-FR"/>
        </w:rPr>
      </w:pPr>
      <w:r w:rsidRPr="00C85333">
        <w:rPr>
          <w:sz w:val="22"/>
          <w:szCs w:val="22"/>
          <w:lang w:val="fr-FR"/>
        </w:rPr>
        <w:t>Budget indicatif</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t>100</w:t>
      </w:r>
      <w:r w:rsidR="00BF341E">
        <w:rPr>
          <w:sz w:val="22"/>
          <w:szCs w:val="22"/>
          <w:lang w:val="fr-FR"/>
        </w:rPr>
        <w:t xml:space="preserve"> </w:t>
      </w:r>
      <w:r w:rsidRPr="00C85333">
        <w:rPr>
          <w:sz w:val="22"/>
          <w:szCs w:val="22"/>
          <w:lang w:val="fr-FR"/>
        </w:rPr>
        <w:t>000 €par sous-région</w:t>
      </w:r>
    </w:p>
    <w:p w:rsidR="00CA64BF" w:rsidRPr="00C85333" w:rsidRDefault="00CA64BF" w:rsidP="00CB2A88">
      <w:pPr>
        <w:autoSpaceDE w:val="0"/>
        <w:autoSpaceDN w:val="0"/>
        <w:adjustRightInd w:val="0"/>
        <w:ind w:firstLine="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1 à 2 ans par sous-région</w:t>
      </w:r>
    </w:p>
    <w:p w:rsidR="00CA64BF" w:rsidRPr="00AF2902" w:rsidRDefault="00CA64BF" w:rsidP="00CB2A88">
      <w:pPr>
        <w:tabs>
          <w:tab w:val="left" w:pos="578"/>
          <w:tab w:val="left" w:pos="1157"/>
          <w:tab w:val="left" w:pos="1735"/>
        </w:tabs>
        <w:ind w:firstLine="567"/>
        <w:jc w:val="both"/>
        <w:rPr>
          <w:bCs/>
          <w:iCs/>
          <w:sz w:val="22"/>
          <w:szCs w:val="22"/>
          <w:lang w:val="fr-FR"/>
        </w:rPr>
      </w:pPr>
      <w:r w:rsidRPr="00C85333">
        <w:rPr>
          <w:sz w:val="22"/>
          <w:szCs w:val="22"/>
          <w:lang w:val="fr-FR"/>
        </w:rPr>
        <w:tab/>
      </w:r>
      <w:r w:rsidRPr="00AF2902">
        <w:rPr>
          <w:sz w:val="22"/>
          <w:szCs w:val="22"/>
          <w:lang w:val="fr-FR"/>
        </w:rPr>
        <w:t>Activités</w:t>
      </w:r>
      <w:r w:rsidR="004A6B8E">
        <w:rPr>
          <w:sz w:val="22"/>
          <w:szCs w:val="22"/>
          <w:lang w:val="fr-FR"/>
        </w:rPr>
        <w:t xml:space="preserve"> </w:t>
      </w:r>
      <w:r w:rsidRPr="00AF2902">
        <w:rPr>
          <w:sz w:val="22"/>
          <w:szCs w:val="22"/>
          <w:lang w:val="fr-FR"/>
        </w:rPr>
        <w:t xml:space="preserve">: </w:t>
      </w:r>
      <w:r w:rsidRPr="00AF2902">
        <w:rPr>
          <w:sz w:val="22"/>
          <w:szCs w:val="22"/>
          <w:lang w:val="fr-FR"/>
        </w:rPr>
        <w:tab/>
      </w:r>
      <w:r w:rsidRPr="00AF2902">
        <w:rPr>
          <w:sz w:val="22"/>
          <w:szCs w:val="22"/>
          <w:lang w:val="fr-FR"/>
        </w:rPr>
        <w:tab/>
      </w:r>
      <w:r w:rsidRPr="00AF2902">
        <w:rPr>
          <w:sz w:val="22"/>
          <w:szCs w:val="22"/>
          <w:lang w:val="fr-FR"/>
        </w:rPr>
        <w:tab/>
        <w:t>Rapports, recherches, études, publications</w:t>
      </w:r>
    </w:p>
    <w:p w:rsidR="00CA64BF" w:rsidRPr="00AF2902" w:rsidRDefault="00CA64BF" w:rsidP="00E80866">
      <w:pPr>
        <w:tabs>
          <w:tab w:val="left" w:pos="578"/>
          <w:tab w:val="left" w:pos="1157"/>
          <w:tab w:val="left" w:pos="1735"/>
        </w:tabs>
        <w:jc w:val="both"/>
        <w:rPr>
          <w:bCs/>
          <w:iCs/>
          <w:sz w:val="22"/>
          <w:szCs w:val="22"/>
          <w:lang w:val="fr-FR"/>
        </w:rPr>
      </w:pPr>
    </w:p>
    <w:p w:rsidR="00CA64BF" w:rsidRPr="00BB3D03" w:rsidRDefault="00CA64BF" w:rsidP="001F450B">
      <w:pPr>
        <w:numPr>
          <w:ilvl w:val="0"/>
          <w:numId w:val="3"/>
        </w:numPr>
        <w:autoSpaceDE w:val="0"/>
        <w:autoSpaceDN w:val="0"/>
        <w:adjustRightInd w:val="0"/>
        <w:spacing w:after="120"/>
        <w:rPr>
          <w:b/>
          <w:bCs/>
          <w:sz w:val="22"/>
          <w:szCs w:val="22"/>
          <w:lang w:val="fr-FR"/>
        </w:rPr>
      </w:pPr>
      <w:r>
        <w:rPr>
          <w:b/>
          <w:bCs/>
          <w:iCs/>
          <w:sz w:val="22"/>
          <w:szCs w:val="22"/>
          <w:u w:val="single"/>
          <w:lang w:val="fr-FR"/>
        </w:rPr>
        <w:t>Évaluation des valeurs socio</w:t>
      </w:r>
      <w:r w:rsidRPr="00393831">
        <w:rPr>
          <w:b/>
          <w:bCs/>
          <w:iCs/>
          <w:sz w:val="22"/>
          <w:szCs w:val="22"/>
          <w:u w:val="single"/>
          <w:lang w:val="fr-FR"/>
        </w:rPr>
        <w:t>économiques des oiseaux d’eau</w:t>
      </w:r>
      <w:r w:rsidR="00132365">
        <w:rPr>
          <w:b/>
          <w:bCs/>
          <w:iCs/>
          <w:sz w:val="22"/>
          <w:szCs w:val="22"/>
          <w:u w:val="single"/>
          <w:lang w:val="fr-FR"/>
        </w:rPr>
        <w:t xml:space="preserve"> </w:t>
      </w:r>
      <w:r w:rsidRPr="00BB3D03">
        <w:rPr>
          <w:b/>
          <w:bCs/>
          <w:sz w:val="22"/>
          <w:szCs w:val="22"/>
          <w:lang w:val="fr-FR"/>
        </w:rPr>
        <w:t>(AP 4.2.2)</w:t>
      </w:r>
    </w:p>
    <w:p w:rsidR="00CA64BF" w:rsidRPr="00F510EC" w:rsidRDefault="00CA64BF" w:rsidP="00E14349">
      <w:pPr>
        <w:pStyle w:val="Heading1"/>
        <w:numPr>
          <w:ilvl w:val="0"/>
          <w:numId w:val="0"/>
        </w:numPr>
        <w:tabs>
          <w:tab w:val="left" w:pos="720"/>
        </w:tabs>
        <w:ind w:left="567"/>
        <w:jc w:val="both"/>
        <w:rPr>
          <w:b w:val="0"/>
          <w:bCs w:val="0"/>
          <w:sz w:val="22"/>
          <w:szCs w:val="22"/>
          <w:lang w:val="fr-FR"/>
        </w:rPr>
      </w:pPr>
      <w:r>
        <w:rPr>
          <w:b w:val="0"/>
          <w:sz w:val="22"/>
          <w:szCs w:val="22"/>
          <w:lang w:val="fr-FR"/>
        </w:rPr>
        <w:t xml:space="preserve">En lien avec les </w:t>
      </w:r>
      <w:r w:rsidRPr="00BB3D03">
        <w:rPr>
          <w:b w:val="0"/>
          <w:sz w:val="22"/>
          <w:szCs w:val="22"/>
          <w:lang w:val="fr-FR"/>
        </w:rPr>
        <w:t>développ</w:t>
      </w:r>
      <w:r>
        <w:rPr>
          <w:b w:val="0"/>
          <w:sz w:val="22"/>
          <w:szCs w:val="22"/>
          <w:lang w:val="fr-FR"/>
        </w:rPr>
        <w:t>ements relatifs au processus sur l’É</w:t>
      </w:r>
      <w:r w:rsidRPr="00BB3D03">
        <w:rPr>
          <w:b w:val="0"/>
          <w:sz w:val="22"/>
          <w:szCs w:val="22"/>
          <w:lang w:val="fr-FR"/>
        </w:rPr>
        <w:t>conomie des écosystèmes et de l</w:t>
      </w:r>
      <w:r>
        <w:rPr>
          <w:b w:val="0"/>
          <w:sz w:val="22"/>
          <w:szCs w:val="22"/>
          <w:lang w:val="fr-FR"/>
        </w:rPr>
        <w:t>a biodiversité (TEEB), il convient d’évaluer les utilisations à des fins de consommation et de non consommation des oiseaux d’eau</w:t>
      </w:r>
      <w:r w:rsidRPr="00BB3D03">
        <w:rPr>
          <w:b w:val="0"/>
          <w:sz w:val="22"/>
          <w:szCs w:val="22"/>
          <w:lang w:val="fr-FR"/>
        </w:rPr>
        <w:t>. Ces valeurs peuvent pot</w:t>
      </w:r>
      <w:r>
        <w:rPr>
          <w:b w:val="0"/>
          <w:sz w:val="22"/>
          <w:szCs w:val="22"/>
          <w:lang w:val="fr-FR"/>
        </w:rPr>
        <w:t xml:space="preserve">entiellement contribuer de manière significative </w:t>
      </w:r>
      <w:r w:rsidRPr="00BB3D03">
        <w:rPr>
          <w:b w:val="0"/>
          <w:sz w:val="22"/>
          <w:szCs w:val="22"/>
          <w:lang w:val="fr-FR"/>
        </w:rPr>
        <w:t>à un développement rural durable dans toute la zone de l’Accord.</w:t>
      </w:r>
      <w:r w:rsidR="00132365">
        <w:rPr>
          <w:b w:val="0"/>
          <w:sz w:val="22"/>
          <w:szCs w:val="22"/>
          <w:lang w:val="fr-FR"/>
        </w:rPr>
        <w:t xml:space="preserve"> </w:t>
      </w:r>
      <w:r>
        <w:rPr>
          <w:b w:val="0"/>
          <w:sz w:val="22"/>
          <w:szCs w:val="22"/>
          <w:lang w:val="fr-FR"/>
        </w:rPr>
        <w:t>Cependant, on dispose de très peu de connaissances sur ces valeurs dans</w:t>
      </w:r>
      <w:r w:rsidRPr="00BB3D03">
        <w:rPr>
          <w:b w:val="0"/>
          <w:sz w:val="22"/>
          <w:szCs w:val="22"/>
          <w:lang w:val="fr-FR"/>
        </w:rPr>
        <w:t xml:space="preserve"> différentes</w:t>
      </w:r>
      <w:r>
        <w:rPr>
          <w:b w:val="0"/>
          <w:sz w:val="22"/>
          <w:szCs w:val="22"/>
          <w:lang w:val="fr-FR"/>
        </w:rPr>
        <w:t xml:space="preserve"> régions et sur </w:t>
      </w:r>
      <w:r w:rsidRPr="00BB3D03">
        <w:rPr>
          <w:b w:val="0"/>
          <w:sz w:val="22"/>
          <w:szCs w:val="22"/>
          <w:lang w:val="fr-FR"/>
        </w:rPr>
        <w:t>leur contribution potentielle à la conservatio</w:t>
      </w:r>
      <w:r>
        <w:rPr>
          <w:b w:val="0"/>
          <w:sz w:val="22"/>
          <w:szCs w:val="22"/>
          <w:lang w:val="fr-FR"/>
        </w:rPr>
        <w:t>n des espèces et des habitats. Étant donné l’ampleur des travaux requis et le besoin d’assurer une utilisation efficace d</w:t>
      </w:r>
      <w:r w:rsidRPr="00BB3D03">
        <w:rPr>
          <w:b w:val="0"/>
          <w:sz w:val="22"/>
          <w:szCs w:val="22"/>
          <w:lang w:val="fr-FR"/>
        </w:rPr>
        <w:t>es ressources, il est pr</w:t>
      </w:r>
      <w:r>
        <w:rPr>
          <w:b w:val="0"/>
          <w:sz w:val="22"/>
          <w:szCs w:val="22"/>
          <w:lang w:val="fr-FR"/>
        </w:rPr>
        <w:t>oposé de réaliser ces travaux en offrant un poste</w:t>
      </w:r>
      <w:r w:rsidRPr="00BB3D03">
        <w:rPr>
          <w:b w:val="0"/>
          <w:sz w:val="22"/>
          <w:szCs w:val="22"/>
          <w:lang w:val="fr-FR"/>
        </w:rPr>
        <w:t xml:space="preserve"> à des étudiants </w:t>
      </w:r>
      <w:r>
        <w:rPr>
          <w:b w:val="0"/>
          <w:sz w:val="22"/>
          <w:szCs w:val="22"/>
          <w:lang w:val="fr-FR"/>
        </w:rPr>
        <w:t xml:space="preserve">en maîtrise ou en </w:t>
      </w:r>
      <w:r w:rsidRPr="00BB3D03">
        <w:rPr>
          <w:b w:val="0"/>
          <w:sz w:val="22"/>
          <w:szCs w:val="22"/>
          <w:lang w:val="fr-FR"/>
        </w:rPr>
        <w:t xml:space="preserve">doctorat, encadrés par un expert du Comité technique </w:t>
      </w:r>
      <w:r w:rsidRPr="00F510EC">
        <w:rPr>
          <w:b w:val="0"/>
          <w:sz w:val="22"/>
          <w:szCs w:val="22"/>
          <w:lang w:val="fr-FR"/>
        </w:rPr>
        <w:t>spécialiste du développement rural et de l’économie.</w:t>
      </w:r>
      <w:r w:rsidR="00132365">
        <w:rPr>
          <w:b w:val="0"/>
          <w:sz w:val="22"/>
          <w:szCs w:val="22"/>
          <w:lang w:val="fr-FR"/>
        </w:rPr>
        <w:t xml:space="preserve"> </w:t>
      </w:r>
      <w:r>
        <w:rPr>
          <w:b w:val="0"/>
          <w:sz w:val="22"/>
          <w:szCs w:val="22"/>
          <w:lang w:val="fr-FR"/>
        </w:rPr>
        <w:t xml:space="preserve">Les résultats </w:t>
      </w:r>
      <w:r w:rsidRPr="00F510EC">
        <w:rPr>
          <w:b w:val="0"/>
          <w:sz w:val="22"/>
          <w:szCs w:val="22"/>
          <w:lang w:val="fr-FR"/>
        </w:rPr>
        <w:t>pourraient être prés</w:t>
      </w:r>
      <w:r>
        <w:rPr>
          <w:b w:val="0"/>
          <w:sz w:val="22"/>
          <w:szCs w:val="22"/>
          <w:lang w:val="fr-FR"/>
        </w:rPr>
        <w:t>entés sous forme d’</w:t>
      </w:r>
      <w:r w:rsidRPr="00F510EC">
        <w:rPr>
          <w:b w:val="0"/>
          <w:sz w:val="22"/>
          <w:szCs w:val="22"/>
          <w:lang w:val="fr-FR"/>
        </w:rPr>
        <w:t>études</w:t>
      </w:r>
      <w:r>
        <w:rPr>
          <w:b w:val="0"/>
          <w:sz w:val="22"/>
          <w:szCs w:val="22"/>
          <w:lang w:val="fr-FR"/>
        </w:rPr>
        <w:t xml:space="preserve"> de cas au cours d’</w:t>
      </w:r>
      <w:r w:rsidRPr="00F510EC">
        <w:rPr>
          <w:b w:val="0"/>
          <w:sz w:val="22"/>
          <w:szCs w:val="22"/>
          <w:lang w:val="fr-FR"/>
        </w:rPr>
        <w:t>ateliers appropriés (par ex. IUGB, EAERE etc.)</w:t>
      </w:r>
      <w:r>
        <w:rPr>
          <w:b w:val="0"/>
          <w:sz w:val="22"/>
          <w:szCs w:val="22"/>
          <w:lang w:val="fr-FR"/>
        </w:rPr>
        <w:t>,</w:t>
      </w:r>
      <w:r w:rsidRPr="00F510EC">
        <w:rPr>
          <w:b w:val="0"/>
          <w:sz w:val="22"/>
          <w:szCs w:val="22"/>
          <w:lang w:val="fr-FR"/>
        </w:rPr>
        <w:t xml:space="preserve"> et publiés pour servir d’orientation</w:t>
      </w:r>
      <w:r>
        <w:rPr>
          <w:b w:val="0"/>
          <w:sz w:val="22"/>
          <w:szCs w:val="22"/>
          <w:lang w:val="fr-FR"/>
        </w:rPr>
        <w:t>s</w:t>
      </w:r>
      <w:r w:rsidRPr="00F510EC">
        <w:rPr>
          <w:b w:val="0"/>
          <w:sz w:val="22"/>
          <w:szCs w:val="22"/>
          <w:lang w:val="fr-FR"/>
        </w:rPr>
        <w:t xml:space="preserve"> aux </w:t>
      </w:r>
      <w:r>
        <w:rPr>
          <w:b w:val="0"/>
          <w:sz w:val="22"/>
          <w:szCs w:val="22"/>
          <w:lang w:val="fr-FR"/>
        </w:rPr>
        <w:t xml:space="preserve">futures </w:t>
      </w:r>
      <w:r w:rsidR="00132365" w:rsidRPr="00F510EC">
        <w:rPr>
          <w:b w:val="0"/>
          <w:sz w:val="22"/>
          <w:szCs w:val="22"/>
          <w:lang w:val="fr-FR"/>
        </w:rPr>
        <w:t>initiatives</w:t>
      </w:r>
      <w:r w:rsidR="00132365">
        <w:rPr>
          <w:b w:val="0"/>
          <w:sz w:val="22"/>
          <w:szCs w:val="22"/>
          <w:lang w:val="fr-FR"/>
        </w:rPr>
        <w:t xml:space="preserve"> en</w:t>
      </w:r>
      <w:r>
        <w:rPr>
          <w:b w:val="0"/>
          <w:sz w:val="22"/>
          <w:szCs w:val="22"/>
          <w:lang w:val="fr-FR"/>
        </w:rPr>
        <w:t xml:space="preserve"> matière de développement rural durable. L</w:t>
      </w:r>
      <w:r w:rsidRPr="00F510EC">
        <w:rPr>
          <w:b w:val="0"/>
          <w:sz w:val="22"/>
          <w:szCs w:val="22"/>
          <w:lang w:val="fr-FR"/>
        </w:rPr>
        <w:t>e</w:t>
      </w:r>
      <w:r>
        <w:rPr>
          <w:b w:val="0"/>
          <w:sz w:val="22"/>
          <w:szCs w:val="22"/>
          <w:lang w:val="fr-FR"/>
        </w:rPr>
        <w:t>s</w:t>
      </w:r>
      <w:r w:rsidRPr="00F510EC">
        <w:rPr>
          <w:b w:val="0"/>
          <w:sz w:val="22"/>
          <w:szCs w:val="22"/>
          <w:lang w:val="fr-FR"/>
        </w:rPr>
        <w:t xml:space="preserve"> tr</w:t>
      </w:r>
      <w:r>
        <w:rPr>
          <w:b w:val="0"/>
          <w:sz w:val="22"/>
          <w:szCs w:val="22"/>
          <w:lang w:val="fr-FR"/>
        </w:rPr>
        <w:t>avaux</w:t>
      </w:r>
      <w:r w:rsidR="00132365">
        <w:rPr>
          <w:b w:val="0"/>
          <w:sz w:val="22"/>
          <w:szCs w:val="22"/>
          <w:lang w:val="fr-FR"/>
        </w:rPr>
        <w:t xml:space="preserve"> </w:t>
      </w:r>
      <w:r>
        <w:rPr>
          <w:b w:val="0"/>
          <w:sz w:val="22"/>
          <w:szCs w:val="22"/>
          <w:lang w:val="fr-FR"/>
        </w:rPr>
        <w:t>seront menés en appliquant les méthod</w:t>
      </w:r>
      <w:r w:rsidRPr="00F510EC">
        <w:rPr>
          <w:b w:val="0"/>
          <w:sz w:val="22"/>
          <w:szCs w:val="22"/>
          <w:lang w:val="fr-FR"/>
        </w:rPr>
        <w:t>es</w:t>
      </w:r>
      <w:r>
        <w:rPr>
          <w:b w:val="0"/>
          <w:sz w:val="22"/>
          <w:szCs w:val="22"/>
          <w:lang w:val="fr-FR"/>
        </w:rPr>
        <w:t xml:space="preserve"> élaborées par le processus </w:t>
      </w:r>
      <w:r w:rsidRPr="00F510EC">
        <w:rPr>
          <w:b w:val="0"/>
          <w:sz w:val="22"/>
          <w:szCs w:val="22"/>
          <w:lang w:val="fr-FR"/>
        </w:rPr>
        <w:t>TEEB</w:t>
      </w:r>
      <w:r>
        <w:rPr>
          <w:b w:val="0"/>
          <w:sz w:val="22"/>
          <w:szCs w:val="22"/>
          <w:lang w:val="fr-FR"/>
        </w:rPr>
        <w:t>,</w:t>
      </w:r>
      <w:r w:rsidR="002805D3">
        <w:rPr>
          <w:b w:val="0"/>
          <w:sz w:val="22"/>
          <w:szCs w:val="22"/>
          <w:lang w:val="fr-FR"/>
        </w:rPr>
        <w:t xml:space="preserve"> </w:t>
      </w:r>
      <w:r>
        <w:rPr>
          <w:b w:val="0"/>
          <w:sz w:val="22"/>
          <w:szCs w:val="22"/>
          <w:lang w:val="fr-FR"/>
        </w:rPr>
        <w:t xml:space="preserve">et contribueront ainsi aux décisions de </w:t>
      </w:r>
      <w:r w:rsidRPr="00F510EC">
        <w:rPr>
          <w:b w:val="0"/>
          <w:sz w:val="22"/>
          <w:szCs w:val="22"/>
          <w:lang w:val="fr-FR"/>
        </w:rPr>
        <w:t>politique</w:t>
      </w:r>
      <w:r>
        <w:rPr>
          <w:b w:val="0"/>
          <w:sz w:val="22"/>
          <w:szCs w:val="22"/>
          <w:lang w:val="fr-FR"/>
        </w:rPr>
        <w:t xml:space="preserve"> générale</w:t>
      </w:r>
      <w:r w:rsidRPr="00F510EC">
        <w:rPr>
          <w:b w:val="0"/>
          <w:bCs w:val="0"/>
          <w:sz w:val="22"/>
          <w:szCs w:val="22"/>
          <w:lang w:val="fr-FR"/>
        </w:rPr>
        <w:t>.</w:t>
      </w:r>
    </w:p>
    <w:p w:rsidR="00CA64BF" w:rsidRPr="00F510EC" w:rsidRDefault="00CA64BF" w:rsidP="00E14349">
      <w:pPr>
        <w:ind w:left="567"/>
        <w:jc w:val="both"/>
        <w:rPr>
          <w:sz w:val="22"/>
          <w:szCs w:val="22"/>
          <w:lang w:val="fr-FR"/>
        </w:rPr>
      </w:pPr>
    </w:p>
    <w:p w:rsidR="00CA64BF" w:rsidRPr="00C85333" w:rsidRDefault="00CA64BF" w:rsidP="00E14349">
      <w:pPr>
        <w:pStyle w:val="BodyTextIndent3"/>
        <w:ind w:left="567"/>
        <w:jc w:val="both"/>
        <w:rPr>
          <w:i w:val="0"/>
          <w:iCs w:val="0"/>
          <w:sz w:val="22"/>
          <w:szCs w:val="22"/>
          <w:lang w:val="fr-FR"/>
        </w:rPr>
      </w:pPr>
      <w:r w:rsidRPr="00C85333">
        <w:rPr>
          <w:i w:val="0"/>
          <w:iCs w:val="0"/>
          <w:sz w:val="22"/>
          <w:szCs w:val="22"/>
          <w:lang w:val="fr-FR"/>
        </w:rPr>
        <w:t>Budget indicatif</w:t>
      </w:r>
      <w:r w:rsidR="002805D3">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r>
      <w:r w:rsidRPr="00C85333">
        <w:rPr>
          <w:i w:val="0"/>
          <w:iCs w:val="0"/>
          <w:sz w:val="22"/>
          <w:szCs w:val="22"/>
          <w:lang w:val="fr-FR"/>
        </w:rPr>
        <w:tab/>
      </w:r>
      <w:r w:rsidRPr="00C85333">
        <w:rPr>
          <w:i w:val="0"/>
          <w:iCs w:val="0"/>
          <w:color w:val="000000"/>
          <w:sz w:val="22"/>
          <w:szCs w:val="22"/>
          <w:lang w:val="fr-FR"/>
        </w:rPr>
        <w:t>20</w:t>
      </w:r>
      <w:r w:rsidR="00BF341E">
        <w:rPr>
          <w:i w:val="0"/>
          <w:iCs w:val="0"/>
          <w:color w:val="000000"/>
          <w:sz w:val="22"/>
          <w:szCs w:val="22"/>
          <w:lang w:val="fr-FR"/>
        </w:rPr>
        <w:t xml:space="preserve"> </w:t>
      </w:r>
      <w:r w:rsidRPr="00C85333">
        <w:rPr>
          <w:i w:val="0"/>
          <w:iCs w:val="0"/>
          <w:sz w:val="22"/>
          <w:szCs w:val="22"/>
          <w:lang w:val="fr-FR"/>
        </w:rPr>
        <w:t xml:space="preserve">000 </w:t>
      </w:r>
      <w:r w:rsidRPr="00C85333">
        <w:rPr>
          <w:i w:val="0"/>
          <w:iCs w:val="0"/>
          <w:color w:val="000000"/>
          <w:sz w:val="22"/>
          <w:szCs w:val="22"/>
          <w:lang w:val="fr-FR"/>
        </w:rPr>
        <w:t xml:space="preserve">€ </w:t>
      </w:r>
      <w:r w:rsidRPr="00C85333">
        <w:rPr>
          <w:i w:val="0"/>
          <w:iCs w:val="0"/>
          <w:sz w:val="22"/>
          <w:szCs w:val="22"/>
          <w:lang w:val="fr-FR"/>
        </w:rPr>
        <w:t>par an</w:t>
      </w:r>
    </w:p>
    <w:p w:rsidR="00CA64BF" w:rsidRPr="00C85333" w:rsidRDefault="00CA64BF" w:rsidP="00E14349">
      <w:pPr>
        <w:ind w:left="567"/>
        <w:jc w:val="both"/>
        <w:rPr>
          <w:sz w:val="22"/>
          <w:szCs w:val="22"/>
          <w:lang w:val="fr-FR"/>
        </w:rPr>
      </w:pPr>
      <w:r w:rsidRPr="00C85333">
        <w:rPr>
          <w:sz w:val="22"/>
          <w:szCs w:val="22"/>
          <w:lang w:val="fr-FR"/>
        </w:rPr>
        <w:t>Durée</w:t>
      </w:r>
      <w:r w:rsidR="002805D3">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Permanente</w:t>
      </w:r>
    </w:p>
    <w:p w:rsidR="00CA64BF" w:rsidRPr="00C85333" w:rsidRDefault="00CA64BF" w:rsidP="000A34FE">
      <w:pPr>
        <w:tabs>
          <w:tab w:val="left" w:pos="578"/>
          <w:tab w:val="left" w:pos="1157"/>
          <w:tab w:val="left" w:pos="1735"/>
        </w:tabs>
        <w:ind w:left="2835" w:hanging="2268"/>
        <w:jc w:val="both"/>
        <w:rPr>
          <w:bCs/>
          <w:iCs/>
          <w:sz w:val="22"/>
          <w:szCs w:val="22"/>
          <w:lang w:val="fr-FR"/>
        </w:rPr>
      </w:pPr>
      <w:r w:rsidRPr="00C85333">
        <w:rPr>
          <w:sz w:val="22"/>
          <w:szCs w:val="22"/>
          <w:lang w:val="fr-FR"/>
        </w:rPr>
        <w:t>Activités</w:t>
      </w:r>
      <w:r w:rsidR="002805D3">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Recherche, études socioéconomiques, atelier, publication</w:t>
      </w:r>
    </w:p>
    <w:p w:rsidR="00CA64BF" w:rsidRPr="00C85333" w:rsidRDefault="00CA64BF" w:rsidP="000A34FE">
      <w:pPr>
        <w:tabs>
          <w:tab w:val="left" w:pos="578"/>
          <w:tab w:val="left" w:pos="1157"/>
          <w:tab w:val="left" w:pos="1735"/>
        </w:tabs>
        <w:ind w:left="567"/>
        <w:jc w:val="both"/>
        <w:rPr>
          <w:bCs/>
          <w:iCs/>
          <w:sz w:val="22"/>
          <w:szCs w:val="22"/>
          <w:lang w:val="fr-FR"/>
        </w:rPr>
      </w:pPr>
    </w:p>
    <w:p w:rsidR="00CA64BF" w:rsidRPr="00C85333" w:rsidRDefault="00CA64BF" w:rsidP="000A34FE">
      <w:pPr>
        <w:tabs>
          <w:tab w:val="left" w:pos="578"/>
          <w:tab w:val="left" w:pos="1157"/>
          <w:tab w:val="left" w:pos="1735"/>
        </w:tabs>
        <w:ind w:left="567"/>
        <w:jc w:val="both"/>
        <w:rPr>
          <w:bCs/>
          <w:iCs/>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jc w:val="both"/>
        <w:rPr>
          <w:b/>
          <w:bCs/>
          <w:sz w:val="22"/>
          <w:szCs w:val="22"/>
          <w:lang w:val="fr-FR"/>
        </w:rPr>
      </w:pPr>
      <w:r w:rsidRPr="00C85333">
        <w:rPr>
          <w:bCs/>
          <w:iCs/>
          <w:sz w:val="22"/>
          <w:szCs w:val="22"/>
          <w:lang w:val="fr-FR"/>
        </w:rPr>
        <w:br w:type="page"/>
      </w:r>
      <w:bookmarkStart w:id="4" w:name="_Toc22608972"/>
      <w:r w:rsidRPr="00C85333">
        <w:rPr>
          <w:b/>
          <w:bCs/>
          <w:sz w:val="22"/>
          <w:szCs w:val="22"/>
          <w:lang w:val="fr-FR"/>
        </w:rPr>
        <w:lastRenderedPageBreak/>
        <w:t>D.</w:t>
      </w:r>
      <w:r w:rsidRPr="00C85333">
        <w:rPr>
          <w:b/>
          <w:bCs/>
          <w:sz w:val="22"/>
          <w:szCs w:val="22"/>
          <w:lang w:val="fr-FR"/>
        </w:rPr>
        <w:tab/>
      </w:r>
      <w:r w:rsidR="00BF341E" w:rsidRPr="00C85333">
        <w:rPr>
          <w:b/>
          <w:bCs/>
          <w:sz w:val="22"/>
          <w:szCs w:val="22"/>
          <w:lang w:val="fr-FR"/>
        </w:rPr>
        <w:t>R</w:t>
      </w:r>
      <w:bookmarkEnd w:id="4"/>
      <w:r w:rsidR="00BF341E" w:rsidRPr="00C85333">
        <w:rPr>
          <w:b/>
          <w:bCs/>
          <w:sz w:val="22"/>
          <w:szCs w:val="22"/>
          <w:lang w:val="fr-FR"/>
        </w:rPr>
        <w:t>echerche et surveillance continue</w:t>
      </w:r>
    </w:p>
    <w:p w:rsidR="00CA64BF" w:rsidRPr="00C85333" w:rsidRDefault="00CA64BF" w:rsidP="000A34FE">
      <w:pPr>
        <w:tabs>
          <w:tab w:val="left" w:pos="578"/>
          <w:tab w:val="left" w:pos="1157"/>
          <w:tab w:val="left" w:pos="1735"/>
        </w:tabs>
        <w:jc w:val="both"/>
        <w:rPr>
          <w:bCs/>
          <w:iCs/>
          <w:sz w:val="22"/>
          <w:szCs w:val="22"/>
          <w:lang w:val="fr-FR"/>
        </w:rPr>
      </w:pPr>
    </w:p>
    <w:p w:rsidR="00CA64BF" w:rsidRPr="00EC7363" w:rsidRDefault="00CA64BF" w:rsidP="000A34FE">
      <w:pPr>
        <w:tabs>
          <w:tab w:val="left" w:pos="578"/>
          <w:tab w:val="left" w:pos="1157"/>
          <w:tab w:val="left" w:pos="1735"/>
        </w:tabs>
        <w:jc w:val="both"/>
        <w:rPr>
          <w:b/>
          <w:bCs/>
          <w:iCs/>
          <w:smallCaps/>
          <w:sz w:val="22"/>
          <w:szCs w:val="22"/>
          <w:lang w:val="fr-FR"/>
        </w:rPr>
      </w:pPr>
      <w:r w:rsidRPr="00C85333">
        <w:rPr>
          <w:b/>
          <w:bCs/>
          <w:iCs/>
          <w:smallCaps/>
          <w:sz w:val="22"/>
          <w:szCs w:val="22"/>
          <w:lang w:val="fr-FR"/>
        </w:rPr>
        <w:tab/>
      </w:r>
      <w:r w:rsidRPr="00EC7363">
        <w:rPr>
          <w:b/>
          <w:bCs/>
          <w:iCs/>
          <w:smallCaps/>
          <w:sz w:val="22"/>
          <w:szCs w:val="22"/>
          <w:lang w:val="fr-FR"/>
        </w:rPr>
        <w:t>Surveillance int</w:t>
      </w:r>
      <w:r>
        <w:rPr>
          <w:b/>
          <w:bCs/>
          <w:iCs/>
          <w:smallCaps/>
          <w:sz w:val="22"/>
          <w:szCs w:val="22"/>
          <w:lang w:val="fr-FR"/>
        </w:rPr>
        <w:t>é</w:t>
      </w:r>
      <w:r w:rsidRPr="00EC7363">
        <w:rPr>
          <w:b/>
          <w:bCs/>
          <w:iCs/>
          <w:smallCaps/>
          <w:sz w:val="22"/>
          <w:szCs w:val="22"/>
          <w:lang w:val="fr-FR"/>
        </w:rPr>
        <w:t>gr</w:t>
      </w:r>
      <w:r>
        <w:rPr>
          <w:b/>
          <w:bCs/>
          <w:iCs/>
          <w:smallCaps/>
          <w:sz w:val="22"/>
          <w:szCs w:val="22"/>
          <w:lang w:val="fr-FR"/>
        </w:rPr>
        <w:t xml:space="preserve">ée des oiseaux d’eau </w:t>
      </w:r>
    </w:p>
    <w:p w:rsidR="00CA64BF" w:rsidRPr="00EC7363" w:rsidRDefault="00CA64BF" w:rsidP="000A34FE">
      <w:pPr>
        <w:tabs>
          <w:tab w:val="left" w:pos="578"/>
          <w:tab w:val="left" w:pos="1157"/>
          <w:tab w:val="left" w:pos="1735"/>
        </w:tabs>
        <w:jc w:val="both"/>
        <w:rPr>
          <w:bCs/>
          <w:iCs/>
          <w:sz w:val="22"/>
          <w:szCs w:val="22"/>
          <w:lang w:val="fr-FR"/>
        </w:rPr>
      </w:pPr>
    </w:p>
    <w:p w:rsidR="00CA64BF" w:rsidRPr="00EC7363" w:rsidRDefault="00CA64BF" w:rsidP="009B6981">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Recensement international des oiseaux d’eau – coordination régionale et études de soutien dans les pays en développement</w:t>
      </w:r>
      <w:r w:rsidR="00132365">
        <w:rPr>
          <w:b/>
          <w:bCs/>
          <w:iCs/>
          <w:sz w:val="22"/>
          <w:szCs w:val="22"/>
          <w:u w:val="single"/>
          <w:lang w:val="fr-FR"/>
        </w:rPr>
        <w:t xml:space="preserve"> </w:t>
      </w:r>
      <w:r w:rsidRPr="00EC7363">
        <w:rPr>
          <w:b/>
          <w:bCs/>
          <w:iCs/>
          <w:sz w:val="22"/>
          <w:szCs w:val="22"/>
          <w:lang w:val="fr-FR"/>
        </w:rPr>
        <w:t>(AP 5.2, 5.3, 7.4)</w:t>
      </w:r>
    </w:p>
    <w:p w:rsidR="00CA64BF" w:rsidRPr="00514FD2" w:rsidRDefault="00CA64BF" w:rsidP="00A22981">
      <w:pPr>
        <w:pStyle w:val="BodyTextIndent2"/>
        <w:tabs>
          <w:tab w:val="left" w:pos="578"/>
          <w:tab w:val="left" w:pos="1157"/>
          <w:tab w:val="left" w:pos="1735"/>
        </w:tabs>
        <w:ind w:left="567"/>
        <w:jc w:val="both"/>
        <w:rPr>
          <w:bCs/>
          <w:i w:val="0"/>
          <w:iCs w:val="0"/>
          <w:sz w:val="22"/>
          <w:szCs w:val="22"/>
          <w:lang w:val="fr-FR"/>
        </w:rPr>
      </w:pPr>
      <w:r w:rsidRPr="000D5464">
        <w:rPr>
          <w:bCs/>
          <w:i w:val="0"/>
          <w:iCs w:val="0"/>
          <w:sz w:val="22"/>
          <w:szCs w:val="22"/>
          <w:lang w:val="fr-FR"/>
        </w:rPr>
        <w:t>Le Recensement international des oiseaux d’eau</w:t>
      </w:r>
      <w:r>
        <w:rPr>
          <w:bCs/>
          <w:i w:val="0"/>
          <w:iCs w:val="0"/>
          <w:sz w:val="22"/>
          <w:szCs w:val="22"/>
          <w:lang w:val="fr-FR"/>
        </w:rPr>
        <w:t xml:space="preserve">, </w:t>
      </w:r>
      <w:r w:rsidRPr="000D5464">
        <w:rPr>
          <w:bCs/>
          <w:i w:val="0"/>
          <w:iCs w:val="0"/>
          <w:sz w:val="22"/>
          <w:szCs w:val="22"/>
          <w:lang w:val="fr-FR"/>
        </w:rPr>
        <w:t xml:space="preserve">organisé par </w:t>
      </w:r>
      <w:proofErr w:type="spellStart"/>
      <w:r w:rsidRPr="000D5464">
        <w:rPr>
          <w:bCs/>
          <w:i w:val="0"/>
          <w:iCs w:val="0"/>
          <w:sz w:val="22"/>
          <w:szCs w:val="22"/>
          <w:lang w:val="fr-FR"/>
        </w:rPr>
        <w:t>Wetlands</w:t>
      </w:r>
      <w:proofErr w:type="spellEnd"/>
      <w:r w:rsidRPr="000D5464">
        <w:rPr>
          <w:bCs/>
          <w:i w:val="0"/>
          <w:iCs w:val="0"/>
          <w:sz w:val="22"/>
          <w:szCs w:val="22"/>
          <w:lang w:val="fr-FR"/>
        </w:rPr>
        <w:t xml:space="preserve"> International et réalisé dans la plupart des pays de l</w:t>
      </w:r>
      <w:r>
        <w:rPr>
          <w:bCs/>
          <w:i w:val="0"/>
          <w:iCs w:val="0"/>
          <w:sz w:val="22"/>
          <w:szCs w:val="22"/>
          <w:lang w:val="fr-FR"/>
        </w:rPr>
        <w:t>a zone de l’Accord, constitue l’un des principaux</w:t>
      </w:r>
      <w:r w:rsidRPr="000D5464">
        <w:rPr>
          <w:bCs/>
          <w:i w:val="0"/>
          <w:iCs w:val="0"/>
          <w:sz w:val="22"/>
          <w:szCs w:val="22"/>
          <w:lang w:val="fr-FR"/>
        </w:rPr>
        <w:t xml:space="preserve"> outil</w:t>
      </w:r>
      <w:r>
        <w:rPr>
          <w:bCs/>
          <w:i w:val="0"/>
          <w:iCs w:val="0"/>
          <w:sz w:val="22"/>
          <w:szCs w:val="22"/>
          <w:lang w:val="fr-FR"/>
        </w:rPr>
        <w:t>s</w:t>
      </w:r>
      <w:r w:rsidRPr="000D5464">
        <w:rPr>
          <w:bCs/>
          <w:i w:val="0"/>
          <w:iCs w:val="0"/>
          <w:sz w:val="22"/>
          <w:szCs w:val="22"/>
          <w:lang w:val="fr-FR"/>
        </w:rPr>
        <w:t xml:space="preserve"> de suivi de l’état de</w:t>
      </w:r>
      <w:r>
        <w:rPr>
          <w:bCs/>
          <w:i w:val="0"/>
          <w:iCs w:val="0"/>
          <w:sz w:val="22"/>
          <w:szCs w:val="22"/>
          <w:lang w:val="fr-FR"/>
        </w:rPr>
        <w:t xml:space="preserve"> conservation des populations visées</w:t>
      </w:r>
      <w:r w:rsidRPr="000D5464">
        <w:rPr>
          <w:bCs/>
          <w:i w:val="0"/>
          <w:iCs w:val="0"/>
          <w:sz w:val="22"/>
          <w:szCs w:val="22"/>
          <w:lang w:val="fr-FR"/>
        </w:rPr>
        <w:t xml:space="preserve"> par l’AEWA</w:t>
      </w:r>
      <w:r w:rsidRPr="00E06B15">
        <w:rPr>
          <w:bCs/>
          <w:i w:val="0"/>
          <w:iCs w:val="0"/>
          <w:sz w:val="22"/>
          <w:szCs w:val="22"/>
          <w:lang w:val="fr-FR"/>
        </w:rPr>
        <w:t xml:space="preserve">. </w:t>
      </w:r>
      <w:r>
        <w:rPr>
          <w:bCs/>
          <w:i w:val="0"/>
          <w:iCs w:val="0"/>
          <w:sz w:val="22"/>
          <w:szCs w:val="22"/>
          <w:lang w:val="fr-FR"/>
        </w:rPr>
        <w:t xml:space="preserve">Ce recensement </w:t>
      </w:r>
      <w:r w:rsidRPr="00201F17">
        <w:rPr>
          <w:bCs/>
          <w:i w:val="0"/>
          <w:iCs w:val="0"/>
          <w:sz w:val="22"/>
          <w:szCs w:val="22"/>
          <w:lang w:val="fr-FR"/>
        </w:rPr>
        <w:t>s’appuie sur des enquêtes ann</w:t>
      </w:r>
      <w:r>
        <w:rPr>
          <w:bCs/>
          <w:i w:val="0"/>
          <w:iCs w:val="0"/>
          <w:sz w:val="22"/>
          <w:szCs w:val="22"/>
          <w:lang w:val="fr-FR"/>
        </w:rPr>
        <w:t>uelles</w:t>
      </w:r>
      <w:r w:rsidRPr="00201F17">
        <w:rPr>
          <w:bCs/>
          <w:i w:val="0"/>
          <w:iCs w:val="0"/>
          <w:sz w:val="22"/>
          <w:szCs w:val="22"/>
          <w:lang w:val="fr-FR"/>
        </w:rPr>
        <w:t xml:space="preserve"> faites en dehors de la saison de reproduction</w:t>
      </w:r>
      <w:r>
        <w:rPr>
          <w:bCs/>
          <w:i w:val="0"/>
          <w:iCs w:val="0"/>
          <w:sz w:val="22"/>
          <w:szCs w:val="22"/>
          <w:lang w:val="fr-FR"/>
        </w:rPr>
        <w:t xml:space="preserve"> sur un échantillon de sites,</w:t>
      </w:r>
      <w:r w:rsidRPr="00201F17">
        <w:rPr>
          <w:bCs/>
          <w:i w:val="0"/>
          <w:iCs w:val="0"/>
          <w:sz w:val="22"/>
          <w:szCs w:val="22"/>
          <w:lang w:val="fr-FR"/>
        </w:rPr>
        <w:t xml:space="preserve"> par un vaste réseau de compteurs, la plupart bénévole</w:t>
      </w:r>
      <w:r>
        <w:rPr>
          <w:bCs/>
          <w:i w:val="0"/>
          <w:iCs w:val="0"/>
          <w:sz w:val="22"/>
          <w:szCs w:val="22"/>
          <w:lang w:val="fr-FR"/>
        </w:rPr>
        <w:t>s.</w:t>
      </w:r>
      <w:r w:rsidR="00132365">
        <w:rPr>
          <w:bCs/>
          <w:i w:val="0"/>
          <w:iCs w:val="0"/>
          <w:sz w:val="22"/>
          <w:szCs w:val="22"/>
          <w:lang w:val="fr-FR"/>
        </w:rPr>
        <w:t xml:space="preserve"> </w:t>
      </w:r>
      <w:r>
        <w:rPr>
          <w:bCs/>
          <w:i w:val="0"/>
          <w:iCs w:val="0"/>
          <w:sz w:val="22"/>
          <w:szCs w:val="22"/>
          <w:lang w:val="fr-FR"/>
        </w:rPr>
        <w:t>Malheureusement, les capacités financières et techniques requises pour la coordination et la réalisation des enquêtes nationales sont très mal réparties au sein de la zone couverte par l’Accord</w:t>
      </w:r>
      <w:r w:rsidRPr="00E06B15">
        <w:rPr>
          <w:bCs/>
          <w:i w:val="0"/>
          <w:iCs w:val="0"/>
          <w:sz w:val="22"/>
          <w:szCs w:val="22"/>
          <w:lang w:val="fr-FR"/>
        </w:rPr>
        <w:t xml:space="preserve">. </w:t>
      </w:r>
      <w:r>
        <w:rPr>
          <w:bCs/>
          <w:i w:val="0"/>
          <w:iCs w:val="0"/>
          <w:sz w:val="22"/>
          <w:szCs w:val="22"/>
          <w:lang w:val="fr-FR"/>
        </w:rPr>
        <w:t xml:space="preserve">L’expérience montre que la plupart des pays en développement dans la zone de l’Accord ne sont pas en mesure de surveiller régulièrement les sites clés sans un soutien de base pour couvrir leurs frais de déplacement. Ceci constitue une limitation importante à la connaissance de l’état de conservation des </w:t>
      </w:r>
      <w:r w:rsidRPr="00894373">
        <w:rPr>
          <w:bCs/>
          <w:i w:val="0"/>
          <w:iCs w:val="0"/>
          <w:sz w:val="22"/>
          <w:szCs w:val="22"/>
          <w:lang w:val="fr-FR"/>
        </w:rPr>
        <w:t>populations</w:t>
      </w:r>
      <w:r>
        <w:rPr>
          <w:bCs/>
          <w:i w:val="0"/>
          <w:iCs w:val="0"/>
          <w:sz w:val="22"/>
          <w:szCs w:val="22"/>
          <w:lang w:val="fr-FR"/>
        </w:rPr>
        <w:t xml:space="preserve"> visées par l’AEWA</w:t>
      </w:r>
      <w:r w:rsidRPr="00514FD2">
        <w:rPr>
          <w:bCs/>
          <w:i w:val="0"/>
          <w:iCs w:val="0"/>
          <w:sz w:val="22"/>
          <w:szCs w:val="22"/>
          <w:lang w:val="fr-FR"/>
        </w:rPr>
        <w:t xml:space="preserve">. </w:t>
      </w:r>
    </w:p>
    <w:p w:rsidR="00CA64BF" w:rsidRPr="00514FD2" w:rsidRDefault="00CA64BF" w:rsidP="00A22981">
      <w:pPr>
        <w:tabs>
          <w:tab w:val="left" w:pos="578"/>
          <w:tab w:val="left" w:pos="1157"/>
          <w:tab w:val="left" w:pos="1735"/>
        </w:tabs>
        <w:ind w:left="567"/>
        <w:jc w:val="both"/>
        <w:rPr>
          <w:bCs/>
          <w:iCs/>
          <w:sz w:val="22"/>
          <w:szCs w:val="22"/>
          <w:lang w:val="fr-FR"/>
        </w:rPr>
      </w:pPr>
    </w:p>
    <w:p w:rsidR="00CA64BF" w:rsidRPr="00C85333" w:rsidRDefault="00CA64BF" w:rsidP="00A22981">
      <w:pPr>
        <w:pStyle w:val="BodyTextIndent3"/>
        <w:tabs>
          <w:tab w:val="left" w:pos="578"/>
          <w:tab w:val="left" w:pos="1157"/>
          <w:tab w:val="left" w:pos="1735"/>
        </w:tabs>
        <w:ind w:left="2835" w:hanging="2268"/>
        <w:jc w:val="both"/>
        <w:rPr>
          <w:bCs/>
          <w:i w:val="0"/>
          <w:iCs w:val="0"/>
          <w:sz w:val="22"/>
          <w:szCs w:val="22"/>
          <w:u w:val="single"/>
          <w:lang w:val="fr-FR"/>
        </w:rPr>
      </w:pPr>
      <w:r w:rsidRPr="00C85333">
        <w:rPr>
          <w:bCs/>
          <w:i w:val="0"/>
          <w:iCs w:val="0"/>
          <w:sz w:val="22"/>
          <w:szCs w:val="22"/>
          <w:lang w:val="fr-FR"/>
        </w:rPr>
        <w:t>Budget indicatif</w:t>
      </w:r>
      <w:r w:rsidR="002805D3">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894373">
        <w:rPr>
          <w:bCs/>
          <w:i w:val="0"/>
          <w:iCs w:val="0"/>
          <w:sz w:val="22"/>
          <w:szCs w:val="22"/>
          <w:lang w:val="fr-FR"/>
        </w:rPr>
        <w:t>66</w:t>
      </w:r>
      <w:r>
        <w:rPr>
          <w:bCs/>
          <w:i w:val="0"/>
          <w:iCs w:val="0"/>
          <w:sz w:val="22"/>
          <w:szCs w:val="22"/>
          <w:lang w:val="fr-FR"/>
        </w:rPr>
        <w:t> </w:t>
      </w:r>
      <w:r w:rsidRPr="00894373">
        <w:rPr>
          <w:bCs/>
          <w:i w:val="0"/>
          <w:iCs w:val="0"/>
          <w:sz w:val="22"/>
          <w:szCs w:val="22"/>
          <w:lang w:val="fr-FR"/>
        </w:rPr>
        <w:t>000</w:t>
      </w:r>
      <w:r>
        <w:rPr>
          <w:bCs/>
          <w:i w:val="0"/>
          <w:iCs w:val="0"/>
          <w:sz w:val="22"/>
          <w:szCs w:val="22"/>
          <w:lang w:val="fr-FR"/>
        </w:rPr>
        <w:t> </w:t>
      </w:r>
      <w:r w:rsidRPr="00894373">
        <w:rPr>
          <w:i w:val="0"/>
          <w:iCs w:val="0"/>
          <w:color w:val="000000"/>
          <w:sz w:val="22"/>
          <w:szCs w:val="22"/>
          <w:lang w:val="fr-FR"/>
        </w:rPr>
        <w:t>€</w:t>
      </w:r>
      <w:r>
        <w:rPr>
          <w:bCs/>
          <w:i w:val="0"/>
          <w:iCs w:val="0"/>
          <w:sz w:val="22"/>
          <w:szCs w:val="22"/>
          <w:lang w:val="fr-FR"/>
        </w:rPr>
        <w:t xml:space="preserve"> par an</w:t>
      </w:r>
      <w:r w:rsidR="00132365">
        <w:rPr>
          <w:bCs/>
          <w:i w:val="0"/>
          <w:iCs w:val="0"/>
          <w:sz w:val="22"/>
          <w:szCs w:val="22"/>
          <w:lang w:val="fr-FR"/>
        </w:rPr>
        <w:t xml:space="preserve"> </w:t>
      </w:r>
      <w:r>
        <w:rPr>
          <w:bCs/>
          <w:i w:val="0"/>
          <w:iCs w:val="0"/>
          <w:sz w:val="22"/>
          <w:szCs w:val="22"/>
          <w:lang w:val="fr-FR"/>
        </w:rPr>
        <w:t xml:space="preserve">pour la </w:t>
      </w:r>
      <w:r w:rsidRPr="00894373">
        <w:rPr>
          <w:bCs/>
          <w:i w:val="0"/>
          <w:iCs w:val="0"/>
          <w:sz w:val="22"/>
          <w:szCs w:val="22"/>
          <w:lang w:val="fr-FR"/>
        </w:rPr>
        <w:t>coordination</w:t>
      </w:r>
      <w:r>
        <w:rPr>
          <w:bCs/>
          <w:i w:val="0"/>
          <w:iCs w:val="0"/>
          <w:sz w:val="22"/>
          <w:szCs w:val="22"/>
          <w:lang w:val="fr-FR"/>
        </w:rPr>
        <w:t xml:space="preserve"> régionale </w:t>
      </w:r>
      <w:r w:rsidRPr="00894373">
        <w:rPr>
          <w:bCs/>
          <w:i w:val="0"/>
          <w:iCs w:val="0"/>
          <w:sz w:val="22"/>
          <w:szCs w:val="22"/>
          <w:lang w:val="fr-FR"/>
        </w:rPr>
        <w:t>+ 80</w:t>
      </w:r>
      <w:r>
        <w:rPr>
          <w:bCs/>
          <w:i w:val="0"/>
          <w:iCs w:val="0"/>
          <w:sz w:val="22"/>
          <w:szCs w:val="22"/>
          <w:lang w:val="fr-FR"/>
        </w:rPr>
        <w:t> </w:t>
      </w:r>
      <w:r w:rsidRPr="00096ABD">
        <w:rPr>
          <w:bCs/>
          <w:i w:val="0"/>
          <w:iCs w:val="0"/>
          <w:sz w:val="22"/>
          <w:szCs w:val="22"/>
          <w:lang w:val="fr-FR"/>
        </w:rPr>
        <w:t>000</w:t>
      </w:r>
      <w:r>
        <w:rPr>
          <w:bCs/>
          <w:i w:val="0"/>
          <w:iCs w:val="0"/>
          <w:sz w:val="22"/>
          <w:szCs w:val="22"/>
          <w:lang w:val="fr-FR"/>
        </w:rPr>
        <w:t> </w:t>
      </w:r>
      <w:r w:rsidRPr="00894373">
        <w:rPr>
          <w:i w:val="0"/>
          <w:iCs w:val="0"/>
          <w:color w:val="000000"/>
          <w:sz w:val="22"/>
          <w:szCs w:val="22"/>
          <w:lang w:val="fr-FR"/>
        </w:rPr>
        <w:t>€</w:t>
      </w:r>
      <w:r w:rsidRPr="00096ABD">
        <w:rPr>
          <w:bCs/>
          <w:i w:val="0"/>
          <w:iCs w:val="0"/>
          <w:sz w:val="22"/>
          <w:szCs w:val="22"/>
          <w:lang w:val="fr-FR"/>
        </w:rPr>
        <w:t xml:space="preserve">par </w:t>
      </w:r>
      <w:r w:rsidR="00132365" w:rsidRPr="00096ABD">
        <w:rPr>
          <w:bCs/>
          <w:i w:val="0"/>
          <w:iCs w:val="0"/>
          <w:sz w:val="22"/>
          <w:szCs w:val="22"/>
          <w:lang w:val="fr-FR"/>
        </w:rPr>
        <w:t>an</w:t>
      </w:r>
      <w:r w:rsidR="00132365">
        <w:rPr>
          <w:bCs/>
          <w:i w:val="0"/>
          <w:iCs w:val="0"/>
          <w:sz w:val="22"/>
          <w:szCs w:val="22"/>
          <w:lang w:val="fr-FR"/>
        </w:rPr>
        <w:t xml:space="preserve"> pour</w:t>
      </w:r>
      <w:r>
        <w:rPr>
          <w:bCs/>
          <w:i w:val="0"/>
          <w:iCs w:val="0"/>
          <w:sz w:val="22"/>
          <w:szCs w:val="22"/>
          <w:lang w:val="fr-FR"/>
        </w:rPr>
        <w:t xml:space="preserve"> les comptages de janvier</w:t>
      </w:r>
    </w:p>
    <w:p w:rsidR="00CA64BF" w:rsidRPr="00C85333" w:rsidRDefault="00CA64BF" w:rsidP="00C11257">
      <w:pPr>
        <w:tabs>
          <w:tab w:val="left" w:pos="578"/>
          <w:tab w:val="left" w:pos="1157"/>
          <w:tab w:val="left" w:pos="1735"/>
          <w:tab w:val="left" w:pos="2760"/>
          <w:tab w:val="left" w:pos="3000"/>
        </w:tabs>
        <w:ind w:left="567"/>
        <w:jc w:val="both"/>
        <w:rPr>
          <w:bCs/>
          <w:iCs/>
          <w:sz w:val="22"/>
          <w:szCs w:val="22"/>
          <w:lang w:val="fr-FR"/>
        </w:rPr>
      </w:pPr>
      <w:r w:rsidRPr="00C85333">
        <w:rPr>
          <w:bCs/>
          <w:iCs/>
          <w:sz w:val="22"/>
          <w:szCs w:val="22"/>
          <w:lang w:val="fr-FR"/>
        </w:rPr>
        <w:t>Durée</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00132365">
        <w:rPr>
          <w:bCs/>
          <w:iCs/>
          <w:sz w:val="22"/>
          <w:szCs w:val="22"/>
          <w:lang w:val="fr-FR"/>
        </w:rPr>
        <w:t xml:space="preserve"> </w:t>
      </w:r>
      <w:r w:rsidRPr="00C85333">
        <w:rPr>
          <w:bCs/>
          <w:iCs/>
          <w:sz w:val="22"/>
          <w:szCs w:val="22"/>
          <w:lang w:val="fr-FR"/>
        </w:rPr>
        <w:t>Annuelle</w:t>
      </w:r>
    </w:p>
    <w:p w:rsidR="00CA64BF" w:rsidRPr="00381442" w:rsidRDefault="00CA64BF" w:rsidP="00381442">
      <w:pPr>
        <w:tabs>
          <w:tab w:val="left" w:pos="578"/>
          <w:tab w:val="left" w:pos="1157"/>
          <w:tab w:val="left" w:pos="1735"/>
        </w:tabs>
        <w:ind w:left="2835" w:hanging="2268"/>
        <w:jc w:val="both"/>
        <w:rPr>
          <w:bCs/>
          <w:iCs/>
          <w:sz w:val="22"/>
          <w:szCs w:val="22"/>
          <w:highlight w:val="yellow"/>
          <w:lang w:val="fr-FR"/>
        </w:rPr>
      </w:pPr>
      <w:r w:rsidRPr="00C85333">
        <w:rPr>
          <w:bCs/>
          <w:iCs/>
          <w:sz w:val="22"/>
          <w:szCs w:val="22"/>
          <w:lang w:val="fr-FR"/>
        </w:rPr>
        <w:t>Activités</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t xml:space="preserve">Coordination, </w:t>
      </w:r>
      <w:r>
        <w:rPr>
          <w:bCs/>
          <w:iCs/>
          <w:sz w:val="22"/>
          <w:szCs w:val="22"/>
          <w:lang w:val="fr-FR"/>
        </w:rPr>
        <w:t xml:space="preserve">relevés sur le terrain, </w:t>
      </w:r>
      <w:r w:rsidRPr="00894373">
        <w:rPr>
          <w:bCs/>
          <w:iCs/>
          <w:sz w:val="22"/>
          <w:szCs w:val="22"/>
          <w:lang w:val="fr-FR"/>
        </w:rPr>
        <w:t xml:space="preserve">publication </w:t>
      </w:r>
      <w:r>
        <w:rPr>
          <w:bCs/>
          <w:iCs/>
          <w:sz w:val="22"/>
          <w:szCs w:val="22"/>
          <w:lang w:val="fr-FR"/>
        </w:rPr>
        <w:t>annuelle des totaux nationaux</w:t>
      </w:r>
    </w:p>
    <w:p w:rsidR="00CA64BF" w:rsidRPr="00C85333" w:rsidRDefault="00CA64BF" w:rsidP="000A34FE">
      <w:pPr>
        <w:tabs>
          <w:tab w:val="left" w:pos="578"/>
          <w:tab w:val="left" w:pos="1157"/>
          <w:tab w:val="left" w:pos="1735"/>
        </w:tabs>
        <w:ind w:left="567"/>
        <w:jc w:val="both"/>
        <w:rPr>
          <w:b/>
          <w:iCs/>
          <w:sz w:val="22"/>
          <w:szCs w:val="22"/>
          <w:highlight w:val="yellow"/>
          <w:lang w:val="fr-FR"/>
        </w:rPr>
      </w:pPr>
    </w:p>
    <w:p w:rsidR="00CA64BF" w:rsidRPr="00381442" w:rsidRDefault="00CA64BF" w:rsidP="009B6981">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 xml:space="preserve">Comptages spéciaux des oiseaux d’eau non nicheurs </w:t>
      </w:r>
      <w:r w:rsidRPr="00381442">
        <w:rPr>
          <w:b/>
          <w:bCs/>
          <w:iCs/>
          <w:sz w:val="22"/>
          <w:szCs w:val="22"/>
          <w:lang w:val="fr-FR"/>
        </w:rPr>
        <w:t>(AP 5.2, 5.3, 7.4)</w:t>
      </w:r>
    </w:p>
    <w:p w:rsidR="00CA64BF" w:rsidRPr="00381442" w:rsidRDefault="00CA64BF" w:rsidP="00FA350C">
      <w:pPr>
        <w:pStyle w:val="BodyTextIndent2"/>
        <w:tabs>
          <w:tab w:val="left" w:pos="578"/>
          <w:tab w:val="left" w:pos="1157"/>
          <w:tab w:val="left" w:pos="1735"/>
        </w:tabs>
        <w:ind w:left="567"/>
        <w:jc w:val="both"/>
        <w:rPr>
          <w:bCs/>
          <w:i w:val="0"/>
          <w:iCs w:val="0"/>
          <w:sz w:val="22"/>
          <w:szCs w:val="22"/>
          <w:lang w:val="fr-FR"/>
        </w:rPr>
      </w:pPr>
      <w:r>
        <w:rPr>
          <w:bCs/>
          <w:i w:val="0"/>
          <w:iCs w:val="0"/>
          <w:sz w:val="22"/>
          <w:szCs w:val="22"/>
          <w:lang w:val="fr-FR"/>
        </w:rPr>
        <w:t xml:space="preserve">Bien que le </w:t>
      </w:r>
      <w:r w:rsidRPr="000D5464">
        <w:rPr>
          <w:bCs/>
          <w:i w:val="0"/>
          <w:iCs w:val="0"/>
          <w:sz w:val="22"/>
          <w:szCs w:val="22"/>
          <w:lang w:val="fr-FR"/>
        </w:rPr>
        <w:t xml:space="preserve">Recensement international des oiseaux d’eau </w:t>
      </w:r>
      <w:r>
        <w:rPr>
          <w:bCs/>
          <w:i w:val="0"/>
          <w:iCs w:val="0"/>
          <w:sz w:val="22"/>
          <w:szCs w:val="22"/>
          <w:lang w:val="fr-FR"/>
        </w:rPr>
        <w:t xml:space="preserve">couvre un </w:t>
      </w:r>
      <w:r w:rsidR="00132365">
        <w:rPr>
          <w:bCs/>
          <w:i w:val="0"/>
          <w:iCs w:val="0"/>
          <w:sz w:val="22"/>
          <w:szCs w:val="22"/>
          <w:lang w:val="fr-FR"/>
        </w:rPr>
        <w:t>pourcentage important</w:t>
      </w:r>
      <w:r>
        <w:rPr>
          <w:bCs/>
          <w:i w:val="0"/>
          <w:iCs w:val="0"/>
          <w:sz w:val="22"/>
          <w:szCs w:val="22"/>
          <w:lang w:val="fr-FR"/>
        </w:rPr>
        <w:t xml:space="preserve"> des populations d’oiseaux d’eau, une surveillance adéquate de certaines espèces nécessiterait des comptages spéciaux pour couvrir leurs habitats </w:t>
      </w:r>
      <w:r w:rsidRPr="00894373">
        <w:rPr>
          <w:bCs/>
          <w:i w:val="0"/>
          <w:iCs w:val="0"/>
          <w:sz w:val="22"/>
          <w:szCs w:val="22"/>
          <w:lang w:val="fr-FR"/>
        </w:rPr>
        <w:t>spécifi</w:t>
      </w:r>
      <w:r>
        <w:rPr>
          <w:bCs/>
          <w:i w:val="0"/>
          <w:iCs w:val="0"/>
          <w:sz w:val="22"/>
          <w:szCs w:val="22"/>
          <w:lang w:val="fr-FR"/>
        </w:rPr>
        <w:t xml:space="preserve">ques, qui ne sont généralement pas bien couverts par les comptages du Recensement international. Ces </w:t>
      </w:r>
      <w:r w:rsidR="00132365">
        <w:rPr>
          <w:bCs/>
          <w:i w:val="0"/>
          <w:iCs w:val="0"/>
          <w:sz w:val="22"/>
          <w:szCs w:val="22"/>
          <w:lang w:val="fr-FR"/>
        </w:rPr>
        <w:t>groupes incluent</w:t>
      </w:r>
      <w:r>
        <w:rPr>
          <w:bCs/>
          <w:i w:val="0"/>
          <w:iCs w:val="0"/>
          <w:sz w:val="22"/>
          <w:szCs w:val="22"/>
          <w:lang w:val="fr-FR"/>
        </w:rPr>
        <w:t xml:space="preserve"> les oies et les cygnes, les canards marins, les échassiers ne vivant pas dans les zones humides, et les grandes zones humides avec marée de l’Afrique et de l’Asie du Sud-Ouest qui sont très insuffisamment couvertes</w:t>
      </w:r>
      <w:r w:rsidRPr="00381442">
        <w:rPr>
          <w:bCs/>
          <w:i w:val="0"/>
          <w:iCs w:val="0"/>
          <w:sz w:val="22"/>
          <w:szCs w:val="22"/>
          <w:lang w:val="fr-FR"/>
        </w:rPr>
        <w:t xml:space="preserve">. </w:t>
      </w:r>
    </w:p>
    <w:p w:rsidR="00CA64BF" w:rsidRPr="00381442" w:rsidRDefault="00CA64BF" w:rsidP="00FA350C">
      <w:pPr>
        <w:tabs>
          <w:tab w:val="left" w:pos="578"/>
          <w:tab w:val="left" w:pos="1157"/>
          <w:tab w:val="left" w:pos="1735"/>
        </w:tabs>
        <w:ind w:left="567"/>
        <w:jc w:val="both"/>
        <w:rPr>
          <w:bCs/>
          <w:iCs/>
          <w:sz w:val="22"/>
          <w:szCs w:val="22"/>
          <w:lang w:val="fr-FR"/>
        </w:rPr>
      </w:pP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C85333">
        <w:rPr>
          <w:bCs/>
          <w:i w:val="0"/>
          <w:iCs w:val="0"/>
          <w:sz w:val="22"/>
          <w:szCs w:val="22"/>
          <w:lang w:val="fr-FR"/>
        </w:rPr>
        <w:t>Budget indicatif</w:t>
      </w:r>
      <w:r w:rsidR="002805D3">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Pr>
          <w:bCs/>
          <w:i w:val="0"/>
          <w:iCs w:val="0"/>
          <w:sz w:val="22"/>
          <w:szCs w:val="22"/>
          <w:lang w:val="fr-FR"/>
        </w:rPr>
        <w:t xml:space="preserve">Comptage des oies et des cygnes </w:t>
      </w:r>
      <w:r w:rsidRPr="00894373">
        <w:rPr>
          <w:i w:val="0"/>
          <w:iCs w:val="0"/>
          <w:color w:val="000000"/>
          <w:sz w:val="22"/>
          <w:szCs w:val="22"/>
          <w:lang w:val="fr-FR"/>
        </w:rPr>
        <w:t>: 50</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ar an</w:t>
      </w: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Comptage des canards marins </w:t>
      </w:r>
      <w:r w:rsidRPr="00894373">
        <w:rPr>
          <w:i w:val="0"/>
          <w:iCs w:val="0"/>
          <w:color w:val="000000"/>
          <w:sz w:val="22"/>
          <w:szCs w:val="22"/>
          <w:lang w:val="fr-FR"/>
        </w:rPr>
        <w:t>: 14</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w:t>
      </w:r>
      <w:r>
        <w:rPr>
          <w:i w:val="0"/>
          <w:iCs w:val="0"/>
          <w:color w:val="000000"/>
          <w:sz w:val="22"/>
          <w:szCs w:val="22"/>
          <w:lang w:val="fr-FR"/>
        </w:rPr>
        <w:t xml:space="preserve"> par an</w:t>
      </w:r>
      <w:r w:rsidRPr="00894373">
        <w:rPr>
          <w:i w:val="0"/>
          <w:iCs w:val="0"/>
          <w:color w:val="000000"/>
          <w:sz w:val="22"/>
          <w:szCs w:val="22"/>
          <w:lang w:val="fr-FR"/>
        </w:rPr>
        <w:t xml:space="preserve"> + € 85</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our</w:t>
      </w:r>
      <w:r w:rsidRPr="00894373">
        <w:rPr>
          <w:i w:val="0"/>
          <w:iCs w:val="0"/>
          <w:color w:val="000000"/>
          <w:sz w:val="22"/>
          <w:szCs w:val="22"/>
          <w:lang w:val="fr-FR"/>
        </w:rPr>
        <w:t xml:space="preserve"> 3 ans </w:t>
      </w:r>
      <w:r>
        <w:rPr>
          <w:i w:val="0"/>
          <w:iCs w:val="0"/>
          <w:color w:val="000000"/>
          <w:sz w:val="22"/>
          <w:szCs w:val="22"/>
          <w:lang w:val="fr-FR"/>
        </w:rPr>
        <w:t>pour couvrir la mer Noire et la mer Caspienne</w:t>
      </w: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 xml:space="preserve">Zones humides avec marée en Afrique et Asie du Sud-Ouest </w:t>
      </w:r>
      <w:r w:rsidRPr="00894373">
        <w:rPr>
          <w:i w:val="0"/>
          <w:iCs w:val="0"/>
          <w:color w:val="000000"/>
          <w:sz w:val="22"/>
          <w:szCs w:val="22"/>
          <w:lang w:val="fr-FR"/>
        </w:rPr>
        <w:t>: 93</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our</w:t>
      </w:r>
      <w:r w:rsidRPr="00894373">
        <w:rPr>
          <w:i w:val="0"/>
          <w:iCs w:val="0"/>
          <w:color w:val="000000"/>
          <w:sz w:val="22"/>
          <w:szCs w:val="22"/>
          <w:lang w:val="fr-FR"/>
        </w:rPr>
        <w:t xml:space="preserve"> 3 ans</w:t>
      </w:r>
    </w:p>
    <w:p w:rsidR="00CA64BF" w:rsidRPr="00894373" w:rsidRDefault="00CA64BF" w:rsidP="006F59A7">
      <w:pPr>
        <w:pStyle w:val="BodyTextIndent3"/>
        <w:tabs>
          <w:tab w:val="left" w:pos="578"/>
          <w:tab w:val="left" w:pos="1157"/>
          <w:tab w:val="left" w:pos="1735"/>
        </w:tabs>
        <w:ind w:left="2835" w:hanging="2268"/>
        <w:jc w:val="both"/>
        <w:rPr>
          <w:bCs/>
          <w:i w:val="0"/>
          <w:iCs w:val="0"/>
          <w:sz w:val="22"/>
          <w:szCs w:val="22"/>
          <w:u w:val="single"/>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 xml:space="preserve">Échassiers ne vivant pas dans les zones humides </w:t>
      </w:r>
      <w:r w:rsidRPr="00894373">
        <w:rPr>
          <w:i w:val="0"/>
          <w:iCs w:val="0"/>
          <w:color w:val="000000"/>
          <w:sz w:val="22"/>
          <w:szCs w:val="22"/>
          <w:lang w:val="fr-FR"/>
        </w:rPr>
        <w:t>: 10</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 xml:space="preserve">our </w:t>
      </w:r>
      <w:r w:rsidRPr="00894373">
        <w:rPr>
          <w:i w:val="0"/>
          <w:iCs w:val="0"/>
          <w:color w:val="000000"/>
          <w:sz w:val="22"/>
          <w:szCs w:val="22"/>
          <w:lang w:val="fr-FR"/>
        </w:rPr>
        <w:t>3 ans</w:t>
      </w:r>
    </w:p>
    <w:p w:rsidR="00CA64BF" w:rsidRPr="00C85333" w:rsidRDefault="00CA64BF" w:rsidP="00E759F4">
      <w:pPr>
        <w:tabs>
          <w:tab w:val="left" w:pos="578"/>
          <w:tab w:val="left" w:pos="1157"/>
          <w:tab w:val="left" w:pos="1735"/>
          <w:tab w:val="left" w:pos="2835"/>
        </w:tabs>
        <w:ind w:left="567"/>
        <w:jc w:val="both"/>
        <w:rPr>
          <w:bCs/>
          <w:iCs/>
          <w:sz w:val="22"/>
          <w:szCs w:val="22"/>
          <w:lang w:val="fr-FR"/>
        </w:rPr>
      </w:pPr>
      <w:r w:rsidRPr="00C85333">
        <w:rPr>
          <w:bCs/>
          <w:iCs/>
          <w:sz w:val="22"/>
          <w:szCs w:val="22"/>
          <w:lang w:val="fr-FR"/>
        </w:rPr>
        <w:t>Durée</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t>3 ans, avec des activités annuelles</w:t>
      </w:r>
    </w:p>
    <w:p w:rsidR="00CA64BF" w:rsidRPr="00C85333" w:rsidRDefault="00CA64BF" w:rsidP="00E759F4">
      <w:pPr>
        <w:tabs>
          <w:tab w:val="left" w:pos="578"/>
          <w:tab w:val="left" w:pos="1157"/>
          <w:tab w:val="left" w:pos="1735"/>
          <w:tab w:val="left" w:pos="2835"/>
        </w:tabs>
        <w:ind w:left="567"/>
        <w:jc w:val="both"/>
        <w:rPr>
          <w:b/>
          <w:iCs/>
          <w:sz w:val="22"/>
          <w:szCs w:val="22"/>
          <w:lang w:val="fr-FR"/>
        </w:rPr>
      </w:pPr>
      <w:r w:rsidRPr="00C85333">
        <w:rPr>
          <w:bCs/>
          <w:iCs/>
          <w:sz w:val="22"/>
          <w:szCs w:val="22"/>
          <w:lang w:val="fr-FR"/>
        </w:rPr>
        <w:t>Activités</w:t>
      </w:r>
      <w:r w:rsidR="002805D3">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t>Coordination, relevés sur le terrain, publication des résultats</w:t>
      </w:r>
    </w:p>
    <w:p w:rsidR="00CA64BF" w:rsidRPr="00C85333" w:rsidRDefault="00CA64BF" w:rsidP="000A34FE">
      <w:pPr>
        <w:tabs>
          <w:tab w:val="left" w:pos="578"/>
          <w:tab w:val="left" w:pos="1157"/>
          <w:tab w:val="left" w:pos="1735"/>
        </w:tabs>
        <w:jc w:val="both"/>
        <w:rPr>
          <w:bCs/>
          <w:iCs/>
          <w:sz w:val="22"/>
          <w:szCs w:val="22"/>
          <w:lang w:val="fr-FR"/>
        </w:rPr>
      </w:pPr>
    </w:p>
    <w:p w:rsidR="00CA64BF" w:rsidRPr="00E363F3" w:rsidRDefault="00CA64BF" w:rsidP="00397E04">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Surveillance des oiseaux d’eau coloniaux</w:t>
      </w:r>
      <w:r w:rsidRPr="00E363F3">
        <w:rPr>
          <w:b/>
          <w:bCs/>
          <w:iCs/>
          <w:sz w:val="22"/>
          <w:szCs w:val="22"/>
          <w:lang w:val="fr-FR"/>
        </w:rPr>
        <w:t xml:space="preserve"> (AP 3.1.2, 3.2, 4.2, 5)</w:t>
      </w:r>
    </w:p>
    <w:p w:rsidR="00CA64BF" w:rsidRPr="0017445C" w:rsidRDefault="00CA64BF" w:rsidP="00FA350C">
      <w:pPr>
        <w:tabs>
          <w:tab w:val="left" w:pos="578"/>
          <w:tab w:val="left" w:pos="1157"/>
          <w:tab w:val="left" w:pos="1735"/>
        </w:tabs>
        <w:ind w:left="567"/>
        <w:jc w:val="both"/>
        <w:rPr>
          <w:bCs/>
          <w:iCs/>
          <w:sz w:val="22"/>
          <w:szCs w:val="22"/>
          <w:lang w:val="fr-FR"/>
        </w:rPr>
      </w:pPr>
      <w:r>
        <w:rPr>
          <w:bCs/>
          <w:iCs/>
          <w:sz w:val="22"/>
          <w:szCs w:val="22"/>
          <w:lang w:val="fr-FR"/>
        </w:rPr>
        <w:t xml:space="preserve">Un pourcentage élevé des espèces d’oiseaux d’eau et d’oiseaux marins migrateurs visés par l’Accord nichent en </w:t>
      </w:r>
      <w:r w:rsidRPr="00894373">
        <w:rPr>
          <w:bCs/>
          <w:iCs/>
          <w:sz w:val="22"/>
          <w:szCs w:val="22"/>
          <w:lang w:val="fr-FR"/>
        </w:rPr>
        <w:t>colonies (</w:t>
      </w:r>
      <w:r>
        <w:rPr>
          <w:bCs/>
          <w:iCs/>
          <w:sz w:val="22"/>
          <w:szCs w:val="22"/>
          <w:lang w:val="fr-FR"/>
        </w:rPr>
        <w:t xml:space="preserve">en particulier les familles des </w:t>
      </w:r>
      <w:proofErr w:type="spellStart"/>
      <w:r w:rsidRPr="00894373">
        <w:rPr>
          <w:bCs/>
          <w:i/>
          <w:iCs/>
          <w:sz w:val="22"/>
          <w:szCs w:val="22"/>
          <w:lang w:val="fr-FR"/>
        </w:rPr>
        <w:t>Spheniscidae</w:t>
      </w:r>
      <w:proofErr w:type="spellEnd"/>
      <w:r w:rsidRPr="00894373">
        <w:rPr>
          <w:bCs/>
          <w:i/>
          <w:iCs/>
          <w:sz w:val="22"/>
          <w:szCs w:val="22"/>
          <w:lang w:val="fr-FR"/>
        </w:rPr>
        <w:t>,</w:t>
      </w:r>
      <w:r w:rsidR="00132365">
        <w:rPr>
          <w:bCs/>
          <w:i/>
          <w:iCs/>
          <w:sz w:val="22"/>
          <w:szCs w:val="22"/>
          <w:lang w:val="fr-FR"/>
        </w:rPr>
        <w:t xml:space="preserve"> </w:t>
      </w:r>
      <w:proofErr w:type="spellStart"/>
      <w:r w:rsidRPr="00894373">
        <w:rPr>
          <w:bCs/>
          <w:i/>
          <w:iCs/>
          <w:sz w:val="22"/>
          <w:szCs w:val="22"/>
          <w:lang w:val="fr-FR"/>
        </w:rPr>
        <w:t>Phaethontidae</w:t>
      </w:r>
      <w:proofErr w:type="spellEnd"/>
      <w:r w:rsidRPr="00894373">
        <w:rPr>
          <w:bCs/>
          <w:i/>
          <w:iCs/>
          <w:sz w:val="22"/>
          <w:szCs w:val="22"/>
          <w:lang w:val="fr-FR"/>
        </w:rPr>
        <w:t xml:space="preserve">, </w:t>
      </w:r>
      <w:proofErr w:type="spellStart"/>
      <w:r w:rsidRPr="00894373">
        <w:rPr>
          <w:bCs/>
          <w:i/>
          <w:iCs/>
          <w:sz w:val="22"/>
          <w:szCs w:val="22"/>
          <w:lang w:val="fr-FR"/>
        </w:rPr>
        <w:t>Pelecanidae</w:t>
      </w:r>
      <w:proofErr w:type="spellEnd"/>
      <w:r w:rsidRPr="00894373">
        <w:rPr>
          <w:bCs/>
          <w:i/>
          <w:iCs/>
          <w:sz w:val="22"/>
          <w:szCs w:val="22"/>
          <w:lang w:val="fr-FR"/>
        </w:rPr>
        <w:t xml:space="preserve">, </w:t>
      </w:r>
      <w:proofErr w:type="spellStart"/>
      <w:r w:rsidRPr="00894373">
        <w:rPr>
          <w:bCs/>
          <w:i/>
          <w:iCs/>
          <w:sz w:val="22"/>
          <w:szCs w:val="22"/>
          <w:lang w:val="fr-FR"/>
        </w:rPr>
        <w:t>Sulidae</w:t>
      </w:r>
      <w:proofErr w:type="spellEnd"/>
      <w:r w:rsidRPr="00894373">
        <w:rPr>
          <w:bCs/>
          <w:i/>
          <w:iCs/>
          <w:sz w:val="22"/>
          <w:szCs w:val="22"/>
          <w:lang w:val="fr-FR"/>
        </w:rPr>
        <w:t xml:space="preserve">, </w:t>
      </w:r>
      <w:proofErr w:type="spellStart"/>
      <w:r w:rsidRPr="00894373">
        <w:rPr>
          <w:bCs/>
          <w:i/>
          <w:iCs/>
          <w:sz w:val="22"/>
          <w:szCs w:val="22"/>
          <w:lang w:val="fr-FR"/>
        </w:rPr>
        <w:t>Phalacrocoracidae</w:t>
      </w:r>
      <w:proofErr w:type="spellEnd"/>
      <w:r w:rsidRPr="00894373">
        <w:rPr>
          <w:bCs/>
          <w:i/>
          <w:iCs/>
          <w:sz w:val="22"/>
          <w:szCs w:val="22"/>
          <w:lang w:val="fr-FR"/>
        </w:rPr>
        <w:t>,</w:t>
      </w:r>
      <w:r w:rsidR="00132365">
        <w:rPr>
          <w:bCs/>
          <w:i/>
          <w:iCs/>
          <w:sz w:val="22"/>
          <w:szCs w:val="22"/>
          <w:lang w:val="fr-FR"/>
        </w:rPr>
        <w:t xml:space="preserve"> </w:t>
      </w:r>
      <w:proofErr w:type="spellStart"/>
      <w:r w:rsidRPr="00894373">
        <w:rPr>
          <w:bCs/>
          <w:i/>
          <w:iCs/>
          <w:sz w:val="22"/>
          <w:szCs w:val="22"/>
          <w:lang w:val="fr-FR"/>
        </w:rPr>
        <w:t>Fregatidae</w:t>
      </w:r>
      <w:proofErr w:type="spellEnd"/>
      <w:r w:rsidRPr="00894373">
        <w:rPr>
          <w:bCs/>
          <w:i/>
          <w:iCs/>
          <w:sz w:val="22"/>
          <w:szCs w:val="22"/>
          <w:lang w:val="fr-FR"/>
        </w:rPr>
        <w:t xml:space="preserve">, </w:t>
      </w:r>
      <w:proofErr w:type="spellStart"/>
      <w:r w:rsidRPr="00894373">
        <w:rPr>
          <w:bCs/>
          <w:i/>
          <w:iCs/>
          <w:sz w:val="22"/>
          <w:szCs w:val="22"/>
          <w:lang w:val="fr-FR"/>
        </w:rPr>
        <w:t>Ardeidae</w:t>
      </w:r>
      <w:proofErr w:type="spellEnd"/>
      <w:r w:rsidRPr="00894373">
        <w:rPr>
          <w:bCs/>
          <w:i/>
          <w:iCs/>
          <w:sz w:val="22"/>
          <w:szCs w:val="22"/>
          <w:lang w:val="fr-FR"/>
        </w:rPr>
        <w:t xml:space="preserve">, </w:t>
      </w:r>
      <w:proofErr w:type="spellStart"/>
      <w:r w:rsidRPr="00894373">
        <w:rPr>
          <w:bCs/>
          <w:i/>
          <w:iCs/>
          <w:sz w:val="22"/>
          <w:szCs w:val="22"/>
          <w:lang w:val="fr-FR"/>
        </w:rPr>
        <w:t>Ciconiidae</w:t>
      </w:r>
      <w:proofErr w:type="spellEnd"/>
      <w:r w:rsidRPr="00894373">
        <w:rPr>
          <w:bCs/>
          <w:i/>
          <w:iCs/>
          <w:sz w:val="22"/>
          <w:szCs w:val="22"/>
          <w:lang w:val="fr-FR"/>
        </w:rPr>
        <w:t xml:space="preserve">, </w:t>
      </w:r>
      <w:proofErr w:type="spellStart"/>
      <w:r w:rsidRPr="00894373">
        <w:rPr>
          <w:bCs/>
          <w:i/>
          <w:iCs/>
          <w:sz w:val="22"/>
          <w:szCs w:val="22"/>
          <w:lang w:val="fr-FR"/>
        </w:rPr>
        <w:t>Threskiornithidae</w:t>
      </w:r>
      <w:proofErr w:type="spellEnd"/>
      <w:r w:rsidRPr="00894373">
        <w:rPr>
          <w:bCs/>
          <w:i/>
          <w:iCs/>
          <w:sz w:val="22"/>
          <w:szCs w:val="22"/>
          <w:lang w:val="fr-FR"/>
        </w:rPr>
        <w:t xml:space="preserve">, </w:t>
      </w:r>
      <w:proofErr w:type="spellStart"/>
      <w:r w:rsidRPr="00894373">
        <w:rPr>
          <w:bCs/>
          <w:i/>
          <w:iCs/>
          <w:sz w:val="22"/>
          <w:szCs w:val="22"/>
          <w:lang w:val="fr-FR"/>
        </w:rPr>
        <w:t>Phoenicopteridae</w:t>
      </w:r>
      <w:proofErr w:type="spellEnd"/>
      <w:r w:rsidRPr="00894373">
        <w:rPr>
          <w:bCs/>
          <w:i/>
          <w:iCs/>
          <w:sz w:val="22"/>
          <w:szCs w:val="22"/>
          <w:lang w:val="fr-FR"/>
        </w:rPr>
        <w:t xml:space="preserve">, </w:t>
      </w:r>
      <w:proofErr w:type="spellStart"/>
      <w:r w:rsidRPr="00894373">
        <w:rPr>
          <w:bCs/>
          <w:i/>
          <w:iCs/>
          <w:sz w:val="22"/>
          <w:szCs w:val="22"/>
          <w:lang w:val="fr-FR"/>
        </w:rPr>
        <w:t>Laridae</w:t>
      </w:r>
      <w:proofErr w:type="spellEnd"/>
      <w:r w:rsidRPr="00894373">
        <w:rPr>
          <w:bCs/>
          <w:i/>
          <w:iCs/>
          <w:sz w:val="22"/>
          <w:szCs w:val="22"/>
          <w:lang w:val="fr-FR"/>
        </w:rPr>
        <w:t xml:space="preserve">, </w:t>
      </w:r>
      <w:proofErr w:type="spellStart"/>
      <w:r w:rsidRPr="00894373">
        <w:rPr>
          <w:bCs/>
          <w:i/>
          <w:iCs/>
          <w:sz w:val="22"/>
          <w:szCs w:val="22"/>
          <w:lang w:val="fr-FR"/>
        </w:rPr>
        <w:t>Sternidae</w:t>
      </w:r>
      <w:proofErr w:type="spellEnd"/>
      <w:r w:rsidRPr="00917BBE">
        <w:rPr>
          <w:bCs/>
          <w:i/>
          <w:iCs/>
          <w:sz w:val="22"/>
          <w:szCs w:val="22"/>
          <w:lang w:val="fr-FR"/>
        </w:rPr>
        <w:t xml:space="preserve">, </w:t>
      </w:r>
      <w:proofErr w:type="spellStart"/>
      <w:r w:rsidRPr="00917BBE">
        <w:rPr>
          <w:i/>
          <w:sz w:val="22"/>
          <w:szCs w:val="22"/>
          <w:lang w:val="fr-FR"/>
        </w:rPr>
        <w:t>Alcidae</w:t>
      </w:r>
      <w:proofErr w:type="spellEnd"/>
      <w:r w:rsidRPr="00917BBE">
        <w:rPr>
          <w:bCs/>
          <w:iCs/>
          <w:sz w:val="22"/>
          <w:szCs w:val="22"/>
          <w:lang w:val="fr-FR"/>
        </w:rPr>
        <w:t>)</w:t>
      </w:r>
      <w:r w:rsidRPr="00894373">
        <w:rPr>
          <w:bCs/>
          <w:iCs/>
          <w:sz w:val="22"/>
          <w:szCs w:val="22"/>
          <w:lang w:val="fr-FR"/>
        </w:rPr>
        <w:t xml:space="preserve">. </w:t>
      </w:r>
      <w:r>
        <w:rPr>
          <w:bCs/>
          <w:iCs/>
          <w:sz w:val="22"/>
          <w:szCs w:val="22"/>
          <w:lang w:val="fr-FR"/>
        </w:rPr>
        <w:t xml:space="preserve">Les oiseaux d’eau coloniaux peuvent être suivis au mieux pendant la saison de reproduction, car un pourcentage très élevé de la </w:t>
      </w:r>
      <w:r w:rsidRPr="00894373">
        <w:rPr>
          <w:bCs/>
          <w:iCs/>
          <w:sz w:val="22"/>
          <w:szCs w:val="22"/>
          <w:lang w:val="fr-FR"/>
        </w:rPr>
        <w:t xml:space="preserve">population </w:t>
      </w:r>
      <w:r>
        <w:rPr>
          <w:bCs/>
          <w:iCs/>
          <w:sz w:val="22"/>
          <w:szCs w:val="22"/>
          <w:lang w:val="fr-FR"/>
        </w:rPr>
        <w:t>d’une espèce se retrouve alors concentrée au même moment dans quelques endroits. Il apparaît que de nombreuses espèces ne sont pas couvertes de façon adéquate</w:t>
      </w:r>
      <w:r w:rsidRPr="005C2CD2">
        <w:rPr>
          <w:bCs/>
          <w:iCs/>
          <w:sz w:val="22"/>
          <w:szCs w:val="22"/>
          <w:lang w:val="fr-FR"/>
        </w:rPr>
        <w:t xml:space="preserve"> par le Recensement international des oiseaux d’eau</w:t>
      </w:r>
      <w:r>
        <w:rPr>
          <w:bCs/>
          <w:iCs/>
          <w:sz w:val="22"/>
          <w:szCs w:val="22"/>
          <w:lang w:val="fr-FR"/>
        </w:rPr>
        <w:t xml:space="preserve">. Ceci est en partie dû au fait que le recensement s’appuie </w:t>
      </w:r>
      <w:r w:rsidRPr="005C2CD2">
        <w:rPr>
          <w:bCs/>
          <w:iCs/>
          <w:sz w:val="22"/>
          <w:szCs w:val="22"/>
          <w:lang w:val="fr-FR"/>
        </w:rPr>
        <w:t xml:space="preserve">sur </w:t>
      </w:r>
      <w:r>
        <w:rPr>
          <w:bCs/>
          <w:iCs/>
          <w:sz w:val="22"/>
          <w:szCs w:val="22"/>
          <w:lang w:val="fr-FR"/>
        </w:rPr>
        <w:t>des comptages effectués</w:t>
      </w:r>
      <w:r w:rsidRPr="005C2CD2">
        <w:rPr>
          <w:bCs/>
          <w:iCs/>
          <w:sz w:val="22"/>
          <w:szCs w:val="22"/>
          <w:lang w:val="fr-FR"/>
        </w:rPr>
        <w:t xml:space="preserve"> en dehors de la saison de reproduction</w:t>
      </w:r>
      <w:r>
        <w:rPr>
          <w:bCs/>
          <w:iCs/>
          <w:sz w:val="22"/>
          <w:szCs w:val="22"/>
          <w:lang w:val="fr-FR"/>
        </w:rPr>
        <w:t>,</w:t>
      </w:r>
      <w:r w:rsidR="00132365">
        <w:rPr>
          <w:bCs/>
          <w:iCs/>
          <w:sz w:val="22"/>
          <w:szCs w:val="22"/>
          <w:lang w:val="fr-FR"/>
        </w:rPr>
        <w:t xml:space="preserve"> </w:t>
      </w:r>
      <w:r>
        <w:rPr>
          <w:bCs/>
          <w:iCs/>
          <w:sz w:val="22"/>
          <w:szCs w:val="22"/>
          <w:lang w:val="fr-FR"/>
        </w:rPr>
        <w:t>lorsque les oiseaux</w:t>
      </w:r>
      <w:r w:rsidRPr="005C2CD2">
        <w:rPr>
          <w:bCs/>
          <w:iCs/>
          <w:sz w:val="22"/>
          <w:szCs w:val="22"/>
          <w:lang w:val="fr-FR"/>
        </w:rPr>
        <w:t xml:space="preserve"> sont r</w:t>
      </w:r>
      <w:r>
        <w:rPr>
          <w:bCs/>
          <w:iCs/>
          <w:sz w:val="22"/>
          <w:szCs w:val="22"/>
          <w:lang w:val="fr-FR"/>
        </w:rPr>
        <w:t>é</w:t>
      </w:r>
      <w:r w:rsidRPr="005C2CD2">
        <w:rPr>
          <w:bCs/>
          <w:iCs/>
          <w:sz w:val="22"/>
          <w:szCs w:val="22"/>
          <w:lang w:val="fr-FR"/>
        </w:rPr>
        <w:t xml:space="preserve">partis </w:t>
      </w:r>
      <w:r>
        <w:rPr>
          <w:bCs/>
          <w:iCs/>
          <w:sz w:val="22"/>
          <w:szCs w:val="22"/>
          <w:lang w:val="fr-FR"/>
        </w:rPr>
        <w:t>sur des zones très vaste</w:t>
      </w:r>
      <w:r w:rsidRPr="005C2CD2">
        <w:rPr>
          <w:bCs/>
          <w:iCs/>
          <w:sz w:val="22"/>
          <w:szCs w:val="22"/>
          <w:lang w:val="fr-FR"/>
        </w:rPr>
        <w:t>s</w:t>
      </w:r>
      <w:r>
        <w:rPr>
          <w:bCs/>
          <w:iCs/>
          <w:sz w:val="22"/>
          <w:szCs w:val="22"/>
          <w:lang w:val="fr-FR"/>
        </w:rPr>
        <w:t xml:space="preserve"> qui</w:t>
      </w:r>
      <w:r w:rsidRPr="005C2CD2">
        <w:rPr>
          <w:bCs/>
          <w:iCs/>
          <w:sz w:val="22"/>
          <w:szCs w:val="22"/>
          <w:lang w:val="fr-FR"/>
        </w:rPr>
        <w:t xml:space="preserve"> sont difficiles d</w:t>
      </w:r>
      <w:r>
        <w:rPr>
          <w:bCs/>
          <w:iCs/>
          <w:sz w:val="22"/>
          <w:szCs w:val="22"/>
          <w:lang w:val="fr-FR"/>
        </w:rPr>
        <w:t>’a</w:t>
      </w:r>
      <w:r w:rsidRPr="005C2CD2">
        <w:rPr>
          <w:bCs/>
          <w:iCs/>
          <w:sz w:val="22"/>
          <w:szCs w:val="22"/>
          <w:lang w:val="fr-FR"/>
        </w:rPr>
        <w:t>ccès</w:t>
      </w:r>
      <w:r>
        <w:rPr>
          <w:bCs/>
          <w:iCs/>
          <w:sz w:val="22"/>
          <w:szCs w:val="22"/>
          <w:lang w:val="fr-FR"/>
        </w:rPr>
        <w:t>, comme en</w:t>
      </w:r>
      <w:r w:rsidRPr="005C2CD2">
        <w:rPr>
          <w:bCs/>
          <w:iCs/>
          <w:sz w:val="22"/>
          <w:szCs w:val="22"/>
          <w:lang w:val="fr-FR"/>
        </w:rPr>
        <w:t xml:space="preserve"> pleine mer</w:t>
      </w:r>
      <w:r w:rsidRPr="00E363F3">
        <w:rPr>
          <w:bCs/>
          <w:iCs/>
          <w:sz w:val="22"/>
          <w:szCs w:val="22"/>
          <w:lang w:val="fr-FR"/>
        </w:rPr>
        <w:t xml:space="preserve">. </w:t>
      </w:r>
      <w:r>
        <w:rPr>
          <w:bCs/>
          <w:iCs/>
          <w:sz w:val="22"/>
          <w:szCs w:val="22"/>
          <w:lang w:val="fr-FR"/>
        </w:rPr>
        <w:t xml:space="preserve">Il est essentiel également de recueillir des informations adéquates sur les colonies, afin d’identifier et de gérer les facteurs qui sont susceptibles de menacer leurs </w:t>
      </w:r>
      <w:r w:rsidRPr="00894373">
        <w:rPr>
          <w:bCs/>
          <w:iCs/>
          <w:sz w:val="22"/>
          <w:szCs w:val="22"/>
          <w:lang w:val="fr-FR"/>
        </w:rPr>
        <w:t xml:space="preserve">populations. </w:t>
      </w:r>
      <w:r>
        <w:rPr>
          <w:bCs/>
          <w:iCs/>
          <w:sz w:val="22"/>
          <w:szCs w:val="22"/>
          <w:lang w:val="fr-FR"/>
        </w:rPr>
        <w:t xml:space="preserve">Bien qu’il existe déjà quelques programmes nationaux et une certaine coordination </w:t>
      </w:r>
      <w:r w:rsidRPr="00894373">
        <w:rPr>
          <w:bCs/>
          <w:iCs/>
          <w:sz w:val="22"/>
          <w:szCs w:val="22"/>
          <w:lang w:val="fr-FR"/>
        </w:rPr>
        <w:t>international</w:t>
      </w:r>
      <w:r>
        <w:rPr>
          <w:bCs/>
          <w:iCs/>
          <w:sz w:val="22"/>
          <w:szCs w:val="22"/>
          <w:lang w:val="fr-FR"/>
        </w:rPr>
        <w:t>e dans quelques sous-régions de la zone de l’Accord, le Rapport sur l’état de c</w:t>
      </w:r>
      <w:r w:rsidRPr="00894373">
        <w:rPr>
          <w:bCs/>
          <w:iCs/>
          <w:sz w:val="22"/>
          <w:szCs w:val="22"/>
          <w:lang w:val="fr-FR"/>
        </w:rPr>
        <w:t xml:space="preserve">onservation </w:t>
      </w:r>
      <w:r>
        <w:rPr>
          <w:bCs/>
          <w:iCs/>
          <w:sz w:val="22"/>
          <w:szCs w:val="22"/>
          <w:lang w:val="fr-FR"/>
        </w:rPr>
        <w:t xml:space="preserve">des oiseaux d’eau migrateurs a souligné le besoin d’une plus grande </w:t>
      </w:r>
      <w:r w:rsidRPr="00894373">
        <w:rPr>
          <w:bCs/>
          <w:iCs/>
          <w:sz w:val="22"/>
          <w:szCs w:val="22"/>
          <w:lang w:val="fr-FR"/>
        </w:rPr>
        <w:t xml:space="preserve">coordination </w:t>
      </w:r>
      <w:r>
        <w:rPr>
          <w:bCs/>
          <w:iCs/>
          <w:sz w:val="22"/>
          <w:szCs w:val="22"/>
          <w:lang w:val="fr-FR"/>
        </w:rPr>
        <w:t>internationale pour assurer le suivi des oiseaux d’eau et marins coloniaux</w:t>
      </w:r>
      <w:r w:rsidRPr="00031670">
        <w:rPr>
          <w:bCs/>
          <w:iCs/>
          <w:sz w:val="22"/>
          <w:szCs w:val="22"/>
          <w:lang w:val="fr-FR"/>
        </w:rPr>
        <w:t xml:space="preserve">. </w:t>
      </w:r>
      <w:r w:rsidRPr="0017445C">
        <w:rPr>
          <w:bCs/>
          <w:iCs/>
          <w:sz w:val="22"/>
          <w:szCs w:val="22"/>
          <w:lang w:val="fr-FR"/>
        </w:rPr>
        <w:t xml:space="preserve">En </w:t>
      </w:r>
      <w:r>
        <w:rPr>
          <w:bCs/>
          <w:iCs/>
          <w:sz w:val="22"/>
          <w:szCs w:val="22"/>
          <w:lang w:val="fr-FR"/>
        </w:rPr>
        <w:t>consé</w:t>
      </w:r>
      <w:r w:rsidRPr="0017445C">
        <w:rPr>
          <w:bCs/>
          <w:iCs/>
          <w:sz w:val="22"/>
          <w:szCs w:val="22"/>
          <w:lang w:val="fr-FR"/>
        </w:rPr>
        <w:t xml:space="preserve">quence, </w:t>
      </w:r>
      <w:r>
        <w:rPr>
          <w:bCs/>
          <w:iCs/>
          <w:sz w:val="22"/>
          <w:szCs w:val="22"/>
          <w:lang w:val="fr-FR"/>
        </w:rPr>
        <w:t xml:space="preserve">une étude documentaire fournira une vue d’ensemble des initiatives en cours, étudiera les options, les priorités et le coût d’une surveillance </w:t>
      </w:r>
      <w:r w:rsidRPr="00894373">
        <w:rPr>
          <w:bCs/>
          <w:iCs/>
          <w:sz w:val="22"/>
          <w:szCs w:val="22"/>
          <w:lang w:val="fr-FR"/>
        </w:rPr>
        <w:t>internationa</w:t>
      </w:r>
      <w:r>
        <w:rPr>
          <w:bCs/>
          <w:iCs/>
          <w:sz w:val="22"/>
          <w:szCs w:val="22"/>
          <w:lang w:val="fr-FR"/>
        </w:rPr>
        <w:t>le coordonnée des oiseaux d’eau coloniaux pendant la saison de reproduction</w:t>
      </w:r>
      <w:r w:rsidRPr="0017445C">
        <w:rPr>
          <w:bCs/>
          <w:iCs/>
          <w:sz w:val="22"/>
          <w:szCs w:val="22"/>
          <w:lang w:val="fr-FR"/>
        </w:rPr>
        <w:t>.</w:t>
      </w:r>
    </w:p>
    <w:p w:rsidR="00CA64BF" w:rsidRPr="0017445C" w:rsidRDefault="00CA64BF" w:rsidP="00FA350C">
      <w:pPr>
        <w:pStyle w:val="BodyTextIndent3"/>
        <w:tabs>
          <w:tab w:val="left" w:pos="578"/>
          <w:tab w:val="left" w:pos="1157"/>
          <w:tab w:val="left" w:pos="1735"/>
        </w:tabs>
        <w:ind w:left="567"/>
        <w:jc w:val="both"/>
        <w:rPr>
          <w:bCs/>
          <w:i w:val="0"/>
          <w:iCs w:val="0"/>
          <w:sz w:val="22"/>
          <w:szCs w:val="22"/>
          <w:lang w:val="fr-FR"/>
        </w:rPr>
      </w:pPr>
    </w:p>
    <w:p w:rsidR="00CA64BF" w:rsidRPr="00C85333" w:rsidRDefault="00CA64BF" w:rsidP="00FA350C">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w:t>
      </w:r>
      <w:r w:rsidR="00BF341E">
        <w:rPr>
          <w:bCs/>
          <w:i w:val="0"/>
          <w:iCs w:val="0"/>
          <w:sz w:val="22"/>
          <w:szCs w:val="22"/>
          <w:lang w:val="fr-FR"/>
        </w:rPr>
        <w:tab/>
      </w:r>
      <w:r w:rsidR="00BF341E">
        <w:rPr>
          <w:bCs/>
          <w:i w:val="0"/>
          <w:iCs w:val="0"/>
          <w:sz w:val="22"/>
          <w:szCs w:val="22"/>
          <w:lang w:val="fr-FR"/>
        </w:rPr>
        <w:tab/>
        <w:t xml:space="preserve">25 </w:t>
      </w:r>
      <w:r w:rsidRPr="00C85333">
        <w:rPr>
          <w:bCs/>
          <w:i w:val="0"/>
          <w:iCs w:val="0"/>
          <w:sz w:val="22"/>
          <w:szCs w:val="22"/>
          <w:lang w:val="fr-FR"/>
        </w:rPr>
        <w:t xml:space="preserve">000 </w:t>
      </w:r>
      <w:r w:rsidRPr="00C85333">
        <w:rPr>
          <w:i w:val="0"/>
          <w:iCs w:val="0"/>
          <w:color w:val="000000"/>
          <w:sz w:val="22"/>
          <w:szCs w:val="22"/>
          <w:lang w:val="fr-FR"/>
        </w:rPr>
        <w:t xml:space="preserve">€ </w:t>
      </w:r>
      <w:r w:rsidRPr="00C85333">
        <w:rPr>
          <w:bCs/>
          <w:i w:val="0"/>
          <w:iCs w:val="0"/>
          <w:sz w:val="22"/>
          <w:szCs w:val="22"/>
          <w:lang w:val="fr-FR"/>
        </w:rPr>
        <w:t>(étude de surveillance continue)</w:t>
      </w:r>
    </w:p>
    <w:p w:rsidR="00CA64BF" w:rsidRPr="00C85333" w:rsidRDefault="00CA64BF" w:rsidP="00FA350C">
      <w:pPr>
        <w:tabs>
          <w:tab w:val="left" w:pos="578"/>
          <w:tab w:val="left" w:pos="1157"/>
          <w:tab w:val="left" w:pos="1735"/>
        </w:tabs>
        <w:ind w:left="2877" w:hanging="2310"/>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2 ans</w:t>
      </w:r>
    </w:p>
    <w:p w:rsidR="00CA64BF" w:rsidRPr="00C85333" w:rsidRDefault="00CA64BF" w:rsidP="00FA350C">
      <w:pPr>
        <w:tabs>
          <w:tab w:val="left" w:pos="578"/>
          <w:tab w:val="left" w:pos="1157"/>
          <w:tab w:val="left" w:pos="1735"/>
        </w:tabs>
        <w:jc w:val="both"/>
        <w:rPr>
          <w:bCs/>
          <w:iCs/>
          <w:sz w:val="22"/>
          <w:szCs w:val="22"/>
          <w:lang w:val="fr-FR"/>
        </w:rPr>
      </w:pPr>
      <w:r w:rsidRPr="00C85333">
        <w:rPr>
          <w:bCs/>
          <w:iCs/>
          <w:sz w:val="22"/>
          <w:szCs w:val="22"/>
          <w:lang w:val="fr-FR"/>
        </w:rPr>
        <w:tab/>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Examen, analyse, consultation, recommandations</w:t>
      </w:r>
    </w:p>
    <w:p w:rsidR="00CA64BF" w:rsidRPr="00C85333" w:rsidRDefault="00CA64BF" w:rsidP="00FA350C">
      <w:pPr>
        <w:tabs>
          <w:tab w:val="left" w:pos="578"/>
          <w:tab w:val="left" w:pos="1157"/>
          <w:tab w:val="left" w:pos="1735"/>
        </w:tabs>
        <w:jc w:val="both"/>
        <w:rPr>
          <w:bCs/>
          <w:iCs/>
          <w:sz w:val="22"/>
          <w:szCs w:val="22"/>
          <w:lang w:val="fr-FR"/>
        </w:rPr>
      </w:pPr>
    </w:p>
    <w:p w:rsidR="00CA64BF" w:rsidRPr="004654DB" w:rsidRDefault="00CA64BF" w:rsidP="003C2C6B">
      <w:pPr>
        <w:numPr>
          <w:ilvl w:val="0"/>
          <w:numId w:val="3"/>
        </w:numPr>
        <w:tabs>
          <w:tab w:val="left" w:pos="1157"/>
          <w:tab w:val="left" w:pos="1735"/>
        </w:tabs>
        <w:jc w:val="both"/>
        <w:rPr>
          <w:b/>
          <w:bCs/>
          <w:iCs/>
          <w:sz w:val="22"/>
          <w:szCs w:val="22"/>
          <w:lang w:val="fr-FR"/>
        </w:rPr>
      </w:pPr>
      <w:r w:rsidRPr="007552D8">
        <w:rPr>
          <w:b/>
          <w:bCs/>
          <w:iCs/>
          <w:sz w:val="22"/>
          <w:szCs w:val="22"/>
          <w:u w:val="single"/>
          <w:lang w:val="fr-FR"/>
        </w:rPr>
        <w:t>Suivi démographique pilote des populations d’oiseaux d’eau</w:t>
      </w:r>
      <w:r w:rsidR="00132365">
        <w:rPr>
          <w:b/>
          <w:bCs/>
          <w:iCs/>
          <w:sz w:val="22"/>
          <w:szCs w:val="22"/>
          <w:u w:val="single"/>
          <w:lang w:val="fr-FR"/>
        </w:rPr>
        <w:t xml:space="preserve"> </w:t>
      </w:r>
      <w:r w:rsidRPr="004654DB">
        <w:rPr>
          <w:b/>
          <w:bCs/>
          <w:iCs/>
          <w:sz w:val="22"/>
          <w:szCs w:val="22"/>
          <w:lang w:val="fr-FR"/>
        </w:rPr>
        <w:t xml:space="preserve">(AP 3.1.2, 3.2, 4.2, 5) </w:t>
      </w:r>
    </w:p>
    <w:p w:rsidR="00CA64BF" w:rsidRPr="004654DB" w:rsidRDefault="00CA64BF" w:rsidP="003C2C6B">
      <w:pPr>
        <w:pStyle w:val="BodyTextIndent3"/>
        <w:tabs>
          <w:tab w:val="left" w:pos="578"/>
          <w:tab w:val="left" w:pos="1157"/>
          <w:tab w:val="left" w:pos="1735"/>
        </w:tabs>
        <w:ind w:left="567"/>
        <w:jc w:val="both"/>
        <w:rPr>
          <w:bCs/>
          <w:i w:val="0"/>
          <w:iCs w:val="0"/>
          <w:sz w:val="22"/>
          <w:szCs w:val="22"/>
          <w:lang w:val="fr-FR"/>
        </w:rPr>
      </w:pPr>
    </w:p>
    <w:p w:rsidR="00CA64BF" w:rsidRPr="00C85333" w:rsidRDefault="00CA64BF" w:rsidP="003C2C6B">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00BF341E">
        <w:rPr>
          <w:bCs/>
          <w:i w:val="0"/>
          <w:iCs w:val="0"/>
          <w:sz w:val="22"/>
          <w:szCs w:val="22"/>
          <w:lang w:val="fr-FR"/>
        </w:rPr>
        <w:t xml:space="preserve">50 </w:t>
      </w:r>
      <w:r w:rsidRPr="00C85333">
        <w:rPr>
          <w:bCs/>
          <w:i w:val="0"/>
          <w:iCs w:val="0"/>
          <w:sz w:val="22"/>
          <w:szCs w:val="22"/>
          <w:lang w:val="fr-FR"/>
        </w:rPr>
        <w:t xml:space="preserve">000 </w:t>
      </w:r>
      <w:r w:rsidRPr="00C85333">
        <w:rPr>
          <w:i w:val="0"/>
          <w:iCs w:val="0"/>
          <w:color w:val="000000"/>
          <w:sz w:val="22"/>
          <w:szCs w:val="22"/>
          <w:lang w:val="fr-FR"/>
        </w:rPr>
        <w:t>€</w:t>
      </w:r>
    </w:p>
    <w:p w:rsidR="00CA64BF" w:rsidRPr="004654DB" w:rsidRDefault="00CA64BF" w:rsidP="003C2C6B">
      <w:pPr>
        <w:tabs>
          <w:tab w:val="left" w:pos="578"/>
          <w:tab w:val="left" w:pos="1157"/>
          <w:tab w:val="left" w:pos="1735"/>
        </w:tabs>
        <w:ind w:left="2877" w:hanging="2310"/>
        <w:jc w:val="both"/>
        <w:rPr>
          <w:bCs/>
          <w:iCs/>
          <w:sz w:val="22"/>
          <w:szCs w:val="22"/>
          <w:lang w:val="fr-FR"/>
        </w:rPr>
      </w:pPr>
      <w:r w:rsidRPr="00C85333">
        <w:rPr>
          <w:bCs/>
          <w:iCs/>
          <w:sz w:val="22"/>
          <w:szCs w:val="22"/>
          <w:lang w:val="fr-FR"/>
        </w:rPr>
        <w:tab/>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par an</w:t>
      </w:r>
    </w:p>
    <w:p w:rsidR="00CA64BF" w:rsidRPr="00C85333" w:rsidRDefault="00CA64BF" w:rsidP="003C2C6B">
      <w:pPr>
        <w:tabs>
          <w:tab w:val="left" w:pos="578"/>
          <w:tab w:val="left" w:pos="1157"/>
          <w:tab w:val="left" w:pos="1735"/>
        </w:tabs>
        <w:ind w:left="567"/>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Examen, analyse, consultation, publication</w:t>
      </w:r>
    </w:p>
    <w:p w:rsidR="00CA64BF" w:rsidRPr="00C85333" w:rsidRDefault="00CA64BF" w:rsidP="00FA350C">
      <w:pPr>
        <w:tabs>
          <w:tab w:val="left" w:pos="578"/>
          <w:tab w:val="left" w:pos="1157"/>
          <w:tab w:val="left" w:pos="1735"/>
        </w:tabs>
        <w:jc w:val="both"/>
        <w:rPr>
          <w:bCs/>
          <w:iCs/>
          <w:sz w:val="22"/>
          <w:szCs w:val="22"/>
          <w:lang w:val="fr-FR"/>
        </w:rPr>
      </w:pPr>
    </w:p>
    <w:p w:rsidR="00CA64BF" w:rsidRPr="006E0B36" w:rsidRDefault="00CA64BF" w:rsidP="00FA350C">
      <w:pPr>
        <w:tabs>
          <w:tab w:val="left" w:pos="578"/>
          <w:tab w:val="left" w:pos="1157"/>
          <w:tab w:val="left" w:pos="1735"/>
        </w:tabs>
        <w:jc w:val="both"/>
        <w:rPr>
          <w:b/>
          <w:bCs/>
          <w:iCs/>
          <w:smallCaps/>
          <w:sz w:val="22"/>
          <w:szCs w:val="22"/>
          <w:lang w:val="en-GB"/>
        </w:rPr>
      </w:pPr>
      <w:r w:rsidRPr="00C85333">
        <w:rPr>
          <w:b/>
          <w:bCs/>
          <w:iCs/>
          <w:smallCaps/>
          <w:sz w:val="22"/>
          <w:szCs w:val="22"/>
          <w:lang w:val="fr-FR"/>
        </w:rPr>
        <w:tab/>
      </w:r>
      <w:proofErr w:type="spellStart"/>
      <w:r>
        <w:rPr>
          <w:b/>
          <w:bCs/>
          <w:iCs/>
          <w:smallCaps/>
          <w:sz w:val="22"/>
          <w:szCs w:val="22"/>
          <w:lang w:val="en-GB"/>
        </w:rPr>
        <w:t>Recherche</w:t>
      </w:r>
      <w:proofErr w:type="spellEnd"/>
    </w:p>
    <w:p w:rsidR="00CA64BF" w:rsidRPr="006E0B36" w:rsidRDefault="00CA64BF" w:rsidP="00FA350C">
      <w:pPr>
        <w:tabs>
          <w:tab w:val="left" w:pos="578"/>
          <w:tab w:val="left" w:pos="1157"/>
          <w:tab w:val="left" w:pos="1735"/>
        </w:tabs>
        <w:jc w:val="both"/>
        <w:rPr>
          <w:bCs/>
          <w:iCs/>
          <w:sz w:val="22"/>
          <w:szCs w:val="22"/>
          <w:lang w:val="en-GB"/>
        </w:rPr>
      </w:pPr>
    </w:p>
    <w:p w:rsidR="00CA64BF" w:rsidRPr="004654DB" w:rsidRDefault="00CA64BF" w:rsidP="00C4744A">
      <w:pPr>
        <w:numPr>
          <w:ilvl w:val="0"/>
          <w:numId w:val="3"/>
        </w:numPr>
        <w:tabs>
          <w:tab w:val="left" w:pos="1157"/>
          <w:tab w:val="left" w:pos="1735"/>
        </w:tabs>
        <w:jc w:val="both"/>
        <w:rPr>
          <w:b/>
          <w:bCs/>
          <w:iCs/>
          <w:sz w:val="22"/>
          <w:szCs w:val="22"/>
          <w:lang w:val="fr-FR"/>
        </w:rPr>
      </w:pPr>
      <w:r>
        <w:rPr>
          <w:b/>
          <w:bCs/>
          <w:iCs/>
          <w:sz w:val="22"/>
          <w:szCs w:val="22"/>
          <w:u w:val="single"/>
          <w:lang w:val="fr-FR"/>
        </w:rPr>
        <w:t>Travaux d’évaluation dans l</w:t>
      </w:r>
      <w:r w:rsidRPr="007552D8">
        <w:rPr>
          <w:b/>
          <w:bCs/>
          <w:iCs/>
          <w:sz w:val="22"/>
          <w:szCs w:val="22"/>
          <w:u w:val="single"/>
          <w:lang w:val="fr-FR"/>
        </w:rPr>
        <w:t>es zones peu connues</w:t>
      </w:r>
      <w:r w:rsidRPr="004654DB">
        <w:rPr>
          <w:b/>
          <w:bCs/>
          <w:iCs/>
          <w:sz w:val="22"/>
          <w:szCs w:val="22"/>
          <w:lang w:val="fr-FR"/>
        </w:rPr>
        <w:t xml:space="preserve"> (AP 5.1)</w:t>
      </w:r>
    </w:p>
    <w:p w:rsidR="00CA64BF" w:rsidRPr="004654DB" w:rsidRDefault="00CA64BF" w:rsidP="00C4744A">
      <w:pPr>
        <w:pStyle w:val="Footer"/>
        <w:tabs>
          <w:tab w:val="clear" w:pos="4320"/>
          <w:tab w:val="clear" w:pos="8640"/>
          <w:tab w:val="left" w:pos="578"/>
          <w:tab w:val="left" w:pos="1157"/>
          <w:tab w:val="left" w:pos="1735"/>
        </w:tabs>
        <w:jc w:val="both"/>
        <w:rPr>
          <w:bCs/>
          <w:iCs/>
          <w:sz w:val="22"/>
          <w:szCs w:val="22"/>
          <w:lang w:val="fr-FR"/>
        </w:rPr>
      </w:pPr>
    </w:p>
    <w:p w:rsidR="00CA64BF" w:rsidRPr="00C85333" w:rsidRDefault="00CA64BF" w:rsidP="00C4744A">
      <w:pPr>
        <w:pStyle w:val="BodyTextIndent3"/>
        <w:tabs>
          <w:tab w:val="left" w:pos="1157"/>
          <w:tab w:val="left" w:pos="1735"/>
        </w:tabs>
        <w:ind w:left="2880" w:hanging="2280"/>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14484C">
        <w:rPr>
          <w:bCs/>
          <w:i w:val="0"/>
          <w:iCs w:val="0"/>
          <w:sz w:val="22"/>
          <w:szCs w:val="22"/>
          <w:lang w:val="fr-FR"/>
        </w:rPr>
        <w:t>50</w:t>
      </w:r>
      <w:r w:rsidR="00BF341E">
        <w:rPr>
          <w:bCs/>
          <w:i w:val="0"/>
          <w:iCs w:val="0"/>
          <w:sz w:val="22"/>
          <w:szCs w:val="22"/>
          <w:lang w:val="fr-FR"/>
        </w:rPr>
        <w:t xml:space="preserve"> </w:t>
      </w:r>
      <w:r w:rsidRPr="0014484C">
        <w:rPr>
          <w:bCs/>
          <w:i w:val="0"/>
          <w:iCs w:val="0"/>
          <w:sz w:val="22"/>
          <w:szCs w:val="22"/>
          <w:lang w:val="fr-FR"/>
        </w:rPr>
        <w:t>000</w:t>
      </w:r>
      <w:r>
        <w:rPr>
          <w:bCs/>
          <w:i w:val="0"/>
          <w:iCs w:val="0"/>
          <w:sz w:val="22"/>
          <w:szCs w:val="22"/>
          <w:lang w:val="fr-FR"/>
        </w:rPr>
        <w:t> </w:t>
      </w:r>
      <w:r w:rsidRPr="0014484C">
        <w:rPr>
          <w:i w:val="0"/>
          <w:iCs w:val="0"/>
          <w:color w:val="000000"/>
          <w:sz w:val="22"/>
          <w:szCs w:val="22"/>
          <w:lang w:val="fr-FR"/>
        </w:rPr>
        <w:t>€</w:t>
      </w:r>
      <w:r>
        <w:rPr>
          <w:bCs/>
          <w:i w:val="0"/>
          <w:iCs w:val="0"/>
          <w:sz w:val="22"/>
          <w:szCs w:val="22"/>
          <w:lang w:val="fr-FR"/>
        </w:rPr>
        <w:t xml:space="preserve"> par an</w:t>
      </w:r>
      <w:r w:rsidR="00132365">
        <w:rPr>
          <w:bCs/>
          <w:i w:val="0"/>
          <w:iCs w:val="0"/>
          <w:sz w:val="22"/>
          <w:szCs w:val="22"/>
          <w:lang w:val="fr-FR"/>
        </w:rPr>
        <w:t xml:space="preserve"> </w:t>
      </w:r>
      <w:r w:rsidRPr="00B22093">
        <w:rPr>
          <w:bCs/>
          <w:i w:val="0"/>
          <w:iCs w:val="0"/>
          <w:sz w:val="22"/>
          <w:szCs w:val="22"/>
          <w:lang w:val="fr-FR"/>
        </w:rPr>
        <w:t>(2 000 à 10 000</w:t>
      </w:r>
      <w:r w:rsidRPr="0014484C">
        <w:rPr>
          <w:bCs/>
          <w:i w:val="0"/>
          <w:iCs w:val="0"/>
          <w:sz w:val="22"/>
          <w:szCs w:val="22"/>
          <w:lang w:val="fr-FR"/>
        </w:rPr>
        <w:t xml:space="preserve"> € p</w:t>
      </w:r>
      <w:r>
        <w:rPr>
          <w:bCs/>
          <w:i w:val="0"/>
          <w:iCs w:val="0"/>
          <w:sz w:val="22"/>
          <w:szCs w:val="22"/>
          <w:lang w:val="fr-FR"/>
        </w:rPr>
        <w:t>ar évaluation selon l’emplacement</w:t>
      </w:r>
      <w:r w:rsidRPr="0014484C">
        <w:rPr>
          <w:bCs/>
          <w:i w:val="0"/>
          <w:iCs w:val="0"/>
          <w:sz w:val="22"/>
          <w:szCs w:val="22"/>
          <w:lang w:val="fr-FR"/>
        </w:rPr>
        <w:t xml:space="preserve">, </w:t>
      </w:r>
      <w:r>
        <w:rPr>
          <w:bCs/>
          <w:i w:val="0"/>
          <w:iCs w:val="0"/>
          <w:sz w:val="22"/>
          <w:szCs w:val="22"/>
          <w:lang w:val="fr-FR"/>
        </w:rPr>
        <w:t>la taille du site et sa difficulté d’accès</w:t>
      </w:r>
      <w:r w:rsidRPr="00C85333">
        <w:rPr>
          <w:bCs/>
          <w:i w:val="0"/>
          <w:iCs w:val="0"/>
          <w:sz w:val="22"/>
          <w:szCs w:val="22"/>
          <w:lang w:val="fr-FR"/>
        </w:rPr>
        <w:t>)</w:t>
      </w:r>
    </w:p>
    <w:p w:rsidR="00CA64BF" w:rsidRPr="00C85333" w:rsidRDefault="00CA64BF" w:rsidP="00C4744A">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Permanente</w:t>
      </w:r>
    </w:p>
    <w:p w:rsidR="00CA64BF" w:rsidRPr="00C85333" w:rsidRDefault="00CA64BF" w:rsidP="00C4744A">
      <w:pPr>
        <w:tabs>
          <w:tab w:val="left" w:pos="578"/>
          <w:tab w:val="left" w:pos="1157"/>
          <w:tab w:val="left" w:pos="1735"/>
        </w:tabs>
        <w:jc w:val="both"/>
        <w:rPr>
          <w:bCs/>
          <w:iCs/>
          <w:sz w:val="22"/>
          <w:szCs w:val="22"/>
          <w:lang w:val="fr-FR"/>
        </w:rPr>
      </w:pPr>
      <w:r w:rsidRPr="00C85333">
        <w:rPr>
          <w:bCs/>
          <w:iCs/>
          <w:sz w:val="22"/>
          <w:szCs w:val="22"/>
          <w:lang w:val="fr-FR"/>
        </w:rPr>
        <w:tab/>
        <w:t>Activités</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Relevés sur le terrain, formation, publication</w:t>
      </w:r>
    </w:p>
    <w:p w:rsidR="00CA64BF" w:rsidRPr="00C85333" w:rsidRDefault="00CA64BF" w:rsidP="00FA350C">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ind w:left="2835" w:hanging="2268"/>
        <w:jc w:val="both"/>
        <w:rPr>
          <w:sz w:val="22"/>
          <w:szCs w:val="22"/>
          <w:lang w:val="fr-FR"/>
        </w:rPr>
      </w:pPr>
      <w:bookmarkStart w:id="5" w:name="_Toc22608973"/>
    </w:p>
    <w:p w:rsidR="00CA64BF" w:rsidRPr="006E0B36" w:rsidRDefault="00CA64BF" w:rsidP="000A34FE">
      <w:pPr>
        <w:tabs>
          <w:tab w:val="left" w:pos="578"/>
          <w:tab w:val="left" w:pos="1157"/>
          <w:tab w:val="left" w:pos="1735"/>
        </w:tabs>
        <w:jc w:val="both"/>
        <w:rPr>
          <w:b/>
          <w:bCs/>
          <w:sz w:val="22"/>
          <w:szCs w:val="22"/>
          <w:lang w:val="en-GB"/>
        </w:rPr>
      </w:pPr>
      <w:r w:rsidRPr="00C85333">
        <w:rPr>
          <w:b/>
          <w:bCs/>
          <w:sz w:val="28"/>
          <w:szCs w:val="28"/>
          <w:lang w:val="fr-FR"/>
        </w:rPr>
        <w:br w:type="page"/>
      </w:r>
      <w:r>
        <w:rPr>
          <w:b/>
          <w:bCs/>
          <w:sz w:val="22"/>
          <w:szCs w:val="22"/>
          <w:lang w:val="en-GB"/>
        </w:rPr>
        <w:lastRenderedPageBreak/>
        <w:t>E.</w:t>
      </w:r>
      <w:r>
        <w:rPr>
          <w:b/>
          <w:bCs/>
          <w:sz w:val="22"/>
          <w:szCs w:val="22"/>
          <w:lang w:val="en-GB"/>
        </w:rPr>
        <w:tab/>
      </w:r>
      <w:proofErr w:type="spellStart"/>
      <w:r w:rsidR="00BF341E">
        <w:rPr>
          <w:b/>
          <w:bCs/>
          <w:sz w:val="22"/>
          <w:szCs w:val="22"/>
          <w:lang w:val="en-GB"/>
        </w:rPr>
        <w:t>Éducation</w:t>
      </w:r>
      <w:proofErr w:type="spellEnd"/>
      <w:r w:rsidR="00BF341E">
        <w:rPr>
          <w:b/>
          <w:bCs/>
          <w:sz w:val="22"/>
          <w:szCs w:val="22"/>
          <w:lang w:val="en-GB"/>
        </w:rPr>
        <w:t xml:space="preserve"> </w:t>
      </w:r>
      <w:proofErr w:type="gramStart"/>
      <w:r w:rsidR="00BF341E">
        <w:rPr>
          <w:b/>
          <w:bCs/>
          <w:sz w:val="22"/>
          <w:szCs w:val="22"/>
          <w:lang w:val="en-GB"/>
        </w:rPr>
        <w:t>et</w:t>
      </w:r>
      <w:proofErr w:type="gramEnd"/>
      <w:r w:rsidR="00BF341E">
        <w:rPr>
          <w:b/>
          <w:bCs/>
          <w:sz w:val="22"/>
          <w:szCs w:val="22"/>
          <w:lang w:val="en-GB"/>
        </w:rPr>
        <w:t xml:space="preserve"> </w:t>
      </w:r>
      <w:r w:rsidR="00BF341E" w:rsidRPr="006E0B36">
        <w:rPr>
          <w:b/>
          <w:bCs/>
          <w:sz w:val="22"/>
          <w:szCs w:val="22"/>
          <w:lang w:val="en-GB"/>
        </w:rPr>
        <w:t>information</w:t>
      </w:r>
      <w:bookmarkEnd w:id="5"/>
    </w:p>
    <w:p w:rsidR="00CA64BF" w:rsidRPr="006E0B36" w:rsidRDefault="00CA64BF" w:rsidP="000A34FE">
      <w:pPr>
        <w:tabs>
          <w:tab w:val="left" w:pos="578"/>
          <w:tab w:val="left" w:pos="1157"/>
          <w:tab w:val="left" w:pos="1735"/>
        </w:tabs>
        <w:ind w:left="567"/>
        <w:jc w:val="both"/>
        <w:rPr>
          <w:b/>
          <w:iCs/>
          <w:sz w:val="22"/>
          <w:szCs w:val="22"/>
          <w:lang w:val="en-GB"/>
        </w:rPr>
      </w:pPr>
    </w:p>
    <w:p w:rsidR="00CA64BF" w:rsidRPr="004654DB" w:rsidRDefault="00CA64BF" w:rsidP="00FA350C">
      <w:pPr>
        <w:pStyle w:val="BodyText2"/>
        <w:numPr>
          <w:ilvl w:val="0"/>
          <w:numId w:val="3"/>
        </w:numPr>
        <w:jc w:val="both"/>
        <w:rPr>
          <w:b/>
          <w:bCs/>
          <w:iCs/>
          <w:szCs w:val="22"/>
          <w:lang w:val="fr-FR"/>
        </w:rPr>
      </w:pPr>
      <w:r w:rsidRPr="007552D8">
        <w:rPr>
          <w:b/>
          <w:bCs/>
          <w:iCs/>
          <w:szCs w:val="22"/>
          <w:u w:val="single"/>
          <w:lang w:val="fr-FR"/>
        </w:rPr>
        <w:t>Amélioration des capacités d’évaluation et de surveillance</w:t>
      </w:r>
      <w:r>
        <w:rPr>
          <w:b/>
          <w:bCs/>
          <w:iCs/>
          <w:szCs w:val="22"/>
          <w:u w:val="single"/>
          <w:lang w:val="fr-FR"/>
        </w:rPr>
        <w:t xml:space="preserve"> d</w:t>
      </w:r>
      <w:r w:rsidRPr="007552D8">
        <w:rPr>
          <w:b/>
          <w:bCs/>
          <w:iCs/>
          <w:szCs w:val="22"/>
          <w:u w:val="single"/>
          <w:lang w:val="fr-FR"/>
        </w:rPr>
        <w:t>es oiseaux d’eau migrateurs</w:t>
      </w:r>
      <w:r w:rsidR="00132365">
        <w:rPr>
          <w:b/>
          <w:bCs/>
          <w:iCs/>
          <w:szCs w:val="22"/>
          <w:u w:val="single"/>
          <w:lang w:val="fr-FR"/>
        </w:rPr>
        <w:t xml:space="preserve"> </w:t>
      </w:r>
      <w:r w:rsidRPr="004654DB">
        <w:rPr>
          <w:b/>
          <w:bCs/>
          <w:iCs/>
          <w:szCs w:val="22"/>
          <w:lang w:val="fr-FR"/>
        </w:rPr>
        <w:t xml:space="preserve">(AP 6.2) </w:t>
      </w:r>
    </w:p>
    <w:p w:rsidR="00CA64BF" w:rsidRPr="004654DB" w:rsidRDefault="00CA64BF" w:rsidP="00FA350C">
      <w:pPr>
        <w:pStyle w:val="BodyText2"/>
        <w:ind w:left="567"/>
        <w:jc w:val="both"/>
        <w:rPr>
          <w:bCs/>
          <w:iCs/>
          <w:szCs w:val="22"/>
          <w:lang w:val="fr-FR"/>
        </w:rPr>
      </w:pPr>
    </w:p>
    <w:p w:rsidR="00CA64BF" w:rsidRPr="00C85333" w:rsidRDefault="00CA64BF" w:rsidP="00FA350C">
      <w:pPr>
        <w:pStyle w:val="BodyText2"/>
        <w:ind w:left="2880" w:hanging="2313"/>
        <w:jc w:val="both"/>
        <w:rPr>
          <w:bCs/>
          <w:iCs/>
          <w:szCs w:val="22"/>
          <w:lang w:val="fr-FR"/>
        </w:rPr>
      </w:pPr>
      <w:r w:rsidRPr="00C85333">
        <w:rPr>
          <w:bCs/>
          <w:iCs/>
          <w:szCs w:val="22"/>
          <w:lang w:val="fr-FR"/>
        </w:rPr>
        <w:t>Budget indicatif</w:t>
      </w:r>
      <w:r w:rsidR="00132365">
        <w:rPr>
          <w:bCs/>
          <w:iCs/>
          <w:szCs w:val="22"/>
          <w:lang w:val="fr-FR"/>
        </w:rPr>
        <w:t xml:space="preserve"> </w:t>
      </w:r>
      <w:r w:rsidR="00BF341E">
        <w:rPr>
          <w:bCs/>
          <w:iCs/>
          <w:szCs w:val="22"/>
          <w:lang w:val="fr-FR"/>
        </w:rPr>
        <w:t xml:space="preserve">: </w:t>
      </w:r>
      <w:r w:rsidR="00BF341E">
        <w:rPr>
          <w:bCs/>
          <w:iCs/>
          <w:szCs w:val="22"/>
          <w:lang w:val="fr-FR"/>
        </w:rPr>
        <w:tab/>
        <w:t xml:space="preserve">40 </w:t>
      </w:r>
      <w:r w:rsidRPr="00C85333">
        <w:rPr>
          <w:bCs/>
          <w:iCs/>
          <w:szCs w:val="22"/>
          <w:lang w:val="fr-FR"/>
        </w:rPr>
        <w:t>000</w:t>
      </w:r>
      <w:r w:rsidR="00BF341E">
        <w:rPr>
          <w:bCs/>
          <w:iCs/>
          <w:szCs w:val="22"/>
          <w:lang w:val="fr-FR"/>
        </w:rPr>
        <w:t xml:space="preserve"> </w:t>
      </w:r>
      <w:r w:rsidRPr="00C85333">
        <w:rPr>
          <w:color w:val="000000"/>
          <w:szCs w:val="22"/>
          <w:lang w:val="fr-FR"/>
        </w:rPr>
        <w:t>€</w:t>
      </w:r>
      <w:r w:rsidRPr="00C85333">
        <w:rPr>
          <w:bCs/>
          <w:iCs/>
          <w:szCs w:val="22"/>
          <w:lang w:val="fr-FR"/>
        </w:rPr>
        <w:t xml:space="preserve"> par an pour des petites subventions </w:t>
      </w:r>
      <w:r>
        <w:rPr>
          <w:bCs/>
          <w:iCs/>
          <w:szCs w:val="22"/>
          <w:lang w:val="fr-FR"/>
        </w:rPr>
        <w:t>d’appui aux programmes nationaux de renforcement des capacités</w:t>
      </w:r>
    </w:p>
    <w:p w:rsidR="00CA64BF" w:rsidRPr="00C85333" w:rsidRDefault="00CA64BF" w:rsidP="00FA350C">
      <w:pPr>
        <w:pStyle w:val="BodyText2"/>
        <w:ind w:left="567"/>
        <w:jc w:val="both"/>
        <w:rPr>
          <w:bCs/>
          <w:iCs/>
          <w:szCs w:val="22"/>
          <w:lang w:val="fr-FR"/>
        </w:rPr>
      </w:pPr>
      <w:r w:rsidRPr="00C85333">
        <w:rPr>
          <w:bCs/>
          <w:iCs/>
          <w:szCs w:val="22"/>
          <w:lang w:val="fr-FR"/>
        </w:rPr>
        <w:t>Durée</w:t>
      </w:r>
      <w:r w:rsidR="00132365">
        <w:rPr>
          <w:bCs/>
          <w:iCs/>
          <w:szCs w:val="22"/>
          <w:lang w:val="fr-FR"/>
        </w:rPr>
        <w:t xml:space="preserve"> </w:t>
      </w:r>
      <w:r w:rsidRPr="00C85333">
        <w:rPr>
          <w:bCs/>
          <w:iCs/>
          <w:szCs w:val="22"/>
          <w:lang w:val="fr-FR"/>
        </w:rPr>
        <w:t xml:space="preserve">: </w:t>
      </w:r>
      <w:r w:rsidRPr="00C85333">
        <w:rPr>
          <w:bCs/>
          <w:iCs/>
          <w:szCs w:val="22"/>
          <w:lang w:val="fr-FR"/>
        </w:rPr>
        <w:tab/>
      </w:r>
      <w:r w:rsidRPr="00C85333">
        <w:rPr>
          <w:bCs/>
          <w:iCs/>
          <w:szCs w:val="22"/>
          <w:lang w:val="fr-FR"/>
        </w:rPr>
        <w:tab/>
      </w:r>
      <w:r w:rsidRPr="00C85333">
        <w:rPr>
          <w:bCs/>
          <w:iCs/>
          <w:szCs w:val="22"/>
          <w:lang w:val="fr-FR"/>
        </w:rPr>
        <w:tab/>
        <w:t xml:space="preserve">5 ans au total, 2 à 3 ans par </w:t>
      </w:r>
      <w:r w:rsidR="002805D3" w:rsidRPr="00C85333">
        <w:rPr>
          <w:bCs/>
          <w:iCs/>
          <w:szCs w:val="22"/>
          <w:lang w:val="fr-FR"/>
        </w:rPr>
        <w:t>pays selon</w:t>
      </w:r>
      <w:r w:rsidRPr="00C85333">
        <w:rPr>
          <w:bCs/>
          <w:iCs/>
          <w:szCs w:val="22"/>
          <w:lang w:val="fr-FR"/>
        </w:rPr>
        <w:t xml:space="preserve"> les besoins</w:t>
      </w:r>
    </w:p>
    <w:p w:rsidR="00CA64BF" w:rsidRPr="004654DB" w:rsidRDefault="00CA64BF" w:rsidP="004654DB">
      <w:pPr>
        <w:pStyle w:val="BodyText2"/>
        <w:ind w:left="567"/>
        <w:jc w:val="both"/>
        <w:rPr>
          <w:bCs/>
          <w:iCs/>
          <w:szCs w:val="22"/>
          <w:lang w:val="fr-FR"/>
        </w:rPr>
      </w:pPr>
      <w:r w:rsidRPr="00C85333">
        <w:rPr>
          <w:bCs/>
          <w:iCs/>
          <w:szCs w:val="22"/>
          <w:lang w:val="fr-FR"/>
        </w:rPr>
        <w:t>Activités</w:t>
      </w:r>
      <w:r w:rsidR="00132365">
        <w:rPr>
          <w:bCs/>
          <w:iCs/>
          <w:szCs w:val="22"/>
          <w:lang w:val="fr-FR"/>
        </w:rPr>
        <w:t xml:space="preserve"> </w:t>
      </w:r>
      <w:r w:rsidRPr="00C85333">
        <w:rPr>
          <w:bCs/>
          <w:iCs/>
          <w:szCs w:val="22"/>
          <w:lang w:val="fr-FR"/>
        </w:rPr>
        <w:t xml:space="preserve">: </w:t>
      </w:r>
      <w:r w:rsidRPr="00C85333">
        <w:rPr>
          <w:bCs/>
          <w:iCs/>
          <w:szCs w:val="22"/>
          <w:lang w:val="fr-FR"/>
        </w:rPr>
        <w:tab/>
      </w:r>
      <w:r w:rsidRPr="00C85333">
        <w:rPr>
          <w:bCs/>
          <w:iCs/>
          <w:szCs w:val="22"/>
          <w:lang w:val="fr-FR"/>
        </w:rPr>
        <w:tab/>
        <w:t xml:space="preserve">Travaux sur le terrain, formation, </w:t>
      </w:r>
      <w:r w:rsidRPr="007667B0">
        <w:rPr>
          <w:bCs/>
          <w:iCs/>
          <w:szCs w:val="22"/>
          <w:lang w:val="fr-FR"/>
        </w:rPr>
        <w:t xml:space="preserve">fourniture de matériel (première </w:t>
      </w:r>
      <w:r w:rsidRPr="007667B0">
        <w:rPr>
          <w:bCs/>
          <w:iCs/>
          <w:szCs w:val="22"/>
          <w:lang w:val="fr-FR"/>
        </w:rPr>
        <w:tab/>
      </w:r>
      <w:r w:rsidRPr="007667B0">
        <w:rPr>
          <w:bCs/>
          <w:iCs/>
          <w:szCs w:val="22"/>
          <w:lang w:val="fr-FR"/>
        </w:rPr>
        <w:tab/>
      </w:r>
      <w:r w:rsidRPr="007667B0">
        <w:rPr>
          <w:bCs/>
          <w:iCs/>
          <w:szCs w:val="22"/>
          <w:lang w:val="fr-FR"/>
        </w:rPr>
        <w:tab/>
      </w:r>
      <w:r w:rsidRPr="007667B0">
        <w:rPr>
          <w:bCs/>
          <w:iCs/>
          <w:szCs w:val="22"/>
          <w:lang w:val="fr-FR"/>
        </w:rPr>
        <w:tab/>
      </w:r>
      <w:r>
        <w:rPr>
          <w:bCs/>
          <w:iCs/>
          <w:szCs w:val="22"/>
          <w:lang w:val="fr-FR"/>
        </w:rPr>
        <w:tab/>
      </w:r>
      <w:r w:rsidRPr="007667B0">
        <w:rPr>
          <w:bCs/>
          <w:iCs/>
          <w:szCs w:val="22"/>
          <w:lang w:val="fr-FR"/>
        </w:rPr>
        <w:t>année)</w:t>
      </w:r>
    </w:p>
    <w:p w:rsidR="00CA64BF" w:rsidRPr="00C85333" w:rsidRDefault="00CA64BF" w:rsidP="00BF341E">
      <w:pPr>
        <w:tabs>
          <w:tab w:val="left" w:pos="578"/>
          <w:tab w:val="left" w:pos="1157"/>
          <w:tab w:val="left" w:pos="1735"/>
        </w:tabs>
        <w:jc w:val="both"/>
        <w:rPr>
          <w:b/>
          <w:iCs/>
          <w:sz w:val="22"/>
          <w:szCs w:val="22"/>
          <w:lang w:val="fr-FR"/>
        </w:rPr>
      </w:pPr>
    </w:p>
    <w:p w:rsidR="00CA64BF" w:rsidRPr="004654DB" w:rsidRDefault="00CA64BF" w:rsidP="000A34FE">
      <w:pPr>
        <w:numPr>
          <w:ilvl w:val="0"/>
          <w:numId w:val="3"/>
        </w:numPr>
        <w:jc w:val="both"/>
        <w:rPr>
          <w:b/>
          <w:sz w:val="22"/>
          <w:szCs w:val="22"/>
          <w:lang w:val="fr-FR"/>
        </w:rPr>
      </w:pPr>
      <w:r w:rsidRPr="00065049">
        <w:rPr>
          <w:b/>
          <w:sz w:val="22"/>
          <w:szCs w:val="22"/>
          <w:u w:val="single"/>
          <w:lang w:val="fr-FR"/>
        </w:rPr>
        <w:t>P</w:t>
      </w:r>
      <w:r>
        <w:rPr>
          <w:b/>
          <w:sz w:val="22"/>
          <w:szCs w:val="22"/>
          <w:u w:val="single"/>
          <w:lang w:val="fr-FR"/>
        </w:rPr>
        <w:t>rogrammes de formation régionaux</w:t>
      </w:r>
      <w:r w:rsidRPr="00065049">
        <w:rPr>
          <w:b/>
          <w:sz w:val="22"/>
          <w:szCs w:val="22"/>
          <w:u w:val="single"/>
          <w:lang w:val="fr-FR"/>
        </w:rPr>
        <w:t xml:space="preserve"> en Afrique</w:t>
      </w:r>
      <w:r>
        <w:rPr>
          <w:b/>
          <w:sz w:val="22"/>
          <w:szCs w:val="22"/>
          <w:u w:val="single"/>
          <w:lang w:val="fr-FR"/>
        </w:rPr>
        <w:t xml:space="preserve"> et en Eurasie pour assurer la </w:t>
      </w:r>
      <w:r w:rsidRPr="00065049">
        <w:rPr>
          <w:b/>
          <w:sz w:val="22"/>
          <w:szCs w:val="22"/>
          <w:u w:val="single"/>
          <w:lang w:val="fr-FR"/>
        </w:rPr>
        <w:t>mise en œuvre de l’Accord</w:t>
      </w:r>
      <w:r w:rsidR="00132365">
        <w:rPr>
          <w:b/>
          <w:sz w:val="22"/>
          <w:szCs w:val="22"/>
          <w:u w:val="single"/>
          <w:lang w:val="fr-FR"/>
        </w:rPr>
        <w:t xml:space="preserve"> </w:t>
      </w:r>
      <w:r w:rsidRPr="004654DB">
        <w:rPr>
          <w:b/>
          <w:sz w:val="22"/>
          <w:szCs w:val="22"/>
          <w:lang w:val="fr-FR"/>
        </w:rPr>
        <w:t>(AP 6.1, 6.2)</w:t>
      </w:r>
      <w:bookmarkStart w:id="6" w:name="_Toc22608974"/>
    </w:p>
    <w:bookmarkEnd w:id="6"/>
    <w:p w:rsidR="00CA64BF" w:rsidRPr="004654DB"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w:t>
      </w:r>
      <w:r w:rsidR="00BF341E">
        <w:rPr>
          <w:bCs/>
          <w:i w:val="0"/>
          <w:iCs w:val="0"/>
          <w:sz w:val="22"/>
          <w:szCs w:val="22"/>
          <w:lang w:val="fr-FR"/>
        </w:rPr>
        <w:tab/>
      </w:r>
      <w:r w:rsidR="00BF341E">
        <w:rPr>
          <w:bCs/>
          <w:i w:val="0"/>
          <w:iCs w:val="0"/>
          <w:sz w:val="22"/>
          <w:szCs w:val="22"/>
          <w:lang w:val="fr-FR"/>
        </w:rPr>
        <w:tab/>
        <w:t xml:space="preserve">175 </w:t>
      </w:r>
      <w:r w:rsidRPr="00C85333">
        <w:rPr>
          <w:bCs/>
          <w:i w:val="0"/>
          <w:iCs w:val="0"/>
          <w:sz w:val="22"/>
          <w:szCs w:val="22"/>
          <w:lang w:val="fr-FR"/>
        </w:rPr>
        <w:t xml:space="preserve">000 </w:t>
      </w:r>
      <w:r w:rsidRPr="00C85333">
        <w:rPr>
          <w:bCs/>
          <w:i w:val="0"/>
          <w:color w:val="000000"/>
          <w:sz w:val="22"/>
          <w:szCs w:val="22"/>
          <w:lang w:val="fr-FR"/>
        </w:rPr>
        <w:t xml:space="preserve">€ </w:t>
      </w:r>
      <w:r w:rsidRPr="00C85333">
        <w:rPr>
          <w:bCs/>
          <w:i w:val="0"/>
          <w:iCs w:val="0"/>
          <w:sz w:val="22"/>
          <w:szCs w:val="22"/>
          <w:lang w:val="fr-FR"/>
        </w:rPr>
        <w:t>par an, par programme régional</w:t>
      </w:r>
    </w:p>
    <w:p w:rsidR="00CA64BF" w:rsidRPr="00C85333" w:rsidRDefault="00CA64BF" w:rsidP="000A34FE">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5 ans</w:t>
      </w:r>
    </w:p>
    <w:p w:rsidR="00CA64BF" w:rsidRPr="00C85333" w:rsidRDefault="00CA64BF" w:rsidP="000A34FE">
      <w:pPr>
        <w:tabs>
          <w:tab w:val="left" w:pos="578"/>
          <w:tab w:val="left" w:pos="1157"/>
          <w:tab w:val="left" w:pos="1735"/>
        </w:tabs>
        <w:ind w:left="567"/>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Coordination, cours de formation, supports, suivi</w:t>
      </w:r>
    </w:p>
    <w:p w:rsidR="00CA64BF" w:rsidRPr="00C85333" w:rsidRDefault="00CA64BF" w:rsidP="000A34FE">
      <w:pPr>
        <w:tabs>
          <w:tab w:val="left" w:pos="578"/>
          <w:tab w:val="left" w:pos="1157"/>
          <w:tab w:val="left" w:pos="1735"/>
        </w:tabs>
        <w:jc w:val="both"/>
        <w:rPr>
          <w:b/>
          <w:iCs/>
          <w:sz w:val="22"/>
          <w:szCs w:val="22"/>
          <w:lang w:val="fr-FR"/>
        </w:rPr>
      </w:pPr>
    </w:p>
    <w:p w:rsidR="00CA64BF" w:rsidRPr="00F42882" w:rsidRDefault="00CA64BF" w:rsidP="00744F5B">
      <w:pPr>
        <w:numPr>
          <w:ilvl w:val="0"/>
          <w:numId w:val="3"/>
        </w:numPr>
        <w:tabs>
          <w:tab w:val="left" w:pos="1157"/>
          <w:tab w:val="left" w:pos="1735"/>
        </w:tabs>
        <w:jc w:val="both"/>
        <w:rPr>
          <w:iCs/>
          <w:sz w:val="22"/>
          <w:szCs w:val="22"/>
          <w:u w:val="single"/>
          <w:lang w:val="fr-FR"/>
        </w:rPr>
      </w:pPr>
      <w:bookmarkStart w:id="7" w:name="OLE_LINK1"/>
      <w:bookmarkStart w:id="8" w:name="OLE_LINK2"/>
      <w:r w:rsidRPr="007552D8">
        <w:rPr>
          <w:b/>
          <w:iCs/>
          <w:sz w:val="22"/>
          <w:szCs w:val="22"/>
          <w:u w:val="single"/>
          <w:lang w:val="fr-FR"/>
        </w:rPr>
        <w:t>Programme de formation destiné aux Agences nationales d</w:t>
      </w:r>
      <w:r>
        <w:rPr>
          <w:b/>
          <w:iCs/>
          <w:sz w:val="22"/>
          <w:szCs w:val="22"/>
          <w:u w:val="single"/>
          <w:lang w:val="fr-FR"/>
        </w:rPr>
        <w:t>e mise en œuvre de l’AEWA au sein d</w:t>
      </w:r>
      <w:r w:rsidRPr="007552D8">
        <w:rPr>
          <w:b/>
          <w:iCs/>
          <w:sz w:val="22"/>
          <w:szCs w:val="22"/>
          <w:u w:val="single"/>
          <w:lang w:val="fr-FR"/>
        </w:rPr>
        <w:t>es Parties contractantes</w:t>
      </w:r>
      <w:r w:rsidR="00132365">
        <w:rPr>
          <w:b/>
          <w:iCs/>
          <w:sz w:val="22"/>
          <w:szCs w:val="22"/>
          <w:u w:val="single"/>
          <w:lang w:val="fr-FR"/>
        </w:rPr>
        <w:t xml:space="preserve"> </w:t>
      </w:r>
      <w:r w:rsidRPr="00F42882">
        <w:rPr>
          <w:b/>
          <w:bCs/>
          <w:iCs/>
          <w:sz w:val="22"/>
          <w:szCs w:val="22"/>
          <w:lang w:val="fr-FR"/>
        </w:rPr>
        <w:t>(AP 6.1, 6.2)</w:t>
      </w:r>
    </w:p>
    <w:p w:rsidR="00CA64BF" w:rsidRPr="00F42882" w:rsidRDefault="00CA64BF" w:rsidP="00744F5B">
      <w:pPr>
        <w:tabs>
          <w:tab w:val="left" w:pos="578"/>
          <w:tab w:val="left" w:pos="1157"/>
          <w:tab w:val="left" w:pos="1735"/>
        </w:tabs>
        <w:ind w:left="567"/>
        <w:jc w:val="both"/>
        <w:rPr>
          <w:iCs/>
          <w:sz w:val="22"/>
          <w:szCs w:val="22"/>
          <w:lang w:val="fr-FR"/>
        </w:rPr>
      </w:pPr>
    </w:p>
    <w:p w:rsidR="00CA64BF" w:rsidRPr="00F42882" w:rsidRDefault="00CA64BF" w:rsidP="00724F61">
      <w:pPr>
        <w:pStyle w:val="BodyTextIndent3"/>
        <w:tabs>
          <w:tab w:val="left" w:pos="578"/>
          <w:tab w:val="left" w:pos="1157"/>
          <w:tab w:val="left" w:pos="1735"/>
        </w:tabs>
        <w:ind w:left="2880" w:hanging="2340"/>
        <w:jc w:val="both"/>
        <w:rPr>
          <w:bCs/>
          <w:i w:val="0"/>
          <w:color w:val="000000"/>
          <w:sz w:val="22"/>
          <w:szCs w:val="22"/>
          <w:lang w:val="fr-FR"/>
        </w:rPr>
      </w:pPr>
      <w:r w:rsidRPr="00F42882">
        <w:rPr>
          <w:bCs/>
          <w:i w:val="0"/>
          <w:iCs w:val="0"/>
          <w:sz w:val="22"/>
          <w:szCs w:val="22"/>
          <w:lang w:val="fr-FR"/>
        </w:rPr>
        <w:t>Budget indicatif</w:t>
      </w:r>
      <w:r w:rsidR="00132365">
        <w:rPr>
          <w:bCs/>
          <w:i w:val="0"/>
          <w:iCs w:val="0"/>
          <w:sz w:val="22"/>
          <w:szCs w:val="22"/>
          <w:lang w:val="fr-FR"/>
        </w:rPr>
        <w:t xml:space="preserve"> </w:t>
      </w:r>
      <w:r w:rsidRPr="00F42882">
        <w:rPr>
          <w:bCs/>
          <w:i w:val="0"/>
          <w:iCs w:val="0"/>
          <w:sz w:val="22"/>
          <w:szCs w:val="22"/>
          <w:lang w:val="fr-FR"/>
        </w:rPr>
        <w:t>:</w:t>
      </w:r>
      <w:r w:rsidRPr="00F42882">
        <w:rPr>
          <w:bCs/>
          <w:i w:val="0"/>
          <w:iCs w:val="0"/>
          <w:sz w:val="22"/>
          <w:szCs w:val="22"/>
          <w:lang w:val="fr-FR"/>
        </w:rPr>
        <w:tab/>
        <w:t>100</w:t>
      </w:r>
      <w:r w:rsidR="00BF341E">
        <w:rPr>
          <w:bCs/>
          <w:i w:val="0"/>
          <w:iCs w:val="0"/>
          <w:sz w:val="22"/>
          <w:szCs w:val="22"/>
          <w:lang w:val="fr-FR"/>
        </w:rPr>
        <w:t xml:space="preserve"> </w:t>
      </w:r>
      <w:r w:rsidRPr="00F42882">
        <w:rPr>
          <w:bCs/>
          <w:i w:val="0"/>
          <w:iCs w:val="0"/>
          <w:sz w:val="22"/>
          <w:szCs w:val="22"/>
          <w:lang w:val="fr-FR"/>
        </w:rPr>
        <w:t xml:space="preserve">000 </w:t>
      </w:r>
      <w:r w:rsidRPr="00F42882">
        <w:rPr>
          <w:bCs/>
          <w:i w:val="0"/>
          <w:color w:val="000000"/>
          <w:sz w:val="22"/>
          <w:szCs w:val="22"/>
          <w:lang w:val="fr-FR"/>
        </w:rPr>
        <w:t>€</w:t>
      </w:r>
      <w:r w:rsidRPr="00F42882">
        <w:rPr>
          <w:bCs/>
          <w:i w:val="0"/>
          <w:iCs w:val="0"/>
          <w:sz w:val="22"/>
          <w:szCs w:val="22"/>
          <w:lang w:val="fr-FR"/>
        </w:rPr>
        <w:t xml:space="preserve"> pour la formation par </w:t>
      </w:r>
      <w:r w:rsidR="002805D3" w:rsidRPr="00F42882">
        <w:rPr>
          <w:bCs/>
          <w:i w:val="0"/>
          <w:iCs w:val="0"/>
          <w:sz w:val="22"/>
          <w:szCs w:val="22"/>
          <w:lang w:val="fr-FR"/>
        </w:rPr>
        <w:t>atelier</w:t>
      </w:r>
      <w:r w:rsidR="002805D3">
        <w:rPr>
          <w:bCs/>
          <w:i w:val="0"/>
          <w:color w:val="000000"/>
          <w:sz w:val="22"/>
          <w:szCs w:val="22"/>
          <w:lang w:val="fr-FR"/>
        </w:rPr>
        <w:t xml:space="preserve"> (</w:t>
      </w:r>
      <w:r>
        <w:rPr>
          <w:bCs/>
          <w:i w:val="0"/>
          <w:color w:val="000000"/>
          <w:sz w:val="22"/>
          <w:szCs w:val="22"/>
          <w:lang w:val="fr-FR"/>
        </w:rPr>
        <w:t xml:space="preserve">deux ateliers en Afrique et deux </w:t>
      </w:r>
      <w:r w:rsidRPr="00CD348D">
        <w:rPr>
          <w:bCs/>
          <w:i w:val="0"/>
          <w:color w:val="000000"/>
          <w:sz w:val="22"/>
          <w:szCs w:val="22"/>
          <w:lang w:val="fr-FR"/>
        </w:rPr>
        <w:t>en</w:t>
      </w:r>
      <w:r w:rsidR="00132365">
        <w:rPr>
          <w:bCs/>
          <w:i w:val="0"/>
          <w:color w:val="000000"/>
          <w:sz w:val="22"/>
          <w:szCs w:val="22"/>
          <w:lang w:val="fr-FR"/>
        </w:rPr>
        <w:t xml:space="preserve"> </w:t>
      </w:r>
      <w:r w:rsidRPr="00F42882">
        <w:rPr>
          <w:bCs/>
          <w:i w:val="0"/>
          <w:color w:val="000000"/>
          <w:sz w:val="22"/>
          <w:szCs w:val="22"/>
          <w:lang w:val="fr-FR"/>
        </w:rPr>
        <w:t>Eurasie</w:t>
      </w:r>
      <w:r>
        <w:rPr>
          <w:bCs/>
          <w:i w:val="0"/>
          <w:color w:val="000000"/>
          <w:sz w:val="22"/>
          <w:szCs w:val="22"/>
          <w:lang w:val="fr-FR"/>
        </w:rPr>
        <w:t>)</w:t>
      </w:r>
    </w:p>
    <w:p w:rsidR="00CA64BF" w:rsidRPr="00C85333" w:rsidRDefault="00CA64BF" w:rsidP="00744F5B">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5</w:t>
      </w:r>
      <w:r w:rsidR="00BF341E">
        <w:rPr>
          <w:bCs/>
          <w:iCs/>
          <w:sz w:val="22"/>
          <w:szCs w:val="22"/>
          <w:lang w:val="fr-FR"/>
        </w:rPr>
        <w:t xml:space="preserve"> </w:t>
      </w:r>
      <w:r w:rsidRPr="00C85333">
        <w:rPr>
          <w:bCs/>
          <w:iCs/>
          <w:sz w:val="22"/>
          <w:szCs w:val="22"/>
          <w:lang w:val="fr-FR"/>
        </w:rPr>
        <w:t>ans</w:t>
      </w:r>
    </w:p>
    <w:p w:rsidR="00CA64BF" w:rsidRPr="00C85333" w:rsidRDefault="00CA64BF" w:rsidP="00744F5B">
      <w:pPr>
        <w:tabs>
          <w:tab w:val="left" w:pos="578"/>
          <w:tab w:val="left" w:pos="1157"/>
          <w:tab w:val="left" w:pos="1735"/>
        </w:tabs>
        <w:ind w:left="2877" w:hanging="2310"/>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t>Coordination, cours de formation, supports, suivi</w:t>
      </w:r>
    </w:p>
    <w:bookmarkEnd w:id="7"/>
    <w:bookmarkEnd w:id="8"/>
    <w:p w:rsidR="00CA64BF" w:rsidRPr="00C85333" w:rsidRDefault="00CA64BF" w:rsidP="00CF31B7">
      <w:pPr>
        <w:tabs>
          <w:tab w:val="left" w:pos="578"/>
          <w:tab w:val="left" w:pos="1157"/>
          <w:tab w:val="left" w:pos="1735"/>
        </w:tabs>
        <w:jc w:val="both"/>
        <w:rPr>
          <w:b/>
          <w:iCs/>
          <w:sz w:val="22"/>
          <w:szCs w:val="22"/>
          <w:u w:val="single"/>
          <w:lang w:val="fr-FR"/>
        </w:rPr>
      </w:pPr>
    </w:p>
    <w:p w:rsidR="00CA64BF" w:rsidRPr="00F42882" w:rsidRDefault="00CA64BF" w:rsidP="00CF31B7">
      <w:pPr>
        <w:numPr>
          <w:ilvl w:val="0"/>
          <w:numId w:val="3"/>
        </w:numPr>
        <w:tabs>
          <w:tab w:val="left" w:pos="1157"/>
          <w:tab w:val="left" w:pos="1735"/>
        </w:tabs>
        <w:jc w:val="both"/>
        <w:rPr>
          <w:b/>
          <w:iCs/>
          <w:sz w:val="22"/>
          <w:szCs w:val="22"/>
          <w:lang w:val="fr-FR"/>
        </w:rPr>
      </w:pPr>
      <w:r w:rsidRPr="007552D8">
        <w:rPr>
          <w:b/>
          <w:sz w:val="22"/>
          <w:szCs w:val="22"/>
          <w:u w:val="single"/>
          <w:lang w:val="fr-FR"/>
        </w:rPr>
        <w:t>Cours de formation</w:t>
      </w:r>
      <w:r>
        <w:rPr>
          <w:b/>
          <w:sz w:val="22"/>
          <w:szCs w:val="22"/>
          <w:u w:val="single"/>
          <w:lang w:val="fr-FR"/>
        </w:rPr>
        <w:t xml:space="preserve"> sur l’approche par voie de migration en matière de conservation et d’utilisation rationnelle</w:t>
      </w:r>
      <w:r w:rsidR="00132365">
        <w:rPr>
          <w:b/>
          <w:sz w:val="22"/>
          <w:szCs w:val="22"/>
          <w:u w:val="single"/>
          <w:lang w:val="fr-FR"/>
        </w:rPr>
        <w:t xml:space="preserve"> </w:t>
      </w:r>
      <w:r w:rsidRPr="007552D8">
        <w:rPr>
          <w:b/>
          <w:sz w:val="22"/>
          <w:szCs w:val="22"/>
          <w:u w:val="single"/>
          <w:lang w:val="fr-FR"/>
        </w:rPr>
        <w:t>des oiseaux d’eau et des zones humides</w:t>
      </w:r>
      <w:r w:rsidR="00132365">
        <w:rPr>
          <w:b/>
          <w:sz w:val="22"/>
          <w:szCs w:val="22"/>
          <w:u w:val="single"/>
          <w:lang w:val="fr-FR"/>
        </w:rPr>
        <w:t xml:space="preserve"> </w:t>
      </w:r>
      <w:r w:rsidRPr="00F42882">
        <w:rPr>
          <w:b/>
          <w:iCs/>
          <w:sz w:val="22"/>
          <w:szCs w:val="22"/>
          <w:lang w:val="fr-FR"/>
        </w:rPr>
        <w:t>(AP 6.1)</w:t>
      </w:r>
    </w:p>
    <w:p w:rsidR="00CA64BF" w:rsidRPr="00F42882" w:rsidRDefault="00CA64BF" w:rsidP="000A34FE">
      <w:pPr>
        <w:tabs>
          <w:tab w:val="left" w:pos="578"/>
          <w:tab w:val="left" w:pos="1157"/>
          <w:tab w:val="left" w:pos="1735"/>
        </w:tabs>
        <w:ind w:left="567"/>
        <w:jc w:val="both"/>
        <w:rPr>
          <w:iCs/>
          <w:sz w:val="22"/>
          <w:szCs w:val="22"/>
          <w:lang w:val="fr-FR"/>
        </w:rPr>
      </w:pPr>
    </w:p>
    <w:p w:rsidR="00CA64BF" w:rsidRPr="00C85333" w:rsidRDefault="00CA64BF" w:rsidP="000A34FE">
      <w:pPr>
        <w:tabs>
          <w:tab w:val="left" w:pos="578"/>
          <w:tab w:val="left" w:pos="1157"/>
          <w:tab w:val="left" w:pos="1735"/>
        </w:tabs>
        <w:ind w:left="567"/>
        <w:jc w:val="both"/>
        <w:rPr>
          <w:bCs/>
          <w:iCs/>
          <w:sz w:val="22"/>
          <w:szCs w:val="22"/>
          <w:lang w:val="fr-FR"/>
        </w:rPr>
      </w:pPr>
      <w:r w:rsidRPr="00C85333">
        <w:rPr>
          <w:iCs/>
          <w:sz w:val="22"/>
          <w:szCs w:val="22"/>
          <w:lang w:val="fr-FR"/>
        </w:rPr>
        <w:t>Budget indicatif</w:t>
      </w:r>
      <w:r w:rsidR="00132365">
        <w:rPr>
          <w:iCs/>
          <w:sz w:val="22"/>
          <w:szCs w:val="22"/>
          <w:lang w:val="fr-FR"/>
        </w:rPr>
        <w:t xml:space="preserve"> </w:t>
      </w:r>
      <w:r w:rsidRPr="00C85333">
        <w:rPr>
          <w:iCs/>
          <w:sz w:val="22"/>
          <w:szCs w:val="22"/>
          <w:lang w:val="fr-FR"/>
        </w:rPr>
        <w:t xml:space="preserve">: </w:t>
      </w:r>
      <w:r w:rsidRPr="00C85333">
        <w:rPr>
          <w:iCs/>
          <w:sz w:val="22"/>
          <w:szCs w:val="22"/>
          <w:lang w:val="fr-FR"/>
        </w:rPr>
        <w:tab/>
      </w:r>
      <w:r w:rsidR="00BF341E">
        <w:rPr>
          <w:bCs/>
          <w:iCs/>
          <w:sz w:val="22"/>
          <w:szCs w:val="22"/>
          <w:lang w:val="fr-FR"/>
        </w:rPr>
        <w:t xml:space="preserve">35 </w:t>
      </w:r>
      <w:r w:rsidRPr="00C85333">
        <w:rPr>
          <w:bCs/>
          <w:iCs/>
          <w:sz w:val="22"/>
          <w:szCs w:val="22"/>
          <w:lang w:val="fr-FR"/>
        </w:rPr>
        <w:t xml:space="preserve">000 </w:t>
      </w:r>
      <w:r w:rsidRPr="00C85333">
        <w:rPr>
          <w:bCs/>
          <w:color w:val="000000"/>
          <w:sz w:val="22"/>
          <w:szCs w:val="22"/>
          <w:lang w:val="fr-FR"/>
        </w:rPr>
        <w:t xml:space="preserve">€ </w:t>
      </w:r>
      <w:r w:rsidRPr="00C85333">
        <w:rPr>
          <w:bCs/>
          <w:iCs/>
          <w:sz w:val="22"/>
          <w:szCs w:val="22"/>
          <w:lang w:val="fr-FR"/>
        </w:rPr>
        <w:t>par groupe (en moyenne)</w:t>
      </w:r>
    </w:p>
    <w:p w:rsidR="00CA64BF" w:rsidRPr="00132365" w:rsidRDefault="00CA64BF" w:rsidP="000A34FE">
      <w:pPr>
        <w:tabs>
          <w:tab w:val="left" w:pos="578"/>
          <w:tab w:val="left" w:pos="1157"/>
          <w:tab w:val="left" w:pos="1735"/>
        </w:tabs>
        <w:ind w:left="567"/>
        <w:jc w:val="both"/>
        <w:rPr>
          <w:bCs/>
          <w:iCs/>
          <w:sz w:val="22"/>
          <w:szCs w:val="22"/>
          <w:lang w:val="fr-FR"/>
        </w:rPr>
      </w:pPr>
      <w:r w:rsidRPr="00132365">
        <w:rPr>
          <w:bCs/>
          <w:iCs/>
          <w:sz w:val="22"/>
          <w:szCs w:val="22"/>
          <w:lang w:val="fr-FR"/>
        </w:rPr>
        <w:t>Durée</w:t>
      </w:r>
      <w:r w:rsidR="00132365" w:rsidRPr="00132365">
        <w:rPr>
          <w:bCs/>
          <w:iCs/>
          <w:sz w:val="22"/>
          <w:szCs w:val="22"/>
          <w:lang w:val="fr-FR"/>
        </w:rPr>
        <w:t xml:space="preserve"> </w:t>
      </w:r>
      <w:r w:rsidRPr="00132365">
        <w:rPr>
          <w:bCs/>
          <w:iCs/>
          <w:sz w:val="22"/>
          <w:szCs w:val="22"/>
          <w:lang w:val="fr-FR"/>
        </w:rPr>
        <w:t>:</w:t>
      </w:r>
      <w:r w:rsidRPr="00132365">
        <w:rPr>
          <w:bCs/>
          <w:iCs/>
          <w:sz w:val="22"/>
          <w:szCs w:val="22"/>
          <w:lang w:val="fr-FR"/>
        </w:rPr>
        <w:tab/>
      </w:r>
      <w:r w:rsidRPr="00132365">
        <w:rPr>
          <w:bCs/>
          <w:iCs/>
          <w:sz w:val="22"/>
          <w:szCs w:val="22"/>
          <w:lang w:val="fr-FR"/>
        </w:rPr>
        <w:tab/>
      </w:r>
      <w:r w:rsidRPr="00132365">
        <w:rPr>
          <w:bCs/>
          <w:iCs/>
          <w:sz w:val="22"/>
          <w:szCs w:val="22"/>
          <w:lang w:val="fr-FR"/>
        </w:rPr>
        <w:tab/>
        <w:t>1 an</w:t>
      </w:r>
    </w:p>
    <w:p w:rsidR="00CA64BF" w:rsidRPr="006E0B36" w:rsidRDefault="00CA64BF" w:rsidP="000A34FE">
      <w:pPr>
        <w:tabs>
          <w:tab w:val="left" w:pos="578"/>
          <w:tab w:val="left" w:pos="1157"/>
          <w:tab w:val="left" w:pos="1735"/>
        </w:tabs>
        <w:ind w:left="567"/>
        <w:jc w:val="both"/>
        <w:rPr>
          <w:bCs/>
          <w:iCs/>
          <w:sz w:val="22"/>
          <w:szCs w:val="22"/>
          <w:lang w:val="en-GB"/>
        </w:rPr>
      </w:pPr>
      <w:r w:rsidRPr="00132365">
        <w:rPr>
          <w:bCs/>
          <w:iCs/>
          <w:sz w:val="22"/>
          <w:szCs w:val="22"/>
          <w:lang w:val="fr-FR"/>
        </w:rPr>
        <w:t>Activités</w:t>
      </w:r>
      <w:r w:rsidR="00132365" w:rsidRPr="00132365">
        <w:rPr>
          <w:bCs/>
          <w:iCs/>
          <w:sz w:val="22"/>
          <w:szCs w:val="22"/>
          <w:lang w:val="fr-FR"/>
        </w:rPr>
        <w:t xml:space="preserve"> </w:t>
      </w:r>
      <w:r w:rsidRPr="00132365">
        <w:rPr>
          <w:bCs/>
          <w:iCs/>
          <w:sz w:val="22"/>
          <w:szCs w:val="22"/>
          <w:lang w:val="fr-FR"/>
        </w:rPr>
        <w:t>:</w:t>
      </w:r>
      <w:r>
        <w:rPr>
          <w:bCs/>
          <w:iCs/>
          <w:sz w:val="22"/>
          <w:szCs w:val="22"/>
          <w:lang w:val="en-GB"/>
        </w:rPr>
        <w:tab/>
      </w:r>
      <w:r>
        <w:rPr>
          <w:bCs/>
          <w:iCs/>
          <w:sz w:val="22"/>
          <w:szCs w:val="22"/>
          <w:lang w:val="en-GB"/>
        </w:rPr>
        <w:tab/>
      </w:r>
      <w:r>
        <w:rPr>
          <w:bCs/>
          <w:iCs/>
          <w:sz w:val="22"/>
          <w:szCs w:val="22"/>
          <w:lang w:val="en-GB"/>
        </w:rPr>
        <w:tab/>
        <w:t>Formation</w:t>
      </w:r>
    </w:p>
    <w:p w:rsidR="00CA64BF" w:rsidRPr="006E0B36" w:rsidRDefault="00CA64BF" w:rsidP="000A34FE">
      <w:pPr>
        <w:tabs>
          <w:tab w:val="left" w:pos="578"/>
          <w:tab w:val="left" w:pos="1157"/>
          <w:tab w:val="left" w:pos="1735"/>
        </w:tabs>
        <w:jc w:val="both"/>
        <w:rPr>
          <w:bCs/>
          <w:iCs/>
          <w:sz w:val="22"/>
          <w:szCs w:val="22"/>
          <w:lang w:val="en-GB"/>
        </w:rPr>
      </w:pPr>
    </w:p>
    <w:p w:rsidR="00CA64BF" w:rsidRPr="00566140" w:rsidRDefault="00CA64BF" w:rsidP="000A34FE">
      <w:pPr>
        <w:numPr>
          <w:ilvl w:val="0"/>
          <w:numId w:val="3"/>
        </w:numPr>
        <w:jc w:val="both"/>
        <w:rPr>
          <w:b/>
          <w:sz w:val="22"/>
          <w:szCs w:val="22"/>
          <w:lang w:val="fr-FR"/>
        </w:rPr>
      </w:pPr>
      <w:r>
        <w:rPr>
          <w:b/>
          <w:sz w:val="22"/>
          <w:szCs w:val="22"/>
          <w:u w:val="single"/>
          <w:lang w:val="fr-FR"/>
        </w:rPr>
        <w:t xml:space="preserve">Ateliers régionaux pour la promotion de </w:t>
      </w:r>
      <w:r w:rsidRPr="007552D8">
        <w:rPr>
          <w:b/>
          <w:sz w:val="22"/>
          <w:szCs w:val="22"/>
          <w:u w:val="single"/>
          <w:lang w:val="fr-FR"/>
        </w:rPr>
        <w:t>l’Accor</w:t>
      </w:r>
      <w:r>
        <w:rPr>
          <w:b/>
          <w:sz w:val="22"/>
          <w:szCs w:val="22"/>
          <w:u w:val="single"/>
          <w:lang w:val="fr-FR"/>
        </w:rPr>
        <w:t>d</w:t>
      </w:r>
      <w:r w:rsidR="00132365">
        <w:rPr>
          <w:b/>
          <w:sz w:val="22"/>
          <w:szCs w:val="22"/>
          <w:u w:val="single"/>
          <w:lang w:val="fr-FR"/>
        </w:rPr>
        <w:t xml:space="preserve"> </w:t>
      </w:r>
      <w:r w:rsidRPr="00566140">
        <w:rPr>
          <w:b/>
          <w:sz w:val="22"/>
          <w:szCs w:val="22"/>
          <w:lang w:val="fr-FR"/>
        </w:rPr>
        <w:t>(AP 6.3)</w:t>
      </w:r>
    </w:p>
    <w:p w:rsidR="00CA64BF" w:rsidRPr="00566140"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 xml:space="preserve">: </w:t>
      </w:r>
      <w:r w:rsidR="00BF341E">
        <w:rPr>
          <w:bCs/>
          <w:i w:val="0"/>
          <w:iCs w:val="0"/>
          <w:sz w:val="22"/>
          <w:szCs w:val="22"/>
          <w:lang w:val="fr-FR"/>
        </w:rPr>
        <w:tab/>
        <w:t xml:space="preserve">75 </w:t>
      </w:r>
      <w:r w:rsidRPr="00C85333">
        <w:rPr>
          <w:bCs/>
          <w:i w:val="0"/>
          <w:iCs w:val="0"/>
          <w:sz w:val="22"/>
          <w:szCs w:val="22"/>
          <w:lang w:val="fr-FR"/>
        </w:rPr>
        <w:t xml:space="preserve">000 </w:t>
      </w:r>
      <w:r w:rsidRPr="00C85333">
        <w:rPr>
          <w:bCs/>
          <w:i w:val="0"/>
          <w:color w:val="000000"/>
          <w:sz w:val="22"/>
          <w:szCs w:val="22"/>
          <w:lang w:val="fr-FR"/>
        </w:rPr>
        <w:t>€</w:t>
      </w:r>
      <w:r w:rsidRPr="00C85333">
        <w:rPr>
          <w:bCs/>
          <w:i w:val="0"/>
          <w:iCs w:val="0"/>
          <w:sz w:val="22"/>
          <w:szCs w:val="22"/>
          <w:lang w:val="fr-FR"/>
        </w:rPr>
        <w:t xml:space="preserve"> par atelier régional</w:t>
      </w: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Durée</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1 par an</w:t>
      </w:r>
    </w:p>
    <w:p w:rsidR="00CA64BF" w:rsidRPr="00AF2902" w:rsidRDefault="00CA64BF" w:rsidP="000A34FE">
      <w:pPr>
        <w:pStyle w:val="BodyTextIndent3"/>
        <w:tabs>
          <w:tab w:val="left" w:pos="578"/>
          <w:tab w:val="left" w:pos="1157"/>
          <w:tab w:val="left" w:pos="1735"/>
        </w:tabs>
        <w:ind w:left="567"/>
        <w:jc w:val="both"/>
        <w:rPr>
          <w:bCs/>
          <w:i w:val="0"/>
          <w:iCs w:val="0"/>
          <w:sz w:val="22"/>
          <w:szCs w:val="22"/>
          <w:lang w:val="fr-FR"/>
        </w:rPr>
      </w:pPr>
      <w:r w:rsidRPr="00AF2902">
        <w:rPr>
          <w:bCs/>
          <w:i w:val="0"/>
          <w:iCs w:val="0"/>
          <w:sz w:val="22"/>
          <w:szCs w:val="22"/>
          <w:lang w:val="fr-FR"/>
        </w:rPr>
        <w:t>Activités</w:t>
      </w:r>
      <w:r w:rsidR="00132365">
        <w:rPr>
          <w:bCs/>
          <w:i w:val="0"/>
          <w:iCs w:val="0"/>
          <w:sz w:val="22"/>
          <w:szCs w:val="22"/>
          <w:lang w:val="fr-FR"/>
        </w:rPr>
        <w:t xml:space="preserve"> </w:t>
      </w:r>
      <w:r w:rsidRPr="00AF2902">
        <w:rPr>
          <w:bCs/>
          <w:i w:val="0"/>
          <w:iCs w:val="0"/>
          <w:sz w:val="22"/>
          <w:szCs w:val="22"/>
          <w:lang w:val="fr-FR"/>
        </w:rPr>
        <w:t>:</w:t>
      </w:r>
      <w:r w:rsidRPr="00AF2902">
        <w:rPr>
          <w:bCs/>
          <w:i w:val="0"/>
          <w:iCs w:val="0"/>
          <w:sz w:val="22"/>
          <w:szCs w:val="22"/>
          <w:lang w:val="fr-FR"/>
        </w:rPr>
        <w:tab/>
      </w:r>
      <w:r w:rsidRPr="00AF2902">
        <w:rPr>
          <w:bCs/>
          <w:i w:val="0"/>
          <w:iCs w:val="0"/>
          <w:sz w:val="22"/>
          <w:szCs w:val="22"/>
          <w:lang w:val="fr-FR"/>
        </w:rPr>
        <w:tab/>
      </w:r>
      <w:r w:rsidRPr="00AF2902">
        <w:rPr>
          <w:bCs/>
          <w:i w:val="0"/>
          <w:iCs w:val="0"/>
          <w:sz w:val="22"/>
          <w:szCs w:val="22"/>
          <w:lang w:val="fr-FR"/>
        </w:rPr>
        <w:tab/>
        <w:t>Atelier régional et suivi</w:t>
      </w:r>
    </w:p>
    <w:p w:rsidR="00CA64BF" w:rsidRPr="00AF2902" w:rsidRDefault="00CA64BF" w:rsidP="00BF341E">
      <w:pPr>
        <w:tabs>
          <w:tab w:val="left" w:pos="578"/>
          <w:tab w:val="left" w:pos="1157"/>
          <w:tab w:val="left" w:pos="1735"/>
        </w:tabs>
        <w:jc w:val="both"/>
        <w:rPr>
          <w:bCs/>
          <w:iCs/>
          <w:sz w:val="22"/>
          <w:szCs w:val="22"/>
          <w:lang w:val="fr-FR"/>
        </w:rPr>
      </w:pPr>
    </w:p>
    <w:p w:rsidR="00CA64BF" w:rsidRPr="00566140" w:rsidRDefault="00CA64BF" w:rsidP="006E0B36">
      <w:pPr>
        <w:pStyle w:val="BodyTextIndent2"/>
        <w:numPr>
          <w:ilvl w:val="0"/>
          <w:numId w:val="3"/>
        </w:numPr>
        <w:tabs>
          <w:tab w:val="left" w:pos="1157"/>
          <w:tab w:val="left" w:pos="1735"/>
        </w:tabs>
        <w:jc w:val="both"/>
        <w:rPr>
          <w:bCs/>
          <w:i w:val="0"/>
          <w:iCs w:val="0"/>
          <w:sz w:val="22"/>
          <w:szCs w:val="22"/>
          <w:lang w:val="fr-FR"/>
        </w:rPr>
      </w:pPr>
      <w:r w:rsidRPr="00F4470E">
        <w:rPr>
          <w:b/>
          <w:i w:val="0"/>
          <w:sz w:val="22"/>
          <w:szCs w:val="22"/>
          <w:u w:val="single"/>
          <w:lang w:val="fr-FR"/>
        </w:rPr>
        <w:t>Rendre les orientations plus accessibles</w:t>
      </w:r>
      <w:r w:rsidRPr="00566140">
        <w:rPr>
          <w:b/>
          <w:i w:val="0"/>
          <w:sz w:val="22"/>
          <w:szCs w:val="22"/>
          <w:lang w:val="fr-FR"/>
        </w:rPr>
        <w:t xml:space="preserve"> (AP 6.3)</w:t>
      </w:r>
    </w:p>
    <w:p w:rsidR="00CA64BF" w:rsidRPr="00566140" w:rsidRDefault="00CA64BF" w:rsidP="00264823">
      <w:pPr>
        <w:tabs>
          <w:tab w:val="left" w:pos="578"/>
          <w:tab w:val="left" w:pos="1157"/>
          <w:tab w:val="left" w:pos="1735"/>
        </w:tabs>
        <w:jc w:val="both"/>
        <w:rPr>
          <w:bCs/>
          <w:iCs/>
          <w:sz w:val="22"/>
          <w:szCs w:val="22"/>
          <w:lang w:val="fr-FR"/>
        </w:rPr>
      </w:pP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 xml:space="preserve">: </w:t>
      </w:r>
      <w:r w:rsidR="00132365">
        <w:rPr>
          <w:bCs/>
          <w:i w:val="0"/>
          <w:iCs w:val="0"/>
          <w:sz w:val="22"/>
          <w:szCs w:val="22"/>
          <w:lang w:val="fr-FR"/>
        </w:rPr>
        <w:tab/>
      </w:r>
      <w:r w:rsidRPr="00C85333">
        <w:rPr>
          <w:bCs/>
          <w:i w:val="0"/>
          <w:iCs w:val="0"/>
          <w:sz w:val="22"/>
          <w:szCs w:val="22"/>
          <w:lang w:val="fr-FR"/>
        </w:rPr>
        <w:t xml:space="preserve">5000 </w:t>
      </w:r>
      <w:r w:rsidRPr="00C85333">
        <w:rPr>
          <w:bCs/>
          <w:i w:val="0"/>
          <w:color w:val="000000"/>
          <w:sz w:val="22"/>
          <w:szCs w:val="22"/>
          <w:lang w:val="fr-FR"/>
        </w:rPr>
        <w:t>€</w:t>
      </w:r>
      <w:r w:rsidRPr="00C85333">
        <w:rPr>
          <w:bCs/>
          <w:i w:val="0"/>
          <w:iCs w:val="0"/>
          <w:sz w:val="22"/>
          <w:szCs w:val="22"/>
          <w:lang w:val="fr-FR"/>
        </w:rPr>
        <w:t xml:space="preserve"> par document d’orientation/langue</w:t>
      </w: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Durée</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Permanente</w:t>
      </w: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Activités</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Traduction et diffusion des documents</w:t>
      </w:r>
    </w:p>
    <w:p w:rsidR="00CA64BF" w:rsidRPr="00C85333" w:rsidRDefault="00CA64BF" w:rsidP="006E0B36">
      <w:pPr>
        <w:tabs>
          <w:tab w:val="left" w:pos="578"/>
          <w:tab w:val="left" w:pos="1157"/>
          <w:tab w:val="left" w:pos="1735"/>
        </w:tabs>
        <w:jc w:val="both"/>
        <w:rPr>
          <w:sz w:val="22"/>
          <w:szCs w:val="22"/>
          <w:lang w:val="fr-FR"/>
        </w:rPr>
      </w:pPr>
    </w:p>
    <w:p w:rsidR="00CA64BF" w:rsidRPr="00C85333" w:rsidRDefault="00CA64BF" w:rsidP="006C5A75">
      <w:pPr>
        <w:pStyle w:val="NormalWeb"/>
        <w:spacing w:before="0" w:beforeAutospacing="0" w:after="0" w:afterAutospacing="0"/>
        <w:rPr>
          <w:sz w:val="22"/>
          <w:szCs w:val="22"/>
          <w:lang w:val="fr-FR"/>
        </w:rPr>
      </w:pPr>
    </w:p>
    <w:p w:rsidR="00CA64BF" w:rsidRPr="00C85333" w:rsidRDefault="00CA64BF" w:rsidP="00706F44">
      <w:pPr>
        <w:rPr>
          <w:sz w:val="22"/>
          <w:szCs w:val="22"/>
          <w:lang w:val="fr-FR"/>
        </w:rPr>
      </w:pPr>
    </w:p>
    <w:sectPr w:rsidR="00CA64BF" w:rsidRPr="00C85333" w:rsidSect="004C7E21">
      <w:footerReference w:type="default" r:id="rId7"/>
      <w:headerReference w:type="first" r:id="rId8"/>
      <w:pgSz w:w="11907" w:h="16840" w:code="9"/>
      <w:pgMar w:top="1021" w:right="1134" w:bottom="851" w:left="1134" w:header="851"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10" w:rsidRDefault="00056310">
      <w:r>
        <w:separator/>
      </w:r>
    </w:p>
  </w:endnote>
  <w:endnote w:type="continuationSeparator" w:id="0">
    <w:p w:rsidR="00056310" w:rsidRDefault="000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541152"/>
      <w:docPartObj>
        <w:docPartGallery w:val="Page Numbers (Bottom of Page)"/>
        <w:docPartUnique/>
      </w:docPartObj>
    </w:sdtPr>
    <w:sdtEndPr>
      <w:rPr>
        <w:noProof/>
      </w:rPr>
    </w:sdtEndPr>
    <w:sdtContent>
      <w:p w:rsidR="004C7E21" w:rsidRDefault="004C7E21">
        <w:pPr>
          <w:pStyle w:val="Footer"/>
          <w:jc w:val="center"/>
        </w:pPr>
        <w:r>
          <w:fldChar w:fldCharType="begin"/>
        </w:r>
        <w:r>
          <w:instrText xml:space="preserve"> PAGE   \* MERGEFORMAT </w:instrText>
        </w:r>
        <w:r>
          <w:fldChar w:fldCharType="separate"/>
        </w:r>
        <w:r w:rsidR="00A5063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10" w:rsidRDefault="00056310">
      <w:r>
        <w:separator/>
      </w:r>
    </w:p>
  </w:footnote>
  <w:footnote w:type="continuationSeparator" w:id="0">
    <w:p w:rsidR="00056310" w:rsidRDefault="0005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5749"/>
      <w:gridCol w:w="2410"/>
    </w:tblGrid>
    <w:tr w:rsidR="004C7E21" w:rsidRPr="00A50631" w:rsidTr="004C7E21">
      <w:trPr>
        <w:trHeight w:val="1264"/>
      </w:trPr>
      <w:tc>
        <w:tcPr>
          <w:tcW w:w="1759" w:type="dxa"/>
          <w:tcBorders>
            <w:top w:val="nil"/>
            <w:left w:val="nil"/>
            <w:bottom w:val="nil"/>
            <w:right w:val="nil"/>
          </w:tcBorders>
        </w:tcPr>
        <w:p w:rsidR="004C7E21" w:rsidRPr="004C7E21" w:rsidRDefault="004C7E21" w:rsidP="004C7E21">
          <w:pPr>
            <w:rPr>
              <w:rFonts w:ascii="Times New Roman" w:hAnsi="Times New Roman"/>
              <w:sz w:val="24"/>
              <w:lang w:val="en-GB"/>
            </w:rPr>
          </w:pPr>
          <w:r w:rsidRPr="004C7E21">
            <w:rPr>
              <w:noProof/>
              <w:sz w:val="24"/>
            </w:rPr>
            <w:drawing>
              <wp:anchor distT="0" distB="0" distL="114300" distR="114300" simplePos="0" relativeHeight="251659264" behindDoc="0" locked="0" layoutInCell="1" allowOverlap="1" wp14:anchorId="79CAD23A" wp14:editId="0FA7C4FF">
                <wp:simplePos x="0" y="0"/>
                <wp:positionH relativeFrom="column">
                  <wp:posOffset>137160</wp:posOffset>
                </wp:positionH>
                <wp:positionV relativeFrom="paragraph">
                  <wp:posOffset>10795</wp:posOffset>
                </wp:positionV>
                <wp:extent cx="735965" cy="609600"/>
                <wp:effectExtent l="0" t="0" r="6985" b="0"/>
                <wp:wrapNone/>
                <wp:docPr id="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rsidR="004C7E21" w:rsidRPr="004C7E21" w:rsidRDefault="004C7E21" w:rsidP="004C7E21">
          <w:pPr>
            <w:rPr>
              <w:rFonts w:ascii="Times New Roman" w:hAnsi="Times New Roman"/>
              <w:sz w:val="24"/>
              <w:lang w:val="en-GB"/>
            </w:rPr>
          </w:pPr>
        </w:p>
        <w:p w:rsidR="004C7E21" w:rsidRPr="004C7E21" w:rsidRDefault="004C7E21" w:rsidP="004C7E21">
          <w:pPr>
            <w:rPr>
              <w:rFonts w:ascii="Times New Roman" w:hAnsi="Times New Roman"/>
              <w:sz w:val="24"/>
              <w:lang w:val="en-GB"/>
            </w:rPr>
          </w:pPr>
        </w:p>
        <w:p w:rsidR="004C7E21" w:rsidRPr="004C7E21" w:rsidRDefault="004C7E21" w:rsidP="004C7E21">
          <w:pPr>
            <w:rPr>
              <w:rFonts w:ascii="Times New Roman" w:hAnsi="Times New Roman"/>
              <w:sz w:val="24"/>
              <w:lang w:val="en-GB"/>
            </w:rPr>
          </w:pPr>
        </w:p>
      </w:tc>
      <w:tc>
        <w:tcPr>
          <w:tcW w:w="5749" w:type="dxa"/>
          <w:tcBorders>
            <w:top w:val="nil"/>
            <w:left w:val="nil"/>
            <w:bottom w:val="nil"/>
            <w:right w:val="nil"/>
          </w:tcBorders>
          <w:hideMark/>
        </w:tcPr>
        <w:p w:rsidR="004C7E21" w:rsidRPr="004C7E21" w:rsidRDefault="004C7E21" w:rsidP="004C7E21">
          <w:pPr>
            <w:tabs>
              <w:tab w:val="left" w:pos="-720"/>
            </w:tabs>
            <w:jc w:val="center"/>
            <w:rPr>
              <w:rFonts w:ascii="Times New Roman" w:hAnsi="Times New Roman"/>
              <w:sz w:val="24"/>
              <w:lang w:val="fr-FR"/>
            </w:rPr>
          </w:pPr>
          <w:r w:rsidRPr="004C7E21">
            <w:rPr>
              <w:rFonts w:ascii="Times New Roman" w:hAnsi="Times New Roman"/>
              <w:i/>
              <w:caps/>
              <w:szCs w:val="20"/>
              <w:lang w:val="fr-FR"/>
            </w:rPr>
            <w:t>ACCORD SUR LA CONSERVATION DES OISEAUX D’eau migrateurs D’afrique-eurasie</w:t>
          </w:r>
        </w:p>
      </w:tc>
      <w:tc>
        <w:tcPr>
          <w:tcW w:w="2410" w:type="dxa"/>
          <w:tcBorders>
            <w:top w:val="nil"/>
            <w:left w:val="nil"/>
            <w:bottom w:val="nil"/>
            <w:right w:val="nil"/>
          </w:tcBorders>
          <w:hideMark/>
        </w:tcPr>
        <w:p w:rsidR="004C7E21" w:rsidRPr="004C7E21" w:rsidRDefault="004C7E21" w:rsidP="004C7E21">
          <w:pPr>
            <w:keepNext/>
            <w:widowControl w:val="0"/>
            <w:jc w:val="right"/>
            <w:outlineLvl w:val="4"/>
            <w:rPr>
              <w:rFonts w:ascii="Times New Roman" w:hAnsi="Times New Roman"/>
              <w:i/>
              <w:iCs/>
              <w:szCs w:val="20"/>
              <w:lang w:val="fr-FR"/>
            </w:rPr>
          </w:pPr>
          <w:r w:rsidRPr="004C7E21">
            <w:rPr>
              <w:rFonts w:ascii="Times New Roman" w:hAnsi="Times New Roman"/>
              <w:i/>
              <w:iCs/>
              <w:szCs w:val="20"/>
              <w:lang w:val="fr-FR"/>
            </w:rPr>
            <w:t xml:space="preserve">Doc TC </w:t>
          </w:r>
          <w:r w:rsidR="00205646">
            <w:rPr>
              <w:rFonts w:ascii="Times New Roman" w:hAnsi="Times New Roman"/>
              <w:i/>
              <w:iCs/>
              <w:szCs w:val="20"/>
              <w:lang w:val="fr-FR"/>
            </w:rPr>
            <w:t>Inf. 13.6</w:t>
          </w:r>
        </w:p>
        <w:p w:rsidR="004C7E21" w:rsidRPr="004C7E21" w:rsidRDefault="004C7E21" w:rsidP="00205646">
          <w:pPr>
            <w:keepNext/>
            <w:widowControl w:val="0"/>
            <w:tabs>
              <w:tab w:val="left" w:pos="-720"/>
              <w:tab w:val="left" w:pos="-178"/>
              <w:tab w:val="left" w:pos="868"/>
              <w:tab w:val="left" w:pos="2052"/>
              <w:tab w:val="left" w:pos="2834"/>
              <w:tab w:val="left" w:pos="6236"/>
              <w:tab w:val="left" w:pos="6802"/>
            </w:tabs>
            <w:autoSpaceDE w:val="0"/>
            <w:autoSpaceDN w:val="0"/>
            <w:adjustRightInd w:val="0"/>
            <w:spacing w:line="225" w:lineRule="auto"/>
            <w:ind w:left="-103"/>
            <w:jc w:val="right"/>
            <w:outlineLvl w:val="0"/>
            <w:rPr>
              <w:rFonts w:ascii="Times New Roman" w:hAnsi="Times New Roman"/>
              <w:i/>
              <w:iCs/>
              <w:szCs w:val="20"/>
              <w:lang w:val="fr-FR"/>
            </w:rPr>
          </w:pPr>
          <w:r w:rsidRPr="004C7E21">
            <w:rPr>
              <w:rFonts w:ascii="Times New Roman" w:hAnsi="Times New Roman"/>
              <w:i/>
              <w:iCs/>
              <w:szCs w:val="20"/>
              <w:lang w:val="fr-FR"/>
            </w:rPr>
            <w:t xml:space="preserve">Point </w:t>
          </w:r>
          <w:r w:rsidR="00205646">
            <w:rPr>
              <w:rFonts w:ascii="Times New Roman" w:hAnsi="Times New Roman"/>
              <w:i/>
              <w:iCs/>
              <w:szCs w:val="20"/>
              <w:lang w:val="fr-FR"/>
            </w:rPr>
            <w:t>9.7</w:t>
          </w:r>
          <w:r w:rsidRPr="004C7E21">
            <w:rPr>
              <w:rFonts w:ascii="Times New Roman" w:hAnsi="Times New Roman"/>
              <w:i/>
              <w:iCs/>
              <w:szCs w:val="20"/>
              <w:lang w:val="fr-FR"/>
            </w:rPr>
            <w:t xml:space="preserve"> de l’ordre du jour </w:t>
          </w:r>
          <w:r>
            <w:rPr>
              <w:rFonts w:ascii="Times New Roman" w:hAnsi="Times New Roman"/>
              <w:i/>
              <w:iCs/>
              <w:szCs w:val="20"/>
              <w:lang w:val="fr-FR"/>
            </w:rPr>
            <w:t xml:space="preserve"> </w:t>
          </w:r>
          <w:r w:rsidR="00205646">
            <w:rPr>
              <w:rFonts w:ascii="Times New Roman" w:hAnsi="Times New Roman"/>
              <w:i/>
              <w:iCs/>
              <w:szCs w:val="20"/>
              <w:lang w:val="fr-FR"/>
            </w:rPr>
            <w:t xml:space="preserve">  27 </w:t>
          </w:r>
          <w:r w:rsidRPr="004C7E21">
            <w:rPr>
              <w:rFonts w:ascii="Times New Roman" w:hAnsi="Times New Roman"/>
              <w:i/>
              <w:iCs/>
              <w:szCs w:val="20"/>
              <w:lang w:val="fr-FR"/>
            </w:rPr>
            <w:t>janvier 2016</w:t>
          </w:r>
        </w:p>
      </w:tc>
    </w:tr>
    <w:tr w:rsidR="004C7E21" w:rsidRPr="00A50631" w:rsidTr="004C7E21">
      <w:tc>
        <w:tcPr>
          <w:tcW w:w="9918" w:type="dxa"/>
          <w:gridSpan w:val="3"/>
          <w:tcBorders>
            <w:top w:val="nil"/>
            <w:left w:val="nil"/>
            <w:bottom w:val="single" w:sz="4" w:space="0" w:color="auto"/>
            <w:right w:val="nil"/>
          </w:tcBorders>
        </w:tcPr>
        <w:p w:rsidR="004C7E21" w:rsidRPr="004C7E21" w:rsidRDefault="004C7E21" w:rsidP="004C7E21">
          <w:pPr>
            <w:tabs>
              <w:tab w:val="left" w:pos="-720"/>
              <w:tab w:val="left" w:pos="381"/>
              <w:tab w:val="left" w:pos="835"/>
            </w:tabs>
            <w:spacing w:line="225" w:lineRule="auto"/>
            <w:jc w:val="center"/>
            <w:rPr>
              <w:rFonts w:ascii="Times New Roman" w:hAnsi="Times New Roman"/>
              <w:b/>
              <w:sz w:val="24"/>
              <w:lang w:val="fr-FR"/>
            </w:rPr>
          </w:pPr>
          <w:r w:rsidRPr="004C7E21">
            <w:rPr>
              <w:rFonts w:ascii="Times New Roman" w:hAnsi="Times New Roman"/>
              <w:b/>
              <w:bCs/>
              <w:sz w:val="26"/>
              <w:szCs w:val="26"/>
              <w:lang w:val="fr-FR"/>
            </w:rPr>
            <w:t>13</w:t>
          </w:r>
          <w:r w:rsidRPr="004C7E21">
            <w:rPr>
              <w:rFonts w:ascii="Times New Roman" w:hAnsi="Times New Roman"/>
              <w:b/>
              <w:bCs/>
              <w:sz w:val="26"/>
              <w:szCs w:val="26"/>
              <w:vertAlign w:val="superscript"/>
              <w:lang w:val="fr-FR"/>
            </w:rPr>
            <w:t>ème</w:t>
          </w:r>
          <w:r w:rsidRPr="004C7E21">
            <w:rPr>
              <w:rFonts w:ascii="Times New Roman" w:hAnsi="Times New Roman"/>
              <w:b/>
              <w:bCs/>
              <w:sz w:val="26"/>
              <w:szCs w:val="26"/>
              <w:lang w:val="fr-FR"/>
            </w:rPr>
            <w:t xml:space="preserve"> RÉUNION DU COMITÉ TECHNIQUE</w:t>
          </w:r>
        </w:p>
        <w:p w:rsidR="004C7E21" w:rsidRPr="004C7E21" w:rsidRDefault="004C7E21" w:rsidP="004C7E21">
          <w:pPr>
            <w:tabs>
              <w:tab w:val="left" w:pos="-720"/>
              <w:tab w:val="left" w:pos="381"/>
              <w:tab w:val="left" w:pos="835"/>
            </w:tabs>
            <w:spacing w:line="225" w:lineRule="auto"/>
            <w:jc w:val="center"/>
            <w:rPr>
              <w:rFonts w:ascii="Times New Roman" w:hAnsi="Times New Roman"/>
              <w:color w:val="222222"/>
              <w:sz w:val="24"/>
              <w:lang w:val="fr-FR"/>
            </w:rPr>
          </w:pPr>
          <w:r w:rsidRPr="004C7E21">
            <w:rPr>
              <w:rFonts w:ascii="Times New Roman" w:hAnsi="Times New Roman"/>
              <w:i/>
              <w:iCs/>
              <w:sz w:val="24"/>
              <w:lang w:val="fr-FR"/>
            </w:rPr>
            <w:t xml:space="preserve"> 14 – 17 mars 2016, </w:t>
          </w:r>
          <w:r w:rsidRPr="004C7E21">
            <w:rPr>
              <w:rFonts w:ascii="Times New Roman" w:hAnsi="Times New Roman"/>
              <w:color w:val="222222"/>
              <w:sz w:val="24"/>
              <w:lang w:val="fr-FR"/>
            </w:rPr>
            <w:t>Israël</w:t>
          </w:r>
        </w:p>
        <w:p w:rsidR="004C7E21" w:rsidRPr="004C7E21" w:rsidRDefault="004C7E21" w:rsidP="004C7E21">
          <w:pPr>
            <w:tabs>
              <w:tab w:val="left" w:pos="-720"/>
              <w:tab w:val="left" w:pos="381"/>
              <w:tab w:val="left" w:pos="835"/>
            </w:tabs>
            <w:spacing w:line="225" w:lineRule="auto"/>
            <w:jc w:val="center"/>
            <w:rPr>
              <w:rFonts w:ascii="Times New Roman" w:hAnsi="Times New Roman"/>
              <w:sz w:val="24"/>
              <w:u w:val="single"/>
              <w:lang w:val="fr-FR"/>
            </w:rPr>
          </w:pPr>
        </w:p>
      </w:tc>
    </w:tr>
  </w:tbl>
  <w:p w:rsidR="000142C3" w:rsidRPr="00846D6B" w:rsidRDefault="000142C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9C96BDB4"/>
    <w:lvl w:ilvl="0" w:tplc="240429E8">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DDC43692"/>
    <w:lvl w:ilvl="0" w:tplc="E3BAF7B6">
      <w:start w:val="1"/>
      <w:numFmt w:val="lowerLetter"/>
      <w:lvlText w:val="%1)"/>
      <w:lvlJc w:val="left"/>
      <w:pPr>
        <w:ind w:left="1440" w:hanging="360"/>
      </w:pPr>
      <w:rPr>
        <w:rFonts w:cs="Times New Roman"/>
        <w:i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8906F3"/>
    <w:multiLevelType w:val="singleLevel"/>
    <w:tmpl w:val="0C090017"/>
    <w:lvl w:ilvl="0">
      <w:start w:val="1"/>
      <w:numFmt w:val="lowerLetter"/>
      <w:lvlText w:val="%1)"/>
      <w:lvlJc w:val="left"/>
      <w:pPr>
        <w:ind w:left="1080" w:hanging="360"/>
      </w:pPr>
      <w:rPr>
        <w:rFonts w:cs="Times New Roman" w:hint="default"/>
      </w:rPr>
    </w:lvl>
  </w:abstractNum>
  <w:abstractNum w:abstractNumId="9"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B129F"/>
    <w:multiLevelType w:val="hybridMultilevel"/>
    <w:tmpl w:val="D44637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13"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cs="Times New Roman" w:hint="default"/>
        <w:b w:val="0"/>
        <w:i w:val="0"/>
        <w:sz w:val="22"/>
      </w:rPr>
    </w:lvl>
  </w:abstractNum>
  <w:abstractNum w:abstractNumId="16"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7"/>
  </w:num>
  <w:num w:numId="5">
    <w:abstractNumId w:val="15"/>
  </w:num>
  <w:num w:numId="6">
    <w:abstractNumId w:val="8"/>
  </w:num>
  <w:num w:numId="7">
    <w:abstractNumId w:val="12"/>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9"/>
  </w:num>
  <w:num w:numId="14">
    <w:abstractNumId w:val="3"/>
  </w:num>
  <w:num w:numId="15">
    <w:abstractNumId w:val="4"/>
  </w:num>
  <w:num w:numId="16">
    <w:abstractNumId w:val="19"/>
  </w:num>
  <w:num w:numId="17">
    <w:abstractNumId w:val="14"/>
  </w:num>
  <w:num w:numId="18">
    <w:abstractNumId w:val="1"/>
  </w:num>
  <w:num w:numId="19">
    <w:abstractNumId w:val="16"/>
  </w:num>
  <w:num w:numId="20">
    <w:abstractNumId w:val="16"/>
  </w:num>
  <w:num w:numId="21">
    <w:abstractNumId w:val="17"/>
  </w:num>
  <w:num w:numId="22">
    <w:abstractNumId w:val="17"/>
  </w:num>
  <w:num w:numId="23">
    <w:abstractNumId w:val="17"/>
  </w:num>
  <w:num w:numId="24">
    <w:abstractNumId w:val="0"/>
  </w:num>
  <w:num w:numId="25">
    <w:abstractNumId w:val="5"/>
  </w:num>
  <w:num w:numId="26">
    <w:abstractNumId w:val="13"/>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142C3"/>
    <w:rsid w:val="000201BD"/>
    <w:rsid w:val="000203A5"/>
    <w:rsid w:val="000224AD"/>
    <w:rsid w:val="000226A7"/>
    <w:rsid w:val="00023162"/>
    <w:rsid w:val="00023237"/>
    <w:rsid w:val="00027865"/>
    <w:rsid w:val="00027E54"/>
    <w:rsid w:val="00031670"/>
    <w:rsid w:val="00031D20"/>
    <w:rsid w:val="00037D85"/>
    <w:rsid w:val="0004000D"/>
    <w:rsid w:val="00040124"/>
    <w:rsid w:val="00040514"/>
    <w:rsid w:val="00042519"/>
    <w:rsid w:val="00043434"/>
    <w:rsid w:val="00047A33"/>
    <w:rsid w:val="00050A1B"/>
    <w:rsid w:val="00053D78"/>
    <w:rsid w:val="00056310"/>
    <w:rsid w:val="00056E0C"/>
    <w:rsid w:val="00057244"/>
    <w:rsid w:val="00060563"/>
    <w:rsid w:val="00062618"/>
    <w:rsid w:val="00065049"/>
    <w:rsid w:val="0006656F"/>
    <w:rsid w:val="00072572"/>
    <w:rsid w:val="00072BAB"/>
    <w:rsid w:val="0007317F"/>
    <w:rsid w:val="00074679"/>
    <w:rsid w:val="00080E35"/>
    <w:rsid w:val="00081808"/>
    <w:rsid w:val="00082636"/>
    <w:rsid w:val="000833C5"/>
    <w:rsid w:val="00084106"/>
    <w:rsid w:val="00090A15"/>
    <w:rsid w:val="00090D1B"/>
    <w:rsid w:val="000922B9"/>
    <w:rsid w:val="00092DED"/>
    <w:rsid w:val="000950EC"/>
    <w:rsid w:val="000956FF"/>
    <w:rsid w:val="00096ABD"/>
    <w:rsid w:val="00096DE0"/>
    <w:rsid w:val="000979C4"/>
    <w:rsid w:val="000A34FE"/>
    <w:rsid w:val="000A36D6"/>
    <w:rsid w:val="000A5346"/>
    <w:rsid w:val="000A5BD7"/>
    <w:rsid w:val="000B01C7"/>
    <w:rsid w:val="000B061F"/>
    <w:rsid w:val="000B2B13"/>
    <w:rsid w:val="000B3185"/>
    <w:rsid w:val="000B41F4"/>
    <w:rsid w:val="000B5050"/>
    <w:rsid w:val="000C4408"/>
    <w:rsid w:val="000C5C43"/>
    <w:rsid w:val="000C630C"/>
    <w:rsid w:val="000C65A4"/>
    <w:rsid w:val="000C7B63"/>
    <w:rsid w:val="000D156C"/>
    <w:rsid w:val="000D234B"/>
    <w:rsid w:val="000D3885"/>
    <w:rsid w:val="000D5007"/>
    <w:rsid w:val="000D5464"/>
    <w:rsid w:val="000D5E37"/>
    <w:rsid w:val="000E387B"/>
    <w:rsid w:val="000F3691"/>
    <w:rsid w:val="000F5858"/>
    <w:rsid w:val="000F6C78"/>
    <w:rsid w:val="000F6EDC"/>
    <w:rsid w:val="000F7269"/>
    <w:rsid w:val="001073DA"/>
    <w:rsid w:val="0011387A"/>
    <w:rsid w:val="00115D5F"/>
    <w:rsid w:val="00115F86"/>
    <w:rsid w:val="00120945"/>
    <w:rsid w:val="0012189D"/>
    <w:rsid w:val="00123857"/>
    <w:rsid w:val="00130378"/>
    <w:rsid w:val="00130D34"/>
    <w:rsid w:val="00132365"/>
    <w:rsid w:val="00141E60"/>
    <w:rsid w:val="0014484C"/>
    <w:rsid w:val="001464C0"/>
    <w:rsid w:val="00147391"/>
    <w:rsid w:val="001533D0"/>
    <w:rsid w:val="001577EC"/>
    <w:rsid w:val="0016083E"/>
    <w:rsid w:val="00161359"/>
    <w:rsid w:val="0016220F"/>
    <w:rsid w:val="001628BC"/>
    <w:rsid w:val="00162BBF"/>
    <w:rsid w:val="00163A07"/>
    <w:rsid w:val="001667AA"/>
    <w:rsid w:val="00167D23"/>
    <w:rsid w:val="00170847"/>
    <w:rsid w:val="00171271"/>
    <w:rsid w:val="0017445C"/>
    <w:rsid w:val="001745CA"/>
    <w:rsid w:val="00181A07"/>
    <w:rsid w:val="00182671"/>
    <w:rsid w:val="00185FC6"/>
    <w:rsid w:val="00187879"/>
    <w:rsid w:val="00187D0E"/>
    <w:rsid w:val="00193DCA"/>
    <w:rsid w:val="00194202"/>
    <w:rsid w:val="00194A2F"/>
    <w:rsid w:val="00195007"/>
    <w:rsid w:val="0019618D"/>
    <w:rsid w:val="001A02F9"/>
    <w:rsid w:val="001A38B7"/>
    <w:rsid w:val="001A58E9"/>
    <w:rsid w:val="001A6275"/>
    <w:rsid w:val="001B57B3"/>
    <w:rsid w:val="001B613D"/>
    <w:rsid w:val="001B788B"/>
    <w:rsid w:val="001B7A1C"/>
    <w:rsid w:val="001C2D5C"/>
    <w:rsid w:val="001C384D"/>
    <w:rsid w:val="001C3B1C"/>
    <w:rsid w:val="001C429C"/>
    <w:rsid w:val="001C69BD"/>
    <w:rsid w:val="001C7211"/>
    <w:rsid w:val="001C7BA4"/>
    <w:rsid w:val="001D09E9"/>
    <w:rsid w:val="001D473E"/>
    <w:rsid w:val="001D5253"/>
    <w:rsid w:val="001D6B04"/>
    <w:rsid w:val="001E32C7"/>
    <w:rsid w:val="001E4BB6"/>
    <w:rsid w:val="001E7821"/>
    <w:rsid w:val="001E7B02"/>
    <w:rsid w:val="001F1D76"/>
    <w:rsid w:val="001F2EB9"/>
    <w:rsid w:val="001F450B"/>
    <w:rsid w:val="001F6B1F"/>
    <w:rsid w:val="001F78BB"/>
    <w:rsid w:val="00200E68"/>
    <w:rsid w:val="00201F17"/>
    <w:rsid w:val="00205646"/>
    <w:rsid w:val="00207557"/>
    <w:rsid w:val="00214C9F"/>
    <w:rsid w:val="0021544A"/>
    <w:rsid w:val="00216629"/>
    <w:rsid w:val="002213C1"/>
    <w:rsid w:val="002213EA"/>
    <w:rsid w:val="00221E3B"/>
    <w:rsid w:val="0022602D"/>
    <w:rsid w:val="00231275"/>
    <w:rsid w:val="00231482"/>
    <w:rsid w:val="00231D69"/>
    <w:rsid w:val="002331B7"/>
    <w:rsid w:val="0023564A"/>
    <w:rsid w:val="002368A4"/>
    <w:rsid w:val="00242D8D"/>
    <w:rsid w:val="00245EBD"/>
    <w:rsid w:val="00253B52"/>
    <w:rsid w:val="00257141"/>
    <w:rsid w:val="0026076E"/>
    <w:rsid w:val="00262504"/>
    <w:rsid w:val="002644A5"/>
    <w:rsid w:val="00264823"/>
    <w:rsid w:val="00264E9B"/>
    <w:rsid w:val="002651A2"/>
    <w:rsid w:val="00271842"/>
    <w:rsid w:val="00272A16"/>
    <w:rsid w:val="00273843"/>
    <w:rsid w:val="00274CD2"/>
    <w:rsid w:val="0027637B"/>
    <w:rsid w:val="00276397"/>
    <w:rsid w:val="00276402"/>
    <w:rsid w:val="002805D3"/>
    <w:rsid w:val="00281162"/>
    <w:rsid w:val="00282179"/>
    <w:rsid w:val="00290A91"/>
    <w:rsid w:val="002934FD"/>
    <w:rsid w:val="00296709"/>
    <w:rsid w:val="002A2991"/>
    <w:rsid w:val="002A392A"/>
    <w:rsid w:val="002A482A"/>
    <w:rsid w:val="002A5A95"/>
    <w:rsid w:val="002A7448"/>
    <w:rsid w:val="002A7BC0"/>
    <w:rsid w:val="002B20C2"/>
    <w:rsid w:val="002B2DB3"/>
    <w:rsid w:val="002B4FF6"/>
    <w:rsid w:val="002B5880"/>
    <w:rsid w:val="002C210B"/>
    <w:rsid w:val="002C784B"/>
    <w:rsid w:val="002D267C"/>
    <w:rsid w:val="002D3302"/>
    <w:rsid w:val="002D34B8"/>
    <w:rsid w:val="002D354F"/>
    <w:rsid w:val="002E1123"/>
    <w:rsid w:val="002E15F6"/>
    <w:rsid w:val="002E6927"/>
    <w:rsid w:val="002F18A4"/>
    <w:rsid w:val="002F309D"/>
    <w:rsid w:val="002F7C7F"/>
    <w:rsid w:val="00300189"/>
    <w:rsid w:val="00303CD2"/>
    <w:rsid w:val="00304810"/>
    <w:rsid w:val="00305E46"/>
    <w:rsid w:val="003078BA"/>
    <w:rsid w:val="00311F11"/>
    <w:rsid w:val="00316062"/>
    <w:rsid w:val="0032073F"/>
    <w:rsid w:val="00320D8A"/>
    <w:rsid w:val="00322F82"/>
    <w:rsid w:val="00323B07"/>
    <w:rsid w:val="00324998"/>
    <w:rsid w:val="00325097"/>
    <w:rsid w:val="00326283"/>
    <w:rsid w:val="0033063B"/>
    <w:rsid w:val="00331A0E"/>
    <w:rsid w:val="003337DF"/>
    <w:rsid w:val="00336715"/>
    <w:rsid w:val="00342C9F"/>
    <w:rsid w:val="00345811"/>
    <w:rsid w:val="00347C87"/>
    <w:rsid w:val="0035082B"/>
    <w:rsid w:val="00353270"/>
    <w:rsid w:val="00353976"/>
    <w:rsid w:val="00362A23"/>
    <w:rsid w:val="0036446A"/>
    <w:rsid w:val="00366DBB"/>
    <w:rsid w:val="003774E4"/>
    <w:rsid w:val="00381442"/>
    <w:rsid w:val="003816FE"/>
    <w:rsid w:val="0038194C"/>
    <w:rsid w:val="00383470"/>
    <w:rsid w:val="0038493C"/>
    <w:rsid w:val="00385CEF"/>
    <w:rsid w:val="00387A78"/>
    <w:rsid w:val="0039245D"/>
    <w:rsid w:val="00392DF9"/>
    <w:rsid w:val="00393831"/>
    <w:rsid w:val="00394B98"/>
    <w:rsid w:val="00394E4E"/>
    <w:rsid w:val="0039568B"/>
    <w:rsid w:val="00397AB4"/>
    <w:rsid w:val="00397E04"/>
    <w:rsid w:val="003A0818"/>
    <w:rsid w:val="003A1DE5"/>
    <w:rsid w:val="003A2D81"/>
    <w:rsid w:val="003B01D0"/>
    <w:rsid w:val="003B4427"/>
    <w:rsid w:val="003B77E9"/>
    <w:rsid w:val="003C2700"/>
    <w:rsid w:val="003C2B6E"/>
    <w:rsid w:val="003C2C6B"/>
    <w:rsid w:val="003D1889"/>
    <w:rsid w:val="003D1FDC"/>
    <w:rsid w:val="003D3E93"/>
    <w:rsid w:val="003E0DB5"/>
    <w:rsid w:val="003E15C6"/>
    <w:rsid w:val="003E3965"/>
    <w:rsid w:val="003E5587"/>
    <w:rsid w:val="003E59DB"/>
    <w:rsid w:val="003E7831"/>
    <w:rsid w:val="003E7DA1"/>
    <w:rsid w:val="003F024B"/>
    <w:rsid w:val="003F0800"/>
    <w:rsid w:val="003F13F6"/>
    <w:rsid w:val="003F4C81"/>
    <w:rsid w:val="00400DC0"/>
    <w:rsid w:val="004047C2"/>
    <w:rsid w:val="00404E54"/>
    <w:rsid w:val="00405A19"/>
    <w:rsid w:val="00406EC3"/>
    <w:rsid w:val="0040709A"/>
    <w:rsid w:val="00414139"/>
    <w:rsid w:val="004165D6"/>
    <w:rsid w:val="004169BF"/>
    <w:rsid w:val="00420C0A"/>
    <w:rsid w:val="00422615"/>
    <w:rsid w:val="00426B80"/>
    <w:rsid w:val="00431AE6"/>
    <w:rsid w:val="00431BBA"/>
    <w:rsid w:val="00432A86"/>
    <w:rsid w:val="00435772"/>
    <w:rsid w:val="00437DFC"/>
    <w:rsid w:val="00441ACD"/>
    <w:rsid w:val="00443611"/>
    <w:rsid w:val="00444BA5"/>
    <w:rsid w:val="00450EFC"/>
    <w:rsid w:val="00460E04"/>
    <w:rsid w:val="004618F4"/>
    <w:rsid w:val="00462FD4"/>
    <w:rsid w:val="004630F7"/>
    <w:rsid w:val="004654DB"/>
    <w:rsid w:val="0046695D"/>
    <w:rsid w:val="00470843"/>
    <w:rsid w:val="00470B48"/>
    <w:rsid w:val="00470FA3"/>
    <w:rsid w:val="004719B3"/>
    <w:rsid w:val="00471B3E"/>
    <w:rsid w:val="004724C2"/>
    <w:rsid w:val="004729DD"/>
    <w:rsid w:val="00474DA7"/>
    <w:rsid w:val="00481CF9"/>
    <w:rsid w:val="004849F8"/>
    <w:rsid w:val="004861B1"/>
    <w:rsid w:val="004866A6"/>
    <w:rsid w:val="00490960"/>
    <w:rsid w:val="00491874"/>
    <w:rsid w:val="00493724"/>
    <w:rsid w:val="00497EE3"/>
    <w:rsid w:val="004A1262"/>
    <w:rsid w:val="004A228B"/>
    <w:rsid w:val="004A2C7F"/>
    <w:rsid w:val="004A3721"/>
    <w:rsid w:val="004A3F37"/>
    <w:rsid w:val="004A5A0C"/>
    <w:rsid w:val="004A685B"/>
    <w:rsid w:val="004A6B8E"/>
    <w:rsid w:val="004B1177"/>
    <w:rsid w:val="004B3E7F"/>
    <w:rsid w:val="004C096F"/>
    <w:rsid w:val="004C1241"/>
    <w:rsid w:val="004C3A50"/>
    <w:rsid w:val="004C794A"/>
    <w:rsid w:val="004C7E21"/>
    <w:rsid w:val="004D40D2"/>
    <w:rsid w:val="004D51AE"/>
    <w:rsid w:val="004D7A43"/>
    <w:rsid w:val="004E56DC"/>
    <w:rsid w:val="004E7840"/>
    <w:rsid w:val="004F2E53"/>
    <w:rsid w:val="004F4F8C"/>
    <w:rsid w:val="00500DAB"/>
    <w:rsid w:val="0050297C"/>
    <w:rsid w:val="0050350F"/>
    <w:rsid w:val="00504411"/>
    <w:rsid w:val="0050654D"/>
    <w:rsid w:val="00511321"/>
    <w:rsid w:val="005124DF"/>
    <w:rsid w:val="00514FD2"/>
    <w:rsid w:val="00515923"/>
    <w:rsid w:val="00516CF3"/>
    <w:rsid w:val="005201C7"/>
    <w:rsid w:val="0052132C"/>
    <w:rsid w:val="00523160"/>
    <w:rsid w:val="00523287"/>
    <w:rsid w:val="005248F6"/>
    <w:rsid w:val="00527239"/>
    <w:rsid w:val="00530A8D"/>
    <w:rsid w:val="00530D29"/>
    <w:rsid w:val="00531F41"/>
    <w:rsid w:val="00533E97"/>
    <w:rsid w:val="0053646B"/>
    <w:rsid w:val="005418F2"/>
    <w:rsid w:val="0054769F"/>
    <w:rsid w:val="005525F4"/>
    <w:rsid w:val="00554FA0"/>
    <w:rsid w:val="0055565C"/>
    <w:rsid w:val="005562F3"/>
    <w:rsid w:val="00561215"/>
    <w:rsid w:val="0056150F"/>
    <w:rsid w:val="0056305B"/>
    <w:rsid w:val="00566140"/>
    <w:rsid w:val="005661E4"/>
    <w:rsid w:val="00566277"/>
    <w:rsid w:val="00567E6B"/>
    <w:rsid w:val="00570610"/>
    <w:rsid w:val="005744C5"/>
    <w:rsid w:val="0057517C"/>
    <w:rsid w:val="0057735A"/>
    <w:rsid w:val="00577486"/>
    <w:rsid w:val="00577864"/>
    <w:rsid w:val="0058196E"/>
    <w:rsid w:val="0058299D"/>
    <w:rsid w:val="00584631"/>
    <w:rsid w:val="00585017"/>
    <w:rsid w:val="00585594"/>
    <w:rsid w:val="00586DC5"/>
    <w:rsid w:val="005956DA"/>
    <w:rsid w:val="00596E51"/>
    <w:rsid w:val="005A0FF4"/>
    <w:rsid w:val="005A1A09"/>
    <w:rsid w:val="005A3F91"/>
    <w:rsid w:val="005B2899"/>
    <w:rsid w:val="005B44BF"/>
    <w:rsid w:val="005C1D19"/>
    <w:rsid w:val="005C1D44"/>
    <w:rsid w:val="005C2CD2"/>
    <w:rsid w:val="005C3F41"/>
    <w:rsid w:val="005D0CC2"/>
    <w:rsid w:val="005D1BF9"/>
    <w:rsid w:val="005D1DB2"/>
    <w:rsid w:val="005D4372"/>
    <w:rsid w:val="005D66DA"/>
    <w:rsid w:val="005D749B"/>
    <w:rsid w:val="005D78F4"/>
    <w:rsid w:val="005E094A"/>
    <w:rsid w:val="005E339A"/>
    <w:rsid w:val="005E65F3"/>
    <w:rsid w:val="005E7CC3"/>
    <w:rsid w:val="005F4196"/>
    <w:rsid w:val="006001FE"/>
    <w:rsid w:val="00600277"/>
    <w:rsid w:val="00601AC9"/>
    <w:rsid w:val="00605DCD"/>
    <w:rsid w:val="00606B2F"/>
    <w:rsid w:val="006169CC"/>
    <w:rsid w:val="00620236"/>
    <w:rsid w:val="006241E1"/>
    <w:rsid w:val="006256FE"/>
    <w:rsid w:val="00626E94"/>
    <w:rsid w:val="006309AE"/>
    <w:rsid w:val="006325A2"/>
    <w:rsid w:val="006349B8"/>
    <w:rsid w:val="00634B99"/>
    <w:rsid w:val="00636CDC"/>
    <w:rsid w:val="0064043A"/>
    <w:rsid w:val="00642D86"/>
    <w:rsid w:val="00647792"/>
    <w:rsid w:val="00651F86"/>
    <w:rsid w:val="0065227C"/>
    <w:rsid w:val="0066028F"/>
    <w:rsid w:val="00660859"/>
    <w:rsid w:val="00661DCD"/>
    <w:rsid w:val="006629D4"/>
    <w:rsid w:val="00664615"/>
    <w:rsid w:val="006662CF"/>
    <w:rsid w:val="00666612"/>
    <w:rsid w:val="00670610"/>
    <w:rsid w:val="0067276D"/>
    <w:rsid w:val="006729AF"/>
    <w:rsid w:val="00672D6A"/>
    <w:rsid w:val="00673172"/>
    <w:rsid w:val="00674108"/>
    <w:rsid w:val="00676FDA"/>
    <w:rsid w:val="00677214"/>
    <w:rsid w:val="00680F47"/>
    <w:rsid w:val="006873D3"/>
    <w:rsid w:val="00690867"/>
    <w:rsid w:val="00695F50"/>
    <w:rsid w:val="00696F64"/>
    <w:rsid w:val="006A0BA2"/>
    <w:rsid w:val="006A0CC2"/>
    <w:rsid w:val="006A496F"/>
    <w:rsid w:val="006A5F8C"/>
    <w:rsid w:val="006A7302"/>
    <w:rsid w:val="006B20F4"/>
    <w:rsid w:val="006B3570"/>
    <w:rsid w:val="006B4198"/>
    <w:rsid w:val="006B4A6A"/>
    <w:rsid w:val="006B696B"/>
    <w:rsid w:val="006B7E59"/>
    <w:rsid w:val="006C1882"/>
    <w:rsid w:val="006C5296"/>
    <w:rsid w:val="006C5A75"/>
    <w:rsid w:val="006C5E28"/>
    <w:rsid w:val="006D2CA8"/>
    <w:rsid w:val="006D3E2F"/>
    <w:rsid w:val="006D4EA8"/>
    <w:rsid w:val="006E0B36"/>
    <w:rsid w:val="006E21A9"/>
    <w:rsid w:val="006E24CE"/>
    <w:rsid w:val="006E3638"/>
    <w:rsid w:val="006E5B40"/>
    <w:rsid w:val="006E7805"/>
    <w:rsid w:val="006E79D4"/>
    <w:rsid w:val="006E7FC3"/>
    <w:rsid w:val="006F0B3D"/>
    <w:rsid w:val="006F14D1"/>
    <w:rsid w:val="006F59A7"/>
    <w:rsid w:val="006F79E9"/>
    <w:rsid w:val="00700661"/>
    <w:rsid w:val="007030F2"/>
    <w:rsid w:val="00706F44"/>
    <w:rsid w:val="0071096C"/>
    <w:rsid w:val="00711944"/>
    <w:rsid w:val="00713869"/>
    <w:rsid w:val="007168B8"/>
    <w:rsid w:val="007178E5"/>
    <w:rsid w:val="00720392"/>
    <w:rsid w:val="00724F61"/>
    <w:rsid w:val="00725B36"/>
    <w:rsid w:val="00731187"/>
    <w:rsid w:val="00733582"/>
    <w:rsid w:val="00735D3B"/>
    <w:rsid w:val="0073666B"/>
    <w:rsid w:val="007424CB"/>
    <w:rsid w:val="00743396"/>
    <w:rsid w:val="00744F5B"/>
    <w:rsid w:val="00747AD9"/>
    <w:rsid w:val="00753842"/>
    <w:rsid w:val="007552D8"/>
    <w:rsid w:val="0076285A"/>
    <w:rsid w:val="00763CD5"/>
    <w:rsid w:val="0076505D"/>
    <w:rsid w:val="007667B0"/>
    <w:rsid w:val="00766C54"/>
    <w:rsid w:val="007711AD"/>
    <w:rsid w:val="007715EF"/>
    <w:rsid w:val="007724C6"/>
    <w:rsid w:val="00772FB6"/>
    <w:rsid w:val="00776AB4"/>
    <w:rsid w:val="00776D60"/>
    <w:rsid w:val="00777746"/>
    <w:rsid w:val="007869BA"/>
    <w:rsid w:val="00791257"/>
    <w:rsid w:val="0079495C"/>
    <w:rsid w:val="00797F28"/>
    <w:rsid w:val="007A02A5"/>
    <w:rsid w:val="007A16A5"/>
    <w:rsid w:val="007A7C77"/>
    <w:rsid w:val="007B6E93"/>
    <w:rsid w:val="007B79D9"/>
    <w:rsid w:val="007C2C1C"/>
    <w:rsid w:val="007D2136"/>
    <w:rsid w:val="007D59A5"/>
    <w:rsid w:val="007D5C6A"/>
    <w:rsid w:val="007D63E8"/>
    <w:rsid w:val="007D7926"/>
    <w:rsid w:val="007E0393"/>
    <w:rsid w:val="007E337D"/>
    <w:rsid w:val="007E3C4C"/>
    <w:rsid w:val="007E4CC9"/>
    <w:rsid w:val="007E4DC6"/>
    <w:rsid w:val="007E529A"/>
    <w:rsid w:val="007E586C"/>
    <w:rsid w:val="007F06F5"/>
    <w:rsid w:val="007F0C40"/>
    <w:rsid w:val="007F42DE"/>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2BD9"/>
    <w:rsid w:val="00822F83"/>
    <w:rsid w:val="00827778"/>
    <w:rsid w:val="008310AA"/>
    <w:rsid w:val="008319A3"/>
    <w:rsid w:val="00831ACF"/>
    <w:rsid w:val="00835DB7"/>
    <w:rsid w:val="00835FB8"/>
    <w:rsid w:val="00837CA2"/>
    <w:rsid w:val="008400E6"/>
    <w:rsid w:val="00841359"/>
    <w:rsid w:val="00841428"/>
    <w:rsid w:val="00845FEE"/>
    <w:rsid w:val="00846D6B"/>
    <w:rsid w:val="00847067"/>
    <w:rsid w:val="00847E54"/>
    <w:rsid w:val="008518D0"/>
    <w:rsid w:val="00855D86"/>
    <w:rsid w:val="00856F38"/>
    <w:rsid w:val="00863A23"/>
    <w:rsid w:val="008644F7"/>
    <w:rsid w:val="008656D2"/>
    <w:rsid w:val="00867FEA"/>
    <w:rsid w:val="0087426C"/>
    <w:rsid w:val="00876A08"/>
    <w:rsid w:val="00877DBC"/>
    <w:rsid w:val="00883571"/>
    <w:rsid w:val="00884BEC"/>
    <w:rsid w:val="00887068"/>
    <w:rsid w:val="00887BC2"/>
    <w:rsid w:val="00890B3F"/>
    <w:rsid w:val="00894373"/>
    <w:rsid w:val="008953EC"/>
    <w:rsid w:val="00895B9C"/>
    <w:rsid w:val="00897C15"/>
    <w:rsid w:val="008A0DB2"/>
    <w:rsid w:val="008A0EB3"/>
    <w:rsid w:val="008A159D"/>
    <w:rsid w:val="008A4A09"/>
    <w:rsid w:val="008A5165"/>
    <w:rsid w:val="008A77B6"/>
    <w:rsid w:val="008B11D5"/>
    <w:rsid w:val="008B512B"/>
    <w:rsid w:val="008B7F2B"/>
    <w:rsid w:val="008C0725"/>
    <w:rsid w:val="008C3E7B"/>
    <w:rsid w:val="008D0273"/>
    <w:rsid w:val="008D066A"/>
    <w:rsid w:val="008D0695"/>
    <w:rsid w:val="008D0ADA"/>
    <w:rsid w:val="008D2857"/>
    <w:rsid w:val="008D3E7F"/>
    <w:rsid w:val="008D4B41"/>
    <w:rsid w:val="008D4B4A"/>
    <w:rsid w:val="008D508F"/>
    <w:rsid w:val="008D6504"/>
    <w:rsid w:val="008E2F6C"/>
    <w:rsid w:val="00903EDD"/>
    <w:rsid w:val="00904117"/>
    <w:rsid w:val="00905D6C"/>
    <w:rsid w:val="00906F53"/>
    <w:rsid w:val="009101D9"/>
    <w:rsid w:val="00917BBE"/>
    <w:rsid w:val="00922AAE"/>
    <w:rsid w:val="00922D0C"/>
    <w:rsid w:val="00922EFE"/>
    <w:rsid w:val="00923429"/>
    <w:rsid w:val="0092680D"/>
    <w:rsid w:val="00926EEB"/>
    <w:rsid w:val="009271C0"/>
    <w:rsid w:val="009322C5"/>
    <w:rsid w:val="00933A37"/>
    <w:rsid w:val="00940C20"/>
    <w:rsid w:val="0094143D"/>
    <w:rsid w:val="00951963"/>
    <w:rsid w:val="0095250D"/>
    <w:rsid w:val="0095256E"/>
    <w:rsid w:val="00954776"/>
    <w:rsid w:val="00960B2C"/>
    <w:rsid w:val="0096488F"/>
    <w:rsid w:val="00965120"/>
    <w:rsid w:val="00966129"/>
    <w:rsid w:val="00966B8C"/>
    <w:rsid w:val="009701DF"/>
    <w:rsid w:val="009765DE"/>
    <w:rsid w:val="00984716"/>
    <w:rsid w:val="009851B6"/>
    <w:rsid w:val="009854E6"/>
    <w:rsid w:val="00986346"/>
    <w:rsid w:val="009936C0"/>
    <w:rsid w:val="009938B3"/>
    <w:rsid w:val="00995596"/>
    <w:rsid w:val="00995D87"/>
    <w:rsid w:val="00995FB6"/>
    <w:rsid w:val="009965B3"/>
    <w:rsid w:val="00997A13"/>
    <w:rsid w:val="00997D2B"/>
    <w:rsid w:val="009A0A32"/>
    <w:rsid w:val="009A189E"/>
    <w:rsid w:val="009A1DF6"/>
    <w:rsid w:val="009A3FB0"/>
    <w:rsid w:val="009A58CF"/>
    <w:rsid w:val="009A5D4E"/>
    <w:rsid w:val="009A6AC5"/>
    <w:rsid w:val="009B07EB"/>
    <w:rsid w:val="009B0BA6"/>
    <w:rsid w:val="009B128C"/>
    <w:rsid w:val="009B2199"/>
    <w:rsid w:val="009B607F"/>
    <w:rsid w:val="009B6981"/>
    <w:rsid w:val="009C0B31"/>
    <w:rsid w:val="009C5F6D"/>
    <w:rsid w:val="009D30F0"/>
    <w:rsid w:val="009D3D3E"/>
    <w:rsid w:val="009D477B"/>
    <w:rsid w:val="009D5E0B"/>
    <w:rsid w:val="009D64D5"/>
    <w:rsid w:val="009D74CC"/>
    <w:rsid w:val="009D7A37"/>
    <w:rsid w:val="009E235F"/>
    <w:rsid w:val="009E269F"/>
    <w:rsid w:val="009E3865"/>
    <w:rsid w:val="009E3B97"/>
    <w:rsid w:val="009E6019"/>
    <w:rsid w:val="009E6347"/>
    <w:rsid w:val="009F1B33"/>
    <w:rsid w:val="009F30C2"/>
    <w:rsid w:val="00A00350"/>
    <w:rsid w:val="00A02DC8"/>
    <w:rsid w:val="00A1044F"/>
    <w:rsid w:val="00A10F58"/>
    <w:rsid w:val="00A12345"/>
    <w:rsid w:val="00A1378E"/>
    <w:rsid w:val="00A15632"/>
    <w:rsid w:val="00A156C9"/>
    <w:rsid w:val="00A22981"/>
    <w:rsid w:val="00A261BC"/>
    <w:rsid w:val="00A26EAA"/>
    <w:rsid w:val="00A302A8"/>
    <w:rsid w:val="00A3444E"/>
    <w:rsid w:val="00A35ED4"/>
    <w:rsid w:val="00A367CC"/>
    <w:rsid w:val="00A369DD"/>
    <w:rsid w:val="00A4175C"/>
    <w:rsid w:val="00A440B0"/>
    <w:rsid w:val="00A442D0"/>
    <w:rsid w:val="00A4599E"/>
    <w:rsid w:val="00A46018"/>
    <w:rsid w:val="00A472B1"/>
    <w:rsid w:val="00A50631"/>
    <w:rsid w:val="00A532BD"/>
    <w:rsid w:val="00A53887"/>
    <w:rsid w:val="00A56251"/>
    <w:rsid w:val="00A577B6"/>
    <w:rsid w:val="00A57FA2"/>
    <w:rsid w:val="00A63C14"/>
    <w:rsid w:val="00A660EA"/>
    <w:rsid w:val="00A667CA"/>
    <w:rsid w:val="00A726FD"/>
    <w:rsid w:val="00A73B62"/>
    <w:rsid w:val="00A754A8"/>
    <w:rsid w:val="00A76504"/>
    <w:rsid w:val="00A77296"/>
    <w:rsid w:val="00A81E6B"/>
    <w:rsid w:val="00A83245"/>
    <w:rsid w:val="00A8339D"/>
    <w:rsid w:val="00A85BFA"/>
    <w:rsid w:val="00A8631C"/>
    <w:rsid w:val="00A9342E"/>
    <w:rsid w:val="00A94950"/>
    <w:rsid w:val="00A95663"/>
    <w:rsid w:val="00A975FF"/>
    <w:rsid w:val="00A979D4"/>
    <w:rsid w:val="00AA054F"/>
    <w:rsid w:val="00AA2E5E"/>
    <w:rsid w:val="00AB14A7"/>
    <w:rsid w:val="00AB7D62"/>
    <w:rsid w:val="00AC135F"/>
    <w:rsid w:val="00AC2BD3"/>
    <w:rsid w:val="00AD2601"/>
    <w:rsid w:val="00AD3813"/>
    <w:rsid w:val="00AD4C0C"/>
    <w:rsid w:val="00AD689D"/>
    <w:rsid w:val="00AD7546"/>
    <w:rsid w:val="00AD79FC"/>
    <w:rsid w:val="00AE0444"/>
    <w:rsid w:val="00AE1210"/>
    <w:rsid w:val="00AE25E9"/>
    <w:rsid w:val="00AE59F8"/>
    <w:rsid w:val="00AF1CA0"/>
    <w:rsid w:val="00AF2608"/>
    <w:rsid w:val="00AF2902"/>
    <w:rsid w:val="00AF3F4D"/>
    <w:rsid w:val="00AF4311"/>
    <w:rsid w:val="00AF74F3"/>
    <w:rsid w:val="00B0301C"/>
    <w:rsid w:val="00B030D4"/>
    <w:rsid w:val="00B034A7"/>
    <w:rsid w:val="00B046B1"/>
    <w:rsid w:val="00B05C3B"/>
    <w:rsid w:val="00B065F1"/>
    <w:rsid w:val="00B0663C"/>
    <w:rsid w:val="00B1065B"/>
    <w:rsid w:val="00B11157"/>
    <w:rsid w:val="00B11542"/>
    <w:rsid w:val="00B13A80"/>
    <w:rsid w:val="00B17704"/>
    <w:rsid w:val="00B21608"/>
    <w:rsid w:val="00B22093"/>
    <w:rsid w:val="00B22BF8"/>
    <w:rsid w:val="00B231DC"/>
    <w:rsid w:val="00B2345A"/>
    <w:rsid w:val="00B25276"/>
    <w:rsid w:val="00B277D7"/>
    <w:rsid w:val="00B3262B"/>
    <w:rsid w:val="00B33705"/>
    <w:rsid w:val="00B37F53"/>
    <w:rsid w:val="00B42017"/>
    <w:rsid w:val="00B4310C"/>
    <w:rsid w:val="00B43A76"/>
    <w:rsid w:val="00B45943"/>
    <w:rsid w:val="00B475AC"/>
    <w:rsid w:val="00B506C8"/>
    <w:rsid w:val="00B50CA4"/>
    <w:rsid w:val="00B51804"/>
    <w:rsid w:val="00B51FFF"/>
    <w:rsid w:val="00B57A73"/>
    <w:rsid w:val="00B600A8"/>
    <w:rsid w:val="00B60F1C"/>
    <w:rsid w:val="00B62348"/>
    <w:rsid w:val="00B6340B"/>
    <w:rsid w:val="00B63A64"/>
    <w:rsid w:val="00B66B3C"/>
    <w:rsid w:val="00B70B0C"/>
    <w:rsid w:val="00B73F25"/>
    <w:rsid w:val="00B74A08"/>
    <w:rsid w:val="00B76EFA"/>
    <w:rsid w:val="00B8154D"/>
    <w:rsid w:val="00B82CD5"/>
    <w:rsid w:val="00B8327B"/>
    <w:rsid w:val="00B84EBA"/>
    <w:rsid w:val="00B86142"/>
    <w:rsid w:val="00B87EF4"/>
    <w:rsid w:val="00B9111B"/>
    <w:rsid w:val="00B9128F"/>
    <w:rsid w:val="00B92B22"/>
    <w:rsid w:val="00B94338"/>
    <w:rsid w:val="00B9598A"/>
    <w:rsid w:val="00B96710"/>
    <w:rsid w:val="00BA0515"/>
    <w:rsid w:val="00BA1AC0"/>
    <w:rsid w:val="00BA1CE7"/>
    <w:rsid w:val="00BA4194"/>
    <w:rsid w:val="00BA6457"/>
    <w:rsid w:val="00BB389C"/>
    <w:rsid w:val="00BB397F"/>
    <w:rsid w:val="00BB3D03"/>
    <w:rsid w:val="00BB6EE0"/>
    <w:rsid w:val="00BB71D1"/>
    <w:rsid w:val="00BB752B"/>
    <w:rsid w:val="00BC0186"/>
    <w:rsid w:val="00BC1BA1"/>
    <w:rsid w:val="00BC656C"/>
    <w:rsid w:val="00BD0A77"/>
    <w:rsid w:val="00BD1837"/>
    <w:rsid w:val="00BD1DA4"/>
    <w:rsid w:val="00BD32C8"/>
    <w:rsid w:val="00BD60C3"/>
    <w:rsid w:val="00BD6779"/>
    <w:rsid w:val="00BE15B4"/>
    <w:rsid w:val="00BE409B"/>
    <w:rsid w:val="00BE6000"/>
    <w:rsid w:val="00BE6275"/>
    <w:rsid w:val="00BE6F01"/>
    <w:rsid w:val="00BF0F48"/>
    <w:rsid w:val="00BF2731"/>
    <w:rsid w:val="00BF2C89"/>
    <w:rsid w:val="00BF341E"/>
    <w:rsid w:val="00BF5E27"/>
    <w:rsid w:val="00C02013"/>
    <w:rsid w:val="00C03FE8"/>
    <w:rsid w:val="00C0571B"/>
    <w:rsid w:val="00C07665"/>
    <w:rsid w:val="00C07E1F"/>
    <w:rsid w:val="00C1088C"/>
    <w:rsid w:val="00C11257"/>
    <w:rsid w:val="00C12A3F"/>
    <w:rsid w:val="00C13C35"/>
    <w:rsid w:val="00C14BB5"/>
    <w:rsid w:val="00C1565E"/>
    <w:rsid w:val="00C161E1"/>
    <w:rsid w:val="00C1627E"/>
    <w:rsid w:val="00C17712"/>
    <w:rsid w:val="00C226FC"/>
    <w:rsid w:val="00C27093"/>
    <w:rsid w:val="00C27D34"/>
    <w:rsid w:val="00C31ED6"/>
    <w:rsid w:val="00C332D4"/>
    <w:rsid w:val="00C35A59"/>
    <w:rsid w:val="00C35D9E"/>
    <w:rsid w:val="00C4308C"/>
    <w:rsid w:val="00C46815"/>
    <w:rsid w:val="00C4744A"/>
    <w:rsid w:val="00C47B61"/>
    <w:rsid w:val="00C53777"/>
    <w:rsid w:val="00C546E0"/>
    <w:rsid w:val="00C55441"/>
    <w:rsid w:val="00C55BF0"/>
    <w:rsid w:val="00C56DFF"/>
    <w:rsid w:val="00C577C2"/>
    <w:rsid w:val="00C6478D"/>
    <w:rsid w:val="00C660B2"/>
    <w:rsid w:val="00C70D4A"/>
    <w:rsid w:val="00C73322"/>
    <w:rsid w:val="00C745DE"/>
    <w:rsid w:val="00C76859"/>
    <w:rsid w:val="00C8170E"/>
    <w:rsid w:val="00C8211F"/>
    <w:rsid w:val="00C85333"/>
    <w:rsid w:val="00C87876"/>
    <w:rsid w:val="00C935BC"/>
    <w:rsid w:val="00C937C9"/>
    <w:rsid w:val="00CA02D7"/>
    <w:rsid w:val="00CA0A90"/>
    <w:rsid w:val="00CA3343"/>
    <w:rsid w:val="00CA3771"/>
    <w:rsid w:val="00CA4DAC"/>
    <w:rsid w:val="00CA64BF"/>
    <w:rsid w:val="00CB0217"/>
    <w:rsid w:val="00CB0526"/>
    <w:rsid w:val="00CB2A88"/>
    <w:rsid w:val="00CB5C2B"/>
    <w:rsid w:val="00CC0188"/>
    <w:rsid w:val="00CC5444"/>
    <w:rsid w:val="00CC58AE"/>
    <w:rsid w:val="00CC633A"/>
    <w:rsid w:val="00CD0006"/>
    <w:rsid w:val="00CD1967"/>
    <w:rsid w:val="00CD265C"/>
    <w:rsid w:val="00CD28F6"/>
    <w:rsid w:val="00CD2D31"/>
    <w:rsid w:val="00CD348D"/>
    <w:rsid w:val="00CD3766"/>
    <w:rsid w:val="00CD7352"/>
    <w:rsid w:val="00CD75AC"/>
    <w:rsid w:val="00CE16A7"/>
    <w:rsid w:val="00CE49FB"/>
    <w:rsid w:val="00CE61BC"/>
    <w:rsid w:val="00CE71FE"/>
    <w:rsid w:val="00CF2C72"/>
    <w:rsid w:val="00CF31B7"/>
    <w:rsid w:val="00CF78C0"/>
    <w:rsid w:val="00D00670"/>
    <w:rsid w:val="00D04C58"/>
    <w:rsid w:val="00D07CBC"/>
    <w:rsid w:val="00D105A7"/>
    <w:rsid w:val="00D12E3D"/>
    <w:rsid w:val="00D1434B"/>
    <w:rsid w:val="00D163F1"/>
    <w:rsid w:val="00D20602"/>
    <w:rsid w:val="00D24F71"/>
    <w:rsid w:val="00D257D8"/>
    <w:rsid w:val="00D25F7A"/>
    <w:rsid w:val="00D27EC6"/>
    <w:rsid w:val="00D32137"/>
    <w:rsid w:val="00D33F8D"/>
    <w:rsid w:val="00D368A6"/>
    <w:rsid w:val="00D41501"/>
    <w:rsid w:val="00D42DBF"/>
    <w:rsid w:val="00D43F3D"/>
    <w:rsid w:val="00D44E49"/>
    <w:rsid w:val="00D60D52"/>
    <w:rsid w:val="00D613EC"/>
    <w:rsid w:val="00D631D6"/>
    <w:rsid w:val="00D649AC"/>
    <w:rsid w:val="00D650C0"/>
    <w:rsid w:val="00D73327"/>
    <w:rsid w:val="00D73AB4"/>
    <w:rsid w:val="00D77A9A"/>
    <w:rsid w:val="00D8043E"/>
    <w:rsid w:val="00D82062"/>
    <w:rsid w:val="00D82CAA"/>
    <w:rsid w:val="00D8338A"/>
    <w:rsid w:val="00D8450B"/>
    <w:rsid w:val="00D90A6E"/>
    <w:rsid w:val="00D90BDD"/>
    <w:rsid w:val="00D9535C"/>
    <w:rsid w:val="00D95E84"/>
    <w:rsid w:val="00DA0B48"/>
    <w:rsid w:val="00DA14E7"/>
    <w:rsid w:val="00DA1BA5"/>
    <w:rsid w:val="00DA5DE2"/>
    <w:rsid w:val="00DA5FC9"/>
    <w:rsid w:val="00DB01C4"/>
    <w:rsid w:val="00DB09FA"/>
    <w:rsid w:val="00DB35E9"/>
    <w:rsid w:val="00DB5951"/>
    <w:rsid w:val="00DC0A41"/>
    <w:rsid w:val="00DC0B4D"/>
    <w:rsid w:val="00DC2AD3"/>
    <w:rsid w:val="00DC2E83"/>
    <w:rsid w:val="00DC5FA5"/>
    <w:rsid w:val="00DD1348"/>
    <w:rsid w:val="00DD248A"/>
    <w:rsid w:val="00DD4C64"/>
    <w:rsid w:val="00DD5063"/>
    <w:rsid w:val="00DD5075"/>
    <w:rsid w:val="00DE3218"/>
    <w:rsid w:val="00DE4AAD"/>
    <w:rsid w:val="00DE6899"/>
    <w:rsid w:val="00DE7DEE"/>
    <w:rsid w:val="00DF1EA1"/>
    <w:rsid w:val="00DF36C2"/>
    <w:rsid w:val="00DF3E04"/>
    <w:rsid w:val="00DF60F4"/>
    <w:rsid w:val="00E00A94"/>
    <w:rsid w:val="00E01935"/>
    <w:rsid w:val="00E01EDD"/>
    <w:rsid w:val="00E02400"/>
    <w:rsid w:val="00E05648"/>
    <w:rsid w:val="00E05C0F"/>
    <w:rsid w:val="00E06B15"/>
    <w:rsid w:val="00E112DC"/>
    <w:rsid w:val="00E11BE8"/>
    <w:rsid w:val="00E14349"/>
    <w:rsid w:val="00E15270"/>
    <w:rsid w:val="00E160F7"/>
    <w:rsid w:val="00E2000B"/>
    <w:rsid w:val="00E20499"/>
    <w:rsid w:val="00E23F33"/>
    <w:rsid w:val="00E30D2E"/>
    <w:rsid w:val="00E33933"/>
    <w:rsid w:val="00E350BB"/>
    <w:rsid w:val="00E360DD"/>
    <w:rsid w:val="00E363F3"/>
    <w:rsid w:val="00E37442"/>
    <w:rsid w:val="00E37AAD"/>
    <w:rsid w:val="00E445E6"/>
    <w:rsid w:val="00E455BE"/>
    <w:rsid w:val="00E5061A"/>
    <w:rsid w:val="00E52BDF"/>
    <w:rsid w:val="00E54A1E"/>
    <w:rsid w:val="00E55E01"/>
    <w:rsid w:val="00E616FF"/>
    <w:rsid w:val="00E6336A"/>
    <w:rsid w:val="00E647D4"/>
    <w:rsid w:val="00E656D3"/>
    <w:rsid w:val="00E67E59"/>
    <w:rsid w:val="00E7071E"/>
    <w:rsid w:val="00E70E6A"/>
    <w:rsid w:val="00E725A4"/>
    <w:rsid w:val="00E73860"/>
    <w:rsid w:val="00E74660"/>
    <w:rsid w:val="00E759F4"/>
    <w:rsid w:val="00E77777"/>
    <w:rsid w:val="00E80866"/>
    <w:rsid w:val="00E81282"/>
    <w:rsid w:val="00E81672"/>
    <w:rsid w:val="00E82282"/>
    <w:rsid w:val="00E8434E"/>
    <w:rsid w:val="00E84A02"/>
    <w:rsid w:val="00E8526A"/>
    <w:rsid w:val="00E85625"/>
    <w:rsid w:val="00E8745B"/>
    <w:rsid w:val="00E8791B"/>
    <w:rsid w:val="00E904AF"/>
    <w:rsid w:val="00E91E34"/>
    <w:rsid w:val="00E92434"/>
    <w:rsid w:val="00E938EA"/>
    <w:rsid w:val="00E963EC"/>
    <w:rsid w:val="00E9780E"/>
    <w:rsid w:val="00EA10FA"/>
    <w:rsid w:val="00EA30A9"/>
    <w:rsid w:val="00EA4E8C"/>
    <w:rsid w:val="00EA6146"/>
    <w:rsid w:val="00EB132B"/>
    <w:rsid w:val="00EB6914"/>
    <w:rsid w:val="00EC1D10"/>
    <w:rsid w:val="00EC2619"/>
    <w:rsid w:val="00EC4351"/>
    <w:rsid w:val="00EC7363"/>
    <w:rsid w:val="00ED2FD6"/>
    <w:rsid w:val="00ED4292"/>
    <w:rsid w:val="00ED7032"/>
    <w:rsid w:val="00EE1104"/>
    <w:rsid w:val="00EE14D1"/>
    <w:rsid w:val="00EE15E7"/>
    <w:rsid w:val="00EE41E7"/>
    <w:rsid w:val="00EE473E"/>
    <w:rsid w:val="00EE5C0F"/>
    <w:rsid w:val="00EF2F79"/>
    <w:rsid w:val="00EF3052"/>
    <w:rsid w:val="00EF4A21"/>
    <w:rsid w:val="00EF53AD"/>
    <w:rsid w:val="00F003EB"/>
    <w:rsid w:val="00F00526"/>
    <w:rsid w:val="00F00D98"/>
    <w:rsid w:val="00F01F94"/>
    <w:rsid w:val="00F0427E"/>
    <w:rsid w:val="00F04CA0"/>
    <w:rsid w:val="00F0635C"/>
    <w:rsid w:val="00F10CA1"/>
    <w:rsid w:val="00F13270"/>
    <w:rsid w:val="00F13F2D"/>
    <w:rsid w:val="00F23B2B"/>
    <w:rsid w:val="00F24E27"/>
    <w:rsid w:val="00F2654D"/>
    <w:rsid w:val="00F27264"/>
    <w:rsid w:val="00F317CE"/>
    <w:rsid w:val="00F33FE9"/>
    <w:rsid w:val="00F35029"/>
    <w:rsid w:val="00F36425"/>
    <w:rsid w:val="00F36ABF"/>
    <w:rsid w:val="00F4030B"/>
    <w:rsid w:val="00F42882"/>
    <w:rsid w:val="00F4470E"/>
    <w:rsid w:val="00F448A3"/>
    <w:rsid w:val="00F510EC"/>
    <w:rsid w:val="00F55722"/>
    <w:rsid w:val="00F62906"/>
    <w:rsid w:val="00F642E6"/>
    <w:rsid w:val="00F724D7"/>
    <w:rsid w:val="00F7347B"/>
    <w:rsid w:val="00F7412B"/>
    <w:rsid w:val="00F75E6F"/>
    <w:rsid w:val="00F8434D"/>
    <w:rsid w:val="00F850DA"/>
    <w:rsid w:val="00F85C35"/>
    <w:rsid w:val="00F863A5"/>
    <w:rsid w:val="00F9214F"/>
    <w:rsid w:val="00F9255D"/>
    <w:rsid w:val="00F94AF4"/>
    <w:rsid w:val="00FA327A"/>
    <w:rsid w:val="00FA350C"/>
    <w:rsid w:val="00FA4070"/>
    <w:rsid w:val="00FA4487"/>
    <w:rsid w:val="00FB0F0F"/>
    <w:rsid w:val="00FB4C48"/>
    <w:rsid w:val="00FC08DB"/>
    <w:rsid w:val="00FC1B5E"/>
    <w:rsid w:val="00FC4BE5"/>
    <w:rsid w:val="00FC5D23"/>
    <w:rsid w:val="00FD4AF7"/>
    <w:rsid w:val="00FE0ACB"/>
    <w:rsid w:val="00FE4EEA"/>
    <w:rsid w:val="00FF14A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D0C9D4-8CE7-4AAE-A70F-3EE12C2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 w:val="20"/>
      <w:szCs w:val="24"/>
    </w:rPr>
  </w:style>
  <w:style w:type="paragraph" w:styleId="Heading1">
    <w:name w:val="heading 1"/>
    <w:basedOn w:val="Normal"/>
    <w:next w:val="Normal"/>
    <w:link w:val="Heading1Char"/>
    <w:uiPriority w:val="99"/>
    <w:qFormat/>
    <w:rsid w:val="000A34FE"/>
    <w:pPr>
      <w:keepNext/>
      <w:numPr>
        <w:numId w:val="2"/>
      </w:numPr>
      <w:outlineLvl w:val="0"/>
    </w:pPr>
    <w:rPr>
      <w:b/>
      <w:bCs/>
      <w:lang w:val="en-GB"/>
    </w:rPr>
  </w:style>
  <w:style w:type="paragraph" w:styleId="Heading2">
    <w:name w:val="heading 2"/>
    <w:basedOn w:val="Normal"/>
    <w:next w:val="Normal"/>
    <w:link w:val="Heading2Char"/>
    <w:uiPriority w:val="99"/>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A34FE"/>
    <w:pPr>
      <w:keepNext/>
      <w:ind w:left="720"/>
      <w:outlineLvl w:val="2"/>
    </w:pPr>
    <w:rPr>
      <w:i/>
      <w:iCs/>
      <w:sz w:val="24"/>
      <w:lang w:val="en-GB"/>
    </w:rPr>
  </w:style>
  <w:style w:type="paragraph" w:styleId="Heading4">
    <w:name w:val="heading 4"/>
    <w:basedOn w:val="Normal"/>
    <w:next w:val="Normal"/>
    <w:link w:val="Heading4Char"/>
    <w:uiPriority w:val="99"/>
    <w:qFormat/>
    <w:rsid w:val="000A34FE"/>
    <w:pPr>
      <w:keepNext/>
      <w:ind w:left="1440"/>
      <w:outlineLvl w:val="3"/>
    </w:pPr>
    <w:rPr>
      <w:i/>
      <w:iCs/>
      <w:sz w:val="24"/>
      <w:lang w:val="en-GB"/>
    </w:rPr>
  </w:style>
  <w:style w:type="paragraph" w:styleId="Heading9">
    <w:name w:val="heading 9"/>
    <w:basedOn w:val="Normal"/>
    <w:next w:val="Normal"/>
    <w:link w:val="Heading9Char"/>
    <w:uiPriority w:val="99"/>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05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05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05C8"/>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2D05C8"/>
    <w:rPr>
      <w:rFonts w:asciiTheme="majorHAnsi" w:eastAsiaTheme="majorEastAsia" w:hAnsiTheme="majorHAnsi" w:cstheme="majorBidi"/>
    </w:rPr>
  </w:style>
  <w:style w:type="paragraph" w:styleId="Header">
    <w:name w:val="header"/>
    <w:basedOn w:val="Normal"/>
    <w:link w:val="HeaderChar"/>
    <w:uiPriority w:val="99"/>
    <w:rsid w:val="000A34FE"/>
    <w:pPr>
      <w:tabs>
        <w:tab w:val="center" w:pos="4320"/>
        <w:tab w:val="right" w:pos="8640"/>
      </w:tabs>
    </w:pPr>
  </w:style>
  <w:style w:type="character" w:customStyle="1" w:styleId="HeaderChar">
    <w:name w:val="Header Char"/>
    <w:basedOn w:val="DefaultParagraphFont"/>
    <w:link w:val="Header"/>
    <w:uiPriority w:val="99"/>
    <w:semiHidden/>
    <w:rsid w:val="002D05C8"/>
    <w:rPr>
      <w:sz w:val="20"/>
      <w:szCs w:val="24"/>
    </w:rPr>
  </w:style>
  <w:style w:type="paragraph" w:styleId="Footer">
    <w:name w:val="footer"/>
    <w:basedOn w:val="Normal"/>
    <w:link w:val="FooterChar"/>
    <w:uiPriority w:val="99"/>
    <w:rsid w:val="000A34FE"/>
    <w:pPr>
      <w:tabs>
        <w:tab w:val="center" w:pos="4320"/>
        <w:tab w:val="right" w:pos="8640"/>
      </w:tabs>
    </w:pPr>
  </w:style>
  <w:style w:type="character" w:customStyle="1" w:styleId="FooterChar">
    <w:name w:val="Footer Char"/>
    <w:basedOn w:val="DefaultParagraphFont"/>
    <w:link w:val="Footer"/>
    <w:uiPriority w:val="99"/>
    <w:rsid w:val="002D05C8"/>
    <w:rPr>
      <w:sz w:val="20"/>
      <w:szCs w:val="24"/>
    </w:rPr>
  </w:style>
  <w:style w:type="paragraph" w:styleId="BodyText2">
    <w:name w:val="Body Text 2"/>
    <w:basedOn w:val="Normal"/>
    <w:link w:val="BodyText2Char"/>
    <w:uiPriority w:val="99"/>
    <w:rsid w:val="000A34FE"/>
    <w:rPr>
      <w:sz w:val="22"/>
      <w:lang w:val="en-GB"/>
    </w:rPr>
  </w:style>
  <w:style w:type="character" w:customStyle="1" w:styleId="BodyText2Char">
    <w:name w:val="Body Text 2 Char"/>
    <w:basedOn w:val="DefaultParagraphFont"/>
    <w:link w:val="BodyText2"/>
    <w:uiPriority w:val="99"/>
    <w:locked/>
    <w:rsid w:val="004654DB"/>
    <w:rPr>
      <w:sz w:val="24"/>
      <w:lang w:val="en-GB" w:eastAsia="en-US"/>
    </w:rPr>
  </w:style>
  <w:style w:type="paragraph" w:styleId="FootnoteText">
    <w:name w:val="footnote text"/>
    <w:basedOn w:val="Normal"/>
    <w:link w:val="FootnoteTextChar"/>
    <w:uiPriority w:val="99"/>
    <w:semiHidden/>
    <w:rsid w:val="000A34FE"/>
    <w:rPr>
      <w:szCs w:val="20"/>
    </w:rPr>
  </w:style>
  <w:style w:type="character" w:customStyle="1" w:styleId="FootnoteTextChar">
    <w:name w:val="Footnote Text Char"/>
    <w:basedOn w:val="DefaultParagraphFont"/>
    <w:link w:val="FootnoteText"/>
    <w:uiPriority w:val="99"/>
    <w:semiHidden/>
    <w:locked/>
    <w:rsid w:val="00FE0ACB"/>
    <w:rPr>
      <w:rFonts w:cs="Times New Roman"/>
      <w:lang w:val="en-US" w:eastAsia="en-US"/>
    </w:rPr>
  </w:style>
  <w:style w:type="character" w:styleId="FootnoteReference">
    <w:name w:val="footnote reference"/>
    <w:basedOn w:val="DefaultParagraphFont"/>
    <w:uiPriority w:val="99"/>
    <w:semiHidden/>
    <w:rsid w:val="000A34FE"/>
    <w:rPr>
      <w:rFonts w:cs="Times New Roman"/>
      <w:vertAlign w:val="superscript"/>
    </w:rPr>
  </w:style>
  <w:style w:type="character" w:styleId="PageNumber">
    <w:name w:val="page number"/>
    <w:basedOn w:val="DefaultParagraphFont"/>
    <w:uiPriority w:val="99"/>
    <w:rsid w:val="000A34FE"/>
    <w:rPr>
      <w:rFonts w:cs="Times New Roman"/>
    </w:rPr>
  </w:style>
  <w:style w:type="paragraph" w:customStyle="1" w:styleId="Level1">
    <w:name w:val="Level1"/>
    <w:basedOn w:val="Normal"/>
    <w:uiPriority w:val="99"/>
    <w:rsid w:val="000A34FE"/>
    <w:pPr>
      <w:numPr>
        <w:numId w:val="1"/>
      </w:numPr>
      <w:tabs>
        <w:tab w:val="left" w:pos="578"/>
      </w:tabs>
      <w:spacing w:after="240"/>
    </w:pPr>
    <w:rPr>
      <w:sz w:val="22"/>
      <w:lang w:val="en-GB"/>
    </w:rPr>
  </w:style>
  <w:style w:type="paragraph" w:styleId="BodyTextIndent">
    <w:name w:val="Body Text Indent"/>
    <w:basedOn w:val="Normal"/>
    <w:link w:val="BodyTextIndentChar"/>
    <w:uiPriority w:val="99"/>
    <w:rsid w:val="000A34FE"/>
    <w:pPr>
      <w:ind w:left="567"/>
      <w:jc w:val="both"/>
    </w:pPr>
    <w:rPr>
      <w:bCs/>
      <w:szCs w:val="22"/>
    </w:rPr>
  </w:style>
  <w:style w:type="character" w:customStyle="1" w:styleId="BodyTextIndentChar">
    <w:name w:val="Body Text Indent Char"/>
    <w:basedOn w:val="DefaultParagraphFont"/>
    <w:link w:val="BodyTextIndent"/>
    <w:uiPriority w:val="99"/>
    <w:semiHidden/>
    <w:rsid w:val="002D05C8"/>
    <w:rPr>
      <w:sz w:val="20"/>
      <w:szCs w:val="24"/>
    </w:rPr>
  </w:style>
  <w:style w:type="paragraph" w:styleId="BodyTextIndent3">
    <w:name w:val="Body Text Indent 3"/>
    <w:basedOn w:val="Normal"/>
    <w:link w:val="BodyTextIndent3Char"/>
    <w:uiPriority w:val="99"/>
    <w:rsid w:val="000A34FE"/>
    <w:pPr>
      <w:ind w:left="1440"/>
    </w:pPr>
    <w:rPr>
      <w:i/>
      <w:iCs/>
      <w:sz w:val="24"/>
      <w:lang w:val="en-GB"/>
    </w:rPr>
  </w:style>
  <w:style w:type="character" w:customStyle="1" w:styleId="BodyTextIndent3Char">
    <w:name w:val="Body Text Indent 3 Char"/>
    <w:basedOn w:val="DefaultParagraphFont"/>
    <w:link w:val="BodyTextIndent3"/>
    <w:uiPriority w:val="99"/>
    <w:semiHidden/>
    <w:rsid w:val="002D05C8"/>
    <w:rPr>
      <w:sz w:val="16"/>
      <w:szCs w:val="16"/>
    </w:rPr>
  </w:style>
  <w:style w:type="paragraph" w:styleId="BodyTextIndent2">
    <w:name w:val="Body Text Indent 2"/>
    <w:basedOn w:val="Normal"/>
    <w:link w:val="BodyTextIndent2Char"/>
    <w:uiPriority w:val="99"/>
    <w:rsid w:val="000A34FE"/>
    <w:pPr>
      <w:ind w:left="720"/>
    </w:pPr>
    <w:rPr>
      <w:i/>
      <w:iCs/>
      <w:sz w:val="24"/>
      <w:lang w:val="en-GB"/>
    </w:rPr>
  </w:style>
  <w:style w:type="character" w:customStyle="1" w:styleId="BodyTextIndent2Char">
    <w:name w:val="Body Text Indent 2 Char"/>
    <w:basedOn w:val="DefaultParagraphFont"/>
    <w:link w:val="BodyTextIndent2"/>
    <w:uiPriority w:val="99"/>
    <w:semiHidden/>
    <w:rsid w:val="002D05C8"/>
    <w:rPr>
      <w:sz w:val="20"/>
      <w:szCs w:val="24"/>
    </w:rPr>
  </w:style>
  <w:style w:type="paragraph" w:styleId="BodyText">
    <w:name w:val="Body Text"/>
    <w:basedOn w:val="Normal"/>
    <w:link w:val="BodyTextChar"/>
    <w:uiPriority w:val="99"/>
    <w:rsid w:val="000A34FE"/>
    <w:pPr>
      <w:widowControl w:val="0"/>
      <w:jc w:val="both"/>
    </w:pPr>
    <w:rPr>
      <w:sz w:val="24"/>
      <w:lang w:val="en-GB"/>
    </w:rPr>
  </w:style>
  <w:style w:type="character" w:customStyle="1" w:styleId="BodyTextChar">
    <w:name w:val="Body Text Char"/>
    <w:basedOn w:val="DefaultParagraphFont"/>
    <w:link w:val="BodyText"/>
    <w:uiPriority w:val="99"/>
    <w:semiHidden/>
    <w:rsid w:val="002D05C8"/>
    <w:rPr>
      <w:sz w:val="20"/>
      <w:szCs w:val="24"/>
    </w:rPr>
  </w:style>
  <w:style w:type="paragraph" w:styleId="Subtitle">
    <w:name w:val="Subtitle"/>
    <w:basedOn w:val="Normal"/>
    <w:link w:val="SubtitleChar"/>
    <w:uiPriority w:val="99"/>
    <w:qFormat/>
    <w:rsid w:val="000A34FE"/>
    <w:pPr>
      <w:jc w:val="center"/>
    </w:pPr>
    <w:rPr>
      <w:rFonts w:ascii="Arial" w:hAnsi="Arial"/>
      <w:sz w:val="28"/>
      <w:lang w:val="en-GB"/>
    </w:rPr>
  </w:style>
  <w:style w:type="character" w:customStyle="1" w:styleId="SubtitleChar">
    <w:name w:val="Subtitle Char"/>
    <w:basedOn w:val="DefaultParagraphFont"/>
    <w:link w:val="Subtitle"/>
    <w:uiPriority w:val="11"/>
    <w:rsid w:val="002D05C8"/>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2D05C8"/>
    <w:rPr>
      <w:sz w:val="0"/>
      <w:szCs w:val="0"/>
    </w:rPr>
  </w:style>
  <w:style w:type="character" w:styleId="CommentReference">
    <w:name w:val="annotation reference"/>
    <w:basedOn w:val="DefaultParagraphFont"/>
    <w:uiPriority w:val="99"/>
    <w:semiHidden/>
    <w:rsid w:val="00DD5063"/>
    <w:rPr>
      <w:rFonts w:cs="Times New Roman"/>
      <w:sz w:val="16"/>
    </w:rPr>
  </w:style>
  <w:style w:type="paragraph" w:styleId="CommentText">
    <w:name w:val="annotation text"/>
    <w:basedOn w:val="Normal"/>
    <w:link w:val="CommentTextChar"/>
    <w:uiPriority w:val="99"/>
    <w:semiHidden/>
    <w:rsid w:val="00DD5063"/>
    <w:rPr>
      <w:szCs w:val="20"/>
    </w:rPr>
  </w:style>
  <w:style w:type="character" w:customStyle="1" w:styleId="CommentTextChar">
    <w:name w:val="Comment Text Char"/>
    <w:basedOn w:val="DefaultParagraphFont"/>
    <w:link w:val="CommentText"/>
    <w:uiPriority w:val="99"/>
    <w:semiHidden/>
    <w:rsid w:val="002D05C8"/>
    <w:rPr>
      <w:sz w:val="20"/>
      <w:szCs w:val="20"/>
    </w:rPr>
  </w:style>
  <w:style w:type="paragraph" w:styleId="CommentSubject">
    <w:name w:val="annotation subject"/>
    <w:basedOn w:val="CommentText"/>
    <w:next w:val="CommentText"/>
    <w:link w:val="CommentSubjectChar"/>
    <w:uiPriority w:val="99"/>
    <w:semiHidden/>
    <w:rsid w:val="00DD5063"/>
    <w:rPr>
      <w:b/>
      <w:bCs/>
    </w:rPr>
  </w:style>
  <w:style w:type="character" w:customStyle="1" w:styleId="CommentSubjectChar">
    <w:name w:val="Comment Subject Char"/>
    <w:basedOn w:val="CommentTextChar"/>
    <w:link w:val="CommentSubject"/>
    <w:uiPriority w:val="99"/>
    <w:semiHidden/>
    <w:rsid w:val="002D05C8"/>
    <w:rPr>
      <w:b/>
      <w:bCs/>
      <w:sz w:val="20"/>
      <w:szCs w:val="20"/>
    </w:rPr>
  </w:style>
  <w:style w:type="paragraph" w:styleId="NormalWeb">
    <w:name w:val="Normal (Web)"/>
    <w:basedOn w:val="Normal"/>
    <w:uiPriority w:val="99"/>
    <w:rsid w:val="007424CB"/>
    <w:pPr>
      <w:spacing w:before="100" w:beforeAutospacing="1" w:after="100" w:afterAutospacing="1"/>
    </w:pPr>
    <w:rPr>
      <w:sz w:val="24"/>
      <w:lang w:val="en-GB" w:eastAsia="en-GB"/>
    </w:rPr>
  </w:style>
  <w:style w:type="character" w:styleId="Hyperlink">
    <w:name w:val="Hyperlink"/>
    <w:basedOn w:val="DefaultParagraphFont"/>
    <w:uiPriority w:val="99"/>
    <w:rsid w:val="006D3E2F"/>
    <w:rPr>
      <w:rFonts w:cs="Times New Roman"/>
      <w:color w:val="0000FF"/>
      <w:u w:val="single"/>
    </w:rPr>
  </w:style>
  <w:style w:type="character" w:styleId="Emphasis">
    <w:name w:val="Emphasis"/>
    <w:basedOn w:val="DefaultParagraphFont"/>
    <w:uiPriority w:val="99"/>
    <w:qFormat/>
    <w:rsid w:val="00CB2A88"/>
    <w:rPr>
      <w:rFonts w:cs="Times New Roman"/>
      <w:i/>
    </w:rPr>
  </w:style>
  <w:style w:type="paragraph" w:customStyle="1" w:styleId="ColorfulShading-Accent11">
    <w:name w:val="Colorful Shading - Accent 11"/>
    <w:hidden/>
    <w:uiPriority w:val="99"/>
    <w:semiHidden/>
    <w:rsid w:val="00677214"/>
    <w:rPr>
      <w:sz w:val="20"/>
      <w:szCs w:val="24"/>
    </w:rPr>
  </w:style>
  <w:style w:type="paragraph" w:customStyle="1" w:styleId="ColorfulList-Accent11">
    <w:name w:val="Colorful List - Accent 11"/>
    <w:basedOn w:val="Normal"/>
    <w:uiPriority w:val="99"/>
    <w:rsid w:val="00B51804"/>
    <w:pPr>
      <w:ind w:left="720"/>
    </w:pPr>
  </w:style>
  <w:style w:type="paragraph" w:styleId="ListParagraph">
    <w:name w:val="List Paragraph"/>
    <w:basedOn w:val="Normal"/>
    <w:uiPriority w:val="99"/>
    <w:qFormat/>
    <w:rsid w:val="00257141"/>
    <w:pPr>
      <w:ind w:left="720"/>
      <w:contextualSpacing/>
    </w:pPr>
  </w:style>
  <w:style w:type="character" w:customStyle="1" w:styleId="hps">
    <w:name w:val="hps"/>
    <w:basedOn w:val="DefaultParagraphFont"/>
    <w:rsid w:val="00B9128F"/>
  </w:style>
  <w:style w:type="table" w:styleId="TableGrid">
    <w:name w:val="Table Grid"/>
    <w:basedOn w:val="TableNormal"/>
    <w:uiPriority w:val="59"/>
    <w:rsid w:val="004C7E2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060">
      <w:marLeft w:val="0"/>
      <w:marRight w:val="0"/>
      <w:marTop w:val="0"/>
      <w:marBottom w:val="0"/>
      <w:divBdr>
        <w:top w:val="none" w:sz="0" w:space="0" w:color="auto"/>
        <w:left w:val="none" w:sz="0" w:space="0" w:color="auto"/>
        <w:bottom w:val="none" w:sz="0" w:space="0" w:color="auto"/>
        <w:right w:val="none" w:sz="0" w:space="0" w:color="auto"/>
      </w:divBdr>
    </w:div>
    <w:div w:id="124322061">
      <w:marLeft w:val="0"/>
      <w:marRight w:val="0"/>
      <w:marTop w:val="0"/>
      <w:marBottom w:val="0"/>
      <w:divBdr>
        <w:top w:val="none" w:sz="0" w:space="0" w:color="auto"/>
        <w:left w:val="none" w:sz="0" w:space="0" w:color="auto"/>
        <w:bottom w:val="none" w:sz="0" w:space="0" w:color="auto"/>
        <w:right w:val="none" w:sz="0" w:space="0" w:color="auto"/>
      </w:divBdr>
    </w:div>
    <w:div w:id="124322062">
      <w:marLeft w:val="0"/>
      <w:marRight w:val="0"/>
      <w:marTop w:val="0"/>
      <w:marBottom w:val="0"/>
      <w:divBdr>
        <w:top w:val="none" w:sz="0" w:space="0" w:color="auto"/>
        <w:left w:val="none" w:sz="0" w:space="0" w:color="auto"/>
        <w:bottom w:val="none" w:sz="0" w:space="0" w:color="auto"/>
        <w:right w:val="none" w:sz="0" w:space="0" w:color="auto"/>
      </w:divBdr>
    </w:div>
    <w:div w:id="124322064">
      <w:marLeft w:val="0"/>
      <w:marRight w:val="0"/>
      <w:marTop w:val="0"/>
      <w:marBottom w:val="0"/>
      <w:divBdr>
        <w:top w:val="none" w:sz="0" w:space="0" w:color="auto"/>
        <w:left w:val="none" w:sz="0" w:space="0" w:color="auto"/>
        <w:bottom w:val="none" w:sz="0" w:space="0" w:color="auto"/>
        <w:right w:val="none" w:sz="0" w:space="0" w:color="auto"/>
      </w:divBdr>
    </w:div>
    <w:div w:id="124322065">
      <w:marLeft w:val="0"/>
      <w:marRight w:val="0"/>
      <w:marTop w:val="0"/>
      <w:marBottom w:val="0"/>
      <w:divBdr>
        <w:top w:val="none" w:sz="0" w:space="0" w:color="auto"/>
        <w:left w:val="none" w:sz="0" w:space="0" w:color="auto"/>
        <w:bottom w:val="none" w:sz="0" w:space="0" w:color="auto"/>
        <w:right w:val="none" w:sz="0" w:space="0" w:color="auto"/>
      </w:divBdr>
      <w:divsChild>
        <w:div w:id="124322063">
          <w:marLeft w:val="0"/>
          <w:marRight w:val="0"/>
          <w:marTop w:val="0"/>
          <w:marBottom w:val="0"/>
          <w:divBdr>
            <w:top w:val="none" w:sz="0" w:space="0" w:color="auto"/>
            <w:left w:val="none" w:sz="0" w:space="0" w:color="auto"/>
            <w:bottom w:val="none" w:sz="0" w:space="0" w:color="auto"/>
            <w:right w:val="none" w:sz="0" w:space="0" w:color="auto"/>
          </w:divBdr>
        </w:div>
      </w:divsChild>
    </w:div>
    <w:div w:id="124322066">
      <w:marLeft w:val="0"/>
      <w:marRight w:val="0"/>
      <w:marTop w:val="0"/>
      <w:marBottom w:val="0"/>
      <w:divBdr>
        <w:top w:val="none" w:sz="0" w:space="0" w:color="auto"/>
        <w:left w:val="none" w:sz="0" w:space="0" w:color="auto"/>
        <w:bottom w:val="none" w:sz="0" w:space="0" w:color="auto"/>
        <w:right w:val="none" w:sz="0" w:space="0" w:color="auto"/>
      </w:divBdr>
    </w:div>
    <w:div w:id="910584226">
      <w:bodyDiv w:val="1"/>
      <w:marLeft w:val="0"/>
      <w:marRight w:val="0"/>
      <w:marTop w:val="0"/>
      <w:marBottom w:val="0"/>
      <w:divBdr>
        <w:top w:val="none" w:sz="0" w:space="0" w:color="auto"/>
        <w:left w:val="none" w:sz="0" w:space="0" w:color="auto"/>
        <w:bottom w:val="none" w:sz="0" w:space="0" w:color="auto"/>
        <w:right w:val="none" w:sz="0" w:space="0" w:color="auto"/>
      </w:divBdr>
    </w:div>
    <w:div w:id="17190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subject/>
  <dc:creator>jkremer</dc:creator>
  <cp:keywords/>
  <dc:description/>
  <cp:lastModifiedBy>Jolanta Kremer (UNEP/AEWA Secretariat)</cp:lastModifiedBy>
  <cp:revision>4</cp:revision>
  <cp:lastPrinted>2015-06-11T09:19:00Z</cp:lastPrinted>
  <dcterms:created xsi:type="dcterms:W3CDTF">2016-01-22T15:04:00Z</dcterms:created>
  <dcterms:modified xsi:type="dcterms:W3CDTF">2016-02-05T10:19:00Z</dcterms:modified>
</cp:coreProperties>
</file>