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60B" w:rsidRDefault="00D4560B" w:rsidP="00D4560B">
      <w:pPr>
        <w:jc w:val="center"/>
        <w:rPr>
          <w:rFonts w:ascii="Times New Roman" w:hAnsi="Times New Roman" w:cs="Times New Roman"/>
          <w:b/>
        </w:rPr>
      </w:pPr>
      <w:r w:rsidRPr="00D4560B">
        <w:rPr>
          <w:rFonts w:ascii="Times New Roman" w:hAnsi="Times New Roman" w:cs="Times New Roman"/>
          <w:b/>
        </w:rPr>
        <w:t xml:space="preserve">DELINEATION OF BIOGEOGRAPHIC POPULATIONS OF THE </w:t>
      </w:r>
    </w:p>
    <w:p w:rsidR="00BF0AF1" w:rsidRPr="00D4560B" w:rsidRDefault="00D4560B" w:rsidP="00D4560B">
      <w:pPr>
        <w:jc w:val="center"/>
        <w:rPr>
          <w:rFonts w:ascii="Times New Roman" w:hAnsi="Times New Roman" w:cs="Times New Roman"/>
          <w:b/>
        </w:rPr>
      </w:pPr>
      <w:r w:rsidRPr="00D4560B">
        <w:rPr>
          <w:rFonts w:ascii="Times New Roman" w:hAnsi="Times New Roman" w:cs="Times New Roman"/>
          <w:b/>
        </w:rPr>
        <w:t>SOCIABLE LAPWING (</w:t>
      </w:r>
      <w:r w:rsidRPr="00D4560B">
        <w:rPr>
          <w:rFonts w:ascii="Times New Roman" w:hAnsi="Times New Roman" w:cs="Times New Roman"/>
          <w:b/>
          <w:i/>
        </w:rPr>
        <w:t>VANELLUS GREGARIUS</w:t>
      </w:r>
      <w:r w:rsidRPr="00D4560B">
        <w:rPr>
          <w:rFonts w:ascii="Times New Roman" w:hAnsi="Times New Roman" w:cs="Times New Roman"/>
          <w:b/>
        </w:rPr>
        <w:t>)</w:t>
      </w:r>
    </w:p>
    <w:p w:rsidR="00BF0AF1" w:rsidRPr="00D4560B" w:rsidRDefault="00BF0AF1" w:rsidP="00D4560B">
      <w:pPr>
        <w:jc w:val="center"/>
        <w:rPr>
          <w:rFonts w:ascii="Times New Roman" w:hAnsi="Times New Roman" w:cs="Times New Roman"/>
          <w:b/>
        </w:rPr>
      </w:pPr>
    </w:p>
    <w:p w:rsidR="0017250F" w:rsidRPr="00D4560B" w:rsidRDefault="00C66D9F" w:rsidP="00D4560B">
      <w:pPr>
        <w:jc w:val="center"/>
        <w:rPr>
          <w:rFonts w:ascii="Times New Roman" w:hAnsi="Times New Roman" w:cs="Times New Roman"/>
        </w:rPr>
      </w:pPr>
      <w:r w:rsidRPr="00D4560B">
        <w:rPr>
          <w:rFonts w:ascii="Times New Roman" w:hAnsi="Times New Roman" w:cs="Times New Roman"/>
        </w:rPr>
        <w:t xml:space="preserve">Note to </w:t>
      </w:r>
      <w:r w:rsidR="00BF0AF1" w:rsidRPr="00D4560B">
        <w:rPr>
          <w:rFonts w:ascii="Times New Roman" w:hAnsi="Times New Roman" w:cs="Times New Roman"/>
        </w:rPr>
        <w:t xml:space="preserve">the </w:t>
      </w:r>
      <w:r w:rsidRPr="00D4560B">
        <w:rPr>
          <w:rFonts w:ascii="Times New Roman" w:hAnsi="Times New Roman" w:cs="Times New Roman"/>
        </w:rPr>
        <w:t>Technical Committee</w:t>
      </w:r>
    </w:p>
    <w:p w:rsidR="00C66D9F" w:rsidRPr="00D4560B" w:rsidRDefault="00C66D9F" w:rsidP="00D4560B">
      <w:pPr>
        <w:jc w:val="both"/>
        <w:rPr>
          <w:rFonts w:ascii="Times New Roman" w:hAnsi="Times New Roman" w:cs="Times New Roman"/>
          <w:b/>
        </w:rPr>
      </w:pPr>
    </w:p>
    <w:p w:rsidR="00697C9B" w:rsidRDefault="00BF0AF1" w:rsidP="00326BD4">
      <w:pPr>
        <w:jc w:val="center"/>
        <w:rPr>
          <w:rFonts w:ascii="Times New Roman" w:hAnsi="Times New Roman" w:cs="Times New Roman"/>
          <w:i/>
        </w:rPr>
      </w:pPr>
      <w:bookmarkStart w:id="0" w:name="_GoBack"/>
      <w:r w:rsidRPr="00D4560B">
        <w:rPr>
          <w:rFonts w:ascii="Times New Roman" w:hAnsi="Times New Roman" w:cs="Times New Roman"/>
          <w:i/>
        </w:rPr>
        <w:t xml:space="preserve">Prepared by </w:t>
      </w:r>
      <w:r w:rsidR="00C66D9F" w:rsidRPr="00D4560B">
        <w:rPr>
          <w:rFonts w:ascii="Times New Roman" w:hAnsi="Times New Roman" w:cs="Times New Roman"/>
          <w:i/>
        </w:rPr>
        <w:t>Ian Fisher (Coordinat</w:t>
      </w:r>
      <w:r w:rsidR="00EF2768" w:rsidRPr="00D4560B">
        <w:rPr>
          <w:rFonts w:ascii="Times New Roman" w:hAnsi="Times New Roman" w:cs="Times New Roman"/>
          <w:i/>
        </w:rPr>
        <w:t>or</w:t>
      </w:r>
      <w:r w:rsidRPr="00D4560B">
        <w:rPr>
          <w:rFonts w:ascii="Times New Roman" w:hAnsi="Times New Roman" w:cs="Times New Roman"/>
          <w:i/>
        </w:rPr>
        <w:t xml:space="preserve"> of the AEWA Sociable Lapwing International Working Group) and</w:t>
      </w:r>
    </w:p>
    <w:p w:rsidR="00C66D9F" w:rsidRPr="00D4560B" w:rsidRDefault="00EF2768" w:rsidP="00326BD4">
      <w:pPr>
        <w:jc w:val="center"/>
        <w:rPr>
          <w:rFonts w:ascii="Times New Roman" w:hAnsi="Times New Roman" w:cs="Times New Roman"/>
          <w:i/>
        </w:rPr>
      </w:pPr>
      <w:r w:rsidRPr="00D4560B">
        <w:rPr>
          <w:rFonts w:ascii="Times New Roman" w:hAnsi="Times New Roman" w:cs="Times New Roman"/>
          <w:i/>
        </w:rPr>
        <w:t>Paul Donald (R</w:t>
      </w:r>
      <w:r w:rsidR="00BF0AF1" w:rsidRPr="00D4560B">
        <w:rPr>
          <w:rFonts w:ascii="Times New Roman" w:hAnsi="Times New Roman" w:cs="Times New Roman"/>
          <w:i/>
        </w:rPr>
        <w:t xml:space="preserve">oyal </w:t>
      </w:r>
      <w:r w:rsidRPr="00D4560B">
        <w:rPr>
          <w:rFonts w:ascii="Times New Roman" w:hAnsi="Times New Roman" w:cs="Times New Roman"/>
          <w:i/>
        </w:rPr>
        <w:t>S</w:t>
      </w:r>
      <w:r w:rsidR="00BF0AF1" w:rsidRPr="00D4560B">
        <w:rPr>
          <w:rFonts w:ascii="Times New Roman" w:hAnsi="Times New Roman" w:cs="Times New Roman"/>
          <w:i/>
        </w:rPr>
        <w:t xml:space="preserve">ociety for the Protection of </w:t>
      </w:r>
      <w:r w:rsidRPr="00D4560B">
        <w:rPr>
          <w:rFonts w:ascii="Times New Roman" w:hAnsi="Times New Roman" w:cs="Times New Roman"/>
          <w:i/>
        </w:rPr>
        <w:t>B</w:t>
      </w:r>
      <w:r w:rsidR="00BF0AF1" w:rsidRPr="00D4560B">
        <w:rPr>
          <w:rFonts w:ascii="Times New Roman" w:hAnsi="Times New Roman" w:cs="Times New Roman"/>
          <w:i/>
        </w:rPr>
        <w:t xml:space="preserve">irds UK, </w:t>
      </w:r>
      <w:r w:rsidRPr="00D4560B">
        <w:rPr>
          <w:rFonts w:ascii="Times New Roman" w:hAnsi="Times New Roman" w:cs="Times New Roman"/>
          <w:i/>
        </w:rPr>
        <w:t>Principal</w:t>
      </w:r>
      <w:r w:rsidR="00C66D9F" w:rsidRPr="00D4560B">
        <w:rPr>
          <w:rFonts w:ascii="Times New Roman" w:hAnsi="Times New Roman" w:cs="Times New Roman"/>
          <w:i/>
        </w:rPr>
        <w:t xml:space="preserve"> Research Scientist)</w:t>
      </w:r>
    </w:p>
    <w:bookmarkEnd w:id="0"/>
    <w:p w:rsidR="00C66D9F" w:rsidRPr="00D4560B" w:rsidRDefault="00C66D9F" w:rsidP="00D4560B">
      <w:pPr>
        <w:jc w:val="both"/>
        <w:rPr>
          <w:rFonts w:ascii="Times New Roman" w:hAnsi="Times New Roman" w:cs="Times New Roman"/>
          <w:b/>
        </w:rPr>
      </w:pPr>
    </w:p>
    <w:p w:rsidR="00C66D9F" w:rsidRPr="00D4560B" w:rsidRDefault="00C66D9F" w:rsidP="00D4560B">
      <w:pPr>
        <w:spacing w:line="240" w:lineRule="auto"/>
        <w:jc w:val="both"/>
        <w:rPr>
          <w:rFonts w:ascii="Times New Roman" w:hAnsi="Times New Roman" w:cs="Times New Roman"/>
        </w:rPr>
      </w:pPr>
      <w:r w:rsidRPr="00D4560B">
        <w:rPr>
          <w:rFonts w:ascii="Times New Roman" w:hAnsi="Times New Roman" w:cs="Times New Roman"/>
        </w:rPr>
        <w:t xml:space="preserve">The 2012 </w:t>
      </w:r>
      <w:r w:rsidRPr="00D4560B">
        <w:rPr>
          <w:rFonts w:ascii="Times New Roman" w:hAnsi="Times New Roman" w:cs="Times New Roman"/>
          <w:i/>
        </w:rPr>
        <w:t xml:space="preserve">International Single </w:t>
      </w:r>
      <w:r w:rsidR="00BF0AF1" w:rsidRPr="00D4560B">
        <w:rPr>
          <w:rFonts w:ascii="Times New Roman" w:hAnsi="Times New Roman" w:cs="Times New Roman"/>
          <w:i/>
        </w:rPr>
        <w:t xml:space="preserve">Species </w:t>
      </w:r>
      <w:r w:rsidRPr="00D4560B">
        <w:rPr>
          <w:rFonts w:ascii="Times New Roman" w:hAnsi="Times New Roman" w:cs="Times New Roman"/>
          <w:i/>
        </w:rPr>
        <w:t xml:space="preserve">Action Plan for the Conservation of </w:t>
      </w:r>
      <w:r w:rsidR="00BF0AF1" w:rsidRPr="00D4560B">
        <w:rPr>
          <w:rFonts w:ascii="Times New Roman" w:hAnsi="Times New Roman" w:cs="Times New Roman"/>
          <w:i/>
        </w:rPr>
        <w:t xml:space="preserve">the </w:t>
      </w:r>
      <w:r w:rsidRPr="00D4560B">
        <w:rPr>
          <w:rFonts w:ascii="Times New Roman" w:hAnsi="Times New Roman" w:cs="Times New Roman"/>
          <w:i/>
        </w:rPr>
        <w:t>Sociable Lapwing</w:t>
      </w:r>
      <w:r w:rsidRPr="00D4560B">
        <w:rPr>
          <w:rFonts w:ascii="Times New Roman" w:hAnsi="Times New Roman" w:cs="Times New Roman"/>
        </w:rPr>
        <w:t xml:space="preserve"> describes the species as monotypic, with no scientific evidence for distinct sub-populations. It notes, however, that there are two distinct wintering areas, and that birds wintering in north-east Africa and on the Indian subcontinent have been assumed to originate from different populations in the west and east of the breeding range</w:t>
      </w:r>
      <w:r w:rsidR="00B476A9" w:rsidRPr="00D4560B">
        <w:rPr>
          <w:rFonts w:ascii="Times New Roman" w:hAnsi="Times New Roman" w:cs="Times New Roman"/>
        </w:rPr>
        <w:t xml:space="preserve"> respectively, assuming that a </w:t>
      </w:r>
      <w:r w:rsidRPr="00D4560B">
        <w:rPr>
          <w:rFonts w:ascii="Times New Roman" w:hAnsi="Times New Roman" w:cs="Times New Roman"/>
        </w:rPr>
        <w:t>migratory divide exists.</w:t>
      </w:r>
    </w:p>
    <w:p w:rsidR="00C66D9F" w:rsidRPr="00D4560B" w:rsidRDefault="00C66D9F" w:rsidP="00D4560B">
      <w:pPr>
        <w:spacing w:line="240" w:lineRule="auto"/>
        <w:jc w:val="both"/>
        <w:rPr>
          <w:rFonts w:ascii="Times New Roman" w:hAnsi="Times New Roman" w:cs="Times New Roman"/>
        </w:rPr>
      </w:pPr>
    </w:p>
    <w:p w:rsidR="00D4560B" w:rsidRDefault="006618F1" w:rsidP="00D4560B">
      <w:pPr>
        <w:spacing w:line="240" w:lineRule="auto"/>
        <w:jc w:val="both"/>
        <w:rPr>
          <w:rFonts w:ascii="Times New Roman" w:hAnsi="Times New Roman" w:cs="Times New Roman"/>
        </w:rPr>
      </w:pPr>
      <w:r w:rsidRPr="00D4560B">
        <w:rPr>
          <w:rFonts w:ascii="Times New Roman" w:hAnsi="Times New Roman" w:cs="Times New Roman"/>
        </w:rPr>
        <w:t>The RSPB and ACBK (BirdLife Partners in the UK and Kazakhstan respectively) have been fitting small numbers of satellite tags to birds since 2007</w:t>
      </w:r>
      <w:r w:rsidR="00D663C3" w:rsidRPr="00D4560B">
        <w:rPr>
          <w:rFonts w:ascii="Times New Roman" w:hAnsi="Times New Roman" w:cs="Times New Roman"/>
        </w:rPr>
        <w:t xml:space="preserve">, and to date there has been no correlation between the breeding area and which route an individual bird takes on its migration.  As the Sociable Lapwing is not faithful to its breeding grounds, choosing an area opportunistically dependent on habitat quality, it is unlikely that the breeding populations are distinct. </w:t>
      </w:r>
    </w:p>
    <w:p w:rsidR="00D4560B" w:rsidRDefault="00D4560B" w:rsidP="00D4560B">
      <w:pPr>
        <w:spacing w:line="240" w:lineRule="auto"/>
        <w:jc w:val="both"/>
        <w:rPr>
          <w:rFonts w:ascii="Times New Roman" w:hAnsi="Times New Roman" w:cs="Times New Roman"/>
        </w:rPr>
      </w:pPr>
    </w:p>
    <w:p w:rsidR="00D663C3" w:rsidRPr="00D4560B" w:rsidRDefault="00D663C3" w:rsidP="00D4560B">
      <w:pPr>
        <w:spacing w:line="240" w:lineRule="auto"/>
        <w:jc w:val="both"/>
        <w:rPr>
          <w:rFonts w:ascii="Times New Roman" w:hAnsi="Times New Roman" w:cs="Times New Roman"/>
        </w:rPr>
      </w:pPr>
      <w:r w:rsidRPr="00D4560B">
        <w:rPr>
          <w:rFonts w:ascii="Times New Roman" w:hAnsi="Times New Roman" w:cs="Times New Roman"/>
        </w:rPr>
        <w:t xml:space="preserve">As an example, the tagged birds from 2015 can be seen in </w:t>
      </w:r>
      <w:r w:rsidRPr="00D4560B">
        <w:rPr>
          <w:rFonts w:ascii="Times New Roman" w:hAnsi="Times New Roman" w:cs="Times New Roman"/>
          <w:i/>
        </w:rPr>
        <w:t>Image 1</w:t>
      </w:r>
      <w:r w:rsidRPr="00D4560B">
        <w:rPr>
          <w:rFonts w:ascii="Times New Roman" w:hAnsi="Times New Roman" w:cs="Times New Roman"/>
        </w:rPr>
        <w:t>, with no clear origin evident for a particular migration path. This year's data have also show</w:t>
      </w:r>
      <w:r w:rsidR="00D4560B">
        <w:rPr>
          <w:rFonts w:ascii="Times New Roman" w:hAnsi="Times New Roman" w:cs="Times New Roman"/>
        </w:rPr>
        <w:t>n</w:t>
      </w:r>
      <w:r w:rsidRPr="00D4560B">
        <w:rPr>
          <w:rFonts w:ascii="Times New Roman" w:hAnsi="Times New Roman" w:cs="Times New Roman"/>
        </w:rPr>
        <w:t xml:space="preserve"> that the migration strategies may be more variable tha</w:t>
      </w:r>
      <w:r w:rsidR="00D4560B">
        <w:rPr>
          <w:rFonts w:ascii="Times New Roman" w:hAnsi="Times New Roman" w:cs="Times New Roman"/>
        </w:rPr>
        <w:t>n</w:t>
      </w:r>
      <w:r w:rsidRPr="00D4560B">
        <w:rPr>
          <w:rFonts w:ascii="Times New Roman" w:hAnsi="Times New Roman" w:cs="Times New Roman"/>
        </w:rPr>
        <w:t xml:space="preserve"> previously thought, given the unexpected direct route across the Caspian Sea taken by three of the birds (usually only seen on autumn migration), and the unexplained change of direction of the bird called </w:t>
      </w:r>
      <w:proofErr w:type="spellStart"/>
      <w:r w:rsidRPr="00D4560B">
        <w:rPr>
          <w:rFonts w:ascii="Times New Roman" w:hAnsi="Times New Roman" w:cs="Times New Roman"/>
        </w:rPr>
        <w:t>Vyan</w:t>
      </w:r>
      <w:proofErr w:type="spellEnd"/>
      <w:r w:rsidRPr="00D4560B">
        <w:rPr>
          <w:rFonts w:ascii="Times New Roman" w:hAnsi="Times New Roman" w:cs="Times New Roman"/>
        </w:rPr>
        <w:t xml:space="preserve"> (seeming to start on the eastern route, but then going north-west and finally across to Azerbaijan).</w:t>
      </w:r>
    </w:p>
    <w:p w:rsidR="00D663C3" w:rsidRPr="00D4560B" w:rsidRDefault="00D663C3" w:rsidP="00D4560B">
      <w:pPr>
        <w:jc w:val="both"/>
        <w:rPr>
          <w:rFonts w:ascii="Times New Roman" w:hAnsi="Times New Roman" w:cs="Times New Roman"/>
        </w:rPr>
      </w:pPr>
    </w:p>
    <w:p w:rsidR="00D4560B" w:rsidRDefault="00D4560B" w:rsidP="00D4560B">
      <w:pPr>
        <w:jc w:val="both"/>
        <w:rPr>
          <w:rFonts w:ascii="Times New Roman" w:hAnsi="Times New Roman" w:cs="Times New Roman"/>
        </w:rPr>
      </w:pPr>
      <w:r w:rsidRPr="00D4560B">
        <w:rPr>
          <w:rFonts w:ascii="Times New Roman" w:hAnsi="Times New Roman" w:cs="Times New Roman"/>
          <w:noProof/>
          <w:lang w:val="en-US" w:eastAsia="en-US"/>
        </w:rPr>
        <w:drawing>
          <wp:anchor distT="0" distB="0" distL="114300" distR="114300" simplePos="0" relativeHeight="251658240" behindDoc="1" locked="0" layoutInCell="1" allowOverlap="1" wp14:anchorId="56B257E1" wp14:editId="12E240A9">
            <wp:simplePos x="0" y="0"/>
            <wp:positionH relativeFrom="column">
              <wp:posOffset>283845</wp:posOffset>
            </wp:positionH>
            <wp:positionV relativeFrom="paragraph">
              <wp:posOffset>7620</wp:posOffset>
            </wp:positionV>
            <wp:extent cx="5486400" cy="3304540"/>
            <wp:effectExtent l="0" t="0" r="0" b="0"/>
            <wp:wrapTight wrapText="bothSides">
              <wp:wrapPolygon edited="0">
                <wp:start x="0" y="0"/>
                <wp:lineTo x="0" y="21417"/>
                <wp:lineTo x="21525" y="21417"/>
                <wp:lineTo x="21525" y="0"/>
                <wp:lineTo x="0" y="0"/>
              </wp:wrapPolygon>
            </wp:wrapTight>
            <wp:docPr id="1" name="Picture 0" descr="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86400" cy="3304540"/>
                    </a:xfrm>
                    <a:prstGeom prst="rect">
                      <a:avLst/>
                    </a:prstGeom>
                  </pic:spPr>
                </pic:pic>
              </a:graphicData>
            </a:graphic>
            <wp14:sizeRelH relativeFrom="margin">
              <wp14:pctWidth>0</wp14:pctWidth>
            </wp14:sizeRelH>
            <wp14:sizeRelV relativeFrom="margin">
              <wp14:pctHeight>0</wp14:pctHeight>
            </wp14:sizeRelV>
          </wp:anchor>
        </w:drawing>
      </w:r>
    </w:p>
    <w:p w:rsidR="00D4560B" w:rsidRDefault="00D4560B" w:rsidP="00D4560B">
      <w:pPr>
        <w:jc w:val="both"/>
        <w:rPr>
          <w:rFonts w:ascii="Times New Roman" w:hAnsi="Times New Roman" w:cs="Times New Roman"/>
          <w:i/>
        </w:rPr>
      </w:pPr>
    </w:p>
    <w:p w:rsidR="00D4560B" w:rsidRDefault="00D4560B" w:rsidP="00D4560B">
      <w:pPr>
        <w:jc w:val="both"/>
        <w:rPr>
          <w:rFonts w:ascii="Times New Roman" w:hAnsi="Times New Roman" w:cs="Times New Roman"/>
          <w:i/>
        </w:rPr>
      </w:pPr>
    </w:p>
    <w:p w:rsidR="00D4560B" w:rsidRDefault="00D4560B" w:rsidP="00D4560B">
      <w:pPr>
        <w:jc w:val="both"/>
        <w:rPr>
          <w:rFonts w:ascii="Times New Roman" w:hAnsi="Times New Roman" w:cs="Times New Roman"/>
          <w:i/>
        </w:rPr>
      </w:pPr>
    </w:p>
    <w:p w:rsidR="00D4560B" w:rsidRDefault="00D4560B" w:rsidP="00D4560B">
      <w:pPr>
        <w:jc w:val="both"/>
        <w:rPr>
          <w:rFonts w:ascii="Times New Roman" w:hAnsi="Times New Roman" w:cs="Times New Roman"/>
          <w:i/>
        </w:rPr>
      </w:pPr>
    </w:p>
    <w:p w:rsidR="00D4560B" w:rsidRDefault="00D4560B" w:rsidP="00D4560B">
      <w:pPr>
        <w:jc w:val="both"/>
        <w:rPr>
          <w:rFonts w:ascii="Times New Roman" w:hAnsi="Times New Roman" w:cs="Times New Roman"/>
          <w:i/>
        </w:rPr>
      </w:pPr>
    </w:p>
    <w:p w:rsidR="00D4560B" w:rsidRDefault="00D4560B" w:rsidP="00D4560B">
      <w:pPr>
        <w:jc w:val="both"/>
        <w:rPr>
          <w:rFonts w:ascii="Times New Roman" w:hAnsi="Times New Roman" w:cs="Times New Roman"/>
          <w:i/>
        </w:rPr>
      </w:pPr>
    </w:p>
    <w:p w:rsidR="00D4560B" w:rsidRDefault="00D4560B" w:rsidP="00D4560B">
      <w:pPr>
        <w:jc w:val="both"/>
        <w:rPr>
          <w:rFonts w:ascii="Times New Roman" w:hAnsi="Times New Roman" w:cs="Times New Roman"/>
          <w:i/>
        </w:rPr>
      </w:pPr>
    </w:p>
    <w:p w:rsidR="00D4560B" w:rsidRDefault="00D4560B" w:rsidP="00D4560B">
      <w:pPr>
        <w:jc w:val="both"/>
        <w:rPr>
          <w:rFonts w:ascii="Times New Roman" w:hAnsi="Times New Roman" w:cs="Times New Roman"/>
          <w:i/>
        </w:rPr>
      </w:pPr>
    </w:p>
    <w:p w:rsidR="00D4560B" w:rsidRDefault="00D4560B" w:rsidP="00D4560B">
      <w:pPr>
        <w:jc w:val="both"/>
        <w:rPr>
          <w:rFonts w:ascii="Times New Roman" w:hAnsi="Times New Roman" w:cs="Times New Roman"/>
          <w:i/>
        </w:rPr>
      </w:pPr>
    </w:p>
    <w:p w:rsidR="00D4560B" w:rsidRDefault="00D4560B" w:rsidP="00D4560B">
      <w:pPr>
        <w:jc w:val="both"/>
        <w:rPr>
          <w:rFonts w:ascii="Times New Roman" w:hAnsi="Times New Roman" w:cs="Times New Roman"/>
          <w:i/>
        </w:rPr>
      </w:pPr>
    </w:p>
    <w:p w:rsidR="00D4560B" w:rsidRDefault="00D4560B" w:rsidP="00D4560B">
      <w:pPr>
        <w:jc w:val="both"/>
        <w:rPr>
          <w:rFonts w:ascii="Times New Roman" w:hAnsi="Times New Roman" w:cs="Times New Roman"/>
          <w:i/>
        </w:rPr>
      </w:pPr>
    </w:p>
    <w:p w:rsidR="00D4560B" w:rsidRDefault="00D4560B" w:rsidP="00D4560B">
      <w:pPr>
        <w:jc w:val="both"/>
        <w:rPr>
          <w:rFonts w:ascii="Times New Roman" w:hAnsi="Times New Roman" w:cs="Times New Roman"/>
          <w:i/>
        </w:rPr>
      </w:pPr>
    </w:p>
    <w:p w:rsidR="00D4560B" w:rsidRDefault="00D4560B" w:rsidP="00D4560B">
      <w:pPr>
        <w:jc w:val="both"/>
        <w:rPr>
          <w:rFonts w:ascii="Times New Roman" w:hAnsi="Times New Roman" w:cs="Times New Roman"/>
          <w:i/>
        </w:rPr>
      </w:pPr>
    </w:p>
    <w:p w:rsidR="00D4560B" w:rsidRDefault="00D4560B" w:rsidP="00D4560B">
      <w:pPr>
        <w:jc w:val="both"/>
        <w:rPr>
          <w:rFonts w:ascii="Times New Roman" w:hAnsi="Times New Roman" w:cs="Times New Roman"/>
          <w:i/>
        </w:rPr>
      </w:pPr>
    </w:p>
    <w:p w:rsidR="00D4560B" w:rsidRDefault="00D4560B" w:rsidP="00D4560B">
      <w:pPr>
        <w:jc w:val="both"/>
        <w:rPr>
          <w:rFonts w:ascii="Times New Roman" w:hAnsi="Times New Roman" w:cs="Times New Roman"/>
          <w:i/>
        </w:rPr>
      </w:pPr>
    </w:p>
    <w:p w:rsidR="00D4560B" w:rsidRDefault="00D4560B" w:rsidP="00D4560B">
      <w:pPr>
        <w:jc w:val="both"/>
        <w:rPr>
          <w:rFonts w:ascii="Times New Roman" w:hAnsi="Times New Roman" w:cs="Times New Roman"/>
          <w:i/>
        </w:rPr>
      </w:pPr>
    </w:p>
    <w:p w:rsidR="00D4560B" w:rsidRDefault="00D4560B" w:rsidP="00D4560B">
      <w:pPr>
        <w:jc w:val="both"/>
        <w:rPr>
          <w:rFonts w:ascii="Times New Roman" w:hAnsi="Times New Roman" w:cs="Times New Roman"/>
          <w:i/>
        </w:rPr>
      </w:pPr>
    </w:p>
    <w:p w:rsidR="00D4560B" w:rsidRDefault="00D4560B" w:rsidP="00D4560B">
      <w:pPr>
        <w:jc w:val="both"/>
        <w:rPr>
          <w:rFonts w:ascii="Times New Roman" w:hAnsi="Times New Roman" w:cs="Times New Roman"/>
          <w:i/>
        </w:rPr>
      </w:pPr>
    </w:p>
    <w:p w:rsidR="00D4560B" w:rsidRPr="00D4560B" w:rsidRDefault="00D4560B" w:rsidP="00D4560B">
      <w:pPr>
        <w:jc w:val="both"/>
        <w:rPr>
          <w:rFonts w:ascii="Times New Roman" w:hAnsi="Times New Roman" w:cs="Times New Roman"/>
          <w:i/>
        </w:rPr>
      </w:pPr>
      <w:r w:rsidRPr="00D4560B">
        <w:rPr>
          <w:rFonts w:ascii="Times New Roman" w:hAnsi="Times New Roman" w:cs="Times New Roman"/>
          <w:i/>
        </w:rPr>
        <w:t>Image 1: tagged birds to mid-October 2015</w:t>
      </w:r>
    </w:p>
    <w:p w:rsidR="00D4560B" w:rsidRDefault="00D4560B" w:rsidP="00D4560B">
      <w:pPr>
        <w:jc w:val="both"/>
        <w:rPr>
          <w:rFonts w:ascii="Times New Roman" w:hAnsi="Times New Roman" w:cs="Times New Roman"/>
        </w:rPr>
        <w:sectPr w:rsidR="00D4560B" w:rsidSect="00D4560B">
          <w:headerReference w:type="default" r:id="rId7"/>
          <w:pgSz w:w="11907" w:h="16839" w:code="9"/>
          <w:pgMar w:top="1021" w:right="1134" w:bottom="851" w:left="1134" w:header="709" w:footer="709" w:gutter="0"/>
          <w:cols w:space="708"/>
          <w:docGrid w:linePitch="360"/>
        </w:sectPr>
      </w:pPr>
    </w:p>
    <w:p w:rsidR="00BE44A7" w:rsidRDefault="000B6BC0" w:rsidP="00D4560B">
      <w:pPr>
        <w:spacing w:line="240" w:lineRule="auto"/>
        <w:jc w:val="both"/>
        <w:rPr>
          <w:rFonts w:ascii="Times New Roman" w:hAnsi="Times New Roman" w:cs="Times New Roman"/>
        </w:rPr>
      </w:pPr>
      <w:r w:rsidRPr="00D4560B">
        <w:rPr>
          <w:rFonts w:ascii="Times New Roman" w:hAnsi="Times New Roman" w:cs="Times New Roman"/>
        </w:rPr>
        <w:lastRenderedPageBreak/>
        <w:t>Since 2010, several Sociable Lapwings fitted with satellite trans</w:t>
      </w:r>
      <w:r w:rsidR="00B476A9" w:rsidRPr="00D4560B">
        <w:rPr>
          <w:rFonts w:ascii="Times New Roman" w:hAnsi="Times New Roman" w:cs="Times New Roman"/>
        </w:rPr>
        <w:t>mitters have staged at</w:t>
      </w:r>
      <w:r w:rsidRPr="00D4560B">
        <w:rPr>
          <w:rFonts w:ascii="Times New Roman" w:hAnsi="Times New Roman" w:cs="Times New Roman"/>
        </w:rPr>
        <w:t xml:space="preserve"> an area known as </w:t>
      </w:r>
      <w:proofErr w:type="spellStart"/>
      <w:r w:rsidRPr="00D4560B">
        <w:rPr>
          <w:rFonts w:ascii="Times New Roman" w:hAnsi="Times New Roman" w:cs="Times New Roman"/>
        </w:rPr>
        <w:t>Tallymerjen</w:t>
      </w:r>
      <w:proofErr w:type="spellEnd"/>
      <w:r w:rsidRPr="00D4560B">
        <w:rPr>
          <w:rFonts w:ascii="Times New Roman" w:hAnsi="Times New Roman" w:cs="Times New Roman"/>
        </w:rPr>
        <w:t xml:space="preserve"> (or </w:t>
      </w:r>
      <w:proofErr w:type="spellStart"/>
      <w:r w:rsidRPr="00D4560B">
        <w:rPr>
          <w:rFonts w:ascii="Times New Roman" w:hAnsi="Times New Roman" w:cs="Times New Roman"/>
        </w:rPr>
        <w:t>Talimarzhan</w:t>
      </w:r>
      <w:proofErr w:type="spellEnd"/>
      <w:r w:rsidRPr="00D4560B">
        <w:rPr>
          <w:rFonts w:ascii="Times New Roman" w:hAnsi="Times New Roman" w:cs="Times New Roman"/>
        </w:rPr>
        <w:t xml:space="preserve">), which straddles the border between south-eastern Turkmenistan and south-western Uzbekistan (the southern location of </w:t>
      </w:r>
      <w:proofErr w:type="spellStart"/>
      <w:r w:rsidRPr="00D4560B">
        <w:rPr>
          <w:rFonts w:ascii="Times New Roman" w:hAnsi="Times New Roman" w:cs="Times New Roman"/>
        </w:rPr>
        <w:t>Tesfaye</w:t>
      </w:r>
      <w:proofErr w:type="spellEnd"/>
      <w:r w:rsidRPr="00D4560B">
        <w:rPr>
          <w:rFonts w:ascii="Times New Roman" w:hAnsi="Times New Roman" w:cs="Times New Roman"/>
        </w:rPr>
        <w:t xml:space="preserve"> and </w:t>
      </w:r>
      <w:proofErr w:type="spellStart"/>
      <w:r w:rsidRPr="00D4560B">
        <w:rPr>
          <w:rFonts w:ascii="Times New Roman" w:hAnsi="Times New Roman" w:cs="Times New Roman"/>
        </w:rPr>
        <w:t>Maysa</w:t>
      </w:r>
      <w:proofErr w:type="spellEnd"/>
      <w:r w:rsidRPr="00D4560B">
        <w:rPr>
          <w:rFonts w:ascii="Times New Roman" w:hAnsi="Times New Roman" w:cs="Times New Roman"/>
        </w:rPr>
        <w:t xml:space="preserve"> in </w:t>
      </w:r>
      <w:r w:rsidRPr="00D4560B">
        <w:rPr>
          <w:rFonts w:ascii="Times New Roman" w:hAnsi="Times New Roman" w:cs="Times New Roman"/>
          <w:i/>
        </w:rPr>
        <w:t>Image 1</w:t>
      </w:r>
      <w:r w:rsidRPr="00D4560B">
        <w:rPr>
          <w:rFonts w:ascii="Times New Roman" w:hAnsi="Times New Roman" w:cs="Times New Roman"/>
        </w:rPr>
        <w:t xml:space="preserve">). The birds tracked along this migration route stopped here for prolonged periods, suggesting that it might be an important staging site for birds </w:t>
      </w:r>
      <w:r w:rsidRPr="00D4560B">
        <w:rPr>
          <w:rFonts w:ascii="Times New Roman" w:hAnsi="Times New Roman" w:cs="Times New Roman"/>
          <w:i/>
        </w:rPr>
        <w:t>en route</w:t>
      </w:r>
      <w:r w:rsidRPr="00D4560B">
        <w:rPr>
          <w:rFonts w:ascii="Times New Roman" w:hAnsi="Times New Roman" w:cs="Times New Roman"/>
        </w:rPr>
        <w:t xml:space="preserve"> to wintering grounds in India and Pakistan. </w:t>
      </w:r>
    </w:p>
    <w:p w:rsidR="00BE44A7" w:rsidRDefault="00BE44A7" w:rsidP="00D4560B">
      <w:pPr>
        <w:spacing w:line="240" w:lineRule="auto"/>
        <w:jc w:val="both"/>
        <w:rPr>
          <w:rFonts w:ascii="Times New Roman" w:hAnsi="Times New Roman" w:cs="Times New Roman"/>
        </w:rPr>
      </w:pPr>
    </w:p>
    <w:p w:rsidR="006618F1" w:rsidRPr="00D4560B" w:rsidRDefault="000B6BC0" w:rsidP="00D4560B">
      <w:pPr>
        <w:spacing w:line="240" w:lineRule="auto"/>
        <w:jc w:val="both"/>
        <w:rPr>
          <w:rFonts w:ascii="Times New Roman" w:hAnsi="Times New Roman" w:cs="Times New Roman"/>
        </w:rPr>
      </w:pPr>
      <w:r w:rsidRPr="00D4560B">
        <w:rPr>
          <w:rFonts w:ascii="Times New Roman" w:hAnsi="Times New Roman" w:cs="Times New Roman"/>
        </w:rPr>
        <w:t xml:space="preserve">In September and October 2015, </w:t>
      </w:r>
      <w:r w:rsidR="00B476A9" w:rsidRPr="00D4560B">
        <w:rPr>
          <w:rFonts w:ascii="Times New Roman" w:hAnsi="Times New Roman" w:cs="Times New Roman"/>
        </w:rPr>
        <w:t xml:space="preserve">there were </w:t>
      </w:r>
      <w:r w:rsidRPr="00D4560B">
        <w:rPr>
          <w:rFonts w:ascii="Times New Roman" w:hAnsi="Times New Roman" w:cs="Times New Roman"/>
        </w:rPr>
        <w:t>coordinated counts on either side of the border to assess for the first time the number of birds using the site, their habitat use and diet and the threats they may face. Maximum counts of 4,225 in Uzbekistan and 3,675 in Turkmenistan represent the highest numbers of the species recorded anywhere since the nineteenth century. Movements of birds between the two countries were hard to quantify because of the restricted border zone, but the total number of birds using the area was probably between 6,000 and 8,000. This</w:t>
      </w:r>
      <w:r w:rsidR="00B476A9" w:rsidRPr="00D4560B">
        <w:rPr>
          <w:rFonts w:ascii="Times New Roman" w:hAnsi="Times New Roman" w:cs="Times New Roman"/>
        </w:rPr>
        <w:t xml:space="preserve"> may be all of the birds on this flyway, </w:t>
      </w:r>
      <w:r w:rsidRPr="00D4560B">
        <w:rPr>
          <w:rFonts w:ascii="Times New Roman" w:hAnsi="Times New Roman" w:cs="Times New Roman"/>
        </w:rPr>
        <w:t xml:space="preserve">and perhaps a third of its global population. </w:t>
      </w:r>
    </w:p>
    <w:p w:rsidR="00686292" w:rsidRPr="00D4560B" w:rsidRDefault="00686292" w:rsidP="00D4560B">
      <w:pPr>
        <w:spacing w:line="240" w:lineRule="auto"/>
        <w:jc w:val="both"/>
        <w:rPr>
          <w:rFonts w:ascii="Times New Roman" w:hAnsi="Times New Roman" w:cs="Times New Roman"/>
        </w:rPr>
      </w:pPr>
    </w:p>
    <w:p w:rsidR="00BE44A7" w:rsidRDefault="006618F1" w:rsidP="00D4560B">
      <w:pPr>
        <w:spacing w:line="240" w:lineRule="auto"/>
        <w:jc w:val="both"/>
        <w:rPr>
          <w:rFonts w:ascii="Times New Roman" w:hAnsi="Times New Roman" w:cs="Times New Roman"/>
        </w:rPr>
      </w:pPr>
      <w:r w:rsidRPr="00D4560B">
        <w:rPr>
          <w:rFonts w:ascii="Times New Roman" w:hAnsi="Times New Roman" w:cs="Times New Roman"/>
        </w:rPr>
        <w:t xml:space="preserve">There appear to be no taxonomic differences between birds using the western and eastern flyways, and no evidence yet to determine whether the choice of route/wintering area is coincidental or genetic. </w:t>
      </w:r>
    </w:p>
    <w:p w:rsidR="00BE44A7" w:rsidRDefault="00BE44A7" w:rsidP="00D4560B">
      <w:pPr>
        <w:spacing w:line="240" w:lineRule="auto"/>
        <w:jc w:val="both"/>
        <w:rPr>
          <w:rFonts w:ascii="Times New Roman" w:hAnsi="Times New Roman" w:cs="Times New Roman"/>
        </w:rPr>
      </w:pPr>
    </w:p>
    <w:p w:rsidR="006618F1" w:rsidRPr="00D4560B" w:rsidRDefault="006618F1" w:rsidP="00D4560B">
      <w:pPr>
        <w:spacing w:line="240" w:lineRule="auto"/>
        <w:jc w:val="both"/>
        <w:rPr>
          <w:rFonts w:ascii="Times New Roman" w:hAnsi="Times New Roman" w:cs="Times New Roman"/>
          <w:b/>
        </w:rPr>
      </w:pPr>
      <w:r w:rsidRPr="00D4560B">
        <w:rPr>
          <w:rFonts w:ascii="Times New Roman" w:hAnsi="Times New Roman" w:cs="Times New Roman"/>
          <w:b/>
        </w:rPr>
        <w:t xml:space="preserve">As </w:t>
      </w:r>
      <w:r w:rsidR="00B476A9" w:rsidRPr="00D4560B">
        <w:rPr>
          <w:rFonts w:ascii="Times New Roman" w:hAnsi="Times New Roman" w:cs="Times New Roman"/>
          <w:b/>
        </w:rPr>
        <w:t>observations</w:t>
      </w:r>
      <w:r w:rsidR="002D64DB" w:rsidRPr="00D4560B">
        <w:rPr>
          <w:rFonts w:ascii="Times New Roman" w:hAnsi="Times New Roman" w:cs="Times New Roman"/>
          <w:b/>
        </w:rPr>
        <w:t xml:space="preserve"> suggest that the species is</w:t>
      </w:r>
      <w:r w:rsidRPr="00D4560B">
        <w:rPr>
          <w:rFonts w:ascii="Times New Roman" w:hAnsi="Times New Roman" w:cs="Times New Roman"/>
          <w:b/>
        </w:rPr>
        <w:t xml:space="preserve"> </w:t>
      </w:r>
      <w:proofErr w:type="spellStart"/>
      <w:r w:rsidRPr="00D4560B">
        <w:rPr>
          <w:rFonts w:ascii="Times New Roman" w:hAnsi="Times New Roman" w:cs="Times New Roman"/>
          <w:b/>
        </w:rPr>
        <w:t>panmictic</w:t>
      </w:r>
      <w:proofErr w:type="spellEnd"/>
      <w:r w:rsidRPr="00D4560B">
        <w:rPr>
          <w:rFonts w:ascii="Times New Roman" w:hAnsi="Times New Roman" w:cs="Times New Roman"/>
          <w:b/>
        </w:rPr>
        <w:t xml:space="preserve">, there </w:t>
      </w:r>
      <w:r w:rsidR="002D64DB" w:rsidRPr="00D4560B">
        <w:rPr>
          <w:rFonts w:ascii="Times New Roman" w:hAnsi="Times New Roman" w:cs="Times New Roman"/>
          <w:b/>
        </w:rPr>
        <w:t xml:space="preserve">is no reason to continue the assumption that the Sociable Lapwings using the western flyway are a distinct population </w:t>
      </w:r>
      <w:r w:rsidR="00B476A9" w:rsidRPr="00D4560B">
        <w:rPr>
          <w:rFonts w:ascii="Times New Roman" w:hAnsi="Times New Roman" w:cs="Times New Roman"/>
          <w:b/>
        </w:rPr>
        <w:t>from</w:t>
      </w:r>
      <w:r w:rsidR="002D64DB" w:rsidRPr="00D4560B">
        <w:rPr>
          <w:rFonts w:ascii="Times New Roman" w:hAnsi="Times New Roman" w:cs="Times New Roman"/>
          <w:b/>
        </w:rPr>
        <w:t xml:space="preserve"> those using the eastern route.</w:t>
      </w:r>
    </w:p>
    <w:sectPr w:rsidR="006618F1" w:rsidRPr="00D4560B" w:rsidSect="00D4560B">
      <w:headerReference w:type="default" r:id="rId8"/>
      <w:pgSz w:w="11907" w:h="16839" w:code="9"/>
      <w:pgMar w:top="102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B30" w:rsidRDefault="00951B30" w:rsidP="00D4560B">
      <w:pPr>
        <w:spacing w:line="240" w:lineRule="auto"/>
      </w:pPr>
      <w:r>
        <w:separator/>
      </w:r>
    </w:p>
  </w:endnote>
  <w:endnote w:type="continuationSeparator" w:id="0">
    <w:p w:rsidR="00951B30" w:rsidRDefault="00951B30" w:rsidP="00D456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B30" w:rsidRDefault="00951B30" w:rsidP="00D4560B">
      <w:pPr>
        <w:spacing w:line="240" w:lineRule="auto"/>
      </w:pPr>
      <w:r>
        <w:separator/>
      </w:r>
    </w:p>
  </w:footnote>
  <w:footnote w:type="continuationSeparator" w:id="0">
    <w:p w:rsidR="00951B30" w:rsidRDefault="00951B30" w:rsidP="00D456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4" w:type="dxa"/>
      <w:tblCellMar>
        <w:left w:w="10" w:type="dxa"/>
        <w:right w:w="10" w:type="dxa"/>
      </w:tblCellMar>
      <w:tblLook w:val="04A0" w:firstRow="1" w:lastRow="0" w:firstColumn="1" w:lastColumn="0" w:noHBand="0" w:noVBand="1"/>
    </w:tblPr>
    <w:tblGrid>
      <w:gridCol w:w="1809"/>
      <w:gridCol w:w="5953"/>
      <w:gridCol w:w="2092"/>
    </w:tblGrid>
    <w:tr w:rsidR="00D4560B" w:rsidRPr="00D4560B" w:rsidTr="00D4560B">
      <w:trPr>
        <w:trHeight w:val="1264"/>
      </w:trPr>
      <w:tc>
        <w:tcPr>
          <w:tcW w:w="1809" w:type="dxa"/>
          <w:tcMar>
            <w:top w:w="0" w:type="dxa"/>
            <w:left w:w="108" w:type="dxa"/>
            <w:bottom w:w="0" w:type="dxa"/>
            <w:right w:w="108" w:type="dxa"/>
          </w:tcMar>
        </w:tcPr>
        <w:p w:rsidR="00D4560B" w:rsidRPr="00D4560B" w:rsidRDefault="00D4560B" w:rsidP="00D4560B">
          <w:pPr>
            <w:suppressAutoHyphens/>
            <w:autoSpaceDN w:val="0"/>
            <w:spacing w:line="240" w:lineRule="auto"/>
            <w:jc w:val="both"/>
            <w:rPr>
              <w:rFonts w:ascii="Times New Roman" w:eastAsia="Times New Roman" w:hAnsi="Times New Roman" w:cs="Times New Roman"/>
              <w:sz w:val="24"/>
              <w:szCs w:val="24"/>
              <w:lang w:eastAsia="en-US"/>
            </w:rPr>
          </w:pPr>
          <w:r w:rsidRPr="00D4560B">
            <w:rPr>
              <w:rFonts w:ascii="Times New Roman" w:eastAsia="Times New Roman" w:hAnsi="Times New Roman" w:cs="Times New Roman"/>
              <w:noProof/>
              <w:sz w:val="24"/>
              <w:szCs w:val="24"/>
              <w:lang w:val="en-US" w:eastAsia="en-US"/>
            </w:rPr>
            <w:drawing>
              <wp:anchor distT="0" distB="0" distL="114300" distR="114300" simplePos="0" relativeHeight="251659264" behindDoc="0" locked="0" layoutInCell="1" allowOverlap="1" wp14:anchorId="23D964DC" wp14:editId="4F9BE820">
                <wp:simplePos x="0" y="0"/>
                <wp:positionH relativeFrom="column">
                  <wp:posOffset>137160</wp:posOffset>
                </wp:positionH>
                <wp:positionV relativeFrom="paragraph">
                  <wp:posOffset>10795</wp:posOffset>
                </wp:positionV>
                <wp:extent cx="735965" cy="609600"/>
                <wp:effectExtent l="0" t="0" r="6985" b="0"/>
                <wp:wrapNone/>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609600"/>
                        </a:xfrm>
                        <a:prstGeom prst="rect">
                          <a:avLst/>
                        </a:prstGeom>
                        <a:noFill/>
                      </pic:spPr>
                    </pic:pic>
                  </a:graphicData>
                </a:graphic>
                <wp14:sizeRelH relativeFrom="page">
                  <wp14:pctWidth>0</wp14:pctWidth>
                </wp14:sizeRelH>
                <wp14:sizeRelV relativeFrom="page">
                  <wp14:pctHeight>0</wp14:pctHeight>
                </wp14:sizeRelV>
              </wp:anchor>
            </w:drawing>
          </w:r>
        </w:p>
        <w:p w:rsidR="00D4560B" w:rsidRPr="00D4560B" w:rsidRDefault="00D4560B" w:rsidP="00D4560B">
          <w:pPr>
            <w:suppressAutoHyphens/>
            <w:autoSpaceDN w:val="0"/>
            <w:spacing w:line="240" w:lineRule="auto"/>
            <w:jc w:val="both"/>
            <w:rPr>
              <w:rFonts w:ascii="Times New Roman" w:eastAsia="Times New Roman" w:hAnsi="Times New Roman" w:cs="Times New Roman"/>
              <w:sz w:val="24"/>
              <w:szCs w:val="24"/>
              <w:lang w:val="en-US" w:eastAsia="en-US"/>
            </w:rPr>
          </w:pPr>
        </w:p>
        <w:p w:rsidR="00D4560B" w:rsidRPr="00D4560B" w:rsidRDefault="00D4560B" w:rsidP="00D4560B">
          <w:pPr>
            <w:suppressAutoHyphens/>
            <w:autoSpaceDN w:val="0"/>
            <w:spacing w:line="240" w:lineRule="auto"/>
            <w:jc w:val="both"/>
            <w:rPr>
              <w:rFonts w:ascii="Times New Roman" w:eastAsia="Times New Roman" w:hAnsi="Times New Roman" w:cs="Times New Roman"/>
              <w:sz w:val="24"/>
              <w:szCs w:val="24"/>
              <w:lang w:val="en-US" w:eastAsia="en-US"/>
            </w:rPr>
          </w:pPr>
        </w:p>
        <w:p w:rsidR="00D4560B" w:rsidRPr="00D4560B" w:rsidRDefault="00D4560B" w:rsidP="00D4560B">
          <w:pPr>
            <w:suppressAutoHyphens/>
            <w:autoSpaceDN w:val="0"/>
            <w:spacing w:line="240" w:lineRule="auto"/>
            <w:jc w:val="both"/>
            <w:rPr>
              <w:rFonts w:ascii="Times New Roman" w:eastAsia="Times New Roman" w:hAnsi="Times New Roman" w:cs="Times New Roman"/>
              <w:sz w:val="24"/>
              <w:szCs w:val="24"/>
              <w:lang w:val="en-US" w:eastAsia="en-US"/>
            </w:rPr>
          </w:pPr>
        </w:p>
      </w:tc>
      <w:tc>
        <w:tcPr>
          <w:tcW w:w="5953" w:type="dxa"/>
          <w:tcMar>
            <w:top w:w="0" w:type="dxa"/>
            <w:left w:w="108" w:type="dxa"/>
            <w:bottom w:w="0" w:type="dxa"/>
            <w:right w:w="108" w:type="dxa"/>
          </w:tcMar>
        </w:tcPr>
        <w:p w:rsidR="00D4560B" w:rsidRPr="00D4560B" w:rsidRDefault="00D4560B" w:rsidP="00D4560B">
          <w:pPr>
            <w:tabs>
              <w:tab w:val="left" w:pos="-720"/>
            </w:tabs>
            <w:suppressAutoHyphens/>
            <w:autoSpaceDN w:val="0"/>
            <w:spacing w:line="240" w:lineRule="auto"/>
            <w:jc w:val="center"/>
            <w:rPr>
              <w:rFonts w:ascii="Times New Roman" w:eastAsia="Times New Roman" w:hAnsi="Times New Roman" w:cs="Times New Roman"/>
              <w:i/>
              <w:kern w:val="3"/>
              <w:sz w:val="24"/>
              <w:szCs w:val="24"/>
              <w:lang w:val="en-US" w:eastAsia="en-US"/>
            </w:rPr>
          </w:pPr>
          <w:r w:rsidRPr="00D4560B">
            <w:rPr>
              <w:rFonts w:ascii="Times New Roman" w:eastAsia="Times New Roman" w:hAnsi="Times New Roman" w:cs="Times New Roman"/>
              <w:i/>
              <w:kern w:val="3"/>
              <w:lang w:val="en-US" w:eastAsia="en-US"/>
            </w:rPr>
            <w:t xml:space="preserve">AGREEMENT ON THE CONSERVATION OF </w:t>
          </w:r>
        </w:p>
        <w:p w:rsidR="00D4560B" w:rsidRPr="00D4560B" w:rsidRDefault="00D4560B" w:rsidP="00D4560B">
          <w:pPr>
            <w:tabs>
              <w:tab w:val="left" w:pos="-720"/>
            </w:tabs>
            <w:suppressAutoHyphens/>
            <w:autoSpaceDN w:val="0"/>
            <w:spacing w:line="240" w:lineRule="auto"/>
            <w:jc w:val="center"/>
            <w:rPr>
              <w:rFonts w:ascii="Times New Roman" w:eastAsia="Times New Roman" w:hAnsi="Times New Roman" w:cs="Times New Roman"/>
              <w:i/>
              <w:kern w:val="3"/>
              <w:sz w:val="24"/>
              <w:szCs w:val="24"/>
              <w:lang w:val="en-US" w:eastAsia="en-US"/>
            </w:rPr>
          </w:pPr>
          <w:r w:rsidRPr="00D4560B">
            <w:rPr>
              <w:rFonts w:ascii="Times New Roman" w:eastAsia="Times New Roman" w:hAnsi="Times New Roman" w:cs="Times New Roman"/>
              <w:i/>
              <w:kern w:val="3"/>
              <w:lang w:val="en-US" w:eastAsia="en-US"/>
            </w:rPr>
            <w:t xml:space="preserve">AFRICAN-EURASIAN MIGRATORY WATERBIRDS           </w:t>
          </w:r>
        </w:p>
        <w:p w:rsidR="00D4560B" w:rsidRPr="00D4560B" w:rsidRDefault="00D4560B" w:rsidP="00D4560B">
          <w:pPr>
            <w:tabs>
              <w:tab w:val="left" w:pos="-720"/>
            </w:tabs>
            <w:suppressAutoHyphens/>
            <w:autoSpaceDN w:val="0"/>
            <w:spacing w:line="240" w:lineRule="auto"/>
            <w:jc w:val="center"/>
            <w:rPr>
              <w:rFonts w:ascii="Arial" w:eastAsia="Times New Roman" w:hAnsi="Arial" w:cs="Arial"/>
              <w:i/>
              <w:kern w:val="3"/>
              <w:sz w:val="20"/>
              <w:szCs w:val="20"/>
              <w:lang w:val="en-US" w:eastAsia="en-US"/>
            </w:rPr>
          </w:pPr>
        </w:p>
        <w:p w:rsidR="00D4560B" w:rsidRPr="00D4560B" w:rsidRDefault="00D4560B" w:rsidP="00D4560B">
          <w:pPr>
            <w:suppressAutoHyphens/>
            <w:autoSpaceDN w:val="0"/>
            <w:spacing w:line="240" w:lineRule="auto"/>
            <w:jc w:val="both"/>
            <w:rPr>
              <w:rFonts w:ascii="Times New Roman" w:eastAsia="Times New Roman" w:hAnsi="Times New Roman" w:cs="Times New Roman"/>
              <w:i/>
              <w:sz w:val="24"/>
              <w:szCs w:val="24"/>
              <w:lang w:val="en-US" w:eastAsia="en-US"/>
            </w:rPr>
          </w:pPr>
        </w:p>
      </w:tc>
      <w:tc>
        <w:tcPr>
          <w:tcW w:w="2092" w:type="dxa"/>
          <w:tcMar>
            <w:top w:w="0" w:type="dxa"/>
            <w:left w:w="108" w:type="dxa"/>
            <w:bottom w:w="0" w:type="dxa"/>
            <w:right w:w="108" w:type="dxa"/>
          </w:tcMar>
        </w:tcPr>
        <w:p w:rsidR="00D4560B" w:rsidRPr="00D4560B" w:rsidRDefault="00D4560B" w:rsidP="00D4560B">
          <w:pPr>
            <w:suppressAutoHyphens/>
            <w:autoSpaceDN w:val="0"/>
            <w:spacing w:line="240" w:lineRule="auto"/>
            <w:ind w:hanging="108"/>
            <w:jc w:val="right"/>
            <w:rPr>
              <w:rFonts w:ascii="Times New Roman" w:eastAsia="Times New Roman" w:hAnsi="Times New Roman" w:cs="Times New Roman"/>
              <w:i/>
              <w:sz w:val="20"/>
              <w:szCs w:val="20"/>
              <w:lang w:val="pt-PT" w:eastAsia="en-US"/>
            </w:rPr>
          </w:pPr>
          <w:r w:rsidRPr="00D4560B">
            <w:rPr>
              <w:rFonts w:ascii="Times New Roman" w:eastAsia="Times New Roman" w:hAnsi="Times New Roman" w:cs="Times New Roman"/>
              <w:i/>
              <w:sz w:val="20"/>
              <w:szCs w:val="20"/>
              <w:lang w:val="pt-PT" w:eastAsia="en-US"/>
            </w:rPr>
            <w:t>Doc TC13.</w:t>
          </w:r>
          <w:r>
            <w:rPr>
              <w:rFonts w:ascii="Times New Roman" w:eastAsia="Times New Roman" w:hAnsi="Times New Roman" w:cs="Times New Roman"/>
              <w:i/>
              <w:sz w:val="20"/>
              <w:szCs w:val="20"/>
              <w:lang w:val="pt-PT" w:eastAsia="en-US"/>
            </w:rPr>
            <w:t>8</w:t>
          </w:r>
          <w:r w:rsidRPr="00D4560B">
            <w:rPr>
              <w:rFonts w:ascii="Times New Roman" w:eastAsia="Times New Roman" w:hAnsi="Times New Roman" w:cs="Times New Roman"/>
              <w:i/>
              <w:sz w:val="20"/>
              <w:szCs w:val="20"/>
              <w:lang w:val="pt-PT" w:eastAsia="en-US"/>
            </w:rPr>
            <w:t xml:space="preserve"> </w:t>
          </w:r>
        </w:p>
        <w:p w:rsidR="00D4560B" w:rsidRPr="00D4560B" w:rsidRDefault="00D4560B" w:rsidP="00D4560B">
          <w:pPr>
            <w:suppressAutoHyphens/>
            <w:autoSpaceDN w:val="0"/>
            <w:spacing w:line="240" w:lineRule="auto"/>
            <w:ind w:hanging="108"/>
            <w:jc w:val="right"/>
            <w:rPr>
              <w:rFonts w:ascii="Times New Roman" w:eastAsia="Times New Roman" w:hAnsi="Times New Roman" w:cs="Times New Roman"/>
              <w:i/>
              <w:sz w:val="20"/>
              <w:szCs w:val="20"/>
              <w:lang w:val="pt-PT" w:eastAsia="en-US"/>
            </w:rPr>
          </w:pPr>
          <w:r w:rsidRPr="00D4560B">
            <w:rPr>
              <w:rFonts w:ascii="Times New Roman" w:eastAsia="Times New Roman" w:hAnsi="Times New Roman" w:cs="Times New Roman"/>
              <w:i/>
              <w:sz w:val="20"/>
              <w:szCs w:val="20"/>
              <w:lang w:val="pt-PT" w:eastAsia="en-US"/>
            </w:rPr>
            <w:t>Agenda item</w:t>
          </w:r>
          <w:r>
            <w:rPr>
              <w:rFonts w:ascii="Times New Roman" w:eastAsia="Times New Roman" w:hAnsi="Times New Roman" w:cs="Times New Roman"/>
              <w:i/>
              <w:sz w:val="20"/>
              <w:szCs w:val="20"/>
              <w:lang w:val="pt-PT" w:eastAsia="en-US"/>
            </w:rPr>
            <w:t xml:space="preserve"> 9.1</w:t>
          </w:r>
          <w:r w:rsidRPr="00D4560B">
            <w:rPr>
              <w:rFonts w:ascii="Times New Roman" w:eastAsia="Times New Roman" w:hAnsi="Times New Roman" w:cs="Times New Roman"/>
              <w:i/>
              <w:sz w:val="20"/>
              <w:szCs w:val="20"/>
              <w:lang w:val="pt-PT" w:eastAsia="en-US"/>
            </w:rPr>
            <w:t xml:space="preserve"> </w:t>
          </w:r>
        </w:p>
        <w:p w:rsidR="00D4560B" w:rsidRPr="00D4560B" w:rsidRDefault="00D4560B" w:rsidP="00D4560B">
          <w:pPr>
            <w:suppressAutoHyphens/>
            <w:autoSpaceDN w:val="0"/>
            <w:spacing w:line="240" w:lineRule="auto"/>
            <w:ind w:hanging="108"/>
            <w:jc w:val="right"/>
            <w:rPr>
              <w:rFonts w:ascii="Times New Roman" w:eastAsia="Times New Roman" w:hAnsi="Times New Roman" w:cs="Times New Roman"/>
              <w:i/>
              <w:sz w:val="20"/>
              <w:szCs w:val="20"/>
              <w:lang w:val="pt-PT" w:eastAsia="en-US"/>
            </w:rPr>
          </w:pPr>
          <w:r>
            <w:rPr>
              <w:rFonts w:ascii="Times New Roman" w:eastAsia="Times New Roman" w:hAnsi="Times New Roman" w:cs="Times New Roman"/>
              <w:i/>
              <w:sz w:val="20"/>
              <w:szCs w:val="20"/>
              <w:lang w:val="pt-PT" w:eastAsia="en-US"/>
            </w:rPr>
            <w:t>4 February 2016</w:t>
          </w:r>
        </w:p>
        <w:p w:rsidR="00D4560B" w:rsidRPr="00D4560B" w:rsidRDefault="00D4560B" w:rsidP="00D4560B">
          <w:pPr>
            <w:suppressAutoHyphens/>
            <w:autoSpaceDN w:val="0"/>
            <w:spacing w:line="240" w:lineRule="auto"/>
            <w:jc w:val="right"/>
            <w:rPr>
              <w:rFonts w:ascii="Times New Roman" w:eastAsia="Times New Roman" w:hAnsi="Times New Roman" w:cs="Times New Roman"/>
              <w:i/>
              <w:sz w:val="20"/>
              <w:szCs w:val="20"/>
              <w:lang w:val="pt-PT" w:eastAsia="en-US"/>
            </w:rPr>
          </w:pPr>
        </w:p>
      </w:tc>
    </w:tr>
    <w:tr w:rsidR="00D4560B" w:rsidRPr="00D4560B" w:rsidTr="00D4560B">
      <w:tc>
        <w:tcPr>
          <w:tcW w:w="9854" w:type="dxa"/>
          <w:gridSpan w:val="3"/>
          <w:tcBorders>
            <w:top w:val="nil"/>
            <w:left w:val="nil"/>
            <w:bottom w:val="single" w:sz="4" w:space="0" w:color="000000"/>
            <w:right w:val="nil"/>
          </w:tcBorders>
          <w:tcMar>
            <w:top w:w="0" w:type="dxa"/>
            <w:left w:w="108" w:type="dxa"/>
            <w:bottom w:w="0" w:type="dxa"/>
            <w:right w:w="108" w:type="dxa"/>
          </w:tcMar>
        </w:tcPr>
        <w:p w:rsidR="00D4560B" w:rsidRPr="00D4560B" w:rsidRDefault="00D4560B" w:rsidP="00D4560B">
          <w:pPr>
            <w:suppressAutoHyphens/>
            <w:autoSpaceDN w:val="0"/>
            <w:spacing w:line="240" w:lineRule="auto"/>
            <w:jc w:val="center"/>
            <w:rPr>
              <w:rFonts w:ascii="Times New Roman" w:eastAsia="Times New Roman" w:hAnsi="Times New Roman" w:cs="Times New Roman"/>
              <w:sz w:val="24"/>
              <w:szCs w:val="24"/>
              <w:lang w:eastAsia="en-US"/>
            </w:rPr>
          </w:pPr>
          <w:r w:rsidRPr="00D4560B">
            <w:rPr>
              <w:rFonts w:ascii="Times New Roman" w:eastAsia="Times New Roman" w:hAnsi="Times New Roman" w:cs="Times New Roman"/>
              <w:b/>
              <w:sz w:val="24"/>
              <w:szCs w:val="24"/>
              <w:lang w:val="en-US" w:eastAsia="en-US"/>
            </w:rPr>
            <w:t>13</w:t>
          </w:r>
          <w:r w:rsidRPr="00D4560B">
            <w:rPr>
              <w:rFonts w:ascii="Times New Roman" w:eastAsia="Times New Roman" w:hAnsi="Times New Roman" w:cs="Times New Roman"/>
              <w:b/>
              <w:sz w:val="24"/>
              <w:szCs w:val="24"/>
              <w:vertAlign w:val="superscript"/>
              <w:lang w:val="en-US" w:eastAsia="en-US"/>
            </w:rPr>
            <w:t>th</w:t>
          </w:r>
          <w:r w:rsidRPr="00D4560B">
            <w:rPr>
              <w:rFonts w:ascii="Times New Roman" w:eastAsia="Times New Roman" w:hAnsi="Times New Roman" w:cs="Times New Roman"/>
              <w:b/>
              <w:sz w:val="24"/>
              <w:szCs w:val="24"/>
              <w:lang w:val="en-US" w:eastAsia="en-US"/>
            </w:rPr>
            <w:t xml:space="preserve"> MEETING OF THE TECHNICAL COMMITTEE</w:t>
          </w:r>
        </w:p>
        <w:p w:rsidR="00D4560B" w:rsidRPr="00D4560B" w:rsidRDefault="00D4560B" w:rsidP="00D4560B">
          <w:pPr>
            <w:suppressAutoHyphens/>
            <w:autoSpaceDN w:val="0"/>
            <w:spacing w:line="240" w:lineRule="auto"/>
            <w:jc w:val="center"/>
            <w:rPr>
              <w:rFonts w:ascii="Times New Roman" w:eastAsia="Times New Roman" w:hAnsi="Times New Roman" w:cs="Times New Roman"/>
              <w:i/>
              <w:sz w:val="24"/>
              <w:szCs w:val="24"/>
              <w:lang w:val="en-US" w:eastAsia="en-US"/>
            </w:rPr>
          </w:pPr>
          <w:r w:rsidRPr="00D4560B">
            <w:rPr>
              <w:rFonts w:ascii="Times New Roman" w:eastAsia="Times New Roman" w:hAnsi="Times New Roman" w:cs="Times New Roman"/>
              <w:i/>
              <w:lang w:eastAsia="en-US"/>
            </w:rPr>
            <w:t>14 – 17 March 2016, Israel</w:t>
          </w:r>
        </w:p>
        <w:p w:rsidR="00D4560B" w:rsidRPr="00D4560B" w:rsidRDefault="00D4560B" w:rsidP="00D4560B">
          <w:pPr>
            <w:suppressAutoHyphens/>
            <w:autoSpaceDN w:val="0"/>
            <w:spacing w:line="240" w:lineRule="auto"/>
            <w:jc w:val="both"/>
            <w:rPr>
              <w:rFonts w:ascii="Times New Roman" w:eastAsia="Times New Roman" w:hAnsi="Times New Roman" w:cs="Times New Roman"/>
              <w:sz w:val="24"/>
              <w:szCs w:val="24"/>
              <w:u w:val="single"/>
              <w:lang w:val="en-US" w:eastAsia="en-US"/>
            </w:rPr>
          </w:pPr>
        </w:p>
      </w:tc>
    </w:tr>
  </w:tbl>
  <w:p w:rsidR="00D4560B" w:rsidRDefault="00D456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60B" w:rsidRDefault="00D456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D9F"/>
    <w:rsid w:val="0000656A"/>
    <w:rsid w:val="000B6BC0"/>
    <w:rsid w:val="001078F6"/>
    <w:rsid w:val="001108A8"/>
    <w:rsid w:val="0017250F"/>
    <w:rsid w:val="00181830"/>
    <w:rsid w:val="002D64DB"/>
    <w:rsid w:val="00305072"/>
    <w:rsid w:val="00313607"/>
    <w:rsid w:val="00326BD4"/>
    <w:rsid w:val="003F189E"/>
    <w:rsid w:val="0042322A"/>
    <w:rsid w:val="004366F0"/>
    <w:rsid w:val="004526A4"/>
    <w:rsid w:val="006618F1"/>
    <w:rsid w:val="00686292"/>
    <w:rsid w:val="00690E15"/>
    <w:rsid w:val="00697C9B"/>
    <w:rsid w:val="007A1B7D"/>
    <w:rsid w:val="008C2BAF"/>
    <w:rsid w:val="00951B30"/>
    <w:rsid w:val="009A087B"/>
    <w:rsid w:val="009B27C6"/>
    <w:rsid w:val="00A06F62"/>
    <w:rsid w:val="00AC5430"/>
    <w:rsid w:val="00B45A37"/>
    <w:rsid w:val="00B476A9"/>
    <w:rsid w:val="00BE44A7"/>
    <w:rsid w:val="00BF0AF1"/>
    <w:rsid w:val="00C048BE"/>
    <w:rsid w:val="00C66D9F"/>
    <w:rsid w:val="00CF1464"/>
    <w:rsid w:val="00D4560B"/>
    <w:rsid w:val="00D46732"/>
    <w:rsid w:val="00D663C3"/>
    <w:rsid w:val="00D84299"/>
    <w:rsid w:val="00E3013E"/>
    <w:rsid w:val="00EF2768"/>
    <w:rsid w:val="00FE01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1B742F-1D16-4F8A-A1E2-331F0EF1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50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C66D9F"/>
  </w:style>
  <w:style w:type="character" w:customStyle="1" w:styleId="DateChar">
    <w:name w:val="Date Char"/>
    <w:basedOn w:val="DefaultParagraphFont"/>
    <w:link w:val="Date"/>
    <w:uiPriority w:val="99"/>
    <w:semiHidden/>
    <w:rsid w:val="00C66D9F"/>
    <w:rPr>
      <w:lang w:val="en-GB"/>
    </w:rPr>
  </w:style>
  <w:style w:type="paragraph" w:styleId="BalloonText">
    <w:name w:val="Balloon Text"/>
    <w:basedOn w:val="Normal"/>
    <w:link w:val="BalloonTextChar"/>
    <w:uiPriority w:val="99"/>
    <w:semiHidden/>
    <w:unhideWhenUsed/>
    <w:rsid w:val="00D663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3C3"/>
    <w:rPr>
      <w:rFonts w:ascii="Tahoma" w:hAnsi="Tahoma" w:cs="Tahoma"/>
      <w:sz w:val="16"/>
      <w:szCs w:val="16"/>
      <w:lang w:val="en-GB"/>
    </w:rPr>
  </w:style>
  <w:style w:type="paragraph" w:styleId="Header">
    <w:name w:val="header"/>
    <w:basedOn w:val="Normal"/>
    <w:link w:val="HeaderChar"/>
    <w:uiPriority w:val="99"/>
    <w:unhideWhenUsed/>
    <w:rsid w:val="00D4560B"/>
    <w:pPr>
      <w:tabs>
        <w:tab w:val="center" w:pos="4680"/>
        <w:tab w:val="right" w:pos="9360"/>
      </w:tabs>
      <w:spacing w:line="240" w:lineRule="auto"/>
    </w:pPr>
  </w:style>
  <w:style w:type="character" w:customStyle="1" w:styleId="HeaderChar">
    <w:name w:val="Header Char"/>
    <w:basedOn w:val="DefaultParagraphFont"/>
    <w:link w:val="Header"/>
    <w:uiPriority w:val="99"/>
    <w:rsid w:val="00D4560B"/>
    <w:rPr>
      <w:lang w:val="en-GB"/>
    </w:rPr>
  </w:style>
  <w:style w:type="paragraph" w:styleId="Footer">
    <w:name w:val="footer"/>
    <w:basedOn w:val="Normal"/>
    <w:link w:val="FooterChar"/>
    <w:uiPriority w:val="99"/>
    <w:unhideWhenUsed/>
    <w:rsid w:val="00D4560B"/>
    <w:pPr>
      <w:tabs>
        <w:tab w:val="center" w:pos="4680"/>
        <w:tab w:val="right" w:pos="9360"/>
      </w:tabs>
      <w:spacing w:line="240" w:lineRule="auto"/>
    </w:pPr>
  </w:style>
  <w:style w:type="character" w:customStyle="1" w:styleId="FooterChar">
    <w:name w:val="Footer Char"/>
    <w:basedOn w:val="DefaultParagraphFont"/>
    <w:link w:val="Footer"/>
    <w:uiPriority w:val="99"/>
    <w:rsid w:val="00D4560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9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RSPB</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ianfisher</dc:creator>
  <cp:lastModifiedBy>Jolanta Kremer (UNEP/AEWA Secretariat)</cp:lastModifiedBy>
  <cp:revision>3</cp:revision>
  <dcterms:created xsi:type="dcterms:W3CDTF">2016-02-04T17:31:00Z</dcterms:created>
  <dcterms:modified xsi:type="dcterms:W3CDTF">2016-02-04T19:01:00Z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