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7033" w14:textId="289EACCD" w:rsidR="000D1CC6" w:rsidRDefault="000D1CC6" w:rsidP="000D1CC6">
      <w:pPr>
        <w:spacing w:after="0" w:line="276" w:lineRule="auto"/>
        <w:jc w:val="center"/>
        <w:rPr>
          <w:rFonts w:ascii="Times New Roman" w:hAnsi="Times New Roman" w:cs="Times New Roman"/>
          <w:b/>
          <w:sz w:val="24"/>
          <w:szCs w:val="24"/>
          <w:lang w:val="en-GB"/>
        </w:rPr>
      </w:pPr>
      <w:bookmarkStart w:id="0" w:name="_GoBack"/>
      <w:bookmarkEnd w:id="0"/>
    </w:p>
    <w:p w14:paraId="30AFCBB3" w14:textId="45CF3B74" w:rsidR="00702087" w:rsidRPr="007F438D" w:rsidRDefault="000A386C" w:rsidP="000A386C">
      <w:pPr>
        <w:spacing w:after="0" w:line="280" w:lineRule="auto"/>
        <w:jc w:val="center"/>
        <w:rPr>
          <w:rFonts w:ascii="Times New Roman" w:hAnsi="Times New Roman" w:cs="Times New Roman"/>
          <w:b/>
          <w:sz w:val="24"/>
          <w:szCs w:val="24"/>
          <w:lang w:val="fr-FR"/>
        </w:rPr>
      </w:pPr>
      <w:r w:rsidRPr="000A386C">
        <w:rPr>
          <w:rFonts w:ascii="Times New Roman" w:hAnsi="Times New Roman" w:cs="Times New Roman"/>
          <w:b/>
          <w:sz w:val="24"/>
          <w:szCs w:val="24"/>
          <w:lang w:val="fr-FR"/>
        </w:rPr>
        <w:t>RAPPORT SUR LA MISE EN ŒUVRE</w:t>
      </w:r>
      <w:r w:rsidR="00550C8B">
        <w:rPr>
          <w:rFonts w:ascii="Times New Roman" w:hAnsi="Times New Roman" w:cs="Times New Roman"/>
          <w:b/>
          <w:sz w:val="24"/>
          <w:szCs w:val="24"/>
          <w:lang w:val="fr-FR"/>
        </w:rPr>
        <w:t xml:space="preserve"> </w:t>
      </w:r>
      <w:r w:rsidRPr="000A386C">
        <w:rPr>
          <w:rFonts w:ascii="Times New Roman" w:hAnsi="Times New Roman" w:cs="Times New Roman"/>
          <w:b/>
          <w:sz w:val="24"/>
          <w:szCs w:val="24"/>
          <w:lang w:val="fr-FR"/>
        </w:rPr>
        <w:t>DE L</w:t>
      </w:r>
      <w:r w:rsidR="00550C8B">
        <w:rPr>
          <w:rFonts w:ascii="Times New Roman" w:hAnsi="Times New Roman" w:cs="Times New Roman"/>
          <w:b/>
          <w:sz w:val="24"/>
          <w:szCs w:val="24"/>
          <w:lang w:val="fr-FR"/>
        </w:rPr>
        <w:t>’</w:t>
      </w:r>
      <w:r w:rsidRPr="000A386C">
        <w:rPr>
          <w:rFonts w:ascii="Times New Roman" w:hAnsi="Times New Roman" w:cs="Times New Roman"/>
          <w:b/>
          <w:sz w:val="24"/>
          <w:szCs w:val="24"/>
          <w:lang w:val="fr-FR"/>
        </w:rPr>
        <w:t>INITIATIVE AFRICAINE</w:t>
      </w:r>
      <w:r w:rsidR="00550C8B">
        <w:rPr>
          <w:rFonts w:ascii="Times New Roman" w:hAnsi="Times New Roman" w:cs="Times New Roman"/>
          <w:b/>
          <w:sz w:val="24"/>
          <w:szCs w:val="24"/>
          <w:lang w:val="fr-FR"/>
        </w:rPr>
        <w:t xml:space="preserve"> </w:t>
      </w:r>
    </w:p>
    <w:p w14:paraId="2F2EA7CC" w14:textId="39259236" w:rsidR="00702087" w:rsidRPr="007F438D" w:rsidRDefault="000A386C" w:rsidP="000A386C">
      <w:pPr>
        <w:spacing w:after="0" w:line="280" w:lineRule="auto"/>
        <w:jc w:val="center"/>
        <w:rPr>
          <w:rFonts w:ascii="Times New Roman" w:hAnsi="Times New Roman" w:cs="Times New Roman"/>
          <w:b/>
          <w:sz w:val="24"/>
          <w:szCs w:val="24"/>
          <w:lang w:val="fr-FR"/>
        </w:rPr>
      </w:pPr>
      <w:r w:rsidRPr="000A386C">
        <w:rPr>
          <w:rFonts w:ascii="Times New Roman" w:hAnsi="Times New Roman" w:cs="Times New Roman"/>
          <w:b/>
          <w:sz w:val="24"/>
          <w:szCs w:val="24"/>
          <w:lang w:val="fr-FR"/>
        </w:rPr>
        <w:t xml:space="preserve">ET </w:t>
      </w:r>
      <w:r w:rsidR="00D44AA1">
        <w:rPr>
          <w:rFonts w:ascii="Times New Roman" w:hAnsi="Times New Roman" w:cs="Times New Roman"/>
          <w:b/>
          <w:sz w:val="24"/>
          <w:szCs w:val="24"/>
          <w:lang w:val="fr-FR"/>
        </w:rPr>
        <w:t>DU</w:t>
      </w:r>
      <w:r w:rsidRPr="000A386C">
        <w:rPr>
          <w:rFonts w:ascii="Times New Roman" w:hAnsi="Times New Roman" w:cs="Times New Roman"/>
          <w:b/>
          <w:sz w:val="24"/>
          <w:szCs w:val="24"/>
          <w:lang w:val="fr-FR"/>
        </w:rPr>
        <w:t xml:space="preserve"> PLAN D</w:t>
      </w:r>
      <w:r w:rsidR="00550C8B">
        <w:rPr>
          <w:rFonts w:ascii="Times New Roman" w:hAnsi="Times New Roman" w:cs="Times New Roman"/>
          <w:b/>
          <w:sz w:val="24"/>
          <w:szCs w:val="24"/>
          <w:lang w:val="fr-FR"/>
        </w:rPr>
        <w:t>’</w:t>
      </w:r>
      <w:r w:rsidRPr="000A386C">
        <w:rPr>
          <w:rFonts w:ascii="Times New Roman" w:hAnsi="Times New Roman" w:cs="Times New Roman"/>
          <w:b/>
          <w:sz w:val="24"/>
          <w:szCs w:val="24"/>
          <w:lang w:val="fr-FR"/>
        </w:rPr>
        <w:t>ACTION POUR L</w:t>
      </w:r>
      <w:r w:rsidR="00550C8B">
        <w:rPr>
          <w:rFonts w:ascii="Times New Roman" w:hAnsi="Times New Roman" w:cs="Times New Roman"/>
          <w:b/>
          <w:sz w:val="24"/>
          <w:szCs w:val="24"/>
          <w:lang w:val="fr-FR"/>
        </w:rPr>
        <w:t>’</w:t>
      </w:r>
      <w:r w:rsidRPr="000A386C">
        <w:rPr>
          <w:rFonts w:ascii="Times New Roman" w:hAnsi="Times New Roman" w:cs="Times New Roman"/>
          <w:b/>
          <w:sz w:val="24"/>
          <w:szCs w:val="24"/>
          <w:lang w:val="fr-FR"/>
        </w:rPr>
        <w:t>AFRIQUE</w:t>
      </w:r>
      <w:r w:rsidR="00EF0B26">
        <w:rPr>
          <w:rFonts w:ascii="Times New Roman" w:hAnsi="Times New Roman" w:cs="Times New Roman"/>
          <w:b/>
          <w:sz w:val="24"/>
          <w:szCs w:val="24"/>
          <w:lang w:val="fr-FR"/>
        </w:rPr>
        <w:t xml:space="preserve"> DE L’AEWA</w:t>
      </w:r>
    </w:p>
    <w:p w14:paraId="70919854" w14:textId="77777777" w:rsidR="00702087" w:rsidRPr="007F438D" w:rsidRDefault="00702087" w:rsidP="000D1CC6">
      <w:pPr>
        <w:spacing w:after="0" w:line="276" w:lineRule="auto"/>
        <w:jc w:val="both"/>
        <w:rPr>
          <w:rFonts w:ascii="Times New Roman" w:hAnsi="Times New Roman" w:cs="Times New Roman"/>
          <w:b/>
          <w:lang w:val="fr-FR"/>
        </w:rPr>
      </w:pPr>
    </w:p>
    <w:p w14:paraId="49D99826" w14:textId="77777777" w:rsidR="00702087" w:rsidRPr="007F438D" w:rsidRDefault="00702087" w:rsidP="000D1CC6">
      <w:pPr>
        <w:spacing w:after="0" w:line="276" w:lineRule="auto"/>
        <w:jc w:val="both"/>
        <w:rPr>
          <w:rFonts w:ascii="Times New Roman" w:hAnsi="Times New Roman" w:cs="Times New Roman"/>
          <w:b/>
          <w:lang w:val="fr-FR"/>
        </w:rPr>
      </w:pPr>
    </w:p>
    <w:p w14:paraId="21076393" w14:textId="14086A8B" w:rsidR="000D03D7" w:rsidRPr="007F438D" w:rsidRDefault="000A386C" w:rsidP="000A386C">
      <w:pPr>
        <w:shd w:val="clear" w:color="auto" w:fill="F2F2F2"/>
        <w:spacing w:after="0" w:line="280" w:lineRule="auto"/>
        <w:jc w:val="both"/>
        <w:rPr>
          <w:rFonts w:ascii="Times New Roman" w:hAnsi="Times New Roman" w:cs="Times New Roman"/>
          <w:b/>
          <w:caps/>
          <w:lang w:val="fr-FR"/>
        </w:rPr>
      </w:pPr>
      <w:r w:rsidRPr="000A386C">
        <w:rPr>
          <w:rFonts w:ascii="Times New Roman" w:hAnsi="Times New Roman" w:cs="Times New Roman"/>
          <w:b/>
          <w:caps/>
          <w:lang w:val="fr-FR"/>
        </w:rPr>
        <w:t>Introduction</w:t>
      </w:r>
    </w:p>
    <w:p w14:paraId="3383D3E6" w14:textId="77777777" w:rsidR="000D03D7" w:rsidRPr="007F438D" w:rsidRDefault="000D03D7" w:rsidP="00402786">
      <w:pPr>
        <w:spacing w:after="0" w:line="276" w:lineRule="auto"/>
        <w:jc w:val="both"/>
        <w:rPr>
          <w:rFonts w:ascii="Times New Roman" w:hAnsi="Times New Roman" w:cs="Times New Roman"/>
          <w:lang w:val="fr-FR"/>
        </w:rPr>
      </w:pPr>
    </w:p>
    <w:p w14:paraId="6364DBB2" w14:textId="47B9ED8C" w:rsidR="000D03D7" w:rsidRPr="007F438D" w:rsidRDefault="000A386C" w:rsidP="006B0FCF">
      <w:pPr>
        <w:spacing w:after="0" w:line="276" w:lineRule="auto"/>
        <w:jc w:val="both"/>
        <w:rPr>
          <w:rFonts w:ascii="Times New Roman" w:hAnsi="Times New Roman" w:cs="Times New Roman"/>
          <w:lang w:val="fr-FR"/>
        </w:rPr>
      </w:pPr>
      <w:r w:rsidRPr="006B0FCF">
        <w:rPr>
          <w:rFonts w:ascii="Times New Roman" w:hAnsi="Times New Roman" w:cs="Times New Roman"/>
          <w:lang w:val="fr-FR"/>
        </w:rPr>
        <w:t xml:space="preserve">Le présent rapport couvre les activités du Secrétariat PNUE/AEWA se rapportant à la coordination et à la mise en œuvre de </w:t>
      </w:r>
      <w:r w:rsidRPr="006B0FCF">
        <w:rPr>
          <w:rFonts w:ascii="Times New Roman" w:hAnsi="Times New Roman" w:cs="Times New Roman"/>
          <w:shd w:val="clear" w:color="auto" w:fill="FFFFFF" w:themeFill="background1"/>
          <w:lang w:val="fr-FR"/>
        </w:rPr>
        <w:t>l</w:t>
      </w:r>
      <w:r w:rsidR="00550C8B" w:rsidRPr="006B0FCF">
        <w:rPr>
          <w:rFonts w:ascii="Times New Roman" w:hAnsi="Times New Roman" w:cs="Times New Roman"/>
          <w:shd w:val="clear" w:color="auto" w:fill="FFFFFF" w:themeFill="background1"/>
          <w:lang w:val="fr-FR"/>
        </w:rPr>
        <w:t>’</w:t>
      </w:r>
      <w:r w:rsidRPr="006B0FCF">
        <w:rPr>
          <w:rFonts w:ascii="Times New Roman" w:hAnsi="Times New Roman" w:cs="Times New Roman"/>
          <w:shd w:val="clear" w:color="auto" w:fill="FFFFFF" w:themeFill="background1"/>
          <w:lang w:val="fr-FR"/>
        </w:rPr>
        <w:t>Initiative africaine et du Plan d</w:t>
      </w:r>
      <w:r w:rsidR="00550C8B" w:rsidRPr="006B0FCF">
        <w:rPr>
          <w:rFonts w:ascii="Times New Roman" w:hAnsi="Times New Roman" w:cs="Times New Roman"/>
          <w:shd w:val="clear" w:color="auto" w:fill="FFFFFF" w:themeFill="background1"/>
          <w:lang w:val="fr-FR"/>
        </w:rPr>
        <w:t>’</w:t>
      </w:r>
      <w:r w:rsidRPr="006B0FCF">
        <w:rPr>
          <w:rFonts w:ascii="Times New Roman" w:hAnsi="Times New Roman" w:cs="Times New Roman"/>
          <w:shd w:val="clear" w:color="auto" w:fill="FFFFFF" w:themeFill="background1"/>
          <w:lang w:val="fr-FR"/>
        </w:rPr>
        <w:t>action 2012-2018 pour l</w:t>
      </w:r>
      <w:r w:rsidR="00550C8B" w:rsidRPr="006B0FCF">
        <w:rPr>
          <w:rFonts w:ascii="Times New Roman" w:hAnsi="Times New Roman" w:cs="Times New Roman"/>
          <w:shd w:val="clear" w:color="auto" w:fill="FFFFFF" w:themeFill="background1"/>
          <w:lang w:val="fr-FR"/>
        </w:rPr>
        <w:t>’</w:t>
      </w:r>
      <w:r w:rsidRPr="006B0FCF">
        <w:rPr>
          <w:rFonts w:ascii="Times New Roman" w:hAnsi="Times New Roman" w:cs="Times New Roman"/>
          <w:shd w:val="clear" w:color="auto" w:fill="FFFFFF" w:themeFill="background1"/>
          <w:lang w:val="fr-FR"/>
        </w:rPr>
        <w:t>Afrique de l</w:t>
      </w:r>
      <w:r w:rsidR="00550C8B" w:rsidRPr="006B0FCF">
        <w:rPr>
          <w:rFonts w:ascii="Times New Roman" w:hAnsi="Times New Roman" w:cs="Times New Roman"/>
          <w:shd w:val="clear" w:color="auto" w:fill="FFFFFF" w:themeFill="background1"/>
          <w:lang w:val="fr-FR"/>
        </w:rPr>
        <w:t>’</w:t>
      </w:r>
      <w:r w:rsidRPr="006B0FCF">
        <w:rPr>
          <w:rFonts w:ascii="Times New Roman" w:hAnsi="Times New Roman" w:cs="Times New Roman"/>
          <w:shd w:val="clear" w:color="auto" w:fill="FFFFFF" w:themeFill="background1"/>
          <w:lang w:val="fr-FR"/>
        </w:rPr>
        <w:t>AEWA qui s</w:t>
      </w:r>
      <w:r w:rsidR="00550C8B" w:rsidRPr="006B0FCF">
        <w:rPr>
          <w:rFonts w:ascii="Times New Roman" w:hAnsi="Times New Roman" w:cs="Times New Roman"/>
          <w:shd w:val="clear" w:color="auto" w:fill="FFFFFF" w:themeFill="background1"/>
          <w:lang w:val="fr-FR"/>
        </w:rPr>
        <w:t>’</w:t>
      </w:r>
      <w:r w:rsidRPr="006B0FCF">
        <w:rPr>
          <w:rFonts w:ascii="Times New Roman" w:hAnsi="Times New Roman" w:cs="Times New Roman"/>
          <w:shd w:val="clear" w:color="auto" w:fill="FFFFFF" w:themeFill="background1"/>
          <w:lang w:val="fr-FR"/>
        </w:rPr>
        <w:t xml:space="preserve">y rapporte </w:t>
      </w:r>
      <w:r w:rsidRPr="006B0FCF">
        <w:rPr>
          <w:rFonts w:ascii="Times New Roman" w:hAnsi="Times New Roman" w:cs="Times New Roman"/>
          <w:lang w:val="fr-FR"/>
        </w:rPr>
        <w:t>(PoAA), pour la période allant du 1</w:t>
      </w:r>
      <w:r w:rsidRPr="006B0FCF">
        <w:rPr>
          <w:rFonts w:ascii="Times New Roman" w:hAnsi="Times New Roman" w:cs="Times New Roman"/>
          <w:vertAlign w:val="superscript"/>
          <w:lang w:val="fr-FR"/>
        </w:rPr>
        <w:t>er</w:t>
      </w:r>
      <w:r w:rsidRPr="006B0FCF">
        <w:rPr>
          <w:rFonts w:ascii="Times New Roman" w:hAnsi="Times New Roman" w:cs="Times New Roman"/>
          <w:lang w:val="fr-FR"/>
        </w:rPr>
        <w:t xml:space="preserve"> janvier 2017 au 31 mai 2018.</w:t>
      </w:r>
    </w:p>
    <w:p w14:paraId="3147FFEA" w14:textId="4E75B3AF" w:rsidR="0001383C" w:rsidRPr="007F438D" w:rsidRDefault="0001383C" w:rsidP="00402786">
      <w:pPr>
        <w:spacing w:after="0" w:line="276" w:lineRule="auto"/>
        <w:jc w:val="both"/>
        <w:rPr>
          <w:rFonts w:ascii="Times New Roman" w:hAnsi="Times New Roman" w:cs="Times New Roman"/>
          <w:lang w:val="fr-FR"/>
        </w:rPr>
      </w:pPr>
    </w:p>
    <w:p w14:paraId="498112A3" w14:textId="1F13063D" w:rsidR="001928D2" w:rsidRPr="007F438D" w:rsidRDefault="000A386C" w:rsidP="00F4282E">
      <w:pPr>
        <w:spacing w:after="0" w:line="280" w:lineRule="auto"/>
        <w:jc w:val="both"/>
        <w:rPr>
          <w:rFonts w:ascii="Times New Roman" w:hAnsi="Times New Roman" w:cs="Times New Roman"/>
          <w:lang w:val="fr-FR"/>
        </w:rPr>
      </w:pPr>
      <w:r w:rsidRPr="00F4282E">
        <w:rPr>
          <w:rFonts w:ascii="Times New Roman" w:hAnsi="Times New Roman" w:cs="Times New Roman"/>
          <w:lang w:val="fr-FR"/>
        </w:rPr>
        <w:t>Les activités quotidiennes courantes du Secrétariat du PNUE/AEWA qui contribuent à la mise en œuvre de l</w:t>
      </w:r>
      <w:r w:rsidR="00550C8B">
        <w:rPr>
          <w:rFonts w:ascii="Times New Roman" w:hAnsi="Times New Roman" w:cs="Times New Roman"/>
          <w:lang w:val="fr-FR"/>
        </w:rPr>
        <w:t>’</w:t>
      </w:r>
      <w:r w:rsidRPr="00F4282E">
        <w:rPr>
          <w:rFonts w:ascii="Times New Roman" w:hAnsi="Times New Roman" w:cs="Times New Roman"/>
          <w:lang w:val="fr-FR"/>
        </w:rPr>
        <w:t xml:space="preserve">Initiative africaine, telles que </w:t>
      </w:r>
      <w:r w:rsidR="006A2322">
        <w:rPr>
          <w:rFonts w:ascii="Times New Roman" w:hAnsi="Times New Roman" w:cs="Times New Roman"/>
          <w:lang w:val="fr-FR"/>
        </w:rPr>
        <w:t>l</w:t>
      </w:r>
      <w:r w:rsidRPr="00F4282E">
        <w:rPr>
          <w:rFonts w:ascii="Times New Roman" w:hAnsi="Times New Roman" w:cs="Times New Roman"/>
          <w:lang w:val="fr-FR"/>
        </w:rPr>
        <w:t>es réunions en interne avec la CMS, le PNUE ou</w:t>
      </w:r>
      <w:r w:rsidR="00F4282E" w:rsidRPr="00F4282E">
        <w:rPr>
          <w:rFonts w:ascii="Times New Roman" w:hAnsi="Times New Roman" w:cs="Times New Roman"/>
          <w:lang w:val="fr-FR"/>
        </w:rPr>
        <w:t xml:space="preserve"> les chefs d</w:t>
      </w:r>
      <w:r w:rsidR="00550C8B">
        <w:rPr>
          <w:rFonts w:ascii="Times New Roman" w:hAnsi="Times New Roman" w:cs="Times New Roman"/>
          <w:lang w:val="fr-FR"/>
        </w:rPr>
        <w:t>’</w:t>
      </w:r>
      <w:r w:rsidR="00F4282E" w:rsidRPr="00F4282E">
        <w:rPr>
          <w:rFonts w:ascii="Times New Roman" w:hAnsi="Times New Roman" w:cs="Times New Roman"/>
          <w:lang w:val="fr-FR"/>
        </w:rPr>
        <w:t xml:space="preserve">institutions des Nations Unies ou encore les publipostages en relation avec cette </w:t>
      </w:r>
      <w:r w:rsidR="00EF0B26">
        <w:rPr>
          <w:rFonts w:ascii="Times New Roman" w:hAnsi="Times New Roman" w:cs="Times New Roman"/>
          <w:lang w:val="fr-FR"/>
        </w:rPr>
        <w:t>i</w:t>
      </w:r>
      <w:r w:rsidR="00F4282E" w:rsidRPr="00F4282E">
        <w:rPr>
          <w:rFonts w:ascii="Times New Roman" w:hAnsi="Times New Roman" w:cs="Times New Roman"/>
          <w:lang w:val="fr-FR"/>
        </w:rPr>
        <w:t xml:space="preserve">nitiative </w:t>
      </w:r>
      <w:r w:rsidRPr="00F4282E">
        <w:rPr>
          <w:rFonts w:ascii="Times New Roman" w:hAnsi="Times New Roman" w:cs="Times New Roman"/>
          <w:lang w:val="fr-FR"/>
        </w:rPr>
        <w:t>ne sont pas spécifiquement mentionnés dans ce rapport.</w:t>
      </w:r>
      <w:r w:rsidR="00CF7E3E" w:rsidRPr="007F438D">
        <w:rPr>
          <w:rFonts w:ascii="Times New Roman" w:hAnsi="Times New Roman" w:cs="Times New Roman"/>
          <w:lang w:val="fr-FR"/>
        </w:rPr>
        <w:t xml:space="preserve"> </w:t>
      </w:r>
      <w:r w:rsidR="00F4282E" w:rsidRPr="00F4282E">
        <w:rPr>
          <w:rFonts w:ascii="Times New Roman" w:hAnsi="Times New Roman" w:cs="Times New Roman"/>
          <w:lang w:val="fr-FR"/>
        </w:rPr>
        <w:t>Les efforts de levée</w:t>
      </w:r>
      <w:r w:rsidR="00123BA0">
        <w:rPr>
          <w:rFonts w:ascii="Times New Roman" w:hAnsi="Times New Roman" w:cs="Times New Roman"/>
          <w:lang w:val="fr-FR"/>
        </w:rPr>
        <w:t>s</w:t>
      </w:r>
      <w:r w:rsidR="00F4282E" w:rsidRPr="00F4282E">
        <w:rPr>
          <w:rFonts w:ascii="Times New Roman" w:hAnsi="Times New Roman" w:cs="Times New Roman"/>
          <w:lang w:val="fr-FR"/>
        </w:rPr>
        <w:t xml:space="preserve"> de fonds concernant l</w:t>
      </w:r>
      <w:r w:rsidR="00550C8B">
        <w:rPr>
          <w:rFonts w:ascii="Times New Roman" w:hAnsi="Times New Roman" w:cs="Times New Roman"/>
          <w:lang w:val="fr-FR"/>
        </w:rPr>
        <w:t>’</w:t>
      </w:r>
      <w:r w:rsidR="00F4282E" w:rsidRPr="00F4282E">
        <w:rPr>
          <w:rFonts w:ascii="Times New Roman" w:hAnsi="Times New Roman" w:cs="Times New Roman"/>
          <w:lang w:val="fr-FR"/>
        </w:rPr>
        <w:t>Initiative africaine sont exposés ci-dessous dans chaque section appropriée, plutôt que dans une section à part.</w:t>
      </w:r>
      <w:r w:rsidR="000730B8" w:rsidRPr="007F438D">
        <w:rPr>
          <w:rFonts w:ascii="Times New Roman" w:hAnsi="Times New Roman" w:cs="Times New Roman"/>
          <w:lang w:val="fr-FR"/>
        </w:rPr>
        <w:t xml:space="preserve"> </w:t>
      </w:r>
    </w:p>
    <w:p w14:paraId="3864B44E" w14:textId="77777777" w:rsidR="001928D2" w:rsidRPr="007F438D" w:rsidRDefault="001928D2" w:rsidP="000D1CC6">
      <w:pPr>
        <w:spacing w:after="0" w:line="276" w:lineRule="auto"/>
        <w:jc w:val="both"/>
        <w:rPr>
          <w:rFonts w:ascii="Times New Roman" w:hAnsi="Times New Roman" w:cs="Times New Roman"/>
          <w:lang w:val="fr-FR"/>
        </w:rPr>
      </w:pPr>
    </w:p>
    <w:p w14:paraId="323185D5" w14:textId="0F13B808" w:rsidR="0001383C" w:rsidRPr="00702087" w:rsidRDefault="00F4282E" w:rsidP="00F4282E">
      <w:pPr>
        <w:pStyle w:val="ListParagraph"/>
        <w:numPr>
          <w:ilvl w:val="0"/>
          <w:numId w:val="4"/>
        </w:numPr>
        <w:shd w:val="clear" w:color="auto" w:fill="F2F2F2"/>
        <w:spacing w:before="120" w:after="120" w:line="280" w:lineRule="auto"/>
        <w:jc w:val="both"/>
        <w:rPr>
          <w:rFonts w:ascii="Times New Roman" w:hAnsi="Times New Roman" w:cs="Times New Roman"/>
          <w:b/>
          <w:lang w:val="en-GB"/>
        </w:rPr>
      </w:pPr>
      <w:r w:rsidRPr="00F4282E">
        <w:rPr>
          <w:rFonts w:ascii="Times New Roman" w:hAnsi="Times New Roman" w:cs="Times New Roman"/>
          <w:b/>
          <w:lang w:val="fr-FR"/>
        </w:rPr>
        <w:t>COORDINATION DE L</w:t>
      </w:r>
      <w:r w:rsidR="00550C8B">
        <w:rPr>
          <w:rFonts w:ascii="Times New Roman" w:hAnsi="Times New Roman" w:cs="Times New Roman"/>
          <w:b/>
          <w:lang w:val="fr-FR"/>
        </w:rPr>
        <w:t>’</w:t>
      </w:r>
      <w:r w:rsidRPr="00F4282E">
        <w:rPr>
          <w:rFonts w:ascii="Times New Roman" w:hAnsi="Times New Roman" w:cs="Times New Roman"/>
          <w:b/>
          <w:lang w:val="fr-FR"/>
        </w:rPr>
        <w:t>INITIATIVE AFRICAINE</w:t>
      </w:r>
    </w:p>
    <w:p w14:paraId="30E7FD58" w14:textId="2F757703" w:rsidR="0001383C" w:rsidRPr="007F438D" w:rsidRDefault="00D70D1F" w:rsidP="006B0FCF">
      <w:pPr>
        <w:spacing w:after="0" w:line="276" w:lineRule="auto"/>
        <w:jc w:val="both"/>
        <w:rPr>
          <w:rFonts w:ascii="Times New Roman" w:hAnsi="Times New Roman" w:cs="Times New Roman"/>
          <w:lang w:val="fr-FR"/>
        </w:rPr>
      </w:pPr>
      <w:r>
        <w:rPr>
          <w:rFonts w:ascii="Times New Roman" w:hAnsi="Times New Roman" w:cs="Times New Roman"/>
          <w:lang w:val="fr-FR"/>
        </w:rPr>
        <w:t>Conformément à</w:t>
      </w:r>
      <w:r w:rsidR="00F4282E" w:rsidRPr="00F4282E">
        <w:rPr>
          <w:rFonts w:ascii="Times New Roman" w:hAnsi="Times New Roman" w:cs="Times New Roman"/>
          <w:lang w:val="fr-FR"/>
        </w:rPr>
        <w:t xml:space="preserve"> la Résolution 5.9, la coordination de l</w:t>
      </w:r>
      <w:r w:rsidR="00550C8B">
        <w:rPr>
          <w:rFonts w:ascii="Times New Roman" w:hAnsi="Times New Roman" w:cs="Times New Roman"/>
          <w:lang w:val="fr-FR"/>
        </w:rPr>
        <w:t>’</w:t>
      </w:r>
      <w:r w:rsidR="00F4282E" w:rsidRPr="00F4282E">
        <w:rPr>
          <w:rFonts w:ascii="Times New Roman" w:hAnsi="Times New Roman" w:cs="Times New Roman"/>
          <w:lang w:val="fr-FR"/>
        </w:rPr>
        <w:t xml:space="preserve">Initiative africaine et </w:t>
      </w:r>
      <w:r w:rsidR="00F4282E" w:rsidRPr="006A2322">
        <w:rPr>
          <w:rFonts w:ascii="Times New Roman" w:hAnsi="Times New Roman" w:cs="Times New Roman"/>
          <w:lang w:val="fr-FR"/>
        </w:rPr>
        <w:t xml:space="preserve">du PoAA </w:t>
      </w:r>
      <w:r w:rsidR="006A2322" w:rsidRPr="006A2322">
        <w:rPr>
          <w:rFonts w:ascii="Times New Roman" w:hAnsi="Times New Roman" w:cs="Times New Roman"/>
          <w:lang w:val="fr-FR"/>
        </w:rPr>
        <w:t>a été</w:t>
      </w:r>
      <w:r w:rsidR="00F4282E" w:rsidRPr="006A2322">
        <w:rPr>
          <w:rFonts w:ascii="Times New Roman" w:hAnsi="Times New Roman" w:cs="Times New Roman"/>
          <w:lang w:val="fr-FR"/>
        </w:rPr>
        <w:t xml:space="preserve"> maintenue au niveau du Secrétariat PNUE/AEWA.</w:t>
      </w:r>
      <w:r w:rsidR="00B77763" w:rsidRPr="007F438D">
        <w:rPr>
          <w:rFonts w:ascii="Times New Roman" w:hAnsi="Times New Roman" w:cs="Times New Roman"/>
          <w:lang w:val="fr-FR"/>
        </w:rPr>
        <w:t xml:space="preserve"> </w:t>
      </w:r>
      <w:r w:rsidR="00F4282E" w:rsidRPr="006A2322">
        <w:rPr>
          <w:rFonts w:ascii="Times New Roman" w:hAnsi="Times New Roman" w:cs="Times New Roman"/>
          <w:lang w:val="fr-FR"/>
        </w:rPr>
        <w:t xml:space="preserve">Cette coordination a été renforcée par </w:t>
      </w:r>
      <w:r w:rsidR="00123BA0" w:rsidRPr="006A2322">
        <w:rPr>
          <w:rFonts w:ascii="Times New Roman" w:hAnsi="Times New Roman" w:cs="Times New Roman"/>
          <w:lang w:val="fr-FR"/>
        </w:rPr>
        <w:t>l</w:t>
      </w:r>
      <w:r w:rsidR="00F4282E" w:rsidRPr="006A2322">
        <w:rPr>
          <w:rFonts w:ascii="Times New Roman" w:hAnsi="Times New Roman" w:cs="Times New Roman"/>
          <w:lang w:val="fr-FR"/>
        </w:rPr>
        <w:t>es coordinateurs</w:t>
      </w:r>
      <w:r w:rsidR="00F4282E" w:rsidRPr="0050239B">
        <w:rPr>
          <w:rFonts w:ascii="Times New Roman" w:hAnsi="Times New Roman" w:cs="Times New Roman"/>
          <w:lang w:val="fr-FR"/>
        </w:rPr>
        <w:t xml:space="preserve"> sous-régionaux des </w:t>
      </w:r>
      <w:r w:rsidR="00EF0B26">
        <w:rPr>
          <w:rFonts w:ascii="Times New Roman" w:hAnsi="Times New Roman" w:cs="Times New Roman"/>
          <w:lang w:val="fr-FR"/>
        </w:rPr>
        <w:t>points focaux</w:t>
      </w:r>
      <w:r w:rsidR="00EF0B26" w:rsidRPr="0050239B">
        <w:rPr>
          <w:rFonts w:ascii="Times New Roman" w:hAnsi="Times New Roman" w:cs="Times New Roman"/>
          <w:lang w:val="fr-FR"/>
        </w:rPr>
        <w:t xml:space="preserve"> </w:t>
      </w:r>
      <w:r w:rsidR="00F4282E" w:rsidRPr="0050239B">
        <w:rPr>
          <w:rFonts w:ascii="Times New Roman" w:hAnsi="Times New Roman" w:cs="Times New Roman"/>
          <w:lang w:val="fr-FR"/>
        </w:rPr>
        <w:t xml:space="preserve">nationaux (SrFPC) qui ont la responsabilité de </w:t>
      </w:r>
      <w:r w:rsidR="0050239B" w:rsidRPr="0050239B">
        <w:rPr>
          <w:rFonts w:ascii="Times New Roman" w:hAnsi="Times New Roman" w:cs="Times New Roman"/>
          <w:lang w:val="fr-FR"/>
        </w:rPr>
        <w:t>superviser</w:t>
      </w:r>
      <w:r w:rsidR="00F4282E" w:rsidRPr="0050239B">
        <w:rPr>
          <w:rFonts w:ascii="Times New Roman" w:hAnsi="Times New Roman" w:cs="Times New Roman"/>
          <w:lang w:val="fr-FR"/>
        </w:rPr>
        <w:t xml:space="preserve"> la mise en œuvre au niveau sous-régional, </w:t>
      </w:r>
      <w:r w:rsidR="0050239B" w:rsidRPr="0050239B">
        <w:rPr>
          <w:rFonts w:ascii="Times New Roman" w:hAnsi="Times New Roman" w:cs="Times New Roman"/>
          <w:lang w:val="fr-FR"/>
        </w:rPr>
        <w:t>avec</w:t>
      </w:r>
      <w:r w:rsidR="00F4282E" w:rsidRPr="0050239B">
        <w:rPr>
          <w:rFonts w:ascii="Times New Roman" w:hAnsi="Times New Roman" w:cs="Times New Roman"/>
          <w:lang w:val="fr-FR"/>
        </w:rPr>
        <w:t xml:space="preserve"> l</w:t>
      </w:r>
      <w:r w:rsidR="00550C8B">
        <w:rPr>
          <w:rFonts w:ascii="Times New Roman" w:hAnsi="Times New Roman" w:cs="Times New Roman"/>
          <w:lang w:val="fr-FR"/>
        </w:rPr>
        <w:t>’</w:t>
      </w:r>
      <w:r w:rsidR="00F4282E" w:rsidRPr="0050239B">
        <w:rPr>
          <w:rFonts w:ascii="Times New Roman" w:hAnsi="Times New Roman" w:cs="Times New Roman"/>
          <w:lang w:val="fr-FR"/>
        </w:rPr>
        <w:t>appui</w:t>
      </w:r>
      <w:r w:rsidR="0050239B" w:rsidRPr="0050239B">
        <w:rPr>
          <w:rFonts w:ascii="Times New Roman" w:hAnsi="Times New Roman" w:cs="Times New Roman"/>
          <w:lang w:val="fr-FR"/>
        </w:rPr>
        <w:t xml:space="preserve"> supplémentaire apporté par </w:t>
      </w:r>
      <w:r w:rsidR="00F4282E" w:rsidRPr="0050239B">
        <w:rPr>
          <w:rFonts w:ascii="Times New Roman" w:hAnsi="Times New Roman" w:cs="Times New Roman"/>
          <w:lang w:val="fr-FR"/>
        </w:rPr>
        <w:t>l</w:t>
      </w:r>
      <w:r w:rsidR="00550C8B">
        <w:rPr>
          <w:rFonts w:ascii="Times New Roman" w:hAnsi="Times New Roman" w:cs="Times New Roman"/>
          <w:lang w:val="fr-FR"/>
        </w:rPr>
        <w:t>’</w:t>
      </w:r>
      <w:r w:rsidR="00F4282E" w:rsidRPr="0050239B">
        <w:rPr>
          <w:rFonts w:ascii="Times New Roman" w:hAnsi="Times New Roman" w:cs="Times New Roman"/>
          <w:lang w:val="fr-FR"/>
        </w:rPr>
        <w:t>Unité de soutien technique (UST).</w:t>
      </w:r>
      <w:r w:rsidR="0050239B" w:rsidRPr="0050239B">
        <w:rPr>
          <w:rFonts w:ascii="Times New Roman" w:hAnsi="Times New Roman" w:cs="Times New Roman"/>
          <w:lang w:val="fr-FR"/>
        </w:rPr>
        <w:t xml:space="preserve"> </w:t>
      </w:r>
    </w:p>
    <w:p w14:paraId="4EEEDEF4" w14:textId="77777777" w:rsidR="002159EC" w:rsidRPr="007F438D" w:rsidRDefault="002159EC" w:rsidP="000D1CC6">
      <w:pPr>
        <w:spacing w:after="0" w:line="276" w:lineRule="auto"/>
        <w:jc w:val="both"/>
        <w:rPr>
          <w:rFonts w:ascii="Times New Roman" w:hAnsi="Times New Roman" w:cs="Times New Roman"/>
          <w:lang w:val="fr-FR"/>
        </w:rPr>
      </w:pPr>
    </w:p>
    <w:p w14:paraId="68148804" w14:textId="21F3960D" w:rsidR="00C84E1A" w:rsidRPr="00702087" w:rsidRDefault="0050239B" w:rsidP="0050239B">
      <w:pPr>
        <w:pStyle w:val="ListParagraph"/>
        <w:numPr>
          <w:ilvl w:val="0"/>
          <w:numId w:val="6"/>
        </w:numPr>
        <w:spacing w:after="60" w:line="280" w:lineRule="auto"/>
        <w:jc w:val="both"/>
        <w:rPr>
          <w:rFonts w:ascii="Times New Roman" w:hAnsi="Times New Roman" w:cs="Times New Roman"/>
          <w:b/>
          <w:lang w:val="en-GB"/>
        </w:rPr>
      </w:pPr>
      <w:r w:rsidRPr="0050239B">
        <w:rPr>
          <w:rFonts w:ascii="Times New Roman" w:hAnsi="Times New Roman" w:cs="Times New Roman"/>
          <w:b/>
          <w:lang w:val="fr-FR"/>
        </w:rPr>
        <w:t>Unité de l</w:t>
      </w:r>
      <w:r w:rsidR="00550C8B">
        <w:rPr>
          <w:rFonts w:ascii="Times New Roman" w:hAnsi="Times New Roman" w:cs="Times New Roman"/>
          <w:b/>
          <w:lang w:val="fr-FR"/>
        </w:rPr>
        <w:t>’</w:t>
      </w:r>
      <w:r w:rsidRPr="0050239B">
        <w:rPr>
          <w:rFonts w:ascii="Times New Roman" w:hAnsi="Times New Roman" w:cs="Times New Roman"/>
          <w:b/>
          <w:lang w:val="fr-FR"/>
        </w:rPr>
        <w:t>Initiative africaine</w:t>
      </w:r>
    </w:p>
    <w:p w14:paraId="45416760" w14:textId="5A3ABC4F" w:rsidR="005458DA" w:rsidRPr="007F438D" w:rsidRDefault="00EF0B26" w:rsidP="00016483">
      <w:pPr>
        <w:spacing w:after="0" w:line="280" w:lineRule="auto"/>
        <w:jc w:val="both"/>
        <w:rPr>
          <w:rFonts w:ascii="Times New Roman" w:hAnsi="Times New Roman" w:cs="Times New Roman"/>
          <w:lang w:val="fr-FR"/>
        </w:rPr>
      </w:pPr>
      <w:bookmarkStart w:id="1" w:name="_Hlk508702762"/>
      <w:r>
        <w:rPr>
          <w:rFonts w:ascii="Times New Roman" w:hAnsi="Times New Roman" w:cs="Times New Roman"/>
          <w:lang w:val="fr-FR"/>
        </w:rPr>
        <w:t>A</w:t>
      </w:r>
      <w:r w:rsidR="0050239B" w:rsidRPr="00016483">
        <w:rPr>
          <w:rFonts w:ascii="Times New Roman" w:hAnsi="Times New Roman" w:cs="Times New Roman"/>
          <w:lang w:val="fr-FR"/>
        </w:rPr>
        <w:t>u sein du Secrétariat PNUE/AEWA</w:t>
      </w:r>
      <w:r>
        <w:rPr>
          <w:rFonts w:ascii="Times New Roman" w:hAnsi="Times New Roman" w:cs="Times New Roman"/>
          <w:lang w:val="fr-FR"/>
        </w:rPr>
        <w:t>, l</w:t>
      </w:r>
      <w:r w:rsidRPr="00016483">
        <w:rPr>
          <w:rFonts w:ascii="Times New Roman" w:hAnsi="Times New Roman" w:cs="Times New Roman"/>
          <w:lang w:val="fr-FR"/>
        </w:rPr>
        <w:t>a coordination</w:t>
      </w:r>
      <w:r w:rsidR="0050239B" w:rsidRPr="00016483">
        <w:rPr>
          <w:rFonts w:ascii="Times New Roman" w:hAnsi="Times New Roman" w:cs="Times New Roman"/>
          <w:lang w:val="fr-FR"/>
        </w:rPr>
        <w:t xml:space="preserve"> est dirigée par l</w:t>
      </w:r>
      <w:r w:rsidR="00550C8B">
        <w:rPr>
          <w:rFonts w:ascii="Times New Roman" w:hAnsi="Times New Roman" w:cs="Times New Roman"/>
          <w:lang w:val="fr-FR"/>
        </w:rPr>
        <w:t>’</w:t>
      </w:r>
      <w:r w:rsidR="0050239B" w:rsidRPr="00016483">
        <w:rPr>
          <w:rFonts w:ascii="Times New Roman" w:hAnsi="Times New Roman" w:cs="Times New Roman"/>
          <w:lang w:val="fr-FR"/>
        </w:rPr>
        <w:t>Unité</w:t>
      </w:r>
      <w:r w:rsidR="00016483" w:rsidRPr="00016483">
        <w:rPr>
          <w:rFonts w:ascii="Times New Roman" w:hAnsi="Times New Roman" w:cs="Times New Roman"/>
          <w:lang w:val="fr-FR"/>
        </w:rPr>
        <w:t xml:space="preserve"> de</w:t>
      </w:r>
      <w:r w:rsidR="0050239B" w:rsidRPr="00016483">
        <w:rPr>
          <w:rFonts w:ascii="Times New Roman" w:hAnsi="Times New Roman" w:cs="Times New Roman"/>
          <w:lang w:val="fr-FR"/>
        </w:rPr>
        <w:t xml:space="preserve"> l</w:t>
      </w:r>
      <w:r w:rsidR="00550C8B">
        <w:rPr>
          <w:rFonts w:ascii="Times New Roman" w:hAnsi="Times New Roman" w:cs="Times New Roman"/>
          <w:lang w:val="fr-FR"/>
        </w:rPr>
        <w:t>’</w:t>
      </w:r>
      <w:r w:rsidR="0050239B" w:rsidRPr="00016483">
        <w:rPr>
          <w:rFonts w:ascii="Times New Roman" w:hAnsi="Times New Roman" w:cs="Times New Roman"/>
          <w:lang w:val="fr-FR"/>
        </w:rPr>
        <w:t xml:space="preserve">Initiative africaine qui comprend le </w:t>
      </w:r>
      <w:r w:rsidR="00016483" w:rsidRPr="00016483">
        <w:rPr>
          <w:rFonts w:ascii="Times New Roman" w:hAnsi="Times New Roman" w:cs="Times New Roman"/>
          <w:lang w:val="fr-FR"/>
        </w:rPr>
        <w:t xml:space="preserve">coordinateur de </w:t>
      </w:r>
      <w:r w:rsidR="0050239B" w:rsidRPr="00016483">
        <w:rPr>
          <w:rFonts w:ascii="Times New Roman" w:hAnsi="Times New Roman" w:cs="Times New Roman"/>
          <w:lang w:val="fr-FR"/>
        </w:rPr>
        <w:t>l</w:t>
      </w:r>
      <w:r w:rsidR="00550C8B">
        <w:rPr>
          <w:rFonts w:ascii="Times New Roman" w:hAnsi="Times New Roman" w:cs="Times New Roman"/>
          <w:lang w:val="fr-FR"/>
        </w:rPr>
        <w:t>’</w:t>
      </w:r>
      <w:r w:rsidR="00016483" w:rsidRPr="00016483">
        <w:rPr>
          <w:rFonts w:ascii="Times New Roman" w:hAnsi="Times New Roman" w:cs="Times New Roman"/>
          <w:lang w:val="fr-FR"/>
        </w:rPr>
        <w:t>I</w:t>
      </w:r>
      <w:r w:rsidR="0050239B" w:rsidRPr="00016483">
        <w:rPr>
          <w:rFonts w:ascii="Times New Roman" w:hAnsi="Times New Roman" w:cs="Times New Roman"/>
          <w:lang w:val="fr-FR"/>
        </w:rPr>
        <w:t>nitiative africaine</w:t>
      </w:r>
      <w:r w:rsidR="00016483" w:rsidRPr="00016483">
        <w:rPr>
          <w:rFonts w:ascii="Times New Roman" w:hAnsi="Times New Roman" w:cs="Times New Roman"/>
          <w:lang w:val="fr-FR"/>
        </w:rPr>
        <w:t>, ai</w:t>
      </w:r>
      <w:r w:rsidR="00123BA0">
        <w:rPr>
          <w:rFonts w:ascii="Times New Roman" w:hAnsi="Times New Roman" w:cs="Times New Roman"/>
          <w:lang w:val="fr-FR"/>
        </w:rPr>
        <w:t>dé</w:t>
      </w:r>
      <w:r w:rsidR="00016483" w:rsidRPr="00016483">
        <w:rPr>
          <w:rFonts w:ascii="Times New Roman" w:hAnsi="Times New Roman" w:cs="Times New Roman"/>
          <w:lang w:val="fr-FR"/>
        </w:rPr>
        <w:t xml:space="preserve"> par un assistant de programme</w:t>
      </w:r>
      <w:r w:rsidR="0050239B" w:rsidRPr="00016483">
        <w:rPr>
          <w:rFonts w:ascii="Times New Roman" w:hAnsi="Times New Roman" w:cs="Times New Roman"/>
          <w:lang w:val="fr-FR"/>
        </w:rPr>
        <w:t>.</w:t>
      </w:r>
      <w:r w:rsidR="002159EC" w:rsidRPr="007F438D">
        <w:rPr>
          <w:rFonts w:ascii="Times New Roman" w:hAnsi="Times New Roman" w:cs="Times New Roman"/>
          <w:lang w:val="fr-FR"/>
        </w:rPr>
        <w:t xml:space="preserve"> </w:t>
      </w:r>
      <w:r w:rsidR="00016483" w:rsidRPr="00016483">
        <w:rPr>
          <w:rFonts w:ascii="Times New Roman" w:hAnsi="Times New Roman" w:cs="Times New Roman"/>
          <w:lang w:val="fr-FR"/>
        </w:rPr>
        <w:t>Le budget principal de l</w:t>
      </w:r>
      <w:r w:rsidR="00550C8B">
        <w:rPr>
          <w:rFonts w:ascii="Times New Roman" w:hAnsi="Times New Roman" w:cs="Times New Roman"/>
          <w:lang w:val="fr-FR"/>
        </w:rPr>
        <w:t>’</w:t>
      </w:r>
      <w:r w:rsidR="00016483" w:rsidRPr="00016483">
        <w:rPr>
          <w:rFonts w:ascii="Times New Roman" w:hAnsi="Times New Roman" w:cs="Times New Roman"/>
          <w:lang w:val="fr-FR"/>
        </w:rPr>
        <w:t xml:space="preserve">AEWA a alloué 50 % du financement nécessaire </w:t>
      </w:r>
      <w:r>
        <w:rPr>
          <w:rFonts w:ascii="Times New Roman" w:hAnsi="Times New Roman" w:cs="Times New Roman"/>
          <w:lang w:val="fr-FR"/>
        </w:rPr>
        <w:t>à</w:t>
      </w:r>
      <w:r w:rsidR="00016483" w:rsidRPr="00016483">
        <w:rPr>
          <w:rFonts w:ascii="Times New Roman" w:hAnsi="Times New Roman" w:cs="Times New Roman"/>
          <w:lang w:val="fr-FR"/>
        </w:rPr>
        <w:t xml:space="preserve"> ces deux postes, et le Secrétariat PNUE/AEWA a été chargé de trouver des contributions volontaires supplémentaires afin d</w:t>
      </w:r>
      <w:r w:rsidR="00550C8B">
        <w:rPr>
          <w:rFonts w:ascii="Times New Roman" w:hAnsi="Times New Roman" w:cs="Times New Roman"/>
          <w:lang w:val="fr-FR"/>
        </w:rPr>
        <w:t>’</w:t>
      </w:r>
      <w:r w:rsidR="00016483" w:rsidRPr="00016483">
        <w:rPr>
          <w:rFonts w:ascii="Times New Roman" w:hAnsi="Times New Roman" w:cs="Times New Roman"/>
          <w:lang w:val="fr-FR"/>
        </w:rPr>
        <w:t>élargir ces deux postes au-delà d</w:t>
      </w:r>
      <w:r w:rsidR="00550C8B">
        <w:rPr>
          <w:rFonts w:ascii="Times New Roman" w:hAnsi="Times New Roman" w:cs="Times New Roman"/>
          <w:lang w:val="fr-FR"/>
        </w:rPr>
        <w:t>’</w:t>
      </w:r>
      <w:r w:rsidR="00016483" w:rsidRPr="00016483">
        <w:rPr>
          <w:rFonts w:ascii="Times New Roman" w:hAnsi="Times New Roman" w:cs="Times New Roman"/>
          <w:lang w:val="fr-FR"/>
        </w:rPr>
        <w:t>un mi-temps (Résolutions 5.21 et 6.18). Le Secrétariat a obtenu un financement permettant</w:t>
      </w:r>
      <w:r w:rsidR="009F1D4D">
        <w:rPr>
          <w:rFonts w:ascii="Times New Roman" w:hAnsi="Times New Roman" w:cs="Times New Roman"/>
          <w:lang w:val="fr-FR"/>
        </w:rPr>
        <w:t>,</w:t>
      </w:r>
      <w:r w:rsidR="00550C8B">
        <w:rPr>
          <w:rFonts w:ascii="Times New Roman" w:hAnsi="Times New Roman" w:cs="Times New Roman"/>
          <w:lang w:val="fr-FR"/>
        </w:rPr>
        <w:t xml:space="preserve"> </w:t>
      </w:r>
      <w:r w:rsidR="009F1D4D" w:rsidRPr="00016483">
        <w:rPr>
          <w:rFonts w:ascii="Times New Roman" w:hAnsi="Times New Roman" w:cs="Times New Roman"/>
          <w:lang w:val="fr-FR"/>
        </w:rPr>
        <w:t>p</w:t>
      </w:r>
      <w:r w:rsidR="009F1D4D">
        <w:rPr>
          <w:rFonts w:ascii="Times New Roman" w:hAnsi="Times New Roman" w:cs="Times New Roman"/>
          <w:lang w:val="fr-FR"/>
        </w:rPr>
        <w:t xml:space="preserve">endant </w:t>
      </w:r>
      <w:r w:rsidR="009F1D4D" w:rsidRPr="00016483">
        <w:rPr>
          <w:rFonts w:ascii="Times New Roman" w:hAnsi="Times New Roman" w:cs="Times New Roman"/>
          <w:lang w:val="fr-FR"/>
        </w:rPr>
        <w:t xml:space="preserve">la période </w:t>
      </w:r>
      <w:r w:rsidR="009F1D4D">
        <w:rPr>
          <w:rFonts w:ascii="Times New Roman" w:hAnsi="Times New Roman" w:cs="Times New Roman"/>
          <w:lang w:val="fr-FR"/>
        </w:rPr>
        <w:t>visée par le présent rapport</w:t>
      </w:r>
      <w:r w:rsidR="009F1D4D" w:rsidRPr="00016483">
        <w:rPr>
          <w:rFonts w:ascii="Times New Roman" w:hAnsi="Times New Roman" w:cs="Times New Roman"/>
          <w:lang w:val="fr-FR"/>
        </w:rPr>
        <w:t>,</w:t>
      </w:r>
      <w:r w:rsidR="009F1D4D">
        <w:rPr>
          <w:rFonts w:ascii="Times New Roman" w:hAnsi="Times New Roman" w:cs="Times New Roman"/>
          <w:lang w:val="fr-FR"/>
        </w:rPr>
        <w:t xml:space="preserve"> </w:t>
      </w:r>
      <w:r w:rsidR="00016483" w:rsidRPr="00016483">
        <w:rPr>
          <w:rFonts w:ascii="Times New Roman" w:hAnsi="Times New Roman" w:cs="Times New Roman"/>
          <w:lang w:val="fr-FR"/>
        </w:rPr>
        <w:t>d</w:t>
      </w:r>
      <w:r w:rsidR="00550C8B">
        <w:rPr>
          <w:rFonts w:ascii="Times New Roman" w:hAnsi="Times New Roman" w:cs="Times New Roman"/>
          <w:lang w:val="fr-FR"/>
        </w:rPr>
        <w:t>’</w:t>
      </w:r>
      <w:r w:rsidR="00016483" w:rsidRPr="00016483">
        <w:rPr>
          <w:rFonts w:ascii="Times New Roman" w:hAnsi="Times New Roman" w:cs="Times New Roman"/>
          <w:lang w:val="fr-FR"/>
        </w:rPr>
        <w:t>étendre le</w:t>
      </w:r>
      <w:r w:rsidR="00550C8B">
        <w:rPr>
          <w:rFonts w:ascii="Times New Roman" w:hAnsi="Times New Roman" w:cs="Times New Roman"/>
          <w:lang w:val="fr-FR"/>
        </w:rPr>
        <w:t xml:space="preserve"> </w:t>
      </w:r>
      <w:r w:rsidR="00016483" w:rsidRPr="00016483">
        <w:rPr>
          <w:rFonts w:ascii="Times New Roman" w:hAnsi="Times New Roman" w:cs="Times New Roman"/>
          <w:lang w:val="fr-FR"/>
        </w:rPr>
        <w:t xml:space="preserve">poste du coordinateur à un emploi à </w:t>
      </w:r>
      <w:r>
        <w:rPr>
          <w:rFonts w:ascii="Times New Roman" w:hAnsi="Times New Roman" w:cs="Times New Roman"/>
          <w:lang w:val="fr-FR"/>
        </w:rPr>
        <w:t xml:space="preserve">plein </w:t>
      </w:r>
      <w:r w:rsidR="00016483" w:rsidRPr="00016483">
        <w:rPr>
          <w:rFonts w:ascii="Times New Roman" w:hAnsi="Times New Roman" w:cs="Times New Roman"/>
          <w:lang w:val="fr-FR"/>
        </w:rPr>
        <w:t>temps et celui d</w:t>
      </w:r>
      <w:r w:rsidR="00550C8B">
        <w:rPr>
          <w:rFonts w:ascii="Times New Roman" w:hAnsi="Times New Roman" w:cs="Times New Roman"/>
          <w:lang w:val="fr-FR"/>
        </w:rPr>
        <w:t>’</w:t>
      </w:r>
      <w:r w:rsidR="00016483" w:rsidRPr="00016483">
        <w:rPr>
          <w:rFonts w:ascii="Times New Roman" w:hAnsi="Times New Roman" w:cs="Times New Roman"/>
          <w:lang w:val="fr-FR"/>
        </w:rPr>
        <w:t>assistant de programme à 80 %</w:t>
      </w:r>
      <w:r w:rsidR="009F1D4D">
        <w:rPr>
          <w:rFonts w:ascii="Times New Roman" w:hAnsi="Times New Roman" w:cs="Times New Roman"/>
          <w:lang w:val="fr-FR"/>
        </w:rPr>
        <w:t>,</w:t>
      </w:r>
      <w:r w:rsidR="00016483" w:rsidRPr="00016483">
        <w:rPr>
          <w:rFonts w:ascii="Times New Roman" w:hAnsi="Times New Roman" w:cs="Times New Roman"/>
          <w:lang w:val="fr-FR"/>
        </w:rPr>
        <w:t xml:space="preserve"> et il devrait être possible de maintenir ces pourcentages jusqu</w:t>
      </w:r>
      <w:r w:rsidR="00550C8B">
        <w:rPr>
          <w:rFonts w:ascii="Times New Roman" w:hAnsi="Times New Roman" w:cs="Times New Roman"/>
          <w:lang w:val="fr-FR"/>
        </w:rPr>
        <w:t>’</w:t>
      </w:r>
      <w:r w:rsidR="00016483" w:rsidRPr="00016483">
        <w:rPr>
          <w:rFonts w:ascii="Times New Roman" w:hAnsi="Times New Roman" w:cs="Times New Roman"/>
          <w:lang w:val="fr-FR"/>
        </w:rPr>
        <w:t xml:space="preserve">à la fin 2018, grâce aux contributions allouées par </w:t>
      </w:r>
      <w:r w:rsidR="00016483" w:rsidRPr="00016483">
        <w:rPr>
          <w:rFonts w:ascii="Times New Roman" w:hAnsi="Times New Roman" w:cs="Times New Roman"/>
          <w:shd w:val="clear" w:color="auto" w:fill="FFFFFF" w:themeFill="background1"/>
          <w:lang w:val="fr-FR"/>
        </w:rPr>
        <w:t>l</w:t>
      </w:r>
      <w:r w:rsidR="00550C8B">
        <w:rPr>
          <w:rFonts w:ascii="Times New Roman" w:hAnsi="Times New Roman" w:cs="Times New Roman"/>
          <w:shd w:val="clear" w:color="auto" w:fill="FFFFFF" w:themeFill="background1"/>
          <w:lang w:val="fr-FR"/>
        </w:rPr>
        <w:t>’</w:t>
      </w:r>
      <w:r w:rsidR="00016483" w:rsidRPr="00016483">
        <w:rPr>
          <w:rFonts w:ascii="Times New Roman" w:hAnsi="Times New Roman" w:cs="Times New Roman"/>
          <w:shd w:val="clear" w:color="auto" w:fill="FFFFFF" w:themeFill="background1"/>
          <w:lang w:val="fr-FR"/>
        </w:rPr>
        <w:t>Office fédéral de l</w:t>
      </w:r>
      <w:r w:rsidR="00550C8B">
        <w:rPr>
          <w:rFonts w:ascii="Times New Roman" w:hAnsi="Times New Roman" w:cs="Times New Roman"/>
          <w:shd w:val="clear" w:color="auto" w:fill="FFFFFF" w:themeFill="background1"/>
          <w:lang w:val="fr-FR"/>
        </w:rPr>
        <w:t>’</w:t>
      </w:r>
      <w:r w:rsidR="00016483" w:rsidRPr="00016483">
        <w:rPr>
          <w:rFonts w:ascii="Times New Roman" w:hAnsi="Times New Roman" w:cs="Times New Roman"/>
          <w:shd w:val="clear" w:color="auto" w:fill="FFFFFF" w:themeFill="background1"/>
          <w:lang w:val="fr-FR"/>
        </w:rPr>
        <w:t xml:space="preserve">environnement </w:t>
      </w:r>
      <w:r w:rsidR="00297087">
        <w:rPr>
          <w:rFonts w:ascii="Times New Roman" w:hAnsi="Times New Roman" w:cs="Times New Roman"/>
          <w:lang w:val="fr-FR"/>
        </w:rPr>
        <w:t>de</w:t>
      </w:r>
      <w:r w:rsidR="00016483" w:rsidRPr="00016483">
        <w:rPr>
          <w:rFonts w:ascii="Times New Roman" w:hAnsi="Times New Roman" w:cs="Times New Roman"/>
          <w:lang w:val="fr-FR"/>
        </w:rPr>
        <w:t xml:space="preserve"> Suisse et </w:t>
      </w:r>
      <w:r>
        <w:rPr>
          <w:rFonts w:ascii="Times New Roman" w:hAnsi="Times New Roman" w:cs="Times New Roman"/>
          <w:lang w:val="fr-FR"/>
        </w:rPr>
        <w:t xml:space="preserve">par </w:t>
      </w:r>
      <w:r w:rsidR="00016483" w:rsidRPr="00016483">
        <w:rPr>
          <w:rFonts w:ascii="Times New Roman" w:hAnsi="Times New Roman" w:cs="Times New Roman"/>
          <w:lang w:val="fr-FR"/>
        </w:rPr>
        <w:t>la Commission européenne.</w:t>
      </w:r>
    </w:p>
    <w:bookmarkEnd w:id="1"/>
    <w:p w14:paraId="7927ABE8" w14:textId="77777777" w:rsidR="00070846" w:rsidRPr="007F438D" w:rsidRDefault="00070846" w:rsidP="000D1CC6">
      <w:pPr>
        <w:spacing w:after="0" w:line="276" w:lineRule="auto"/>
        <w:jc w:val="both"/>
        <w:rPr>
          <w:rFonts w:ascii="Times New Roman" w:hAnsi="Times New Roman" w:cs="Times New Roman"/>
          <w:lang w:val="fr-FR"/>
        </w:rPr>
      </w:pPr>
    </w:p>
    <w:p w14:paraId="01FAE1EA" w14:textId="7F893409" w:rsidR="00070846" w:rsidRPr="00702087" w:rsidRDefault="00016483" w:rsidP="00016483">
      <w:pPr>
        <w:pStyle w:val="ListParagraph"/>
        <w:numPr>
          <w:ilvl w:val="0"/>
          <w:numId w:val="7"/>
        </w:numPr>
        <w:spacing w:after="60" w:line="280" w:lineRule="auto"/>
        <w:jc w:val="both"/>
        <w:rPr>
          <w:rFonts w:ascii="Times New Roman" w:hAnsi="Times New Roman" w:cs="Times New Roman"/>
          <w:b/>
          <w:lang w:val="en-GB"/>
        </w:rPr>
      </w:pPr>
      <w:r w:rsidRPr="00016483">
        <w:rPr>
          <w:rFonts w:ascii="Times New Roman" w:hAnsi="Times New Roman" w:cs="Times New Roman"/>
          <w:b/>
          <w:lang w:val="fr-FR"/>
        </w:rPr>
        <w:t>Unité de soutien technique</w:t>
      </w:r>
    </w:p>
    <w:p w14:paraId="10B98096" w14:textId="0A683A33" w:rsidR="00070846" w:rsidRPr="007F438D" w:rsidRDefault="00016483" w:rsidP="00D62D0A">
      <w:pPr>
        <w:spacing w:after="0" w:line="280" w:lineRule="auto"/>
        <w:jc w:val="both"/>
        <w:rPr>
          <w:rFonts w:ascii="Times New Roman" w:hAnsi="Times New Roman" w:cs="Times New Roman"/>
          <w:lang w:val="fr-FR"/>
        </w:rPr>
      </w:pPr>
      <w:r w:rsidRPr="00D62D0A">
        <w:rPr>
          <w:rFonts w:ascii="Times New Roman" w:hAnsi="Times New Roman" w:cs="Times New Roman"/>
          <w:lang w:val="fr-FR"/>
        </w:rPr>
        <w:t>L</w:t>
      </w:r>
      <w:r w:rsidR="00550C8B">
        <w:rPr>
          <w:rFonts w:ascii="Times New Roman" w:hAnsi="Times New Roman" w:cs="Times New Roman"/>
          <w:lang w:val="fr-FR"/>
        </w:rPr>
        <w:t>’</w:t>
      </w:r>
      <w:r w:rsidR="00297087">
        <w:rPr>
          <w:rFonts w:ascii="Times New Roman" w:hAnsi="Times New Roman" w:cs="Times New Roman"/>
          <w:lang w:val="fr-FR"/>
        </w:rPr>
        <w:t>U</w:t>
      </w:r>
      <w:r w:rsidRPr="00D62D0A">
        <w:rPr>
          <w:rFonts w:ascii="Times New Roman" w:hAnsi="Times New Roman" w:cs="Times New Roman"/>
          <w:lang w:val="fr-FR"/>
        </w:rPr>
        <w:t>nité de soutien technique (UST), offerte par les gouvernements de la France et du Sénégal, se compose d</w:t>
      </w:r>
      <w:r w:rsidR="00550C8B">
        <w:rPr>
          <w:rFonts w:ascii="Times New Roman" w:hAnsi="Times New Roman" w:cs="Times New Roman"/>
          <w:lang w:val="fr-FR"/>
        </w:rPr>
        <w:t>’</w:t>
      </w:r>
      <w:r w:rsidRPr="00D62D0A">
        <w:rPr>
          <w:rFonts w:ascii="Times New Roman" w:hAnsi="Times New Roman" w:cs="Times New Roman"/>
          <w:lang w:val="fr-FR"/>
        </w:rPr>
        <w:t>une équipe d</w:t>
      </w:r>
      <w:r w:rsidR="00550C8B">
        <w:rPr>
          <w:rFonts w:ascii="Times New Roman" w:hAnsi="Times New Roman" w:cs="Times New Roman"/>
          <w:lang w:val="fr-FR"/>
        </w:rPr>
        <w:t>’</w:t>
      </w:r>
      <w:r w:rsidRPr="00D62D0A">
        <w:rPr>
          <w:rFonts w:ascii="Times New Roman" w:hAnsi="Times New Roman" w:cs="Times New Roman"/>
          <w:lang w:val="fr-FR"/>
        </w:rPr>
        <w:t xml:space="preserve">experts multidisciplinaires qui offre un appui technique aux États </w:t>
      </w:r>
      <w:r w:rsidR="00D62D0A" w:rsidRPr="00D62D0A">
        <w:rPr>
          <w:rFonts w:ascii="Times New Roman" w:hAnsi="Times New Roman" w:cs="Times New Roman"/>
          <w:lang w:val="fr-FR"/>
        </w:rPr>
        <w:t xml:space="preserve">africains </w:t>
      </w:r>
      <w:r w:rsidRPr="00D62D0A">
        <w:rPr>
          <w:rFonts w:ascii="Times New Roman" w:hAnsi="Times New Roman" w:cs="Times New Roman"/>
          <w:lang w:val="fr-FR"/>
        </w:rPr>
        <w:t>de l</w:t>
      </w:r>
      <w:r w:rsidR="00550C8B">
        <w:rPr>
          <w:rFonts w:ascii="Times New Roman" w:hAnsi="Times New Roman" w:cs="Times New Roman"/>
          <w:lang w:val="fr-FR"/>
        </w:rPr>
        <w:t>’</w:t>
      </w:r>
      <w:r w:rsidRPr="00D62D0A">
        <w:rPr>
          <w:rFonts w:ascii="Times New Roman" w:hAnsi="Times New Roman" w:cs="Times New Roman"/>
          <w:lang w:val="fr-FR"/>
        </w:rPr>
        <w:t xml:space="preserve">aire de répartition dans </w:t>
      </w:r>
      <w:r w:rsidR="00D62D0A" w:rsidRPr="00D62D0A">
        <w:rPr>
          <w:rFonts w:ascii="Times New Roman" w:hAnsi="Times New Roman" w:cs="Times New Roman"/>
          <w:lang w:val="fr-FR"/>
        </w:rPr>
        <w:t xml:space="preserve">différents domaines, notamment les </w:t>
      </w:r>
      <w:r w:rsidRPr="00D62D0A">
        <w:rPr>
          <w:rFonts w:ascii="Times New Roman" w:hAnsi="Times New Roman" w:cs="Times New Roman"/>
          <w:lang w:val="fr-FR"/>
        </w:rPr>
        <w:t>enquêtes et la surveillance des oiseaux d</w:t>
      </w:r>
      <w:r w:rsidR="00550C8B">
        <w:rPr>
          <w:rFonts w:ascii="Times New Roman" w:hAnsi="Times New Roman" w:cs="Times New Roman"/>
          <w:lang w:val="fr-FR"/>
        </w:rPr>
        <w:t>’</w:t>
      </w:r>
      <w:r w:rsidRPr="00D62D0A">
        <w:rPr>
          <w:rFonts w:ascii="Times New Roman" w:hAnsi="Times New Roman" w:cs="Times New Roman"/>
          <w:lang w:val="fr-FR"/>
        </w:rPr>
        <w:t>eau et</w:t>
      </w:r>
      <w:r w:rsidR="00D62D0A" w:rsidRPr="00D62D0A">
        <w:rPr>
          <w:rFonts w:ascii="Times New Roman" w:hAnsi="Times New Roman" w:cs="Times New Roman"/>
          <w:lang w:val="fr-FR"/>
        </w:rPr>
        <w:t xml:space="preserve"> </w:t>
      </w:r>
      <w:r w:rsidRPr="00D62D0A">
        <w:rPr>
          <w:rFonts w:ascii="Times New Roman" w:hAnsi="Times New Roman" w:cs="Times New Roman"/>
          <w:lang w:val="fr-FR"/>
        </w:rPr>
        <w:t xml:space="preserve">de leurs habitats, la gestion </w:t>
      </w:r>
      <w:r w:rsidRPr="00D62D0A">
        <w:rPr>
          <w:rFonts w:ascii="Times New Roman" w:hAnsi="Times New Roman" w:cs="Times New Roman"/>
          <w:lang w:val="fr-FR"/>
        </w:rPr>
        <w:lastRenderedPageBreak/>
        <w:t>des données sur les oiseaux d</w:t>
      </w:r>
      <w:r w:rsidR="00550C8B">
        <w:rPr>
          <w:rFonts w:ascii="Times New Roman" w:hAnsi="Times New Roman" w:cs="Times New Roman"/>
          <w:lang w:val="fr-FR"/>
        </w:rPr>
        <w:t>’</w:t>
      </w:r>
      <w:r w:rsidRPr="00D62D0A">
        <w:rPr>
          <w:rFonts w:ascii="Times New Roman" w:hAnsi="Times New Roman" w:cs="Times New Roman"/>
          <w:lang w:val="fr-FR"/>
        </w:rPr>
        <w:t>eau ou la promotion de l</w:t>
      </w:r>
      <w:r w:rsidR="00550C8B">
        <w:rPr>
          <w:rFonts w:ascii="Times New Roman" w:hAnsi="Times New Roman" w:cs="Times New Roman"/>
          <w:lang w:val="fr-FR"/>
        </w:rPr>
        <w:t>’</w:t>
      </w:r>
      <w:r w:rsidRPr="00D62D0A">
        <w:rPr>
          <w:rFonts w:ascii="Times New Roman" w:hAnsi="Times New Roman" w:cs="Times New Roman"/>
          <w:lang w:val="fr-FR"/>
        </w:rPr>
        <w:t>utilisation durable des oiseaux d</w:t>
      </w:r>
      <w:r w:rsidR="00550C8B">
        <w:rPr>
          <w:rFonts w:ascii="Times New Roman" w:hAnsi="Times New Roman" w:cs="Times New Roman"/>
          <w:lang w:val="fr-FR"/>
        </w:rPr>
        <w:t>’</w:t>
      </w:r>
      <w:r w:rsidRPr="00D62D0A">
        <w:rPr>
          <w:rFonts w:ascii="Times New Roman" w:hAnsi="Times New Roman" w:cs="Times New Roman"/>
          <w:lang w:val="fr-FR"/>
        </w:rPr>
        <w:t>eau et des ressources des zones humides.</w:t>
      </w:r>
      <w:r w:rsidR="00D04047" w:rsidRPr="007F438D">
        <w:rPr>
          <w:rFonts w:ascii="Times New Roman" w:hAnsi="Times New Roman" w:cs="Times New Roman"/>
          <w:lang w:val="fr-FR"/>
        </w:rPr>
        <w:t xml:space="preserve"> </w:t>
      </w:r>
      <w:r w:rsidR="00D62D0A" w:rsidRPr="00D62D0A">
        <w:rPr>
          <w:rFonts w:ascii="Times New Roman" w:hAnsi="Times New Roman" w:cs="Times New Roman"/>
          <w:lang w:val="fr-FR"/>
        </w:rPr>
        <w:t>Le Secrétariat PNUE/AEWA, qui est un membre du groupe direct</w:t>
      </w:r>
      <w:r w:rsidR="009F1D4D">
        <w:rPr>
          <w:rFonts w:ascii="Times New Roman" w:hAnsi="Times New Roman" w:cs="Times New Roman"/>
          <w:lang w:val="fr-FR"/>
        </w:rPr>
        <w:t>eur</w:t>
      </w:r>
      <w:r w:rsidR="00D62D0A" w:rsidRPr="00D62D0A">
        <w:rPr>
          <w:rFonts w:ascii="Times New Roman" w:hAnsi="Times New Roman" w:cs="Times New Roman"/>
          <w:lang w:val="fr-FR"/>
        </w:rPr>
        <w:t xml:space="preserve"> de l</w:t>
      </w:r>
      <w:r w:rsidR="00550C8B">
        <w:rPr>
          <w:rFonts w:ascii="Times New Roman" w:hAnsi="Times New Roman" w:cs="Times New Roman"/>
          <w:lang w:val="fr-FR"/>
        </w:rPr>
        <w:t>’</w:t>
      </w:r>
      <w:r w:rsidR="00D62D0A" w:rsidRPr="00D62D0A">
        <w:rPr>
          <w:rFonts w:ascii="Times New Roman" w:hAnsi="Times New Roman" w:cs="Times New Roman"/>
          <w:lang w:val="fr-FR"/>
        </w:rPr>
        <w:t xml:space="preserve">UST, participe à ses réunions annuelles qui visent à coordonner la planification des activités de </w:t>
      </w:r>
      <w:r w:rsidR="009F1D4D">
        <w:rPr>
          <w:rFonts w:ascii="Times New Roman" w:hAnsi="Times New Roman" w:cs="Times New Roman"/>
          <w:lang w:val="fr-FR"/>
        </w:rPr>
        <w:t>cette dernière</w:t>
      </w:r>
      <w:r w:rsidR="00D62D0A" w:rsidRPr="00D62D0A">
        <w:rPr>
          <w:rFonts w:ascii="Times New Roman" w:hAnsi="Times New Roman" w:cs="Times New Roman"/>
          <w:lang w:val="fr-FR"/>
        </w:rPr>
        <w:t>.</w:t>
      </w:r>
      <w:r w:rsidR="000E215A" w:rsidRPr="007F438D">
        <w:rPr>
          <w:rFonts w:ascii="Times New Roman" w:hAnsi="Times New Roman" w:cs="Times New Roman"/>
          <w:lang w:val="fr-FR"/>
        </w:rPr>
        <w:t xml:space="preserve"> </w:t>
      </w:r>
      <w:r w:rsidR="00D62D0A" w:rsidRPr="00D62D0A">
        <w:rPr>
          <w:rFonts w:ascii="Times New Roman" w:hAnsi="Times New Roman" w:cs="Times New Roman"/>
          <w:lang w:val="fr-FR"/>
        </w:rPr>
        <w:t>Le Secrétaire exécutif de l</w:t>
      </w:r>
      <w:r w:rsidR="00550C8B">
        <w:rPr>
          <w:rFonts w:ascii="Times New Roman" w:hAnsi="Times New Roman" w:cs="Times New Roman"/>
          <w:lang w:val="fr-FR"/>
        </w:rPr>
        <w:t>’</w:t>
      </w:r>
      <w:r w:rsidR="00D62D0A" w:rsidRPr="00D62D0A">
        <w:rPr>
          <w:rFonts w:ascii="Times New Roman" w:hAnsi="Times New Roman" w:cs="Times New Roman"/>
          <w:lang w:val="fr-FR"/>
        </w:rPr>
        <w:t>AEWA et le coordinateur de l</w:t>
      </w:r>
      <w:r w:rsidR="00550C8B">
        <w:rPr>
          <w:rFonts w:ascii="Times New Roman" w:hAnsi="Times New Roman" w:cs="Times New Roman"/>
          <w:lang w:val="fr-FR"/>
        </w:rPr>
        <w:t>’</w:t>
      </w:r>
      <w:r w:rsidR="00D62D0A" w:rsidRPr="00D62D0A">
        <w:rPr>
          <w:rFonts w:ascii="Times New Roman" w:hAnsi="Times New Roman" w:cs="Times New Roman"/>
          <w:lang w:val="fr-FR"/>
        </w:rPr>
        <w:t xml:space="preserve">Initiative africaine ont assisté à la réunion du groupe </w:t>
      </w:r>
      <w:r w:rsidR="00297087">
        <w:rPr>
          <w:rFonts w:ascii="Times New Roman" w:hAnsi="Times New Roman" w:cs="Times New Roman"/>
          <w:lang w:val="fr-FR"/>
        </w:rPr>
        <w:t>directeur</w:t>
      </w:r>
      <w:r w:rsidR="00D62D0A" w:rsidRPr="00D62D0A">
        <w:rPr>
          <w:rFonts w:ascii="Times New Roman" w:hAnsi="Times New Roman" w:cs="Times New Roman"/>
          <w:lang w:val="fr-FR"/>
        </w:rPr>
        <w:t xml:space="preserve"> de l</w:t>
      </w:r>
      <w:r w:rsidR="00550C8B">
        <w:rPr>
          <w:rFonts w:ascii="Times New Roman" w:hAnsi="Times New Roman" w:cs="Times New Roman"/>
          <w:lang w:val="fr-FR"/>
        </w:rPr>
        <w:t>’</w:t>
      </w:r>
      <w:r w:rsidR="00D62D0A" w:rsidRPr="00D62D0A">
        <w:rPr>
          <w:rFonts w:ascii="Times New Roman" w:hAnsi="Times New Roman" w:cs="Times New Roman"/>
          <w:lang w:val="fr-FR"/>
        </w:rPr>
        <w:t>UST du 2 février 2017 à Paris, France, juste après la 12</w:t>
      </w:r>
      <w:r w:rsidR="00D62D0A" w:rsidRPr="00D62D0A">
        <w:rPr>
          <w:rFonts w:ascii="Times New Roman" w:hAnsi="Times New Roman" w:cs="Times New Roman"/>
          <w:vertAlign w:val="superscript"/>
          <w:lang w:val="fr-FR"/>
        </w:rPr>
        <w:t>ème</w:t>
      </w:r>
      <w:r w:rsidR="00D62D0A" w:rsidRPr="00D62D0A">
        <w:rPr>
          <w:rFonts w:ascii="Times New Roman" w:hAnsi="Times New Roman" w:cs="Times New Roman"/>
          <w:lang w:val="fr-FR"/>
        </w:rPr>
        <w:t xml:space="preserve"> réunion du Comité permanent de l</w:t>
      </w:r>
      <w:r w:rsidR="00550C8B">
        <w:rPr>
          <w:rFonts w:ascii="Times New Roman" w:hAnsi="Times New Roman" w:cs="Times New Roman"/>
          <w:lang w:val="fr-FR"/>
        </w:rPr>
        <w:t>’</w:t>
      </w:r>
      <w:r w:rsidR="00D62D0A" w:rsidRPr="00D62D0A">
        <w:rPr>
          <w:rFonts w:ascii="Times New Roman" w:hAnsi="Times New Roman" w:cs="Times New Roman"/>
          <w:lang w:val="fr-FR"/>
        </w:rPr>
        <w:t>AEWA.</w:t>
      </w:r>
      <w:r w:rsidR="00B7220D" w:rsidRPr="007F438D">
        <w:rPr>
          <w:rFonts w:ascii="Times New Roman" w:hAnsi="Times New Roman" w:cs="Times New Roman"/>
          <w:lang w:val="fr-FR"/>
        </w:rPr>
        <w:t xml:space="preserve"> </w:t>
      </w:r>
    </w:p>
    <w:p w14:paraId="799F46EF" w14:textId="6E713F8C" w:rsidR="00A2780F" w:rsidRPr="007F438D" w:rsidRDefault="00A2780F" w:rsidP="000D1CC6">
      <w:pPr>
        <w:spacing w:after="0" w:line="276" w:lineRule="auto"/>
        <w:jc w:val="both"/>
        <w:rPr>
          <w:rFonts w:ascii="Times New Roman" w:hAnsi="Times New Roman" w:cs="Times New Roman"/>
          <w:lang w:val="fr-FR"/>
        </w:rPr>
      </w:pPr>
    </w:p>
    <w:p w14:paraId="099FE077" w14:textId="27085610" w:rsidR="0019115E" w:rsidRPr="007F438D" w:rsidRDefault="00D62D0A" w:rsidP="00D62D0A">
      <w:pPr>
        <w:spacing w:after="60" w:line="280" w:lineRule="auto"/>
        <w:jc w:val="both"/>
        <w:rPr>
          <w:rFonts w:ascii="Times New Roman" w:hAnsi="Times New Roman" w:cs="Times New Roman"/>
          <w:b/>
          <w:lang w:val="fr-FR"/>
        </w:rPr>
      </w:pPr>
      <w:r w:rsidRPr="00D62D0A">
        <w:rPr>
          <w:rFonts w:ascii="Times New Roman" w:hAnsi="Times New Roman" w:cs="Times New Roman"/>
          <w:b/>
          <w:lang w:val="fr-FR"/>
        </w:rPr>
        <w:t>1.3 Coordinateurs sous-régionaux</w:t>
      </w:r>
      <w:r w:rsidR="009F1D4D">
        <w:rPr>
          <w:rFonts w:ascii="Times New Roman" w:hAnsi="Times New Roman" w:cs="Times New Roman"/>
          <w:b/>
          <w:lang w:val="fr-FR"/>
        </w:rPr>
        <w:t xml:space="preserve"> </w:t>
      </w:r>
      <w:r w:rsidR="009F1D4D" w:rsidRPr="00D62D0A">
        <w:rPr>
          <w:rFonts w:ascii="Times New Roman" w:hAnsi="Times New Roman" w:cs="Times New Roman"/>
          <w:b/>
          <w:lang w:val="fr-FR"/>
        </w:rPr>
        <w:t>des points focaux</w:t>
      </w:r>
    </w:p>
    <w:p w14:paraId="6E5479B2" w14:textId="5C114F8F" w:rsidR="00EF5F0B" w:rsidRPr="007F438D" w:rsidRDefault="00D62D0A" w:rsidP="00D62D0A">
      <w:pPr>
        <w:spacing w:after="0" w:line="280" w:lineRule="auto"/>
        <w:jc w:val="both"/>
        <w:rPr>
          <w:rFonts w:ascii="Times New Roman" w:hAnsi="Times New Roman" w:cs="Times New Roman"/>
          <w:lang w:val="fr-FR"/>
        </w:rPr>
      </w:pPr>
      <w:r w:rsidRPr="00D62D0A">
        <w:rPr>
          <w:rFonts w:ascii="Times New Roman" w:hAnsi="Times New Roman" w:cs="Times New Roman"/>
          <w:lang w:val="fr-FR"/>
        </w:rPr>
        <w:t>Le Secrétariat PNUE/AEWA a continué à travailler étroitement avec les cinq coordinateurs</w:t>
      </w:r>
      <w:r w:rsidR="009F1D4D">
        <w:rPr>
          <w:rFonts w:ascii="Times New Roman" w:hAnsi="Times New Roman" w:cs="Times New Roman"/>
          <w:lang w:val="fr-FR"/>
        </w:rPr>
        <w:t xml:space="preserve"> </w:t>
      </w:r>
      <w:r w:rsidR="009F1D4D" w:rsidRPr="00D62D0A">
        <w:rPr>
          <w:rFonts w:ascii="Times New Roman" w:hAnsi="Times New Roman" w:cs="Times New Roman"/>
          <w:lang w:val="fr-FR"/>
        </w:rPr>
        <w:t>sous-régionaux</w:t>
      </w:r>
      <w:r w:rsidRPr="00D62D0A">
        <w:rPr>
          <w:rFonts w:ascii="Times New Roman" w:hAnsi="Times New Roman" w:cs="Times New Roman"/>
          <w:lang w:val="fr-FR"/>
        </w:rPr>
        <w:t xml:space="preserve"> des points focaux (SrFPC)</w:t>
      </w:r>
      <w:r w:rsidRPr="00D62D0A">
        <w:rPr>
          <w:rStyle w:val="FootnoteReference"/>
          <w:rFonts w:ascii="Times New Roman" w:hAnsi="Times New Roman" w:cs="Times New Roman"/>
          <w:lang w:val="fr-FR"/>
        </w:rPr>
        <w:footnoteReference w:id="1"/>
      </w:r>
      <w:r w:rsidRPr="00D62D0A">
        <w:rPr>
          <w:rFonts w:ascii="Times New Roman" w:hAnsi="Times New Roman" w:cs="Times New Roman"/>
          <w:lang w:val="fr-FR"/>
        </w:rPr>
        <w:t xml:space="preserve"> afin de les guider dans la mise en œuvre de l</w:t>
      </w:r>
      <w:r w:rsidR="00550C8B">
        <w:rPr>
          <w:rFonts w:ascii="Times New Roman" w:hAnsi="Times New Roman" w:cs="Times New Roman"/>
          <w:lang w:val="fr-FR"/>
        </w:rPr>
        <w:t>’</w:t>
      </w:r>
      <w:r w:rsidRPr="00D62D0A">
        <w:rPr>
          <w:rFonts w:ascii="Times New Roman" w:hAnsi="Times New Roman" w:cs="Times New Roman"/>
          <w:lang w:val="fr-FR"/>
        </w:rPr>
        <w:t>AEWA dans leur sous-région respective.</w:t>
      </w:r>
      <w:r w:rsidR="00A2780F" w:rsidRPr="007F438D">
        <w:rPr>
          <w:rFonts w:ascii="Times New Roman" w:hAnsi="Times New Roman" w:cs="Times New Roman"/>
          <w:lang w:val="fr-FR"/>
        </w:rPr>
        <w:t xml:space="preserve"> </w:t>
      </w:r>
      <w:r w:rsidRPr="00D62D0A">
        <w:rPr>
          <w:rFonts w:ascii="Times New Roman" w:hAnsi="Times New Roman" w:cs="Times New Roman"/>
          <w:lang w:val="fr-FR"/>
        </w:rPr>
        <w:t>Ils ont été, par exemple, étroitement impliqués dans le développement de l</w:t>
      </w:r>
      <w:r w:rsidR="00550C8B">
        <w:rPr>
          <w:rFonts w:ascii="Times New Roman" w:hAnsi="Times New Roman" w:cs="Times New Roman"/>
          <w:lang w:val="fr-FR"/>
        </w:rPr>
        <w:t>’</w:t>
      </w:r>
      <w:r w:rsidRPr="00D62D0A">
        <w:rPr>
          <w:rFonts w:ascii="Times New Roman" w:hAnsi="Times New Roman" w:cs="Times New Roman"/>
          <w:lang w:val="fr-FR"/>
        </w:rPr>
        <w:t>avant-projet d</w:t>
      </w:r>
      <w:r w:rsidR="00EF0B26">
        <w:rPr>
          <w:rFonts w:ascii="Times New Roman" w:hAnsi="Times New Roman" w:cs="Times New Roman"/>
          <w:lang w:val="fr-FR"/>
        </w:rPr>
        <w:t>e</w:t>
      </w:r>
      <w:r w:rsidRPr="00D62D0A">
        <w:rPr>
          <w:rFonts w:ascii="Times New Roman" w:hAnsi="Times New Roman" w:cs="Times New Roman"/>
          <w:lang w:val="fr-FR"/>
        </w:rPr>
        <w:t xml:space="preserve"> PoAA 2019-2027.</w:t>
      </w:r>
      <w:r w:rsidR="0015619D" w:rsidRPr="007F438D">
        <w:rPr>
          <w:rFonts w:ascii="Times New Roman" w:hAnsi="Times New Roman" w:cs="Times New Roman"/>
          <w:lang w:val="fr-FR"/>
        </w:rPr>
        <w:t xml:space="preserve"> </w:t>
      </w:r>
    </w:p>
    <w:p w14:paraId="20041C31" w14:textId="77777777" w:rsidR="00EF5F0B" w:rsidRPr="007F438D" w:rsidRDefault="00EF5F0B" w:rsidP="000D1CC6">
      <w:pPr>
        <w:spacing w:after="0" w:line="276" w:lineRule="auto"/>
        <w:jc w:val="both"/>
        <w:rPr>
          <w:rFonts w:ascii="Times New Roman" w:hAnsi="Times New Roman" w:cs="Times New Roman"/>
          <w:lang w:val="fr-FR"/>
        </w:rPr>
      </w:pPr>
    </w:p>
    <w:p w14:paraId="0C1E16A1" w14:textId="68CD379F" w:rsidR="00C742D0" w:rsidRPr="007F438D" w:rsidRDefault="007A2571" w:rsidP="00DF214A">
      <w:pPr>
        <w:spacing w:after="0" w:line="280" w:lineRule="auto"/>
        <w:jc w:val="both"/>
        <w:rPr>
          <w:rFonts w:ascii="Times New Roman" w:hAnsi="Times New Roman" w:cs="Times New Roman"/>
          <w:lang w:val="fr-FR"/>
        </w:rPr>
      </w:pPr>
      <w:r w:rsidRPr="00DF214A">
        <w:rPr>
          <w:rFonts w:ascii="Times New Roman" w:hAnsi="Times New Roman" w:cs="Times New Roman"/>
          <w:lang w:val="fr-FR"/>
        </w:rPr>
        <w:t xml:space="preserve">Au cours de la période actuellement considérée, les coordinateurs sous-régionaux </w:t>
      </w:r>
      <w:r w:rsidR="00DF214A" w:rsidRPr="00DF214A">
        <w:rPr>
          <w:rFonts w:ascii="Times New Roman" w:hAnsi="Times New Roman" w:cs="Times New Roman"/>
          <w:lang w:val="fr-FR"/>
        </w:rPr>
        <w:t xml:space="preserve">des points focaux </w:t>
      </w:r>
      <w:r w:rsidR="00D62D0A" w:rsidRPr="00DF214A">
        <w:rPr>
          <w:rFonts w:ascii="Times New Roman" w:hAnsi="Times New Roman" w:cs="Times New Roman"/>
          <w:lang w:val="fr-FR"/>
        </w:rPr>
        <w:t>pour l</w:t>
      </w:r>
      <w:r w:rsidR="00550C8B">
        <w:rPr>
          <w:rFonts w:ascii="Times New Roman" w:hAnsi="Times New Roman" w:cs="Times New Roman"/>
          <w:lang w:val="fr-FR"/>
        </w:rPr>
        <w:t>’</w:t>
      </w:r>
      <w:r w:rsidR="00D62D0A" w:rsidRPr="00DF214A">
        <w:rPr>
          <w:rFonts w:ascii="Times New Roman" w:hAnsi="Times New Roman" w:cs="Times New Roman"/>
          <w:lang w:val="fr-FR"/>
        </w:rPr>
        <w:t>Afrique australe et l</w:t>
      </w:r>
      <w:r w:rsidR="00550C8B">
        <w:rPr>
          <w:rFonts w:ascii="Times New Roman" w:hAnsi="Times New Roman" w:cs="Times New Roman"/>
          <w:lang w:val="fr-FR"/>
        </w:rPr>
        <w:t>’</w:t>
      </w:r>
      <w:r w:rsidR="00D62D0A" w:rsidRPr="00DF214A">
        <w:rPr>
          <w:rFonts w:ascii="Times New Roman" w:hAnsi="Times New Roman" w:cs="Times New Roman"/>
          <w:lang w:val="fr-FR"/>
        </w:rPr>
        <w:t>Afrique</w:t>
      </w:r>
      <w:r w:rsidR="00DF214A" w:rsidRPr="00DF214A">
        <w:rPr>
          <w:rFonts w:ascii="Times New Roman" w:hAnsi="Times New Roman" w:cs="Times New Roman"/>
          <w:lang w:val="fr-FR"/>
        </w:rPr>
        <w:t xml:space="preserve"> </w:t>
      </w:r>
      <w:r w:rsidRPr="00DF214A">
        <w:rPr>
          <w:rFonts w:ascii="Times New Roman" w:hAnsi="Times New Roman" w:cs="Times New Roman"/>
          <w:lang w:val="fr-FR"/>
        </w:rPr>
        <w:t xml:space="preserve">du Nord ont </w:t>
      </w:r>
      <w:r w:rsidR="00DF214A" w:rsidRPr="00DF214A">
        <w:rPr>
          <w:rFonts w:ascii="Times New Roman" w:hAnsi="Times New Roman" w:cs="Times New Roman"/>
          <w:lang w:val="fr-FR"/>
        </w:rPr>
        <w:t>c</w:t>
      </w:r>
      <w:r w:rsidR="00D62D0A" w:rsidRPr="00DF214A">
        <w:rPr>
          <w:rFonts w:ascii="Times New Roman" w:hAnsi="Times New Roman" w:cs="Times New Roman"/>
          <w:lang w:val="fr-FR"/>
        </w:rPr>
        <w:t>hangé.</w:t>
      </w:r>
      <w:r w:rsidR="007D1834" w:rsidRPr="007F438D">
        <w:rPr>
          <w:rFonts w:ascii="Times New Roman" w:hAnsi="Times New Roman" w:cs="Times New Roman"/>
          <w:lang w:val="fr-FR"/>
        </w:rPr>
        <w:t xml:space="preserve"> </w:t>
      </w:r>
      <w:r w:rsidR="00DF214A" w:rsidRPr="00DF214A">
        <w:rPr>
          <w:rFonts w:ascii="Times New Roman" w:hAnsi="Times New Roman" w:cs="Times New Roman"/>
          <w:lang w:val="fr-FR"/>
        </w:rPr>
        <w:t xml:space="preserve">Le Secrétariat PNUE/AEWA a travaillé </w:t>
      </w:r>
      <w:r w:rsidR="00297087">
        <w:rPr>
          <w:rFonts w:ascii="Times New Roman" w:hAnsi="Times New Roman" w:cs="Times New Roman"/>
          <w:lang w:val="fr-FR"/>
        </w:rPr>
        <w:t>en étroite concertation</w:t>
      </w:r>
      <w:r w:rsidR="00550C8B">
        <w:rPr>
          <w:rFonts w:ascii="Times New Roman" w:hAnsi="Times New Roman" w:cs="Times New Roman"/>
          <w:lang w:val="fr-FR"/>
        </w:rPr>
        <w:t xml:space="preserve"> </w:t>
      </w:r>
      <w:r w:rsidR="00DF214A" w:rsidRPr="00DF214A">
        <w:rPr>
          <w:rFonts w:ascii="Times New Roman" w:hAnsi="Times New Roman" w:cs="Times New Roman"/>
          <w:lang w:val="fr-FR"/>
        </w:rPr>
        <w:t xml:space="preserve">avec les organismes gouvernementaux responsables </w:t>
      </w:r>
      <w:r w:rsidR="00297087">
        <w:rPr>
          <w:rFonts w:ascii="Times New Roman" w:hAnsi="Times New Roman" w:cs="Times New Roman"/>
          <w:lang w:val="fr-FR"/>
        </w:rPr>
        <w:t>de</w:t>
      </w:r>
      <w:r w:rsidR="00DF214A" w:rsidRPr="00DF214A">
        <w:rPr>
          <w:rFonts w:ascii="Times New Roman" w:hAnsi="Times New Roman" w:cs="Times New Roman"/>
          <w:lang w:val="fr-FR"/>
        </w:rPr>
        <w:t xml:space="preserve"> la désignation de nouveaux points focaux nationaux de l</w:t>
      </w:r>
      <w:r w:rsidR="00550C8B">
        <w:rPr>
          <w:rFonts w:ascii="Times New Roman" w:hAnsi="Times New Roman" w:cs="Times New Roman"/>
          <w:lang w:val="fr-FR"/>
        </w:rPr>
        <w:t>’</w:t>
      </w:r>
      <w:r w:rsidR="00DF214A" w:rsidRPr="00DF214A">
        <w:rPr>
          <w:rFonts w:ascii="Times New Roman" w:hAnsi="Times New Roman" w:cs="Times New Roman"/>
          <w:lang w:val="fr-FR"/>
        </w:rPr>
        <w:t>AEWA et leur confirmation en tant que coordinateurs sous-régionaux des points focaux (SrFPC).</w:t>
      </w:r>
      <w:r w:rsidR="00C742D0" w:rsidRPr="007F438D">
        <w:rPr>
          <w:rFonts w:ascii="Times New Roman" w:hAnsi="Times New Roman" w:cs="Times New Roman"/>
          <w:lang w:val="fr-FR"/>
        </w:rPr>
        <w:t xml:space="preserve"> </w:t>
      </w:r>
      <w:r w:rsidR="00DF214A" w:rsidRPr="00DF214A">
        <w:rPr>
          <w:rFonts w:ascii="Times New Roman" w:hAnsi="Times New Roman" w:cs="Times New Roman"/>
          <w:lang w:val="fr-FR"/>
        </w:rPr>
        <w:t>En décembre 2017,</w:t>
      </w:r>
      <w:r w:rsidR="00550C8B">
        <w:rPr>
          <w:rFonts w:ascii="Times New Roman" w:hAnsi="Times New Roman" w:cs="Times New Roman"/>
          <w:lang w:val="fr-FR"/>
        </w:rPr>
        <w:t xml:space="preserve"> </w:t>
      </w:r>
      <w:r w:rsidR="00DF214A" w:rsidRPr="00DF214A">
        <w:rPr>
          <w:rFonts w:ascii="Times New Roman" w:hAnsi="Times New Roman" w:cs="Times New Roman"/>
          <w:lang w:val="fr-FR"/>
        </w:rPr>
        <w:t xml:space="preserve">M. Thulani Sihle Methula a été nommé nouveau point focal national pour le Swaziland et </w:t>
      </w:r>
      <w:r w:rsidR="00297087">
        <w:rPr>
          <w:rFonts w:ascii="Times New Roman" w:hAnsi="Times New Roman" w:cs="Times New Roman"/>
          <w:lang w:val="fr-FR"/>
        </w:rPr>
        <w:t xml:space="preserve">sa désignation en tant que </w:t>
      </w:r>
      <w:r w:rsidR="00DF214A" w:rsidRPr="00DF214A">
        <w:rPr>
          <w:rFonts w:ascii="Times New Roman" w:hAnsi="Times New Roman" w:cs="Times New Roman"/>
          <w:lang w:val="fr-FR"/>
        </w:rPr>
        <w:t>coordinateur (SrFPC) pour l</w:t>
      </w:r>
      <w:r w:rsidR="00550C8B">
        <w:rPr>
          <w:rFonts w:ascii="Times New Roman" w:hAnsi="Times New Roman" w:cs="Times New Roman"/>
          <w:lang w:val="fr-FR"/>
        </w:rPr>
        <w:t>’</w:t>
      </w:r>
      <w:r w:rsidR="00DF214A" w:rsidRPr="00DF214A">
        <w:rPr>
          <w:rFonts w:ascii="Times New Roman" w:hAnsi="Times New Roman" w:cs="Times New Roman"/>
          <w:lang w:val="fr-FR"/>
        </w:rPr>
        <w:t>Afrique australe</w:t>
      </w:r>
      <w:r w:rsidR="00297087">
        <w:rPr>
          <w:rFonts w:ascii="Times New Roman" w:hAnsi="Times New Roman" w:cs="Times New Roman"/>
          <w:lang w:val="fr-FR"/>
        </w:rPr>
        <w:t xml:space="preserve"> a été ratifiée</w:t>
      </w:r>
      <w:r w:rsidR="00DF214A" w:rsidRPr="00DF214A">
        <w:rPr>
          <w:rFonts w:ascii="Times New Roman" w:hAnsi="Times New Roman" w:cs="Times New Roman"/>
          <w:lang w:val="fr-FR"/>
        </w:rPr>
        <w:t>.</w:t>
      </w:r>
      <w:r w:rsidR="0015619D" w:rsidRPr="007F438D">
        <w:rPr>
          <w:rFonts w:ascii="Times New Roman" w:hAnsi="Times New Roman" w:cs="Times New Roman"/>
          <w:lang w:val="fr-FR"/>
        </w:rPr>
        <w:t xml:space="preserve"> </w:t>
      </w:r>
      <w:r w:rsidR="00DF214A" w:rsidRPr="00DF214A">
        <w:rPr>
          <w:rFonts w:ascii="Times New Roman" w:hAnsi="Times New Roman" w:cs="Times New Roman"/>
          <w:lang w:val="fr-FR"/>
        </w:rPr>
        <w:t>Au moment de la rédaction du présent rapport, le gouvernement de l</w:t>
      </w:r>
      <w:r w:rsidR="00550C8B">
        <w:rPr>
          <w:rFonts w:ascii="Times New Roman" w:hAnsi="Times New Roman" w:cs="Times New Roman"/>
          <w:lang w:val="fr-FR"/>
        </w:rPr>
        <w:t>’</w:t>
      </w:r>
      <w:r w:rsidR="00DF214A" w:rsidRPr="00DF214A">
        <w:rPr>
          <w:rFonts w:ascii="Times New Roman" w:hAnsi="Times New Roman" w:cs="Times New Roman"/>
          <w:lang w:val="fr-FR"/>
        </w:rPr>
        <w:t xml:space="preserve">Algérie est en train de </w:t>
      </w:r>
      <w:r w:rsidR="00297087">
        <w:rPr>
          <w:rFonts w:ascii="Times New Roman" w:hAnsi="Times New Roman" w:cs="Times New Roman"/>
          <w:lang w:val="fr-FR"/>
        </w:rPr>
        <w:t>ratifier la nomination du</w:t>
      </w:r>
      <w:r w:rsidR="00DF214A" w:rsidRPr="00DF214A">
        <w:rPr>
          <w:rFonts w:ascii="Times New Roman" w:hAnsi="Times New Roman" w:cs="Times New Roman"/>
          <w:lang w:val="fr-FR"/>
        </w:rPr>
        <w:t xml:space="preserve"> nouveau point focal national et coordinateur sous-régional.</w:t>
      </w:r>
      <w:r w:rsidR="0055206F" w:rsidRPr="007F438D">
        <w:rPr>
          <w:rFonts w:ascii="Times New Roman" w:hAnsi="Times New Roman" w:cs="Times New Roman"/>
          <w:lang w:val="fr-FR"/>
        </w:rPr>
        <w:t xml:space="preserve"> </w:t>
      </w:r>
    </w:p>
    <w:p w14:paraId="3DC75997" w14:textId="77777777" w:rsidR="00C742D0" w:rsidRPr="007F438D" w:rsidRDefault="00C742D0" w:rsidP="000D1CC6">
      <w:pPr>
        <w:spacing w:after="0" w:line="276" w:lineRule="auto"/>
        <w:jc w:val="both"/>
        <w:rPr>
          <w:rFonts w:ascii="Times New Roman" w:hAnsi="Times New Roman" w:cs="Times New Roman"/>
          <w:lang w:val="fr-FR"/>
        </w:rPr>
      </w:pPr>
    </w:p>
    <w:p w14:paraId="70D1A970" w14:textId="13A43B06" w:rsidR="00C61F26" w:rsidRPr="007F438D" w:rsidRDefault="00DF214A" w:rsidP="000D1CC6">
      <w:pPr>
        <w:pStyle w:val="ListParagraph"/>
        <w:numPr>
          <w:ilvl w:val="0"/>
          <w:numId w:val="4"/>
        </w:numPr>
        <w:shd w:val="clear" w:color="auto" w:fill="F2F2F2"/>
        <w:spacing w:before="120" w:after="60" w:line="276" w:lineRule="auto"/>
        <w:jc w:val="both"/>
        <w:rPr>
          <w:rFonts w:ascii="Times New Roman" w:hAnsi="Times New Roman" w:cs="Times New Roman"/>
          <w:b/>
          <w:lang w:val="fr-FR"/>
        </w:rPr>
      </w:pPr>
      <w:r w:rsidRPr="00AD2AD6">
        <w:rPr>
          <w:rFonts w:ascii="Times New Roman" w:hAnsi="Times New Roman" w:cs="Times New Roman"/>
          <w:b/>
          <w:sz w:val="21"/>
          <w:szCs w:val="21"/>
          <w:lang w:val="fr-FR"/>
        </w:rPr>
        <w:t>MISE EN ŒUVRE DE L</w:t>
      </w:r>
      <w:r w:rsidR="00550C8B" w:rsidRPr="00AD2AD6">
        <w:rPr>
          <w:rFonts w:ascii="Times New Roman" w:hAnsi="Times New Roman" w:cs="Times New Roman"/>
          <w:b/>
          <w:sz w:val="21"/>
          <w:szCs w:val="21"/>
          <w:lang w:val="fr-FR"/>
        </w:rPr>
        <w:t>’</w:t>
      </w:r>
      <w:r w:rsidRPr="00AD2AD6">
        <w:rPr>
          <w:rFonts w:ascii="Times New Roman" w:hAnsi="Times New Roman" w:cs="Times New Roman"/>
          <w:b/>
          <w:sz w:val="21"/>
          <w:szCs w:val="21"/>
          <w:lang w:val="fr-FR"/>
        </w:rPr>
        <w:t>INITIATIVE</w:t>
      </w:r>
      <w:r w:rsidR="00AD2AD6">
        <w:rPr>
          <w:rFonts w:ascii="Times New Roman" w:hAnsi="Times New Roman" w:cs="Times New Roman"/>
          <w:b/>
          <w:sz w:val="21"/>
          <w:szCs w:val="21"/>
          <w:lang w:val="fr-FR"/>
        </w:rPr>
        <w:t xml:space="preserve"> </w:t>
      </w:r>
      <w:r w:rsidRPr="00AD2AD6">
        <w:rPr>
          <w:rFonts w:ascii="Times New Roman" w:hAnsi="Times New Roman" w:cs="Times New Roman"/>
          <w:b/>
          <w:sz w:val="21"/>
          <w:szCs w:val="21"/>
          <w:lang w:val="fr-FR"/>
        </w:rPr>
        <w:t>AFRICAINE ET DU PLAN D</w:t>
      </w:r>
      <w:r w:rsidR="00550C8B" w:rsidRPr="00AD2AD6">
        <w:rPr>
          <w:rFonts w:ascii="Times New Roman" w:hAnsi="Times New Roman" w:cs="Times New Roman"/>
          <w:b/>
          <w:sz w:val="21"/>
          <w:szCs w:val="21"/>
          <w:lang w:val="fr-FR"/>
        </w:rPr>
        <w:t>’</w:t>
      </w:r>
      <w:r w:rsidRPr="00AD2AD6">
        <w:rPr>
          <w:rFonts w:ascii="Times New Roman" w:hAnsi="Times New Roman" w:cs="Times New Roman"/>
          <w:b/>
          <w:sz w:val="21"/>
          <w:szCs w:val="21"/>
          <w:lang w:val="fr-FR"/>
        </w:rPr>
        <w:t>ACTION POUR L</w:t>
      </w:r>
      <w:r w:rsidR="00550C8B" w:rsidRPr="00AD2AD6">
        <w:rPr>
          <w:rFonts w:ascii="Times New Roman" w:hAnsi="Times New Roman" w:cs="Times New Roman"/>
          <w:b/>
          <w:sz w:val="21"/>
          <w:szCs w:val="21"/>
          <w:lang w:val="fr-FR"/>
        </w:rPr>
        <w:t>’</w:t>
      </w:r>
      <w:r w:rsidRPr="00AD2AD6">
        <w:rPr>
          <w:rFonts w:ascii="Times New Roman" w:hAnsi="Times New Roman" w:cs="Times New Roman"/>
          <w:b/>
          <w:sz w:val="21"/>
          <w:szCs w:val="21"/>
          <w:lang w:val="fr-FR"/>
        </w:rPr>
        <w:t>AFRIQU</w:t>
      </w:r>
      <w:r w:rsidR="00297087" w:rsidRPr="00AD2AD6">
        <w:rPr>
          <w:rFonts w:ascii="Times New Roman" w:hAnsi="Times New Roman" w:cs="Times New Roman"/>
          <w:b/>
          <w:sz w:val="21"/>
          <w:szCs w:val="21"/>
          <w:lang w:val="fr-FR"/>
        </w:rPr>
        <w:t>E</w:t>
      </w:r>
    </w:p>
    <w:p w14:paraId="228F5490" w14:textId="77777777" w:rsidR="00AD2AD6" w:rsidRPr="007F438D" w:rsidRDefault="00AD2AD6" w:rsidP="00AD2AD6">
      <w:pPr>
        <w:spacing w:after="60" w:line="280" w:lineRule="auto"/>
        <w:jc w:val="both"/>
        <w:rPr>
          <w:rFonts w:ascii="Times New Roman" w:hAnsi="Times New Roman" w:cs="Times New Roman"/>
          <w:b/>
          <w:lang w:val="fr-FR"/>
        </w:rPr>
      </w:pPr>
    </w:p>
    <w:p w14:paraId="484AE38C" w14:textId="6125F177" w:rsidR="002159EC" w:rsidRPr="007F438D" w:rsidRDefault="00DF214A" w:rsidP="00DF214A">
      <w:pPr>
        <w:pStyle w:val="ListParagraph"/>
        <w:numPr>
          <w:ilvl w:val="0"/>
          <w:numId w:val="11"/>
        </w:numPr>
        <w:spacing w:after="60" w:line="280" w:lineRule="auto"/>
        <w:jc w:val="both"/>
        <w:rPr>
          <w:rFonts w:ascii="Times New Roman" w:hAnsi="Times New Roman" w:cs="Times New Roman"/>
          <w:b/>
          <w:lang w:val="fr-FR"/>
        </w:rPr>
      </w:pPr>
      <w:r w:rsidRPr="00DF214A">
        <w:rPr>
          <w:rFonts w:ascii="Times New Roman" w:hAnsi="Times New Roman" w:cs="Times New Roman"/>
          <w:b/>
          <w:lang w:val="fr-FR"/>
        </w:rPr>
        <w:t>Élaboration du Plan d</w:t>
      </w:r>
      <w:r w:rsidR="00550C8B">
        <w:rPr>
          <w:rFonts w:ascii="Times New Roman" w:hAnsi="Times New Roman" w:cs="Times New Roman"/>
          <w:b/>
          <w:lang w:val="fr-FR"/>
        </w:rPr>
        <w:t>’</w:t>
      </w:r>
      <w:r w:rsidRPr="00DF214A">
        <w:rPr>
          <w:rFonts w:ascii="Times New Roman" w:hAnsi="Times New Roman" w:cs="Times New Roman"/>
          <w:b/>
          <w:lang w:val="fr-FR"/>
        </w:rPr>
        <w:t>action 2019-2027 de l</w:t>
      </w:r>
      <w:r w:rsidR="00550C8B">
        <w:rPr>
          <w:rFonts w:ascii="Times New Roman" w:hAnsi="Times New Roman" w:cs="Times New Roman"/>
          <w:b/>
          <w:lang w:val="fr-FR"/>
        </w:rPr>
        <w:t>’</w:t>
      </w:r>
      <w:r w:rsidRPr="00DF214A">
        <w:rPr>
          <w:rFonts w:ascii="Times New Roman" w:hAnsi="Times New Roman" w:cs="Times New Roman"/>
          <w:b/>
          <w:lang w:val="fr-FR"/>
        </w:rPr>
        <w:t>AEWA pour l</w:t>
      </w:r>
      <w:r w:rsidR="00550C8B">
        <w:rPr>
          <w:rFonts w:ascii="Times New Roman" w:hAnsi="Times New Roman" w:cs="Times New Roman"/>
          <w:b/>
          <w:lang w:val="fr-FR"/>
        </w:rPr>
        <w:t>’</w:t>
      </w:r>
      <w:r w:rsidRPr="00DF214A">
        <w:rPr>
          <w:rFonts w:ascii="Times New Roman" w:hAnsi="Times New Roman" w:cs="Times New Roman"/>
          <w:b/>
          <w:lang w:val="fr-FR"/>
        </w:rPr>
        <w:t xml:space="preserve">Afrique </w:t>
      </w:r>
    </w:p>
    <w:p w14:paraId="324DFDA5" w14:textId="11423E05" w:rsidR="00E50B79" w:rsidRPr="007F438D" w:rsidRDefault="00DF214A" w:rsidP="005233AE">
      <w:pPr>
        <w:spacing w:after="0" w:line="280" w:lineRule="auto"/>
        <w:jc w:val="both"/>
        <w:rPr>
          <w:rFonts w:ascii="Times New Roman" w:hAnsi="Times New Roman" w:cs="Times New Roman"/>
          <w:bCs/>
          <w:lang w:val="fr-FR"/>
        </w:rPr>
      </w:pPr>
      <w:r w:rsidRPr="00741EBA">
        <w:rPr>
          <w:rFonts w:ascii="Times New Roman" w:hAnsi="Times New Roman" w:cs="Times New Roman"/>
          <w:lang w:val="fr-FR"/>
        </w:rPr>
        <w:t>La Résolution 6.14</w:t>
      </w:r>
      <w:r w:rsidR="00550C8B">
        <w:rPr>
          <w:rFonts w:ascii="Times New Roman" w:hAnsi="Times New Roman" w:cs="Times New Roman"/>
          <w:lang w:val="fr-FR"/>
        </w:rPr>
        <w:t xml:space="preserve"> </w:t>
      </w:r>
      <w:r w:rsidRPr="00741EBA">
        <w:rPr>
          <w:rFonts w:ascii="Times New Roman" w:hAnsi="Times New Roman" w:cs="Times New Roman"/>
          <w:lang w:val="fr-FR"/>
        </w:rPr>
        <w:t>a prolongé le Plan stratégique ainsi que le PoAA jusqu</w:t>
      </w:r>
      <w:r w:rsidR="00550C8B">
        <w:rPr>
          <w:rFonts w:ascii="Times New Roman" w:hAnsi="Times New Roman" w:cs="Times New Roman"/>
          <w:lang w:val="fr-FR"/>
        </w:rPr>
        <w:t>’</w:t>
      </w:r>
      <w:r w:rsidRPr="00741EBA">
        <w:rPr>
          <w:rFonts w:ascii="Times New Roman" w:hAnsi="Times New Roman" w:cs="Times New Roman"/>
          <w:lang w:val="fr-FR"/>
        </w:rPr>
        <w:t>à la 7</w:t>
      </w:r>
      <w:r w:rsidRPr="00741EBA">
        <w:rPr>
          <w:rFonts w:ascii="Times New Roman" w:hAnsi="Times New Roman" w:cs="Times New Roman"/>
          <w:vertAlign w:val="superscript"/>
          <w:lang w:val="fr-FR"/>
        </w:rPr>
        <w:t>ème</w:t>
      </w:r>
      <w:r w:rsidR="00550C8B">
        <w:rPr>
          <w:rFonts w:ascii="Times New Roman" w:hAnsi="Times New Roman" w:cs="Times New Roman"/>
          <w:lang w:val="fr-FR"/>
        </w:rPr>
        <w:t xml:space="preserve"> </w:t>
      </w:r>
      <w:r w:rsidRPr="00741EBA">
        <w:rPr>
          <w:rFonts w:ascii="Times New Roman" w:hAnsi="Times New Roman" w:cs="Times New Roman"/>
          <w:lang w:val="fr-FR"/>
        </w:rPr>
        <w:t>session de la Réunion des Parties (MOP7), en 2018, et a demandé l</w:t>
      </w:r>
      <w:r w:rsidR="00550C8B">
        <w:rPr>
          <w:rFonts w:ascii="Times New Roman" w:hAnsi="Times New Roman" w:cs="Times New Roman"/>
          <w:lang w:val="fr-FR"/>
        </w:rPr>
        <w:t>’</w:t>
      </w:r>
      <w:r w:rsidRPr="00741EBA">
        <w:rPr>
          <w:rFonts w:ascii="Times New Roman" w:hAnsi="Times New Roman" w:cs="Times New Roman"/>
          <w:lang w:val="fr-FR"/>
        </w:rPr>
        <w:t>élaboration d</w:t>
      </w:r>
      <w:r w:rsidR="00550C8B">
        <w:rPr>
          <w:rFonts w:ascii="Times New Roman" w:hAnsi="Times New Roman" w:cs="Times New Roman"/>
          <w:lang w:val="fr-FR"/>
        </w:rPr>
        <w:t>’</w:t>
      </w:r>
      <w:r w:rsidRPr="00741EBA">
        <w:rPr>
          <w:rFonts w:ascii="Times New Roman" w:hAnsi="Times New Roman" w:cs="Times New Roman"/>
          <w:lang w:val="fr-FR"/>
        </w:rPr>
        <w:t xml:space="preserve">un avant-projet de Plan stratégique et de PoAA pour la période 2019-2027 à soumettre à </w:t>
      </w:r>
      <w:r w:rsidR="00680544" w:rsidRPr="00741EBA">
        <w:rPr>
          <w:rFonts w:ascii="Times New Roman" w:hAnsi="Times New Roman" w:cs="Times New Roman"/>
          <w:lang w:val="fr-FR"/>
        </w:rPr>
        <w:t xml:space="preserve">cette </w:t>
      </w:r>
      <w:r w:rsidRPr="00741EBA">
        <w:rPr>
          <w:rFonts w:ascii="Times New Roman" w:hAnsi="Times New Roman" w:cs="Times New Roman"/>
          <w:lang w:val="fr-FR"/>
        </w:rPr>
        <w:t>MOP. L</w:t>
      </w:r>
      <w:r w:rsidR="00680544" w:rsidRPr="00741EBA">
        <w:rPr>
          <w:rFonts w:ascii="Times New Roman" w:hAnsi="Times New Roman" w:cs="Times New Roman"/>
          <w:lang w:val="fr-FR"/>
        </w:rPr>
        <w:t>e</w:t>
      </w:r>
      <w:r w:rsidRPr="00741EBA">
        <w:rPr>
          <w:rFonts w:ascii="Times New Roman" w:hAnsi="Times New Roman" w:cs="Times New Roman"/>
          <w:lang w:val="fr-FR"/>
        </w:rPr>
        <w:t xml:space="preserve"> </w:t>
      </w:r>
      <w:r w:rsidR="00680544" w:rsidRPr="00741EBA">
        <w:rPr>
          <w:rFonts w:ascii="Times New Roman" w:hAnsi="Times New Roman" w:cs="Times New Roman"/>
          <w:lang w:val="fr-FR"/>
        </w:rPr>
        <w:t>document d</w:t>
      </w:r>
      <w:r w:rsidR="00550C8B">
        <w:rPr>
          <w:rFonts w:ascii="Times New Roman" w:hAnsi="Times New Roman" w:cs="Times New Roman"/>
          <w:lang w:val="fr-FR"/>
        </w:rPr>
        <w:t>’</w:t>
      </w:r>
      <w:r w:rsidR="00680544" w:rsidRPr="00741EBA">
        <w:rPr>
          <w:rFonts w:ascii="Times New Roman" w:hAnsi="Times New Roman" w:cs="Times New Roman"/>
          <w:lang w:val="fr-FR"/>
        </w:rPr>
        <w:t xml:space="preserve">orientation </w:t>
      </w:r>
      <w:r w:rsidRPr="00741EBA">
        <w:rPr>
          <w:rFonts w:ascii="Times New Roman" w:hAnsi="Times New Roman" w:cs="Times New Roman"/>
          <w:lang w:val="fr-FR"/>
        </w:rPr>
        <w:t>guidant le proc</w:t>
      </w:r>
      <w:r w:rsidR="00680544" w:rsidRPr="00741EBA">
        <w:rPr>
          <w:rFonts w:ascii="Times New Roman" w:hAnsi="Times New Roman" w:cs="Times New Roman"/>
          <w:lang w:val="fr-FR"/>
        </w:rPr>
        <w:t>essus d</w:t>
      </w:r>
      <w:r w:rsidR="00550C8B">
        <w:rPr>
          <w:rFonts w:ascii="Times New Roman" w:hAnsi="Times New Roman" w:cs="Times New Roman"/>
          <w:lang w:val="fr-FR"/>
        </w:rPr>
        <w:t>’</w:t>
      </w:r>
      <w:r w:rsidR="00680544" w:rsidRPr="00741EBA">
        <w:rPr>
          <w:rFonts w:ascii="Times New Roman" w:hAnsi="Times New Roman" w:cs="Times New Roman"/>
          <w:lang w:val="fr-FR"/>
        </w:rPr>
        <w:t>élaboration de l</w:t>
      </w:r>
      <w:r w:rsidR="00550C8B">
        <w:rPr>
          <w:rFonts w:ascii="Times New Roman" w:hAnsi="Times New Roman" w:cs="Times New Roman"/>
          <w:lang w:val="fr-FR"/>
        </w:rPr>
        <w:t>’</w:t>
      </w:r>
      <w:r w:rsidR="00680544" w:rsidRPr="00741EBA">
        <w:rPr>
          <w:rFonts w:ascii="Times New Roman" w:hAnsi="Times New Roman" w:cs="Times New Roman"/>
          <w:lang w:val="fr-FR"/>
        </w:rPr>
        <w:t>avant-projet du</w:t>
      </w:r>
      <w:r w:rsidRPr="00741EBA">
        <w:rPr>
          <w:rFonts w:ascii="Times New Roman" w:hAnsi="Times New Roman" w:cs="Times New Roman"/>
          <w:lang w:val="fr-FR"/>
        </w:rPr>
        <w:t xml:space="preserve"> PoAA 2019-2027 a été approuvé par le Comité permanent en octobre 2016. </w:t>
      </w:r>
      <w:r w:rsidR="00680544" w:rsidRPr="00741EBA">
        <w:rPr>
          <w:rFonts w:ascii="Times New Roman" w:hAnsi="Times New Roman" w:cs="Times New Roman"/>
          <w:lang w:val="fr-FR"/>
        </w:rPr>
        <w:t xml:space="preserve">Conformément à ce document, </w:t>
      </w:r>
      <w:r w:rsidRPr="00741EBA">
        <w:rPr>
          <w:rFonts w:ascii="Times New Roman" w:hAnsi="Times New Roman" w:cs="Times New Roman"/>
          <w:lang w:val="fr-FR"/>
        </w:rPr>
        <w:t xml:space="preserve">une équipe de </w:t>
      </w:r>
      <w:r w:rsidR="00680544" w:rsidRPr="00741EBA">
        <w:rPr>
          <w:rFonts w:ascii="Times New Roman" w:hAnsi="Times New Roman" w:cs="Times New Roman"/>
          <w:lang w:val="fr-FR"/>
        </w:rPr>
        <w:t>consultants</w:t>
      </w:r>
      <w:r w:rsidRPr="00741EBA">
        <w:rPr>
          <w:rFonts w:ascii="Times New Roman" w:hAnsi="Times New Roman" w:cs="Times New Roman"/>
          <w:lang w:val="fr-FR"/>
        </w:rPr>
        <w:t xml:space="preserve"> indépendants a été recrutée pour développer </w:t>
      </w:r>
      <w:r w:rsidR="00680544" w:rsidRPr="00741EBA">
        <w:rPr>
          <w:rFonts w:ascii="Times New Roman" w:hAnsi="Times New Roman" w:cs="Times New Roman"/>
          <w:lang w:val="fr-FR"/>
        </w:rPr>
        <w:t xml:space="preserve">cet </w:t>
      </w:r>
      <w:r w:rsidR="00741EBA" w:rsidRPr="00741EBA">
        <w:rPr>
          <w:rFonts w:ascii="Times New Roman" w:hAnsi="Times New Roman" w:cs="Times New Roman"/>
          <w:lang w:val="fr-FR"/>
        </w:rPr>
        <w:t>avant-projet</w:t>
      </w:r>
      <w:r w:rsidR="00297087">
        <w:rPr>
          <w:rFonts w:ascii="Times New Roman" w:hAnsi="Times New Roman" w:cs="Times New Roman"/>
          <w:lang w:val="fr-FR"/>
        </w:rPr>
        <w:t xml:space="preserve"> en s</w:t>
      </w:r>
      <w:r w:rsidR="00550C8B">
        <w:rPr>
          <w:rFonts w:ascii="Times New Roman" w:hAnsi="Times New Roman" w:cs="Times New Roman"/>
          <w:lang w:val="fr-FR"/>
        </w:rPr>
        <w:t>’</w:t>
      </w:r>
      <w:r w:rsidR="00297087">
        <w:rPr>
          <w:rFonts w:ascii="Times New Roman" w:hAnsi="Times New Roman" w:cs="Times New Roman"/>
          <w:lang w:val="fr-FR"/>
        </w:rPr>
        <w:t>appuyant sur</w:t>
      </w:r>
      <w:r w:rsidRPr="00741EBA">
        <w:rPr>
          <w:rFonts w:ascii="Times New Roman" w:hAnsi="Times New Roman" w:cs="Times New Roman"/>
          <w:lang w:val="fr-FR"/>
        </w:rPr>
        <w:t xml:space="preserve"> l</w:t>
      </w:r>
      <w:r w:rsidR="00741EBA" w:rsidRPr="00741EBA">
        <w:rPr>
          <w:rFonts w:ascii="Times New Roman" w:hAnsi="Times New Roman" w:cs="Times New Roman"/>
          <w:lang w:val="fr-FR"/>
        </w:rPr>
        <w:t xml:space="preserve">a contribution primordiale du </w:t>
      </w:r>
      <w:r w:rsidRPr="00741EBA">
        <w:rPr>
          <w:rFonts w:ascii="Times New Roman" w:hAnsi="Times New Roman" w:cs="Times New Roman"/>
          <w:lang w:val="fr-FR"/>
        </w:rPr>
        <w:t xml:space="preserve">groupe de travail </w:t>
      </w:r>
      <w:r w:rsidR="00741EBA" w:rsidRPr="00741EBA">
        <w:rPr>
          <w:rFonts w:ascii="Times New Roman" w:hAnsi="Times New Roman" w:cs="Times New Roman"/>
          <w:lang w:val="fr-FR"/>
        </w:rPr>
        <w:t>chargé de l</w:t>
      </w:r>
      <w:r w:rsidR="00550C8B">
        <w:rPr>
          <w:rFonts w:ascii="Times New Roman" w:hAnsi="Times New Roman" w:cs="Times New Roman"/>
          <w:lang w:val="fr-FR"/>
        </w:rPr>
        <w:t>’</w:t>
      </w:r>
      <w:r w:rsidR="00741EBA" w:rsidRPr="00741EBA">
        <w:rPr>
          <w:rFonts w:ascii="Times New Roman" w:hAnsi="Times New Roman" w:cs="Times New Roman"/>
          <w:lang w:val="fr-FR"/>
        </w:rPr>
        <w:t xml:space="preserve">élaboration du </w:t>
      </w:r>
      <w:r w:rsidRPr="00741EBA">
        <w:rPr>
          <w:rFonts w:ascii="Times New Roman" w:hAnsi="Times New Roman" w:cs="Times New Roman"/>
          <w:lang w:val="fr-FR"/>
        </w:rPr>
        <w:t>PoAA.</w:t>
      </w:r>
      <w:r w:rsidR="00F452D7" w:rsidRPr="007F438D">
        <w:rPr>
          <w:rFonts w:ascii="Times New Roman" w:hAnsi="Times New Roman" w:cs="Times New Roman"/>
          <w:lang w:val="fr-FR"/>
        </w:rPr>
        <w:t xml:space="preserve"> </w:t>
      </w:r>
      <w:r w:rsidR="00741EBA" w:rsidRPr="005233AE">
        <w:rPr>
          <w:rFonts w:ascii="Times New Roman" w:hAnsi="Times New Roman" w:cs="Times New Roman"/>
          <w:lang w:val="fr-FR"/>
        </w:rPr>
        <w:t xml:space="preserve">Le groupe de travail </w:t>
      </w:r>
      <w:r w:rsidR="005233AE" w:rsidRPr="005233AE">
        <w:rPr>
          <w:rFonts w:ascii="Times New Roman" w:hAnsi="Times New Roman" w:cs="Times New Roman"/>
          <w:lang w:val="fr-FR"/>
        </w:rPr>
        <w:t>dédié au</w:t>
      </w:r>
      <w:r w:rsidR="00741EBA" w:rsidRPr="005233AE">
        <w:rPr>
          <w:rFonts w:ascii="Times New Roman" w:hAnsi="Times New Roman" w:cs="Times New Roman"/>
          <w:lang w:val="fr-FR"/>
        </w:rPr>
        <w:t xml:space="preserve"> PoAA a été mis en place en mars 2017. Il comprend des représentants régionaux africains au Comité permanent ainsi que des représentants régionaux, des experts et des membres d</w:t>
      </w:r>
      <w:r w:rsidR="00550C8B">
        <w:rPr>
          <w:rFonts w:ascii="Times New Roman" w:hAnsi="Times New Roman" w:cs="Times New Roman"/>
          <w:lang w:val="fr-FR"/>
        </w:rPr>
        <w:t>’</w:t>
      </w:r>
      <w:r w:rsidR="00741EBA" w:rsidRPr="005233AE">
        <w:rPr>
          <w:rFonts w:ascii="Times New Roman" w:hAnsi="Times New Roman" w:cs="Times New Roman"/>
          <w:lang w:val="fr-FR"/>
        </w:rPr>
        <w:t xml:space="preserve">ONG du Comité technique, des représentants des Parties contractantes africaines de chaque sous-région dont la sélection a été coordonnée par le coordinateur </w:t>
      </w:r>
      <w:r w:rsidR="00297087">
        <w:rPr>
          <w:rFonts w:ascii="Times New Roman" w:hAnsi="Times New Roman" w:cs="Times New Roman"/>
          <w:lang w:val="fr-FR"/>
        </w:rPr>
        <w:t xml:space="preserve">de </w:t>
      </w:r>
      <w:r w:rsidR="00741EBA" w:rsidRPr="005233AE">
        <w:rPr>
          <w:rFonts w:ascii="Times New Roman" w:hAnsi="Times New Roman" w:cs="Times New Roman"/>
          <w:lang w:val="fr-FR"/>
        </w:rPr>
        <w:t xml:space="preserve">la sous-région respective, ainsi que des observateurs de </w:t>
      </w:r>
      <w:r w:rsidR="00741EBA" w:rsidRPr="005233AE">
        <w:rPr>
          <w:rFonts w:ascii="Times New Roman" w:hAnsi="Times New Roman" w:cs="Times New Roman"/>
          <w:bCs/>
          <w:lang w:val="fr-FR"/>
        </w:rPr>
        <w:t>Parties à l</w:t>
      </w:r>
      <w:r w:rsidR="00550C8B">
        <w:rPr>
          <w:rFonts w:ascii="Times New Roman" w:hAnsi="Times New Roman" w:cs="Times New Roman"/>
          <w:bCs/>
          <w:lang w:val="fr-FR"/>
        </w:rPr>
        <w:t>’</w:t>
      </w:r>
      <w:r w:rsidR="00741EBA" w:rsidRPr="005233AE">
        <w:rPr>
          <w:rFonts w:ascii="Times New Roman" w:hAnsi="Times New Roman" w:cs="Times New Roman"/>
          <w:bCs/>
          <w:lang w:val="fr-FR"/>
        </w:rPr>
        <w:t>AEWA n</w:t>
      </w:r>
      <w:r w:rsidR="00550C8B">
        <w:rPr>
          <w:rFonts w:ascii="Times New Roman" w:hAnsi="Times New Roman" w:cs="Times New Roman"/>
          <w:bCs/>
          <w:lang w:val="fr-FR"/>
        </w:rPr>
        <w:t>’</w:t>
      </w:r>
      <w:r w:rsidR="00741EBA" w:rsidRPr="005233AE">
        <w:rPr>
          <w:rFonts w:ascii="Times New Roman" w:hAnsi="Times New Roman" w:cs="Times New Roman"/>
          <w:bCs/>
          <w:lang w:val="fr-FR"/>
        </w:rPr>
        <w:t>étant pas africaines, des organisations partenaires et le Secrétariat PNUE</w:t>
      </w:r>
      <w:r w:rsidR="00741EBA" w:rsidRPr="005233AE">
        <w:rPr>
          <w:rFonts w:ascii="Times New Roman" w:hAnsi="Times New Roman" w:cs="Times New Roman"/>
          <w:lang w:val="fr-FR"/>
        </w:rPr>
        <w:t>/AEWA.</w:t>
      </w:r>
      <w:r w:rsidR="00E50B79" w:rsidRPr="007F438D">
        <w:rPr>
          <w:rFonts w:ascii="Times New Roman" w:hAnsi="Times New Roman" w:cs="Times New Roman"/>
          <w:bCs/>
          <w:lang w:val="fr-FR"/>
        </w:rPr>
        <w:t xml:space="preserve"> </w:t>
      </w:r>
    </w:p>
    <w:p w14:paraId="5FE48AA1" w14:textId="77777777" w:rsidR="00E50B79" w:rsidRPr="007F438D" w:rsidRDefault="00E50B79" w:rsidP="000D1CC6">
      <w:pPr>
        <w:spacing w:after="0" w:line="276" w:lineRule="auto"/>
        <w:jc w:val="both"/>
        <w:rPr>
          <w:rFonts w:ascii="Times New Roman" w:hAnsi="Times New Roman" w:cs="Times New Roman"/>
          <w:bCs/>
          <w:lang w:val="fr-FR"/>
        </w:rPr>
      </w:pPr>
    </w:p>
    <w:p w14:paraId="31F37DAB" w14:textId="52A82D3C" w:rsidR="00E50B79" w:rsidRPr="007F438D" w:rsidRDefault="005233AE" w:rsidP="00FE06CD">
      <w:pPr>
        <w:spacing w:after="0" w:line="280" w:lineRule="auto"/>
        <w:jc w:val="both"/>
        <w:rPr>
          <w:rFonts w:ascii="Times New Roman" w:hAnsi="Times New Roman" w:cs="Times New Roman"/>
          <w:lang w:val="fr-FR"/>
        </w:rPr>
      </w:pPr>
      <w:r w:rsidRPr="005233AE">
        <w:rPr>
          <w:rFonts w:ascii="Times New Roman" w:hAnsi="Times New Roman" w:cs="Times New Roman"/>
          <w:bCs/>
          <w:lang w:val="fr-FR"/>
        </w:rPr>
        <w:t xml:space="preserve">Le groupe de travail </w:t>
      </w:r>
      <w:r>
        <w:rPr>
          <w:rFonts w:ascii="Times New Roman" w:hAnsi="Times New Roman" w:cs="Times New Roman"/>
          <w:bCs/>
          <w:lang w:val="fr-FR"/>
        </w:rPr>
        <w:t>sur le</w:t>
      </w:r>
      <w:r w:rsidRPr="005233AE">
        <w:rPr>
          <w:rFonts w:ascii="Times New Roman" w:hAnsi="Times New Roman" w:cs="Times New Roman"/>
          <w:bCs/>
          <w:lang w:val="fr-FR"/>
        </w:rPr>
        <w:t xml:space="preserve"> PoAA s</w:t>
      </w:r>
      <w:r w:rsidR="00550C8B">
        <w:rPr>
          <w:rFonts w:ascii="Times New Roman" w:hAnsi="Times New Roman" w:cs="Times New Roman"/>
          <w:bCs/>
          <w:lang w:val="fr-FR"/>
        </w:rPr>
        <w:t>’</w:t>
      </w:r>
      <w:r w:rsidRPr="005233AE">
        <w:rPr>
          <w:rFonts w:ascii="Times New Roman" w:hAnsi="Times New Roman" w:cs="Times New Roman"/>
          <w:bCs/>
          <w:lang w:val="fr-FR"/>
        </w:rPr>
        <w:t xml:space="preserve">est réuni </w:t>
      </w:r>
      <w:r>
        <w:rPr>
          <w:rFonts w:ascii="Times New Roman" w:hAnsi="Times New Roman" w:cs="Times New Roman"/>
          <w:bCs/>
          <w:lang w:val="fr-FR"/>
        </w:rPr>
        <w:t xml:space="preserve">en octobre 2017 </w:t>
      </w:r>
      <w:r w:rsidRPr="005233AE">
        <w:rPr>
          <w:rFonts w:ascii="Times New Roman" w:hAnsi="Times New Roman" w:cs="Times New Roman"/>
          <w:bCs/>
          <w:lang w:val="fr-FR"/>
        </w:rPr>
        <w:t xml:space="preserve">à Dakar, Sénégal, pour </w:t>
      </w:r>
      <w:r>
        <w:rPr>
          <w:rFonts w:ascii="Times New Roman" w:hAnsi="Times New Roman" w:cs="Times New Roman"/>
          <w:bCs/>
          <w:lang w:val="fr-FR"/>
        </w:rPr>
        <w:t xml:space="preserve">mettre en place les bases du </w:t>
      </w:r>
      <w:r w:rsidRPr="005233AE">
        <w:rPr>
          <w:rFonts w:ascii="Times New Roman" w:hAnsi="Times New Roman" w:cs="Times New Roman"/>
          <w:bCs/>
          <w:lang w:val="fr-FR"/>
        </w:rPr>
        <w:t>nouveau PoAA.</w:t>
      </w:r>
      <w:r w:rsidR="00E50B79" w:rsidRPr="007F438D">
        <w:rPr>
          <w:rFonts w:ascii="Times New Roman" w:hAnsi="Times New Roman" w:cs="Times New Roman"/>
          <w:bCs/>
          <w:lang w:val="fr-FR"/>
        </w:rPr>
        <w:t xml:space="preserve"> </w:t>
      </w:r>
      <w:r w:rsidRPr="005233AE">
        <w:rPr>
          <w:rFonts w:ascii="Times New Roman" w:hAnsi="Times New Roman" w:cs="Times New Roman"/>
          <w:sz w:val="23"/>
          <w:szCs w:val="23"/>
          <w:lang w:val="fr-FR"/>
        </w:rPr>
        <w:t>Il a identifié les priorités, les objectifs et les actions à inclure dans l</w:t>
      </w:r>
      <w:r w:rsidR="00550C8B">
        <w:rPr>
          <w:rFonts w:ascii="Times New Roman" w:hAnsi="Times New Roman" w:cs="Times New Roman"/>
          <w:sz w:val="23"/>
          <w:szCs w:val="23"/>
          <w:lang w:val="fr-FR"/>
        </w:rPr>
        <w:t>’</w:t>
      </w:r>
      <w:r w:rsidRPr="005233AE">
        <w:rPr>
          <w:rFonts w:ascii="Times New Roman" w:hAnsi="Times New Roman" w:cs="Times New Roman"/>
          <w:sz w:val="23"/>
          <w:szCs w:val="23"/>
          <w:lang w:val="fr-FR"/>
        </w:rPr>
        <w:t>avant-projet et pris également en main la structure et l</w:t>
      </w:r>
      <w:r w:rsidR="00550C8B">
        <w:rPr>
          <w:rFonts w:ascii="Times New Roman" w:hAnsi="Times New Roman" w:cs="Times New Roman"/>
          <w:sz w:val="23"/>
          <w:szCs w:val="23"/>
          <w:lang w:val="fr-FR"/>
        </w:rPr>
        <w:t>’</w:t>
      </w:r>
      <w:r w:rsidRPr="005233AE">
        <w:rPr>
          <w:rFonts w:ascii="Times New Roman" w:hAnsi="Times New Roman" w:cs="Times New Roman"/>
          <w:sz w:val="23"/>
          <w:szCs w:val="23"/>
          <w:lang w:val="fr-FR"/>
        </w:rPr>
        <w:t>aspect du plan ainsi que les problèmes de mise en œuvre.</w:t>
      </w:r>
      <w:r w:rsidR="004F7445" w:rsidRPr="007F438D">
        <w:rPr>
          <w:rFonts w:ascii="Times New Roman" w:hAnsi="Times New Roman" w:cs="Times New Roman"/>
          <w:sz w:val="23"/>
          <w:szCs w:val="23"/>
          <w:lang w:val="fr-FR"/>
        </w:rPr>
        <w:t xml:space="preserve"> </w:t>
      </w:r>
      <w:r w:rsidRPr="00FE06CD">
        <w:rPr>
          <w:rFonts w:ascii="Times New Roman" w:hAnsi="Times New Roman" w:cs="Times New Roman"/>
          <w:bCs/>
          <w:lang w:val="fr-FR"/>
        </w:rPr>
        <w:t>L</w:t>
      </w:r>
      <w:r w:rsidR="00550C8B">
        <w:rPr>
          <w:rFonts w:ascii="Times New Roman" w:hAnsi="Times New Roman" w:cs="Times New Roman"/>
          <w:bCs/>
          <w:lang w:val="fr-FR"/>
        </w:rPr>
        <w:t>’</w:t>
      </w:r>
      <w:r w:rsidRPr="00FE06CD">
        <w:rPr>
          <w:rFonts w:ascii="Times New Roman" w:hAnsi="Times New Roman" w:cs="Times New Roman"/>
          <w:bCs/>
          <w:lang w:val="fr-FR"/>
        </w:rPr>
        <w:t xml:space="preserve">atelier </w:t>
      </w:r>
      <w:r w:rsidR="00FE06CD" w:rsidRPr="00FE06CD">
        <w:rPr>
          <w:rFonts w:ascii="Times New Roman" w:hAnsi="Times New Roman" w:cs="Times New Roman"/>
          <w:lang w:val="fr-FR"/>
        </w:rPr>
        <w:t>a été rendu possible grâce aux généreux dons financiers et autres contributions des gouvernements de la Suisse</w:t>
      </w:r>
      <w:r w:rsidR="00857A80">
        <w:rPr>
          <w:rFonts w:ascii="Times New Roman" w:hAnsi="Times New Roman" w:cs="Times New Roman"/>
          <w:lang w:val="fr-FR"/>
        </w:rPr>
        <w:t>,</w:t>
      </w:r>
      <w:r w:rsidR="00FE06CD" w:rsidRPr="00FE06CD">
        <w:rPr>
          <w:rFonts w:ascii="Times New Roman" w:hAnsi="Times New Roman" w:cs="Times New Roman"/>
          <w:lang w:val="fr-FR"/>
        </w:rPr>
        <w:t xml:space="preserve"> par le biais de l</w:t>
      </w:r>
      <w:r w:rsidR="00550C8B">
        <w:rPr>
          <w:rFonts w:ascii="Times New Roman" w:hAnsi="Times New Roman" w:cs="Times New Roman"/>
          <w:lang w:val="fr-FR"/>
        </w:rPr>
        <w:t>’</w:t>
      </w:r>
      <w:r w:rsidR="00FE06CD" w:rsidRPr="00FE06CD">
        <w:rPr>
          <w:rFonts w:ascii="Times New Roman" w:hAnsi="Times New Roman" w:cs="Times New Roman"/>
          <w:lang w:val="fr-FR"/>
        </w:rPr>
        <w:t>Office fédéral de l</w:t>
      </w:r>
      <w:r w:rsidR="00550C8B">
        <w:rPr>
          <w:rFonts w:ascii="Times New Roman" w:hAnsi="Times New Roman" w:cs="Times New Roman"/>
          <w:lang w:val="fr-FR"/>
        </w:rPr>
        <w:t>’</w:t>
      </w:r>
      <w:r w:rsidR="00FE06CD" w:rsidRPr="00FE06CD">
        <w:rPr>
          <w:rFonts w:ascii="Times New Roman" w:hAnsi="Times New Roman" w:cs="Times New Roman"/>
          <w:lang w:val="fr-FR"/>
        </w:rPr>
        <w:t>environnement (OFEV)</w:t>
      </w:r>
      <w:r w:rsidR="00857A80">
        <w:rPr>
          <w:rFonts w:ascii="Times New Roman" w:hAnsi="Times New Roman" w:cs="Times New Roman"/>
          <w:lang w:val="fr-FR"/>
        </w:rPr>
        <w:t>,</w:t>
      </w:r>
      <w:r w:rsidR="00FE06CD" w:rsidRPr="00FE06CD">
        <w:rPr>
          <w:rFonts w:ascii="Times New Roman" w:hAnsi="Times New Roman" w:cs="Times New Roman"/>
          <w:lang w:val="fr-FR"/>
        </w:rPr>
        <w:t xml:space="preserve"> et du Sénégal</w:t>
      </w:r>
      <w:r w:rsidRPr="00FE06CD">
        <w:rPr>
          <w:rFonts w:ascii="Times New Roman" w:hAnsi="Times New Roman" w:cs="Times New Roman"/>
          <w:bCs/>
          <w:lang w:val="fr-FR"/>
        </w:rPr>
        <w:t>.</w:t>
      </w:r>
      <w:r w:rsidR="009274EB" w:rsidRPr="007F438D">
        <w:rPr>
          <w:rFonts w:ascii="Times New Roman" w:hAnsi="Times New Roman" w:cs="Times New Roman"/>
          <w:bCs/>
          <w:lang w:val="fr-FR"/>
        </w:rPr>
        <w:t xml:space="preserve"> </w:t>
      </w:r>
      <w:r w:rsidR="00FE06CD" w:rsidRPr="00FE06CD">
        <w:rPr>
          <w:rFonts w:ascii="Times New Roman" w:hAnsi="Times New Roman" w:cs="Times New Roman"/>
          <w:bCs/>
          <w:lang w:val="fr-FR"/>
        </w:rPr>
        <w:t>Le compte-rendu détaillé de cet atelier est consultable à l</w:t>
      </w:r>
      <w:r w:rsidR="00550C8B">
        <w:rPr>
          <w:rFonts w:ascii="Times New Roman" w:hAnsi="Times New Roman" w:cs="Times New Roman"/>
          <w:bCs/>
          <w:lang w:val="fr-FR"/>
        </w:rPr>
        <w:t>’</w:t>
      </w:r>
      <w:r w:rsidR="00FE06CD" w:rsidRPr="00FE06CD">
        <w:rPr>
          <w:rFonts w:ascii="Times New Roman" w:hAnsi="Times New Roman" w:cs="Times New Roman"/>
          <w:bCs/>
          <w:lang w:val="fr-FR"/>
        </w:rPr>
        <w:t>adresse suivante :</w:t>
      </w:r>
      <w:r w:rsidR="009F0004" w:rsidRPr="007F438D">
        <w:rPr>
          <w:rFonts w:ascii="Times New Roman" w:hAnsi="Times New Roman" w:cs="Times New Roman"/>
          <w:bCs/>
          <w:lang w:val="fr-FR"/>
        </w:rPr>
        <w:t xml:space="preserve"> </w:t>
      </w:r>
      <w:hyperlink r:id="rId8" w:history="1">
        <w:r w:rsidR="009F0004" w:rsidRPr="007F438D">
          <w:rPr>
            <w:rStyle w:val="Hyperlink"/>
            <w:rFonts w:ascii="Times New Roman" w:hAnsi="Times New Roman" w:cs="Times New Roman"/>
            <w:lang w:val="fr-FR"/>
          </w:rPr>
          <w:t>http://www.unep-aewa.org/en/meeting/workshop-working-group-development-aewa-plan-action-africa-2019-2027-10-12-october-2017</w:t>
        </w:r>
      </w:hyperlink>
      <w:r w:rsidR="009F0004" w:rsidRPr="007F438D">
        <w:rPr>
          <w:rFonts w:ascii="Times New Roman" w:hAnsi="Times New Roman" w:cs="Times New Roman"/>
          <w:bCs/>
          <w:lang w:val="fr-FR"/>
        </w:rPr>
        <w:t xml:space="preserve"> </w:t>
      </w:r>
    </w:p>
    <w:p w14:paraId="16E06FDC" w14:textId="69B5E542" w:rsidR="009274EB" w:rsidRPr="007F438D" w:rsidRDefault="00FE06CD" w:rsidP="007B3C05">
      <w:pPr>
        <w:spacing w:after="0" w:line="280" w:lineRule="auto"/>
        <w:jc w:val="both"/>
        <w:rPr>
          <w:rFonts w:ascii="Times New Roman" w:hAnsi="Times New Roman" w:cs="Times New Roman"/>
          <w:lang w:val="fr-FR"/>
        </w:rPr>
      </w:pPr>
      <w:r w:rsidRPr="007B3C05">
        <w:rPr>
          <w:rFonts w:ascii="Times New Roman" w:hAnsi="Times New Roman" w:cs="Times New Roman"/>
          <w:lang w:val="fr-FR"/>
        </w:rPr>
        <w:lastRenderedPageBreak/>
        <w:t>Les consultants chargés du PoAA, en collaboration avec le Secrétariat PNUE/AEWA, ont facilité l</w:t>
      </w:r>
      <w:r w:rsidR="00550C8B">
        <w:rPr>
          <w:rFonts w:ascii="Times New Roman" w:hAnsi="Times New Roman" w:cs="Times New Roman"/>
          <w:lang w:val="fr-FR"/>
        </w:rPr>
        <w:t>’</w:t>
      </w:r>
      <w:r w:rsidRPr="007B3C05">
        <w:rPr>
          <w:rFonts w:ascii="Times New Roman" w:hAnsi="Times New Roman" w:cs="Times New Roman"/>
          <w:lang w:val="fr-FR"/>
        </w:rPr>
        <w:t>atelier du groupe de travail et ont réalisé le premier avant-projet du PoAA 2019-2027. Cet avant-projet</w:t>
      </w:r>
      <w:r w:rsidR="00550C8B">
        <w:rPr>
          <w:rFonts w:ascii="Times New Roman" w:hAnsi="Times New Roman" w:cs="Times New Roman"/>
          <w:lang w:val="fr-FR"/>
        </w:rPr>
        <w:t xml:space="preserve"> </w:t>
      </w:r>
      <w:r w:rsidRPr="007B3C05">
        <w:rPr>
          <w:rFonts w:ascii="Times New Roman" w:hAnsi="Times New Roman" w:cs="Times New Roman"/>
          <w:lang w:val="fr-FR"/>
        </w:rPr>
        <w:t>a été soumis le 22 mai 2018 au groupe de travail dédié au PoAA aux fins d</w:t>
      </w:r>
      <w:r w:rsidR="00550C8B">
        <w:rPr>
          <w:rFonts w:ascii="Times New Roman" w:hAnsi="Times New Roman" w:cs="Times New Roman"/>
          <w:lang w:val="fr-FR"/>
        </w:rPr>
        <w:t>’</w:t>
      </w:r>
      <w:r w:rsidRPr="007B3C05">
        <w:rPr>
          <w:rFonts w:ascii="Times New Roman" w:hAnsi="Times New Roman" w:cs="Times New Roman"/>
          <w:lang w:val="fr-FR"/>
        </w:rPr>
        <w:t xml:space="preserve">examen et de commentaires – à transmettre au plus tard le 8 juin 2018. Il </w:t>
      </w:r>
      <w:r w:rsidR="009F1D4D">
        <w:rPr>
          <w:rFonts w:ascii="Times New Roman" w:hAnsi="Times New Roman" w:cs="Times New Roman"/>
          <w:lang w:val="fr-FR"/>
        </w:rPr>
        <w:t xml:space="preserve">a </w:t>
      </w:r>
      <w:r w:rsidRPr="007B3C05">
        <w:rPr>
          <w:rFonts w:ascii="Times New Roman" w:hAnsi="Times New Roman" w:cs="Times New Roman"/>
          <w:lang w:val="fr-FR"/>
        </w:rPr>
        <w:t>également été soumis à la 13</w:t>
      </w:r>
      <w:r w:rsidRPr="007B3C05">
        <w:rPr>
          <w:rFonts w:ascii="Times New Roman" w:hAnsi="Times New Roman" w:cs="Times New Roman"/>
          <w:vertAlign w:val="superscript"/>
          <w:lang w:val="fr-FR"/>
        </w:rPr>
        <w:t>ème</w:t>
      </w:r>
      <w:r w:rsidRPr="007B3C05">
        <w:rPr>
          <w:rFonts w:ascii="Times New Roman" w:hAnsi="Times New Roman" w:cs="Times New Roman"/>
          <w:lang w:val="fr-FR"/>
        </w:rPr>
        <w:t xml:space="preserve"> réunion du Comité permanent </w:t>
      </w:r>
      <w:r w:rsidR="007B3C05" w:rsidRPr="007B3C05">
        <w:rPr>
          <w:rFonts w:ascii="Times New Roman" w:hAnsi="Times New Roman" w:cs="Times New Roman"/>
          <w:lang w:val="fr-FR"/>
        </w:rPr>
        <w:t>afin qu</w:t>
      </w:r>
      <w:r w:rsidR="00550C8B">
        <w:rPr>
          <w:rFonts w:ascii="Times New Roman" w:hAnsi="Times New Roman" w:cs="Times New Roman"/>
          <w:lang w:val="fr-FR"/>
        </w:rPr>
        <w:t>’</w:t>
      </w:r>
      <w:r w:rsidR="007B3C05" w:rsidRPr="007B3C05">
        <w:rPr>
          <w:rFonts w:ascii="Times New Roman" w:hAnsi="Times New Roman" w:cs="Times New Roman"/>
          <w:lang w:val="fr-FR"/>
        </w:rPr>
        <w:t>elle l</w:t>
      </w:r>
      <w:r w:rsidR="00550C8B">
        <w:rPr>
          <w:rFonts w:ascii="Times New Roman" w:hAnsi="Times New Roman" w:cs="Times New Roman"/>
          <w:lang w:val="fr-FR"/>
        </w:rPr>
        <w:t>’</w:t>
      </w:r>
      <w:r w:rsidR="007B3C05" w:rsidRPr="007B3C05">
        <w:rPr>
          <w:rFonts w:ascii="Times New Roman" w:hAnsi="Times New Roman" w:cs="Times New Roman"/>
          <w:lang w:val="fr-FR"/>
        </w:rPr>
        <w:t xml:space="preserve">examine en vue de sa présentation à la </w:t>
      </w:r>
      <w:r w:rsidRPr="007B3C05">
        <w:rPr>
          <w:rFonts w:ascii="Times New Roman" w:hAnsi="Times New Roman" w:cs="Times New Roman"/>
          <w:lang w:val="fr-FR"/>
        </w:rPr>
        <w:t xml:space="preserve">MOP7. </w:t>
      </w:r>
      <w:r w:rsidR="007B3C05" w:rsidRPr="007B3C05">
        <w:rPr>
          <w:rFonts w:ascii="Times New Roman" w:hAnsi="Times New Roman" w:cs="Times New Roman"/>
          <w:lang w:val="fr-FR"/>
        </w:rPr>
        <w:t xml:space="preserve">Un deuxième avant-projet, </w:t>
      </w:r>
      <w:r w:rsidRPr="007B3C05">
        <w:rPr>
          <w:rFonts w:ascii="Times New Roman" w:hAnsi="Times New Roman" w:cs="Times New Roman"/>
          <w:lang w:val="fr-FR"/>
        </w:rPr>
        <w:t>prenant en compte les commentaires d</w:t>
      </w:r>
      <w:r w:rsidR="00857A80">
        <w:rPr>
          <w:rFonts w:ascii="Times New Roman" w:hAnsi="Times New Roman" w:cs="Times New Roman"/>
          <w:lang w:val="fr-FR"/>
        </w:rPr>
        <w:t xml:space="preserve">u </w:t>
      </w:r>
      <w:r w:rsidRPr="007B3C05">
        <w:rPr>
          <w:rFonts w:ascii="Times New Roman" w:hAnsi="Times New Roman" w:cs="Times New Roman"/>
          <w:lang w:val="fr-FR"/>
        </w:rPr>
        <w:t xml:space="preserve">groupe de travail </w:t>
      </w:r>
      <w:r w:rsidR="007B3C05" w:rsidRPr="007B3C05">
        <w:rPr>
          <w:rFonts w:ascii="Times New Roman" w:hAnsi="Times New Roman" w:cs="Times New Roman"/>
          <w:lang w:val="fr-FR"/>
        </w:rPr>
        <w:t>sur le</w:t>
      </w:r>
      <w:r w:rsidRPr="007B3C05">
        <w:rPr>
          <w:rFonts w:ascii="Times New Roman" w:hAnsi="Times New Roman" w:cs="Times New Roman"/>
          <w:lang w:val="fr-FR"/>
        </w:rPr>
        <w:t xml:space="preserve"> PoAA</w:t>
      </w:r>
      <w:r w:rsidR="007B3C05" w:rsidRPr="007B3C05">
        <w:rPr>
          <w:rFonts w:ascii="Times New Roman" w:hAnsi="Times New Roman" w:cs="Times New Roman"/>
          <w:lang w:val="fr-FR"/>
        </w:rPr>
        <w:t xml:space="preserve">, devrait être </w:t>
      </w:r>
      <w:r w:rsidRPr="007B3C05">
        <w:rPr>
          <w:rFonts w:ascii="Times New Roman" w:hAnsi="Times New Roman" w:cs="Times New Roman"/>
          <w:lang w:val="fr-FR"/>
        </w:rPr>
        <w:t>distribué</w:t>
      </w:r>
      <w:r w:rsidR="007B3C05" w:rsidRPr="007B3C05">
        <w:rPr>
          <w:rFonts w:ascii="Times New Roman" w:hAnsi="Times New Roman" w:cs="Times New Roman"/>
          <w:lang w:val="fr-FR"/>
        </w:rPr>
        <w:t xml:space="preserve"> vers la fin juin 2018</w:t>
      </w:r>
      <w:r w:rsidRPr="007B3C05">
        <w:rPr>
          <w:rFonts w:ascii="Times New Roman" w:hAnsi="Times New Roman" w:cs="Times New Roman"/>
          <w:lang w:val="fr-FR"/>
        </w:rPr>
        <w:t xml:space="preserve"> à tou</w:t>
      </w:r>
      <w:r w:rsidR="007B3C05" w:rsidRPr="007B3C05">
        <w:rPr>
          <w:rFonts w:ascii="Times New Roman" w:hAnsi="Times New Roman" w:cs="Times New Roman"/>
          <w:lang w:val="fr-FR"/>
        </w:rPr>
        <w:t>tes</w:t>
      </w:r>
      <w:r w:rsidRPr="007B3C05">
        <w:rPr>
          <w:rFonts w:ascii="Times New Roman" w:hAnsi="Times New Roman" w:cs="Times New Roman"/>
          <w:lang w:val="fr-FR"/>
        </w:rPr>
        <w:t xml:space="preserve"> les </w:t>
      </w:r>
      <w:r w:rsidR="007B3C05" w:rsidRPr="007B3C05">
        <w:rPr>
          <w:rFonts w:ascii="Times New Roman" w:hAnsi="Times New Roman" w:cs="Times New Roman"/>
          <w:lang w:val="fr-FR"/>
        </w:rPr>
        <w:t>P</w:t>
      </w:r>
      <w:r w:rsidRPr="007B3C05">
        <w:rPr>
          <w:rFonts w:ascii="Times New Roman" w:hAnsi="Times New Roman" w:cs="Times New Roman"/>
          <w:lang w:val="fr-FR"/>
        </w:rPr>
        <w:t>arties contractantes et</w:t>
      </w:r>
      <w:r w:rsidR="007B3C05" w:rsidRPr="007B3C05">
        <w:rPr>
          <w:rFonts w:ascii="Times New Roman" w:hAnsi="Times New Roman" w:cs="Times New Roman"/>
          <w:lang w:val="fr-FR"/>
        </w:rPr>
        <w:t xml:space="preserve"> partenaires clés</w:t>
      </w:r>
      <w:r w:rsidRPr="007B3C05">
        <w:rPr>
          <w:rFonts w:ascii="Times New Roman" w:hAnsi="Times New Roman" w:cs="Times New Roman"/>
          <w:lang w:val="fr-FR"/>
        </w:rPr>
        <w:t xml:space="preserve"> travaillant en Afrique, </w:t>
      </w:r>
      <w:r w:rsidR="007B3C05" w:rsidRPr="007B3C05">
        <w:rPr>
          <w:rFonts w:ascii="Times New Roman" w:hAnsi="Times New Roman" w:cs="Times New Roman"/>
          <w:lang w:val="fr-FR"/>
        </w:rPr>
        <w:t>pour un examen plus a</w:t>
      </w:r>
      <w:r w:rsidR="00EF0B26">
        <w:rPr>
          <w:rFonts w:ascii="Times New Roman" w:hAnsi="Times New Roman" w:cs="Times New Roman"/>
          <w:lang w:val="fr-FR"/>
        </w:rPr>
        <w:t>pprofondi</w:t>
      </w:r>
      <w:r w:rsidR="007B3C05" w:rsidRPr="007B3C05">
        <w:rPr>
          <w:rFonts w:ascii="Times New Roman" w:hAnsi="Times New Roman" w:cs="Times New Roman"/>
          <w:lang w:val="fr-FR"/>
        </w:rPr>
        <w:t xml:space="preserve"> et d</w:t>
      </w:r>
      <w:r w:rsidR="00550C8B">
        <w:rPr>
          <w:rFonts w:ascii="Times New Roman" w:hAnsi="Times New Roman" w:cs="Times New Roman"/>
          <w:lang w:val="fr-FR"/>
        </w:rPr>
        <w:t>’</w:t>
      </w:r>
      <w:r w:rsidR="007B3C05" w:rsidRPr="007B3C05">
        <w:rPr>
          <w:rFonts w:ascii="Times New Roman" w:hAnsi="Times New Roman" w:cs="Times New Roman"/>
          <w:lang w:val="fr-FR"/>
        </w:rPr>
        <w:t xml:space="preserve">autres </w:t>
      </w:r>
      <w:r w:rsidRPr="007B3C05">
        <w:rPr>
          <w:rFonts w:ascii="Times New Roman" w:hAnsi="Times New Roman" w:cs="Times New Roman"/>
          <w:lang w:val="fr-FR"/>
        </w:rPr>
        <w:t>commentaire</w:t>
      </w:r>
      <w:r w:rsidR="007B3C05" w:rsidRPr="007B3C05">
        <w:rPr>
          <w:rFonts w:ascii="Times New Roman" w:hAnsi="Times New Roman" w:cs="Times New Roman"/>
          <w:lang w:val="fr-FR"/>
        </w:rPr>
        <w:t>s</w:t>
      </w:r>
      <w:r w:rsidRPr="007B3C05">
        <w:rPr>
          <w:rFonts w:ascii="Times New Roman" w:hAnsi="Times New Roman" w:cs="Times New Roman"/>
          <w:lang w:val="fr-FR"/>
        </w:rPr>
        <w:t>.</w:t>
      </w:r>
      <w:r w:rsidR="00381AFC" w:rsidRPr="007F438D">
        <w:rPr>
          <w:rFonts w:ascii="Times New Roman" w:hAnsi="Times New Roman" w:cs="Times New Roman"/>
          <w:lang w:val="fr-FR"/>
        </w:rPr>
        <w:t xml:space="preserve"> </w:t>
      </w:r>
      <w:r w:rsidR="007B3C05" w:rsidRPr="007B3C05">
        <w:rPr>
          <w:rFonts w:ascii="Times New Roman" w:hAnsi="Times New Roman" w:cs="Times New Roman"/>
          <w:lang w:val="fr-FR"/>
        </w:rPr>
        <w:t>Un avant-projet définitif sera soumis à</w:t>
      </w:r>
      <w:r w:rsidR="00550C8B">
        <w:rPr>
          <w:rFonts w:ascii="Times New Roman" w:hAnsi="Times New Roman" w:cs="Times New Roman"/>
          <w:lang w:val="fr-FR"/>
        </w:rPr>
        <w:t xml:space="preserve"> </w:t>
      </w:r>
      <w:r w:rsidR="007B3C05" w:rsidRPr="007B3C05">
        <w:rPr>
          <w:rFonts w:ascii="Times New Roman" w:hAnsi="Times New Roman" w:cs="Times New Roman"/>
          <w:lang w:val="fr-FR"/>
        </w:rPr>
        <w:t>la MOP7 aux fins d</w:t>
      </w:r>
      <w:r w:rsidR="00550C8B">
        <w:rPr>
          <w:rFonts w:ascii="Times New Roman" w:hAnsi="Times New Roman" w:cs="Times New Roman"/>
          <w:lang w:val="fr-FR"/>
        </w:rPr>
        <w:t>’</w:t>
      </w:r>
      <w:r w:rsidR="007B3C05" w:rsidRPr="007B3C05">
        <w:rPr>
          <w:rFonts w:ascii="Times New Roman" w:hAnsi="Times New Roman" w:cs="Times New Roman"/>
          <w:lang w:val="fr-FR"/>
        </w:rPr>
        <w:t>examen et d</w:t>
      </w:r>
      <w:r w:rsidR="00550C8B">
        <w:rPr>
          <w:rFonts w:ascii="Times New Roman" w:hAnsi="Times New Roman" w:cs="Times New Roman"/>
          <w:lang w:val="fr-FR"/>
        </w:rPr>
        <w:t>’</w:t>
      </w:r>
      <w:r w:rsidR="007B3C05" w:rsidRPr="007B3C05">
        <w:rPr>
          <w:rFonts w:ascii="Times New Roman" w:hAnsi="Times New Roman" w:cs="Times New Roman"/>
          <w:lang w:val="fr-FR"/>
        </w:rPr>
        <w:t>adoption.</w:t>
      </w:r>
    </w:p>
    <w:p w14:paraId="54F5D1D4" w14:textId="4BB18693" w:rsidR="00185FBB" w:rsidRPr="007F438D" w:rsidRDefault="00185FBB" w:rsidP="000D1CC6">
      <w:pPr>
        <w:spacing w:after="0" w:line="276" w:lineRule="auto"/>
        <w:jc w:val="both"/>
        <w:rPr>
          <w:rFonts w:ascii="Times New Roman" w:hAnsi="Times New Roman" w:cs="Times New Roman"/>
          <w:lang w:val="fr-FR"/>
        </w:rPr>
      </w:pPr>
    </w:p>
    <w:p w14:paraId="748491C9" w14:textId="20DBFE0D" w:rsidR="00420C2A" w:rsidRPr="00702087" w:rsidRDefault="007B3C05" w:rsidP="007B3C05">
      <w:pPr>
        <w:pStyle w:val="ListParagraph"/>
        <w:numPr>
          <w:ilvl w:val="0"/>
          <w:numId w:val="12"/>
        </w:numPr>
        <w:spacing w:after="60" w:line="280" w:lineRule="auto"/>
        <w:jc w:val="both"/>
        <w:rPr>
          <w:rFonts w:ascii="Times New Roman" w:hAnsi="Times New Roman" w:cs="Times New Roman"/>
          <w:b/>
          <w:lang w:val="en-GB"/>
        </w:rPr>
      </w:pPr>
      <w:r w:rsidRPr="007B3C05">
        <w:rPr>
          <w:rFonts w:ascii="Times New Roman" w:hAnsi="Times New Roman" w:cs="Times New Roman"/>
          <w:b/>
          <w:lang w:val="fr-FR"/>
        </w:rPr>
        <w:t>Conservation et surveillance des espèces</w:t>
      </w:r>
    </w:p>
    <w:p w14:paraId="75D71FE1" w14:textId="6CDE2FF7" w:rsidR="00DC4571" w:rsidRPr="007F438D" w:rsidRDefault="007B3C05" w:rsidP="006F746F">
      <w:pPr>
        <w:spacing w:after="0" w:line="280" w:lineRule="auto"/>
        <w:jc w:val="both"/>
        <w:rPr>
          <w:rFonts w:ascii="Times New Roman" w:hAnsi="Times New Roman" w:cs="Times New Roman"/>
          <w:lang w:val="fr-FR"/>
        </w:rPr>
      </w:pPr>
      <w:r w:rsidRPr="006F746F">
        <w:rPr>
          <w:rFonts w:ascii="Times New Roman" w:hAnsi="Times New Roman" w:cs="Times New Roman"/>
          <w:lang w:val="fr-FR"/>
        </w:rPr>
        <w:t xml:space="preserve">Le Secrétariat PNUE/AEWA a obtenu </w:t>
      </w:r>
      <w:r w:rsidR="006F746F" w:rsidRPr="006F746F">
        <w:rPr>
          <w:rFonts w:ascii="Times New Roman" w:hAnsi="Times New Roman" w:cs="Times New Roman"/>
          <w:lang w:val="fr-FR"/>
        </w:rPr>
        <w:t>des fonds d</w:t>
      </w:r>
      <w:r w:rsidRPr="006F746F">
        <w:rPr>
          <w:rFonts w:ascii="Times New Roman" w:hAnsi="Times New Roman" w:cs="Times New Roman"/>
          <w:lang w:val="fr-FR"/>
        </w:rPr>
        <w:t>u gouvernement de la Suède, par l</w:t>
      </w:r>
      <w:r w:rsidR="00550C8B">
        <w:rPr>
          <w:rFonts w:ascii="Times New Roman" w:hAnsi="Times New Roman" w:cs="Times New Roman"/>
          <w:lang w:val="fr-FR"/>
        </w:rPr>
        <w:t>’</w:t>
      </w:r>
      <w:r w:rsidR="00857A80">
        <w:rPr>
          <w:rFonts w:ascii="Times New Roman" w:hAnsi="Times New Roman" w:cs="Times New Roman"/>
          <w:lang w:val="fr-FR"/>
        </w:rPr>
        <w:t>intermédiaire</w:t>
      </w:r>
      <w:r w:rsidRPr="006F746F">
        <w:rPr>
          <w:rFonts w:ascii="Times New Roman" w:hAnsi="Times New Roman" w:cs="Times New Roman"/>
          <w:lang w:val="fr-FR"/>
        </w:rPr>
        <w:t xml:space="preserve"> de l</w:t>
      </w:r>
      <w:r w:rsidR="00550C8B">
        <w:rPr>
          <w:rFonts w:ascii="Times New Roman" w:hAnsi="Times New Roman" w:cs="Times New Roman"/>
          <w:lang w:val="fr-FR"/>
        </w:rPr>
        <w:t>’</w:t>
      </w:r>
      <w:r w:rsidRPr="006F746F">
        <w:rPr>
          <w:rFonts w:ascii="Times New Roman" w:hAnsi="Times New Roman" w:cs="Times New Roman"/>
          <w:lang w:val="fr-FR"/>
        </w:rPr>
        <w:t>Agence suédoise de</w:t>
      </w:r>
      <w:r w:rsidR="00550C8B">
        <w:rPr>
          <w:rFonts w:ascii="Times New Roman" w:hAnsi="Times New Roman" w:cs="Times New Roman"/>
          <w:lang w:val="fr-FR"/>
        </w:rPr>
        <w:t xml:space="preserve"> </w:t>
      </w:r>
      <w:r w:rsidRPr="006F746F">
        <w:rPr>
          <w:rFonts w:ascii="Times New Roman" w:hAnsi="Times New Roman" w:cs="Times New Roman"/>
          <w:lang w:val="fr-FR"/>
        </w:rPr>
        <w:t>la protection de l</w:t>
      </w:r>
      <w:r w:rsidR="00550C8B">
        <w:rPr>
          <w:rFonts w:ascii="Times New Roman" w:hAnsi="Times New Roman" w:cs="Times New Roman"/>
          <w:lang w:val="fr-FR"/>
        </w:rPr>
        <w:t>’</w:t>
      </w:r>
      <w:r w:rsidRPr="006F746F">
        <w:rPr>
          <w:rFonts w:ascii="Times New Roman" w:hAnsi="Times New Roman" w:cs="Times New Roman"/>
          <w:lang w:val="fr-FR"/>
        </w:rPr>
        <w:t xml:space="preserve">environnement, </w:t>
      </w:r>
      <w:r w:rsidR="006F746F" w:rsidRPr="006F746F">
        <w:rPr>
          <w:rFonts w:ascii="Times New Roman" w:hAnsi="Times New Roman" w:cs="Times New Roman"/>
          <w:lang w:val="fr-FR"/>
        </w:rPr>
        <w:t>destinés à financer le Recensement international des oiseaux d</w:t>
      </w:r>
      <w:r w:rsidR="00550C8B">
        <w:rPr>
          <w:rFonts w:ascii="Times New Roman" w:hAnsi="Times New Roman" w:cs="Times New Roman"/>
          <w:lang w:val="fr-FR"/>
        </w:rPr>
        <w:t>’</w:t>
      </w:r>
      <w:r w:rsidR="006F746F" w:rsidRPr="006F746F">
        <w:rPr>
          <w:rFonts w:ascii="Times New Roman" w:hAnsi="Times New Roman" w:cs="Times New Roman"/>
          <w:lang w:val="fr-FR"/>
        </w:rPr>
        <w:t>eau</w:t>
      </w:r>
      <w:r w:rsidRPr="006F746F">
        <w:rPr>
          <w:rFonts w:ascii="Times New Roman" w:hAnsi="Times New Roman" w:cs="Times New Roman"/>
          <w:lang w:val="fr-FR"/>
        </w:rPr>
        <w:t xml:space="preserve"> (IWC) </w:t>
      </w:r>
      <w:r w:rsidR="006F746F" w:rsidRPr="006F746F">
        <w:rPr>
          <w:rFonts w:ascii="Times New Roman" w:hAnsi="Times New Roman" w:cs="Times New Roman"/>
          <w:lang w:val="fr-FR"/>
        </w:rPr>
        <w:t>dans sept Par</w:t>
      </w:r>
      <w:r w:rsidRPr="006F746F">
        <w:rPr>
          <w:rFonts w:ascii="Times New Roman" w:hAnsi="Times New Roman" w:cs="Times New Roman"/>
          <w:lang w:val="fr-FR"/>
        </w:rPr>
        <w:t xml:space="preserve">ties contractantes africaines </w:t>
      </w:r>
      <w:r w:rsidR="006F746F" w:rsidRPr="006F746F">
        <w:rPr>
          <w:rFonts w:ascii="Times New Roman" w:hAnsi="Times New Roman" w:cs="Times New Roman"/>
          <w:lang w:val="fr-FR"/>
        </w:rPr>
        <w:t xml:space="preserve">situées </w:t>
      </w:r>
      <w:r w:rsidRPr="006F746F">
        <w:rPr>
          <w:rFonts w:ascii="Times New Roman" w:hAnsi="Times New Roman" w:cs="Times New Roman"/>
          <w:lang w:val="fr-FR"/>
        </w:rPr>
        <w:t xml:space="preserve">le long de la voie de migration </w:t>
      </w:r>
      <w:r w:rsidR="006F746F" w:rsidRPr="006F746F">
        <w:rPr>
          <w:rFonts w:ascii="Times New Roman" w:hAnsi="Times New Roman" w:cs="Times New Roman"/>
          <w:lang w:val="fr-FR"/>
        </w:rPr>
        <w:t>Asie de l</w:t>
      </w:r>
      <w:r w:rsidR="00550C8B">
        <w:rPr>
          <w:rFonts w:ascii="Times New Roman" w:hAnsi="Times New Roman" w:cs="Times New Roman"/>
          <w:lang w:val="fr-FR"/>
        </w:rPr>
        <w:t>’</w:t>
      </w:r>
      <w:r w:rsidR="006F746F" w:rsidRPr="006F746F">
        <w:rPr>
          <w:rFonts w:ascii="Times New Roman" w:hAnsi="Times New Roman" w:cs="Times New Roman"/>
          <w:lang w:val="fr-FR"/>
        </w:rPr>
        <w:t>Ouest-Afrique de l</w:t>
      </w:r>
      <w:r w:rsidR="00550C8B">
        <w:rPr>
          <w:rFonts w:ascii="Times New Roman" w:hAnsi="Times New Roman" w:cs="Times New Roman"/>
          <w:lang w:val="fr-FR"/>
        </w:rPr>
        <w:t>’</w:t>
      </w:r>
      <w:r w:rsidR="006F746F" w:rsidRPr="006F746F">
        <w:rPr>
          <w:rFonts w:ascii="Times New Roman" w:hAnsi="Times New Roman" w:cs="Times New Roman"/>
          <w:lang w:val="fr-FR"/>
        </w:rPr>
        <w:t>Est</w:t>
      </w:r>
      <w:r w:rsidRPr="006F746F">
        <w:rPr>
          <w:rFonts w:ascii="Times New Roman" w:hAnsi="Times New Roman" w:cs="Times New Roman"/>
          <w:lang w:val="fr-FR"/>
        </w:rPr>
        <w:t xml:space="preserve"> (Burundi, Madagascar, </w:t>
      </w:r>
      <w:r w:rsidR="00EF0B26" w:rsidRPr="006F746F">
        <w:rPr>
          <w:rFonts w:ascii="Times New Roman" w:hAnsi="Times New Roman" w:cs="Times New Roman"/>
          <w:lang w:val="fr-FR"/>
        </w:rPr>
        <w:t>Ouganda</w:t>
      </w:r>
      <w:r w:rsidR="00EF0B26">
        <w:rPr>
          <w:rFonts w:ascii="Times New Roman" w:hAnsi="Times New Roman" w:cs="Times New Roman"/>
          <w:lang w:val="fr-FR"/>
        </w:rPr>
        <w:t xml:space="preserve">, </w:t>
      </w:r>
      <w:r w:rsidR="00EF0B26" w:rsidRPr="006F746F">
        <w:rPr>
          <w:rFonts w:ascii="Times New Roman" w:hAnsi="Times New Roman" w:cs="Times New Roman"/>
          <w:lang w:val="fr-FR"/>
        </w:rPr>
        <w:t>République-Unie de Tanzanie</w:t>
      </w:r>
      <w:r w:rsidR="00EF0B26">
        <w:rPr>
          <w:rFonts w:ascii="Times New Roman" w:hAnsi="Times New Roman" w:cs="Times New Roman"/>
          <w:lang w:val="fr-FR"/>
        </w:rPr>
        <w:t>,</w:t>
      </w:r>
      <w:r w:rsidR="00EF0B26" w:rsidRPr="006F746F">
        <w:rPr>
          <w:rFonts w:ascii="Times New Roman" w:hAnsi="Times New Roman" w:cs="Times New Roman"/>
          <w:lang w:val="fr-FR"/>
        </w:rPr>
        <w:t xml:space="preserve"> </w:t>
      </w:r>
      <w:r w:rsidRPr="006F746F">
        <w:rPr>
          <w:rFonts w:ascii="Times New Roman" w:hAnsi="Times New Roman" w:cs="Times New Roman"/>
          <w:lang w:val="fr-FR"/>
        </w:rPr>
        <w:t>Rwanda, Soudan</w:t>
      </w:r>
      <w:r w:rsidR="00EF0B26">
        <w:rPr>
          <w:rFonts w:ascii="Times New Roman" w:hAnsi="Times New Roman" w:cs="Times New Roman"/>
          <w:lang w:val="fr-FR"/>
        </w:rPr>
        <w:t xml:space="preserve"> et</w:t>
      </w:r>
      <w:r w:rsidRPr="006F746F">
        <w:rPr>
          <w:rFonts w:ascii="Times New Roman" w:hAnsi="Times New Roman" w:cs="Times New Roman"/>
          <w:lang w:val="fr-FR"/>
        </w:rPr>
        <w:t xml:space="preserve"> </w:t>
      </w:r>
      <w:r w:rsidR="00EF0B26" w:rsidRPr="006F746F">
        <w:rPr>
          <w:rFonts w:ascii="Times New Roman" w:hAnsi="Times New Roman" w:cs="Times New Roman"/>
          <w:lang w:val="fr-FR"/>
        </w:rPr>
        <w:t>Tchad</w:t>
      </w:r>
      <w:r w:rsidRPr="006F746F">
        <w:rPr>
          <w:rFonts w:ascii="Times New Roman" w:hAnsi="Times New Roman" w:cs="Times New Roman"/>
          <w:lang w:val="fr-FR"/>
        </w:rPr>
        <w:t>).</w:t>
      </w:r>
      <w:r w:rsidR="00420C2A" w:rsidRPr="007F438D">
        <w:rPr>
          <w:rFonts w:ascii="Times New Roman" w:hAnsi="Times New Roman" w:cs="Times New Roman"/>
          <w:lang w:val="fr-FR"/>
        </w:rPr>
        <w:t xml:space="preserve"> </w:t>
      </w:r>
      <w:r w:rsidR="006F746F" w:rsidRPr="006F746F">
        <w:rPr>
          <w:rFonts w:ascii="Times New Roman" w:hAnsi="Times New Roman" w:cs="Times New Roman"/>
          <w:lang w:val="fr-FR"/>
        </w:rPr>
        <w:t>Ce projet, mis en œuvre au cours de la période 2016-2017, a été coordonné par le Secrétariat PNUE/AEWA en collaboration avec les principaux associés du Partenariat pour la surveillance des oiseaux d</w:t>
      </w:r>
      <w:r w:rsidR="00550C8B">
        <w:rPr>
          <w:rFonts w:ascii="Times New Roman" w:hAnsi="Times New Roman" w:cs="Times New Roman"/>
          <w:lang w:val="fr-FR"/>
        </w:rPr>
        <w:t>’</w:t>
      </w:r>
      <w:r w:rsidR="006F746F" w:rsidRPr="006F746F">
        <w:rPr>
          <w:rFonts w:ascii="Times New Roman" w:hAnsi="Times New Roman" w:cs="Times New Roman"/>
          <w:lang w:val="fr-FR"/>
        </w:rPr>
        <w:t>eau d</w:t>
      </w:r>
      <w:r w:rsidR="00550C8B">
        <w:rPr>
          <w:rFonts w:ascii="Times New Roman" w:hAnsi="Times New Roman" w:cs="Times New Roman"/>
          <w:lang w:val="fr-FR"/>
        </w:rPr>
        <w:t>’</w:t>
      </w:r>
      <w:r w:rsidR="006F746F" w:rsidRPr="006F746F">
        <w:rPr>
          <w:rFonts w:ascii="Times New Roman" w:hAnsi="Times New Roman" w:cs="Times New Roman"/>
          <w:lang w:val="fr-FR"/>
        </w:rPr>
        <w:t>Afrique-Eurasie.</w:t>
      </w:r>
      <w:r w:rsidR="00E86C8D" w:rsidRPr="007F438D">
        <w:rPr>
          <w:rFonts w:ascii="Times New Roman" w:hAnsi="Times New Roman" w:cs="Times New Roman"/>
          <w:lang w:val="fr-FR"/>
        </w:rPr>
        <w:t xml:space="preserve"> </w:t>
      </w:r>
      <w:r w:rsidR="006F746F" w:rsidRPr="006F746F">
        <w:rPr>
          <w:rFonts w:ascii="Times New Roman" w:hAnsi="Times New Roman" w:cs="Times New Roman"/>
          <w:lang w:val="fr-FR"/>
        </w:rPr>
        <w:t>La mise en œuvre sur le terrain a été dirigée par les coordinateurs nationaux de l</w:t>
      </w:r>
      <w:r w:rsidR="00550C8B">
        <w:rPr>
          <w:rFonts w:ascii="Times New Roman" w:hAnsi="Times New Roman" w:cs="Times New Roman"/>
          <w:lang w:val="fr-FR"/>
        </w:rPr>
        <w:t>’</w:t>
      </w:r>
      <w:r w:rsidR="006F746F" w:rsidRPr="006F746F">
        <w:rPr>
          <w:rFonts w:ascii="Times New Roman" w:hAnsi="Times New Roman" w:cs="Times New Roman"/>
          <w:lang w:val="fr-FR"/>
        </w:rPr>
        <w:t>IWC et d</w:t>
      </w:r>
      <w:r w:rsidR="00550C8B">
        <w:rPr>
          <w:rFonts w:ascii="Times New Roman" w:hAnsi="Times New Roman" w:cs="Times New Roman"/>
          <w:lang w:val="fr-FR"/>
        </w:rPr>
        <w:t>’</w:t>
      </w:r>
      <w:r w:rsidR="006F746F" w:rsidRPr="006F746F">
        <w:rPr>
          <w:rFonts w:ascii="Times New Roman" w:hAnsi="Times New Roman" w:cs="Times New Roman"/>
          <w:lang w:val="fr-FR"/>
        </w:rPr>
        <w:t>autres partenaires nationaux.</w:t>
      </w:r>
      <w:r w:rsidR="00420C2A" w:rsidRPr="007F438D">
        <w:rPr>
          <w:rFonts w:ascii="Times New Roman" w:hAnsi="Times New Roman" w:cs="Times New Roman"/>
          <w:lang w:val="fr-FR"/>
        </w:rPr>
        <w:t xml:space="preserve"> </w:t>
      </w:r>
      <w:r w:rsidR="006F746F" w:rsidRPr="006F746F">
        <w:rPr>
          <w:rFonts w:ascii="Times New Roman" w:hAnsi="Times New Roman" w:cs="Times New Roman"/>
          <w:lang w:val="fr-FR"/>
        </w:rPr>
        <w:t>Le projet a aidé à maintenir ou augmenter la couverture du recensement dans ces pays et à renforcer les capacités nationales d</w:t>
      </w:r>
      <w:r w:rsidR="00550C8B">
        <w:rPr>
          <w:rFonts w:ascii="Times New Roman" w:hAnsi="Times New Roman" w:cs="Times New Roman"/>
          <w:lang w:val="fr-FR"/>
        </w:rPr>
        <w:t>’</w:t>
      </w:r>
      <w:r w:rsidR="006F746F" w:rsidRPr="006F746F">
        <w:rPr>
          <w:rFonts w:ascii="Times New Roman" w:hAnsi="Times New Roman" w:cs="Times New Roman"/>
          <w:lang w:val="fr-FR"/>
        </w:rPr>
        <w:t>identification et de surveillance des oiseaux d</w:t>
      </w:r>
      <w:r w:rsidR="00550C8B">
        <w:rPr>
          <w:rFonts w:ascii="Times New Roman" w:hAnsi="Times New Roman" w:cs="Times New Roman"/>
          <w:lang w:val="fr-FR"/>
        </w:rPr>
        <w:t>’</w:t>
      </w:r>
      <w:r w:rsidR="006F746F" w:rsidRPr="006F746F">
        <w:rPr>
          <w:rFonts w:ascii="Times New Roman" w:hAnsi="Times New Roman" w:cs="Times New Roman"/>
          <w:lang w:val="fr-FR"/>
        </w:rPr>
        <w:t>eau.</w:t>
      </w:r>
      <w:r w:rsidR="00DC4571" w:rsidRPr="007F438D">
        <w:rPr>
          <w:rFonts w:ascii="Times New Roman" w:hAnsi="Times New Roman" w:cs="Times New Roman"/>
          <w:lang w:val="fr-FR"/>
        </w:rPr>
        <w:t xml:space="preserve"> </w:t>
      </w:r>
      <w:r w:rsidR="006F746F" w:rsidRPr="006F746F">
        <w:rPr>
          <w:rFonts w:ascii="Times New Roman" w:hAnsi="Times New Roman" w:cs="Times New Roman"/>
          <w:lang w:val="fr-FR"/>
        </w:rPr>
        <w:t xml:space="preserve">Un </w:t>
      </w:r>
      <w:r w:rsidR="006F746F" w:rsidRPr="006F746F">
        <w:rPr>
          <w:rFonts w:ascii="Times New Roman" w:hAnsi="Times New Roman" w:cs="Times New Roman"/>
          <w:bCs/>
          <w:lang w:val="fr-FR"/>
        </w:rPr>
        <w:t>compte-rendu détaillé est disponible à l</w:t>
      </w:r>
      <w:r w:rsidR="00550C8B">
        <w:rPr>
          <w:rFonts w:ascii="Times New Roman" w:hAnsi="Times New Roman" w:cs="Times New Roman"/>
          <w:bCs/>
          <w:lang w:val="fr-FR"/>
        </w:rPr>
        <w:t>’</w:t>
      </w:r>
      <w:r w:rsidR="006F746F" w:rsidRPr="006F746F">
        <w:rPr>
          <w:rFonts w:ascii="Times New Roman" w:hAnsi="Times New Roman" w:cs="Times New Roman"/>
          <w:bCs/>
          <w:lang w:val="fr-FR"/>
        </w:rPr>
        <w:t>adresse suivante </w:t>
      </w:r>
      <w:r w:rsidR="006F746F" w:rsidRPr="006F746F">
        <w:rPr>
          <w:rFonts w:ascii="Times New Roman" w:hAnsi="Times New Roman" w:cs="Times New Roman"/>
          <w:lang w:val="fr-FR"/>
        </w:rPr>
        <w:t>:</w:t>
      </w:r>
      <w:r w:rsidR="00DC4571" w:rsidRPr="007F438D">
        <w:rPr>
          <w:rFonts w:ascii="Times New Roman" w:hAnsi="Times New Roman" w:cs="Times New Roman"/>
          <w:lang w:val="fr-FR"/>
        </w:rPr>
        <w:t xml:space="preserve"> </w:t>
      </w:r>
      <w:hyperlink r:id="rId9" w:history="1">
        <w:r w:rsidR="00DC4571" w:rsidRPr="007F438D">
          <w:rPr>
            <w:rStyle w:val="Hyperlink"/>
            <w:rFonts w:ascii="Times New Roman" w:hAnsi="Times New Roman" w:cs="Times New Roman"/>
            <w:lang w:val="fr-FR"/>
          </w:rPr>
          <w:t>http://www.unep-aewa.org/en/news/boost-waterbird-monitoring-seven-aewa-parties-africa</w:t>
        </w:r>
      </w:hyperlink>
      <w:r w:rsidR="00DC4571" w:rsidRPr="007F438D">
        <w:rPr>
          <w:rFonts w:ascii="Times New Roman" w:hAnsi="Times New Roman" w:cs="Times New Roman"/>
          <w:lang w:val="fr-FR"/>
        </w:rPr>
        <w:t xml:space="preserve"> </w:t>
      </w:r>
    </w:p>
    <w:p w14:paraId="63573EB6" w14:textId="77777777" w:rsidR="00DC4571" w:rsidRPr="007F438D" w:rsidRDefault="00DC4571" w:rsidP="000D1CC6">
      <w:pPr>
        <w:spacing w:after="0" w:line="276" w:lineRule="auto"/>
        <w:jc w:val="both"/>
        <w:rPr>
          <w:rFonts w:ascii="Times New Roman" w:hAnsi="Times New Roman" w:cs="Times New Roman"/>
          <w:lang w:val="fr-FR"/>
        </w:rPr>
      </w:pPr>
    </w:p>
    <w:p w14:paraId="759419A5" w14:textId="7555B6D9" w:rsidR="00AC11F2" w:rsidRPr="007F438D" w:rsidRDefault="006F746F" w:rsidP="00DD2D24">
      <w:pPr>
        <w:spacing w:after="0" w:line="280" w:lineRule="auto"/>
        <w:jc w:val="both"/>
        <w:rPr>
          <w:rFonts w:ascii="Times New Roman" w:hAnsi="Times New Roman" w:cs="Times New Roman"/>
          <w:lang w:val="fr-FR"/>
        </w:rPr>
      </w:pPr>
      <w:r w:rsidRPr="00DD2D24">
        <w:rPr>
          <w:rFonts w:ascii="Times New Roman" w:hAnsi="Times New Roman" w:cs="Times New Roman"/>
          <w:lang w:val="fr-FR"/>
        </w:rPr>
        <w:t xml:space="preserve">En mars 2017, le Secrétariat PNUE/AEWA </w:t>
      </w:r>
      <w:r w:rsidR="00DD2D24" w:rsidRPr="00DD2D24">
        <w:rPr>
          <w:rFonts w:ascii="Times New Roman" w:hAnsi="Times New Roman" w:cs="Times New Roman"/>
          <w:lang w:val="fr-FR"/>
        </w:rPr>
        <w:t xml:space="preserve">a obtenu un financement dans le cadre du programme thématique Biens publics et Défis mondiaux (GPGC) </w:t>
      </w:r>
      <w:r w:rsidRPr="00DD2D24">
        <w:rPr>
          <w:rFonts w:ascii="Times New Roman" w:hAnsi="Times New Roman" w:cs="Times New Roman"/>
          <w:lang w:val="fr-FR"/>
        </w:rPr>
        <w:t>de la Commission européenne (CE)</w:t>
      </w:r>
      <w:r w:rsidR="00857A80">
        <w:rPr>
          <w:rFonts w:ascii="Times New Roman" w:hAnsi="Times New Roman" w:cs="Times New Roman"/>
          <w:lang w:val="fr-FR"/>
        </w:rPr>
        <w:t>,</w:t>
      </w:r>
      <w:r w:rsidRPr="00DD2D24">
        <w:rPr>
          <w:rFonts w:ascii="Times New Roman" w:hAnsi="Times New Roman" w:cs="Times New Roman"/>
          <w:lang w:val="fr-FR"/>
        </w:rPr>
        <w:t xml:space="preserve"> </w:t>
      </w:r>
      <w:r w:rsidR="00DD2D24" w:rsidRPr="00DD2D24">
        <w:rPr>
          <w:rFonts w:ascii="Times New Roman" w:hAnsi="Times New Roman" w:cs="Times New Roman"/>
          <w:lang w:val="fr-FR"/>
        </w:rPr>
        <w:t>destiné à</w:t>
      </w:r>
      <w:r w:rsidR="00550C8B">
        <w:rPr>
          <w:rFonts w:ascii="Times New Roman" w:hAnsi="Times New Roman" w:cs="Times New Roman"/>
          <w:lang w:val="fr-FR"/>
        </w:rPr>
        <w:t xml:space="preserve"> </w:t>
      </w:r>
      <w:r w:rsidR="00DD2D24" w:rsidRPr="00DD2D24">
        <w:rPr>
          <w:rFonts w:ascii="Times New Roman" w:hAnsi="Times New Roman" w:cs="Times New Roman"/>
          <w:lang w:val="fr-FR"/>
        </w:rPr>
        <w:t>financer la mise en œuvre des plans d</w:t>
      </w:r>
      <w:r w:rsidR="00550C8B">
        <w:rPr>
          <w:rFonts w:ascii="Times New Roman" w:hAnsi="Times New Roman" w:cs="Times New Roman"/>
          <w:lang w:val="fr-FR"/>
        </w:rPr>
        <w:t>’</w:t>
      </w:r>
      <w:r w:rsidR="00DD2D24" w:rsidRPr="00DD2D24">
        <w:rPr>
          <w:rFonts w:ascii="Times New Roman" w:hAnsi="Times New Roman" w:cs="Times New Roman"/>
          <w:lang w:val="fr-FR"/>
        </w:rPr>
        <w:t>action internationaux par espèce (ISSAP) pour la Grue royale, espèce En danger, et le Râle à miroir, espèce E</w:t>
      </w:r>
      <w:r w:rsidRPr="00DD2D24">
        <w:rPr>
          <w:rFonts w:ascii="Times New Roman" w:hAnsi="Times New Roman" w:cs="Times New Roman"/>
          <w:lang w:val="fr-FR"/>
        </w:rPr>
        <w:t xml:space="preserve">n danger </w:t>
      </w:r>
      <w:r w:rsidR="00DD2D24" w:rsidRPr="00DD2D24">
        <w:rPr>
          <w:rFonts w:ascii="Times New Roman" w:hAnsi="Times New Roman" w:cs="Times New Roman"/>
          <w:lang w:val="fr-FR"/>
        </w:rPr>
        <w:t>critique d</w:t>
      </w:r>
      <w:r w:rsidR="00550C8B">
        <w:rPr>
          <w:rFonts w:ascii="Times New Roman" w:hAnsi="Times New Roman" w:cs="Times New Roman"/>
          <w:lang w:val="fr-FR"/>
        </w:rPr>
        <w:t>’</w:t>
      </w:r>
      <w:r w:rsidR="00DD2D24" w:rsidRPr="00DD2D24">
        <w:rPr>
          <w:rFonts w:ascii="Times New Roman" w:hAnsi="Times New Roman" w:cs="Times New Roman"/>
          <w:lang w:val="fr-FR"/>
        </w:rPr>
        <w:t>extinction</w:t>
      </w:r>
      <w:r w:rsidRPr="00DD2D24">
        <w:rPr>
          <w:rFonts w:ascii="Times New Roman" w:hAnsi="Times New Roman" w:cs="Times New Roman"/>
          <w:lang w:val="fr-FR"/>
        </w:rPr>
        <w:t>.</w:t>
      </w:r>
      <w:r w:rsidR="00DA2FE0" w:rsidRPr="007F438D">
        <w:rPr>
          <w:rFonts w:ascii="Times New Roman" w:hAnsi="Times New Roman" w:cs="Times New Roman"/>
          <w:lang w:val="fr-FR"/>
        </w:rPr>
        <w:t xml:space="preserve"> </w:t>
      </w:r>
      <w:r w:rsidR="00DD2D24" w:rsidRPr="00DD2D24">
        <w:rPr>
          <w:rFonts w:ascii="Times New Roman" w:hAnsi="Times New Roman" w:cs="Times New Roman"/>
          <w:lang w:val="fr-FR"/>
        </w:rPr>
        <w:t>Le financement de la Commission européenne permettra d</w:t>
      </w:r>
      <w:r w:rsidR="00550C8B">
        <w:rPr>
          <w:rFonts w:ascii="Times New Roman" w:hAnsi="Times New Roman" w:cs="Times New Roman"/>
          <w:lang w:val="fr-FR"/>
        </w:rPr>
        <w:t>’</w:t>
      </w:r>
      <w:r w:rsidR="00DD2D24" w:rsidRPr="00DD2D24">
        <w:rPr>
          <w:rFonts w:ascii="Times New Roman" w:hAnsi="Times New Roman" w:cs="Times New Roman"/>
          <w:lang w:val="fr-FR"/>
        </w:rPr>
        <w:t>organiser la première réunion du groupe de travail international dédié à la Grue royale, qui comprend des représentants gouvernementaux et des experts issus des</w:t>
      </w:r>
      <w:r w:rsidR="00550C8B">
        <w:rPr>
          <w:rFonts w:ascii="Times New Roman" w:hAnsi="Times New Roman" w:cs="Times New Roman"/>
          <w:lang w:val="fr-FR"/>
        </w:rPr>
        <w:t xml:space="preserve"> </w:t>
      </w:r>
      <w:r w:rsidR="00DD2D24" w:rsidRPr="00DD2D24">
        <w:rPr>
          <w:rFonts w:ascii="Times New Roman" w:hAnsi="Times New Roman" w:cs="Times New Roman"/>
          <w:lang w:val="fr-FR"/>
        </w:rPr>
        <w:t>dix principaux États de l</w:t>
      </w:r>
      <w:r w:rsidR="00550C8B">
        <w:rPr>
          <w:rFonts w:ascii="Times New Roman" w:hAnsi="Times New Roman" w:cs="Times New Roman"/>
          <w:lang w:val="fr-FR"/>
        </w:rPr>
        <w:t>’</w:t>
      </w:r>
      <w:r w:rsidR="00DD2D24" w:rsidRPr="00DD2D24">
        <w:rPr>
          <w:rFonts w:ascii="Times New Roman" w:hAnsi="Times New Roman" w:cs="Times New Roman"/>
          <w:lang w:val="fr-FR"/>
        </w:rPr>
        <w:t>aire de répartition de l</w:t>
      </w:r>
      <w:r w:rsidR="00550C8B">
        <w:rPr>
          <w:rFonts w:ascii="Times New Roman" w:hAnsi="Times New Roman" w:cs="Times New Roman"/>
          <w:lang w:val="fr-FR"/>
        </w:rPr>
        <w:t>’</w:t>
      </w:r>
      <w:r w:rsidR="00DD2D24" w:rsidRPr="00DD2D24">
        <w:rPr>
          <w:rFonts w:ascii="Times New Roman" w:hAnsi="Times New Roman" w:cs="Times New Roman"/>
          <w:lang w:val="fr-FR"/>
        </w:rPr>
        <w:t>espèce, à savoir</w:t>
      </w:r>
      <w:r w:rsidR="00EF0B26">
        <w:rPr>
          <w:rFonts w:ascii="Times New Roman" w:hAnsi="Times New Roman" w:cs="Times New Roman"/>
          <w:lang w:val="fr-FR"/>
        </w:rPr>
        <w:t xml:space="preserve"> </w:t>
      </w:r>
      <w:r w:rsidR="00EF0B26" w:rsidRPr="00DD2D24">
        <w:rPr>
          <w:rFonts w:ascii="Times New Roman" w:hAnsi="Times New Roman" w:cs="Times New Roman"/>
          <w:lang w:val="fr-FR"/>
        </w:rPr>
        <w:t>l</w:t>
      </w:r>
      <w:r w:rsidR="00EF0B26">
        <w:rPr>
          <w:rFonts w:ascii="Times New Roman" w:hAnsi="Times New Roman" w:cs="Times New Roman"/>
          <w:lang w:val="fr-FR"/>
        </w:rPr>
        <w:t>’</w:t>
      </w:r>
      <w:r w:rsidR="00EF0B26" w:rsidRPr="00DD2D24">
        <w:rPr>
          <w:rFonts w:ascii="Times New Roman" w:hAnsi="Times New Roman" w:cs="Times New Roman"/>
          <w:lang w:val="fr-FR"/>
        </w:rPr>
        <w:t>Afrique du Sud,</w:t>
      </w:r>
      <w:r w:rsidR="00DD2D24" w:rsidRPr="00DD2D24">
        <w:rPr>
          <w:rFonts w:ascii="Times New Roman" w:hAnsi="Times New Roman" w:cs="Times New Roman"/>
          <w:lang w:val="fr-FR"/>
        </w:rPr>
        <w:t xml:space="preserve"> le Burundi</w:t>
      </w:r>
      <w:r w:rsidR="00EF0B26">
        <w:rPr>
          <w:rFonts w:ascii="Times New Roman" w:hAnsi="Times New Roman" w:cs="Times New Roman"/>
          <w:lang w:val="fr-FR"/>
        </w:rPr>
        <w:t xml:space="preserve">, </w:t>
      </w:r>
      <w:r w:rsidR="00DD2D24" w:rsidRPr="00DD2D24">
        <w:rPr>
          <w:rFonts w:ascii="Times New Roman" w:hAnsi="Times New Roman" w:cs="Times New Roman"/>
          <w:lang w:val="fr-FR"/>
        </w:rPr>
        <w:t>le Kenya, le Mozambique,</w:t>
      </w:r>
      <w:r w:rsidR="00EF0B26">
        <w:rPr>
          <w:rFonts w:ascii="Times New Roman" w:hAnsi="Times New Roman" w:cs="Times New Roman"/>
          <w:lang w:val="fr-FR"/>
        </w:rPr>
        <w:t xml:space="preserve"> </w:t>
      </w:r>
      <w:r w:rsidR="00EF0B26" w:rsidRPr="00DD2D24">
        <w:rPr>
          <w:rFonts w:ascii="Times New Roman" w:hAnsi="Times New Roman" w:cs="Times New Roman"/>
          <w:lang w:val="fr-FR"/>
        </w:rPr>
        <w:t>l</w:t>
      </w:r>
      <w:r w:rsidR="00EF0B26">
        <w:rPr>
          <w:rFonts w:ascii="Times New Roman" w:hAnsi="Times New Roman" w:cs="Times New Roman"/>
          <w:lang w:val="fr-FR"/>
        </w:rPr>
        <w:t>’</w:t>
      </w:r>
      <w:r w:rsidR="00EF0B26" w:rsidRPr="00DD2D24">
        <w:rPr>
          <w:rFonts w:ascii="Times New Roman" w:hAnsi="Times New Roman" w:cs="Times New Roman"/>
          <w:lang w:val="fr-FR"/>
        </w:rPr>
        <w:t xml:space="preserve">Ouganda, la République démocratique du Congo, </w:t>
      </w:r>
      <w:r w:rsidR="00DD2D24" w:rsidRPr="00DD2D24">
        <w:rPr>
          <w:rFonts w:ascii="Times New Roman" w:hAnsi="Times New Roman" w:cs="Times New Roman"/>
          <w:lang w:val="fr-FR"/>
        </w:rPr>
        <w:t>le Rwanda,</w:t>
      </w:r>
      <w:r w:rsidR="00EF0B26">
        <w:rPr>
          <w:rFonts w:ascii="Times New Roman" w:hAnsi="Times New Roman" w:cs="Times New Roman"/>
          <w:lang w:val="fr-FR"/>
        </w:rPr>
        <w:t xml:space="preserve"> </w:t>
      </w:r>
      <w:r w:rsidR="00DD2D24" w:rsidRPr="00DD2D24">
        <w:rPr>
          <w:rFonts w:ascii="Times New Roman" w:hAnsi="Times New Roman" w:cs="Times New Roman"/>
          <w:lang w:val="fr-FR"/>
        </w:rPr>
        <w:t>la Tanzanie, la Zambie et le Zimbabwe, ainsi que d</w:t>
      </w:r>
      <w:r w:rsidR="00550C8B">
        <w:rPr>
          <w:rFonts w:ascii="Times New Roman" w:hAnsi="Times New Roman" w:cs="Times New Roman"/>
          <w:lang w:val="fr-FR"/>
        </w:rPr>
        <w:t>’</w:t>
      </w:r>
      <w:r w:rsidR="00DD2D24" w:rsidRPr="00DD2D24">
        <w:rPr>
          <w:rFonts w:ascii="Times New Roman" w:hAnsi="Times New Roman" w:cs="Times New Roman"/>
          <w:lang w:val="fr-FR"/>
        </w:rPr>
        <w:t>autres partenaires clés.</w:t>
      </w:r>
      <w:r w:rsidR="00550C8B" w:rsidRPr="007F438D">
        <w:rPr>
          <w:rFonts w:ascii="Times New Roman" w:hAnsi="Times New Roman" w:cs="Times New Roman"/>
          <w:lang w:val="fr-FR"/>
        </w:rPr>
        <w:t xml:space="preserve"> </w:t>
      </w:r>
      <w:r w:rsidR="00DD2D24" w:rsidRPr="00DD2D24">
        <w:rPr>
          <w:rFonts w:ascii="Times New Roman" w:hAnsi="Times New Roman" w:cs="Times New Roman"/>
          <w:lang w:val="fr-FR"/>
        </w:rPr>
        <w:t>Cette réunion aidera à encourager et coordonner la mise en œuvre de l</w:t>
      </w:r>
      <w:r w:rsidR="00550C8B">
        <w:rPr>
          <w:rFonts w:ascii="Times New Roman" w:hAnsi="Times New Roman" w:cs="Times New Roman"/>
          <w:lang w:val="fr-FR"/>
        </w:rPr>
        <w:t>’</w:t>
      </w:r>
      <w:r w:rsidR="00DD2D24" w:rsidRPr="00DD2D24">
        <w:rPr>
          <w:rFonts w:ascii="Times New Roman" w:hAnsi="Times New Roman" w:cs="Times New Roman"/>
          <w:lang w:val="fr-FR"/>
        </w:rPr>
        <w:t>ISSAP le long de la voie de migration.</w:t>
      </w:r>
      <w:r w:rsidR="00B90B6A" w:rsidRPr="007F438D">
        <w:rPr>
          <w:rFonts w:ascii="Times New Roman" w:hAnsi="Times New Roman" w:cs="Times New Roman"/>
          <w:lang w:val="fr-FR"/>
        </w:rPr>
        <w:t xml:space="preserve"> </w:t>
      </w:r>
      <w:r w:rsidR="00DD2D24" w:rsidRPr="00DD2D24">
        <w:rPr>
          <w:rFonts w:ascii="Times New Roman" w:hAnsi="Times New Roman" w:cs="Times New Roman"/>
          <w:lang w:val="fr-FR"/>
        </w:rPr>
        <w:t>Elle devrait avoir lieu en Ouganda au cours du premier trimestre de 2019. Les préparatifs de la réunion ont commencé en étroite collaboration avec le Programme de conservation de la Grue africaine</w:t>
      </w:r>
      <w:r w:rsidR="00857A80">
        <w:rPr>
          <w:rFonts w:ascii="Times New Roman" w:hAnsi="Times New Roman" w:cs="Times New Roman"/>
          <w:lang w:val="fr-FR"/>
        </w:rPr>
        <w:t>,</w:t>
      </w:r>
      <w:r w:rsidR="00DD2D24" w:rsidRPr="00DD2D24">
        <w:rPr>
          <w:rFonts w:ascii="Times New Roman" w:hAnsi="Times New Roman" w:cs="Times New Roman"/>
          <w:lang w:val="fr-FR"/>
        </w:rPr>
        <w:t xml:space="preserve"> qui coordonne la mise en œuvre</w:t>
      </w:r>
      <w:r w:rsidR="00550C8B">
        <w:rPr>
          <w:rFonts w:ascii="Times New Roman" w:hAnsi="Times New Roman" w:cs="Times New Roman"/>
          <w:lang w:val="fr-FR"/>
        </w:rPr>
        <w:t xml:space="preserve"> </w:t>
      </w:r>
      <w:r w:rsidR="00DD2D24" w:rsidRPr="00DD2D24">
        <w:rPr>
          <w:rFonts w:ascii="Times New Roman" w:hAnsi="Times New Roman" w:cs="Times New Roman"/>
          <w:lang w:val="fr-FR"/>
        </w:rPr>
        <w:t>de cet ISSAP en vertu d</w:t>
      </w:r>
      <w:r w:rsidR="00550C8B">
        <w:rPr>
          <w:rFonts w:ascii="Times New Roman" w:hAnsi="Times New Roman" w:cs="Times New Roman"/>
          <w:lang w:val="fr-FR"/>
        </w:rPr>
        <w:t>’</w:t>
      </w:r>
      <w:r w:rsidR="00DD2D24" w:rsidRPr="00DD2D24">
        <w:rPr>
          <w:rFonts w:ascii="Times New Roman" w:hAnsi="Times New Roman" w:cs="Times New Roman"/>
          <w:lang w:val="fr-FR"/>
        </w:rPr>
        <w:t>un MdE conclu avec le Secrétariat PNUE/AEWA.</w:t>
      </w:r>
      <w:r w:rsidR="007033C3" w:rsidRPr="007F438D">
        <w:rPr>
          <w:rFonts w:ascii="Times New Roman" w:hAnsi="Times New Roman" w:cs="Times New Roman"/>
          <w:lang w:val="fr-FR"/>
        </w:rPr>
        <w:t xml:space="preserve"> </w:t>
      </w:r>
    </w:p>
    <w:p w14:paraId="50EBD15F" w14:textId="77777777" w:rsidR="00AC11F2" w:rsidRPr="007F438D" w:rsidRDefault="00AC11F2" w:rsidP="000D1CC6">
      <w:pPr>
        <w:spacing w:after="0" w:line="276" w:lineRule="auto"/>
        <w:jc w:val="both"/>
        <w:rPr>
          <w:rFonts w:ascii="Times New Roman" w:hAnsi="Times New Roman" w:cs="Times New Roman"/>
          <w:lang w:val="fr-FR"/>
        </w:rPr>
      </w:pPr>
    </w:p>
    <w:p w14:paraId="71EAC200" w14:textId="54787467" w:rsidR="00420C2A" w:rsidRPr="007F438D" w:rsidRDefault="00DD2D24" w:rsidP="00C22768">
      <w:pPr>
        <w:spacing w:after="0" w:line="280" w:lineRule="auto"/>
        <w:jc w:val="both"/>
        <w:rPr>
          <w:rFonts w:ascii="Times New Roman" w:hAnsi="Times New Roman" w:cs="Times New Roman"/>
          <w:lang w:val="fr-FR"/>
        </w:rPr>
      </w:pPr>
      <w:r w:rsidRPr="00DD2D24">
        <w:rPr>
          <w:rFonts w:ascii="Times New Roman" w:hAnsi="Times New Roman" w:cs="Times New Roman"/>
          <w:lang w:val="fr-FR"/>
        </w:rPr>
        <w:t>Le financement de la CE contribuera, en outre, à la mise en œuvre</w:t>
      </w:r>
      <w:r w:rsidR="00550C8B">
        <w:rPr>
          <w:rFonts w:ascii="Times New Roman" w:hAnsi="Times New Roman" w:cs="Times New Roman"/>
          <w:lang w:val="fr-FR"/>
        </w:rPr>
        <w:t xml:space="preserve"> </w:t>
      </w:r>
      <w:r w:rsidRPr="00DD2D24">
        <w:rPr>
          <w:rFonts w:ascii="Times New Roman" w:hAnsi="Times New Roman" w:cs="Times New Roman"/>
          <w:lang w:val="fr-FR"/>
        </w:rPr>
        <w:t>des actions extrêmement prioritaires identifiées dans l</w:t>
      </w:r>
      <w:r w:rsidR="00550C8B">
        <w:rPr>
          <w:rFonts w:ascii="Times New Roman" w:hAnsi="Times New Roman" w:cs="Times New Roman"/>
          <w:lang w:val="fr-FR"/>
        </w:rPr>
        <w:t>’</w:t>
      </w:r>
      <w:r w:rsidRPr="00DD2D24">
        <w:rPr>
          <w:rFonts w:ascii="Times New Roman" w:hAnsi="Times New Roman" w:cs="Times New Roman"/>
          <w:lang w:val="fr-FR"/>
        </w:rPr>
        <w:t>ISSAP pour le Râle à miroir.</w:t>
      </w:r>
      <w:r w:rsidR="00273E59" w:rsidRPr="007F438D">
        <w:rPr>
          <w:rFonts w:ascii="Times New Roman" w:hAnsi="Times New Roman" w:cs="Times New Roman"/>
          <w:lang w:val="fr-FR"/>
        </w:rPr>
        <w:t xml:space="preserve"> </w:t>
      </w:r>
      <w:r w:rsidRPr="00C22768">
        <w:rPr>
          <w:rFonts w:ascii="Times New Roman" w:hAnsi="Times New Roman" w:cs="Times New Roman"/>
          <w:lang w:val="fr-FR"/>
        </w:rPr>
        <w:t>Ce</w:t>
      </w:r>
      <w:r w:rsidR="00857A80">
        <w:rPr>
          <w:rFonts w:ascii="Times New Roman" w:hAnsi="Times New Roman" w:cs="Times New Roman"/>
          <w:lang w:val="fr-FR"/>
        </w:rPr>
        <w:t xml:space="preserve">s priorités incluent </w:t>
      </w:r>
      <w:r w:rsidRPr="00C22768">
        <w:rPr>
          <w:rFonts w:ascii="Times New Roman" w:hAnsi="Times New Roman" w:cs="Times New Roman"/>
          <w:lang w:val="fr-FR"/>
        </w:rPr>
        <w:t>l</w:t>
      </w:r>
      <w:r w:rsidR="00550C8B">
        <w:rPr>
          <w:rFonts w:ascii="Times New Roman" w:hAnsi="Times New Roman" w:cs="Times New Roman"/>
          <w:lang w:val="fr-FR"/>
        </w:rPr>
        <w:t>’</w:t>
      </w:r>
      <w:r w:rsidRPr="00C22768">
        <w:rPr>
          <w:rFonts w:ascii="Times New Roman" w:hAnsi="Times New Roman" w:cs="Times New Roman"/>
          <w:lang w:val="fr-FR"/>
        </w:rPr>
        <w:t>organisation d</w:t>
      </w:r>
      <w:r w:rsidR="00550C8B">
        <w:rPr>
          <w:rFonts w:ascii="Times New Roman" w:hAnsi="Times New Roman" w:cs="Times New Roman"/>
          <w:lang w:val="fr-FR"/>
        </w:rPr>
        <w:t>’</w:t>
      </w:r>
      <w:r w:rsidRPr="00C22768">
        <w:rPr>
          <w:rFonts w:ascii="Times New Roman" w:hAnsi="Times New Roman" w:cs="Times New Roman"/>
          <w:lang w:val="fr-FR"/>
        </w:rPr>
        <w:t xml:space="preserve">un atelier </w:t>
      </w:r>
      <w:r w:rsidR="00C22768" w:rsidRPr="00C22768">
        <w:rPr>
          <w:rFonts w:ascii="Times New Roman" w:hAnsi="Times New Roman" w:cs="Times New Roman"/>
          <w:lang w:val="fr-FR"/>
        </w:rPr>
        <w:t xml:space="preserve">destiné aux parties prenantes locales </w:t>
      </w:r>
      <w:r w:rsidR="00EF0B26">
        <w:rPr>
          <w:rFonts w:ascii="Times New Roman" w:hAnsi="Times New Roman" w:cs="Times New Roman"/>
          <w:lang w:val="fr-FR"/>
        </w:rPr>
        <w:t>qui visera à</w:t>
      </w:r>
      <w:r w:rsidR="00C22768" w:rsidRPr="00C22768">
        <w:rPr>
          <w:rFonts w:ascii="Times New Roman" w:hAnsi="Times New Roman" w:cs="Times New Roman"/>
          <w:lang w:val="fr-FR"/>
        </w:rPr>
        <w:t xml:space="preserve"> promouvoir l</w:t>
      </w:r>
      <w:r w:rsidR="00550C8B">
        <w:rPr>
          <w:rFonts w:ascii="Times New Roman" w:hAnsi="Times New Roman" w:cs="Times New Roman"/>
          <w:lang w:val="fr-FR"/>
        </w:rPr>
        <w:t>’</w:t>
      </w:r>
      <w:r w:rsidR="00C22768" w:rsidRPr="00C22768">
        <w:rPr>
          <w:rFonts w:ascii="Times New Roman" w:hAnsi="Times New Roman" w:cs="Times New Roman"/>
          <w:lang w:val="fr-FR"/>
        </w:rPr>
        <w:t xml:space="preserve">engagement des </w:t>
      </w:r>
      <w:r w:rsidRPr="00C22768">
        <w:rPr>
          <w:rFonts w:ascii="Times New Roman" w:hAnsi="Times New Roman" w:cs="Times New Roman"/>
          <w:lang w:val="fr-FR"/>
        </w:rPr>
        <w:t xml:space="preserve">communautés locales dans la conservation </w:t>
      </w:r>
      <w:r w:rsidR="00C22768" w:rsidRPr="00C22768">
        <w:rPr>
          <w:rFonts w:ascii="Times New Roman" w:hAnsi="Times New Roman" w:cs="Times New Roman"/>
          <w:lang w:val="fr-FR"/>
        </w:rPr>
        <w:t>de la zone humide de Berga</w:t>
      </w:r>
      <w:r w:rsidRPr="00C22768">
        <w:rPr>
          <w:rFonts w:ascii="Times New Roman" w:hAnsi="Times New Roman" w:cs="Times New Roman"/>
          <w:lang w:val="fr-FR"/>
        </w:rPr>
        <w:t xml:space="preserve"> en </w:t>
      </w:r>
      <w:r w:rsidR="00C22768" w:rsidRPr="00C22768">
        <w:rPr>
          <w:rFonts w:ascii="Times New Roman" w:hAnsi="Times New Roman" w:cs="Times New Roman"/>
          <w:lang w:val="fr-FR"/>
        </w:rPr>
        <w:t>É</w:t>
      </w:r>
      <w:r w:rsidRPr="00C22768">
        <w:rPr>
          <w:rFonts w:ascii="Times New Roman" w:hAnsi="Times New Roman" w:cs="Times New Roman"/>
          <w:lang w:val="fr-FR"/>
        </w:rPr>
        <w:t>thiopie</w:t>
      </w:r>
      <w:r w:rsidR="00C22768" w:rsidRPr="00C22768">
        <w:rPr>
          <w:rFonts w:ascii="Times New Roman" w:hAnsi="Times New Roman" w:cs="Times New Roman"/>
          <w:lang w:val="fr-FR"/>
        </w:rPr>
        <w:t>,</w:t>
      </w:r>
      <w:r w:rsidRPr="00C22768">
        <w:rPr>
          <w:rFonts w:ascii="Times New Roman" w:hAnsi="Times New Roman" w:cs="Times New Roman"/>
          <w:lang w:val="fr-FR"/>
        </w:rPr>
        <w:t xml:space="preserve"> qui est l</w:t>
      </w:r>
      <w:r w:rsidR="00550C8B">
        <w:rPr>
          <w:rFonts w:ascii="Times New Roman" w:hAnsi="Times New Roman" w:cs="Times New Roman"/>
          <w:lang w:val="fr-FR"/>
        </w:rPr>
        <w:t>’</w:t>
      </w:r>
      <w:r w:rsidRPr="00C22768">
        <w:rPr>
          <w:rFonts w:ascii="Times New Roman" w:hAnsi="Times New Roman" w:cs="Times New Roman"/>
          <w:lang w:val="fr-FR"/>
        </w:rPr>
        <w:t>un de</w:t>
      </w:r>
      <w:r w:rsidR="00C22768" w:rsidRPr="00C22768">
        <w:rPr>
          <w:rFonts w:ascii="Times New Roman" w:hAnsi="Times New Roman" w:cs="Times New Roman"/>
          <w:lang w:val="fr-FR"/>
        </w:rPr>
        <w:t xml:space="preserve">s </w:t>
      </w:r>
      <w:r w:rsidRPr="00C22768">
        <w:rPr>
          <w:rFonts w:ascii="Times New Roman" w:hAnsi="Times New Roman" w:cs="Times New Roman"/>
          <w:lang w:val="fr-FR"/>
        </w:rPr>
        <w:t xml:space="preserve">deux </w:t>
      </w:r>
      <w:r w:rsidR="00C22768" w:rsidRPr="00C22768">
        <w:rPr>
          <w:rFonts w:ascii="Times New Roman" w:hAnsi="Times New Roman" w:cs="Times New Roman"/>
          <w:lang w:val="fr-FR"/>
        </w:rPr>
        <w:t xml:space="preserve">sites de reproduction </w:t>
      </w:r>
      <w:r w:rsidRPr="00C22768">
        <w:rPr>
          <w:rFonts w:ascii="Times New Roman" w:hAnsi="Times New Roman" w:cs="Times New Roman"/>
          <w:lang w:val="fr-FR"/>
        </w:rPr>
        <w:t>confirmés pour l</w:t>
      </w:r>
      <w:r w:rsidR="00550C8B">
        <w:rPr>
          <w:rFonts w:ascii="Times New Roman" w:hAnsi="Times New Roman" w:cs="Times New Roman"/>
          <w:lang w:val="fr-FR"/>
        </w:rPr>
        <w:t>’</w:t>
      </w:r>
      <w:r w:rsidRPr="00C22768">
        <w:rPr>
          <w:rFonts w:ascii="Times New Roman" w:hAnsi="Times New Roman" w:cs="Times New Roman"/>
          <w:lang w:val="fr-FR"/>
        </w:rPr>
        <w:t>espèce.</w:t>
      </w:r>
      <w:r w:rsidR="00BC25EF" w:rsidRPr="007F438D">
        <w:rPr>
          <w:rFonts w:ascii="Times New Roman" w:hAnsi="Times New Roman" w:cs="Times New Roman"/>
          <w:lang w:val="fr-FR"/>
        </w:rPr>
        <w:t xml:space="preserve"> </w:t>
      </w:r>
      <w:r w:rsidR="00C22768" w:rsidRPr="00C22768">
        <w:rPr>
          <w:rFonts w:ascii="Times New Roman" w:hAnsi="Times New Roman" w:cs="Times New Roman"/>
          <w:lang w:val="fr-FR"/>
        </w:rPr>
        <w:t>Le financement aidera également à démarrer le processus de planification de la gestion et par la suite la désignation de la zone humide de Berga en tant qu</w:t>
      </w:r>
      <w:r w:rsidR="00550C8B">
        <w:rPr>
          <w:rFonts w:ascii="Times New Roman" w:hAnsi="Times New Roman" w:cs="Times New Roman"/>
          <w:lang w:val="fr-FR"/>
        </w:rPr>
        <w:t>’</w:t>
      </w:r>
      <w:r w:rsidR="00C22768" w:rsidRPr="00C22768">
        <w:rPr>
          <w:rFonts w:ascii="Times New Roman" w:hAnsi="Times New Roman" w:cs="Times New Roman"/>
          <w:lang w:val="fr-FR"/>
        </w:rPr>
        <w:t>aire protégée.</w:t>
      </w:r>
      <w:r w:rsidR="0003334E" w:rsidRPr="007F438D">
        <w:rPr>
          <w:rFonts w:ascii="Times New Roman" w:hAnsi="Times New Roman" w:cs="Times New Roman"/>
          <w:lang w:val="fr-FR"/>
        </w:rPr>
        <w:t xml:space="preserve"> </w:t>
      </w:r>
      <w:r w:rsidR="00C22768" w:rsidRPr="00C22768">
        <w:rPr>
          <w:rFonts w:ascii="Times New Roman" w:hAnsi="Times New Roman" w:cs="Times New Roman"/>
          <w:lang w:val="fr-FR"/>
        </w:rPr>
        <w:t>La planification des actions dans le cadre de ce projet a été lancée avec le gouvernement de l</w:t>
      </w:r>
      <w:r w:rsidR="00550C8B">
        <w:rPr>
          <w:rFonts w:ascii="Times New Roman" w:hAnsi="Times New Roman" w:cs="Times New Roman"/>
          <w:lang w:val="fr-FR"/>
        </w:rPr>
        <w:t>’</w:t>
      </w:r>
      <w:r w:rsidR="00C22768" w:rsidRPr="00C22768">
        <w:rPr>
          <w:rFonts w:ascii="Times New Roman" w:hAnsi="Times New Roman" w:cs="Times New Roman"/>
          <w:lang w:val="fr-FR"/>
        </w:rPr>
        <w:t>Éthiopie et BirdLife Afrique du Sud (en tant que coordinateur de l</w:t>
      </w:r>
      <w:r w:rsidR="00550C8B">
        <w:rPr>
          <w:rFonts w:ascii="Times New Roman" w:hAnsi="Times New Roman" w:cs="Times New Roman"/>
          <w:lang w:val="fr-FR"/>
        </w:rPr>
        <w:t>’</w:t>
      </w:r>
      <w:r w:rsidR="00C22768" w:rsidRPr="00C22768">
        <w:rPr>
          <w:rFonts w:ascii="Times New Roman" w:hAnsi="Times New Roman" w:cs="Times New Roman"/>
          <w:lang w:val="fr-FR"/>
        </w:rPr>
        <w:t>ISSAP).</w:t>
      </w:r>
    </w:p>
    <w:p w14:paraId="1AACB367" w14:textId="77FC184C" w:rsidR="00AD7ACB" w:rsidRDefault="00AD7ACB" w:rsidP="000D1CC6">
      <w:pPr>
        <w:spacing w:after="0" w:line="276" w:lineRule="auto"/>
        <w:jc w:val="both"/>
        <w:rPr>
          <w:rFonts w:ascii="Times New Roman" w:hAnsi="Times New Roman" w:cs="Times New Roman"/>
          <w:lang w:val="fr-FR"/>
        </w:rPr>
      </w:pPr>
    </w:p>
    <w:p w14:paraId="1D3D09D5" w14:textId="717C00F0" w:rsidR="007F438D" w:rsidRDefault="007F438D" w:rsidP="000D1CC6">
      <w:pPr>
        <w:spacing w:after="0" w:line="276" w:lineRule="auto"/>
        <w:jc w:val="both"/>
        <w:rPr>
          <w:rFonts w:ascii="Times New Roman" w:hAnsi="Times New Roman" w:cs="Times New Roman"/>
          <w:lang w:val="fr-FR"/>
        </w:rPr>
      </w:pPr>
    </w:p>
    <w:p w14:paraId="3D3CDB84" w14:textId="77777777" w:rsidR="0066751B" w:rsidRDefault="0066751B" w:rsidP="000D1CC6">
      <w:pPr>
        <w:spacing w:after="0" w:line="276" w:lineRule="auto"/>
        <w:jc w:val="both"/>
        <w:rPr>
          <w:rFonts w:ascii="Times New Roman" w:hAnsi="Times New Roman" w:cs="Times New Roman"/>
          <w:lang w:val="fr-FR"/>
        </w:rPr>
      </w:pPr>
    </w:p>
    <w:p w14:paraId="4D4EDDAE" w14:textId="77777777" w:rsidR="007F438D" w:rsidRPr="007F438D" w:rsidRDefault="007F438D" w:rsidP="000D1CC6">
      <w:pPr>
        <w:spacing w:after="0" w:line="276" w:lineRule="auto"/>
        <w:jc w:val="both"/>
        <w:rPr>
          <w:rFonts w:ascii="Times New Roman" w:hAnsi="Times New Roman" w:cs="Times New Roman"/>
          <w:lang w:val="fr-FR"/>
        </w:rPr>
      </w:pPr>
    </w:p>
    <w:p w14:paraId="60450E65" w14:textId="15F1F36E" w:rsidR="00AD7ACB" w:rsidRPr="007F438D" w:rsidRDefault="00C22768" w:rsidP="00C22768">
      <w:pPr>
        <w:pStyle w:val="ListParagraph"/>
        <w:numPr>
          <w:ilvl w:val="0"/>
          <w:numId w:val="13"/>
        </w:numPr>
        <w:spacing w:after="60" w:line="280" w:lineRule="auto"/>
        <w:jc w:val="both"/>
        <w:rPr>
          <w:rFonts w:ascii="Times New Roman" w:hAnsi="Times New Roman" w:cs="Times New Roman"/>
          <w:b/>
          <w:lang w:val="fr-FR"/>
        </w:rPr>
      </w:pPr>
      <w:r w:rsidRPr="00C22768">
        <w:rPr>
          <w:rFonts w:ascii="Times New Roman" w:hAnsi="Times New Roman" w:cs="Times New Roman"/>
          <w:b/>
          <w:lang w:val="fr-FR"/>
        </w:rPr>
        <w:lastRenderedPageBreak/>
        <w:t xml:space="preserve">Fonctionnement du Fonds de petites subventions </w:t>
      </w:r>
    </w:p>
    <w:p w14:paraId="54462988" w14:textId="69ECC1F3" w:rsidR="00AD7ACB" w:rsidRPr="007F438D" w:rsidRDefault="00C22768" w:rsidP="00C22768">
      <w:pPr>
        <w:spacing w:after="0" w:line="280" w:lineRule="auto"/>
        <w:jc w:val="both"/>
        <w:rPr>
          <w:rFonts w:ascii="Times New Roman" w:hAnsi="Times New Roman" w:cs="Times New Roman"/>
          <w:lang w:val="fr-FR"/>
        </w:rPr>
      </w:pPr>
      <w:r w:rsidRPr="00C22768">
        <w:rPr>
          <w:rFonts w:ascii="Times New Roman" w:hAnsi="Times New Roman" w:cs="Times New Roman"/>
          <w:lang w:val="fr-FR"/>
        </w:rPr>
        <w:t>En avril 2017, le Secrétariat PNUE/AEWA, en collaboration avec le Comité technique et le Comité permanent, a mené à bien la sélection et le processus d</w:t>
      </w:r>
      <w:r w:rsidR="00550C8B">
        <w:rPr>
          <w:rFonts w:ascii="Times New Roman" w:hAnsi="Times New Roman" w:cs="Times New Roman"/>
          <w:lang w:val="fr-FR"/>
        </w:rPr>
        <w:t>’</w:t>
      </w:r>
      <w:r w:rsidRPr="00C22768">
        <w:rPr>
          <w:rFonts w:ascii="Times New Roman" w:hAnsi="Times New Roman" w:cs="Times New Roman"/>
          <w:lang w:val="fr-FR"/>
        </w:rPr>
        <w:t xml:space="preserve">approbation </w:t>
      </w:r>
      <w:r w:rsidR="009F1D4D">
        <w:rPr>
          <w:rFonts w:ascii="Times New Roman" w:hAnsi="Times New Roman" w:cs="Times New Roman"/>
          <w:lang w:val="fr-FR"/>
        </w:rPr>
        <w:t>des</w:t>
      </w:r>
      <w:r w:rsidRPr="00C22768">
        <w:rPr>
          <w:rFonts w:ascii="Times New Roman" w:hAnsi="Times New Roman" w:cs="Times New Roman"/>
          <w:lang w:val="fr-FR"/>
        </w:rPr>
        <w:t xml:space="preserve"> quatre projets suivants de conservation </w:t>
      </w:r>
      <w:r w:rsidR="009F1D4D">
        <w:rPr>
          <w:rFonts w:ascii="Times New Roman" w:hAnsi="Times New Roman" w:cs="Times New Roman"/>
          <w:lang w:val="fr-FR"/>
        </w:rPr>
        <w:t>devant bénéficier</w:t>
      </w:r>
      <w:r w:rsidRPr="00C22768">
        <w:rPr>
          <w:rFonts w:ascii="Times New Roman" w:hAnsi="Times New Roman" w:cs="Times New Roman"/>
          <w:lang w:val="fr-FR"/>
        </w:rPr>
        <w:t xml:space="preserve"> d</w:t>
      </w:r>
      <w:r w:rsidR="00550C8B">
        <w:rPr>
          <w:rFonts w:ascii="Times New Roman" w:hAnsi="Times New Roman" w:cs="Times New Roman"/>
          <w:lang w:val="fr-FR"/>
        </w:rPr>
        <w:t>’</w:t>
      </w:r>
      <w:r w:rsidRPr="00C22768">
        <w:rPr>
          <w:rFonts w:ascii="Times New Roman" w:hAnsi="Times New Roman" w:cs="Times New Roman"/>
          <w:lang w:val="fr-FR"/>
        </w:rPr>
        <w:t>un financement dans le cadre du cycle 2015 du Fonds de petites subventions de l</w:t>
      </w:r>
      <w:r w:rsidR="00550C8B">
        <w:rPr>
          <w:rFonts w:ascii="Times New Roman" w:hAnsi="Times New Roman" w:cs="Times New Roman"/>
          <w:lang w:val="fr-FR"/>
        </w:rPr>
        <w:t>’</w:t>
      </w:r>
      <w:r w:rsidRPr="00C22768">
        <w:rPr>
          <w:rFonts w:ascii="Times New Roman" w:hAnsi="Times New Roman" w:cs="Times New Roman"/>
          <w:lang w:val="fr-FR"/>
        </w:rPr>
        <w:t>AEWA (</w:t>
      </w:r>
      <w:r w:rsidR="00857A80">
        <w:rPr>
          <w:rFonts w:ascii="Times New Roman" w:hAnsi="Times New Roman" w:cs="Times New Roman"/>
          <w:lang w:val="fr-FR"/>
        </w:rPr>
        <w:t>SGF</w:t>
      </w:r>
      <w:r w:rsidRPr="00C22768">
        <w:rPr>
          <w:rFonts w:ascii="Times New Roman" w:hAnsi="Times New Roman" w:cs="Times New Roman"/>
          <w:lang w:val="fr-FR"/>
        </w:rPr>
        <w:t>)</w:t>
      </w:r>
      <w:r w:rsidRPr="00C22768">
        <w:rPr>
          <w:rStyle w:val="FootnoteReference"/>
          <w:rFonts w:ascii="Times New Roman" w:hAnsi="Times New Roman" w:cs="Times New Roman"/>
          <w:lang w:val="fr-FR"/>
        </w:rPr>
        <w:t xml:space="preserve"> </w:t>
      </w:r>
      <w:r w:rsidRPr="00C22768">
        <w:rPr>
          <w:rStyle w:val="FootnoteReference"/>
          <w:rFonts w:ascii="Times New Roman" w:hAnsi="Times New Roman" w:cs="Times New Roman"/>
          <w:lang w:val="fr-FR"/>
        </w:rPr>
        <w:footnoteReference w:id="2"/>
      </w:r>
      <w:r w:rsidRPr="00C22768">
        <w:rPr>
          <w:rFonts w:ascii="Times New Roman" w:hAnsi="Times New Roman" w:cs="Times New Roman"/>
          <w:lang w:val="fr-FR"/>
        </w:rPr>
        <w:t>:</w:t>
      </w:r>
    </w:p>
    <w:p w14:paraId="22B43561" w14:textId="77777777" w:rsidR="00AD7ACB" w:rsidRPr="007F438D" w:rsidRDefault="00AD7ACB" w:rsidP="000D1CC6">
      <w:pPr>
        <w:spacing w:after="0" w:line="276" w:lineRule="auto"/>
        <w:jc w:val="both"/>
        <w:rPr>
          <w:rFonts w:ascii="Times New Roman" w:hAnsi="Times New Roman" w:cs="Times New Roman"/>
          <w:lang w:val="fr-FR"/>
        </w:rPr>
      </w:pPr>
    </w:p>
    <w:p w14:paraId="76707E16" w14:textId="127EAE0D" w:rsidR="00AD7ACB" w:rsidRPr="007F438D" w:rsidRDefault="00C22768" w:rsidP="00CB2437">
      <w:pPr>
        <w:pStyle w:val="ListParagraph"/>
        <w:numPr>
          <w:ilvl w:val="0"/>
          <w:numId w:val="18"/>
        </w:numPr>
        <w:spacing w:after="0" w:line="280" w:lineRule="auto"/>
        <w:jc w:val="both"/>
        <w:rPr>
          <w:rFonts w:ascii="Times New Roman" w:hAnsi="Times New Roman" w:cs="Times New Roman"/>
          <w:lang w:val="fr-FR"/>
        </w:rPr>
      </w:pPr>
      <w:r w:rsidRPr="00C22768">
        <w:rPr>
          <w:rFonts w:ascii="Times New Roman" w:hAnsi="Times New Roman" w:cs="Times New Roman"/>
          <w:i/>
          <w:u w:val="single"/>
          <w:lang w:val="fr-FR"/>
        </w:rPr>
        <w:t>Zimbabwe</w:t>
      </w:r>
      <w:r w:rsidRPr="006B0FCF">
        <w:rPr>
          <w:rFonts w:ascii="Times New Roman" w:hAnsi="Times New Roman" w:cs="Times New Roman"/>
          <w:i/>
          <w:lang w:val="fr-FR"/>
        </w:rPr>
        <w:t> :</w:t>
      </w:r>
      <w:r w:rsidR="00AD7ACB" w:rsidRPr="007F438D">
        <w:rPr>
          <w:rFonts w:ascii="Times New Roman" w:hAnsi="Times New Roman" w:cs="Times New Roman"/>
          <w:lang w:val="fr-FR"/>
        </w:rPr>
        <w:t xml:space="preserve"> </w:t>
      </w:r>
      <w:r w:rsidR="00F253EB">
        <w:rPr>
          <w:rFonts w:ascii="Times New Roman" w:hAnsi="Times New Roman" w:cs="Times New Roman"/>
          <w:lang w:val="fr-FR"/>
        </w:rPr>
        <w:t xml:space="preserve">Un montant de 16 000 </w:t>
      </w:r>
      <w:r w:rsidRPr="00CB2437">
        <w:rPr>
          <w:rFonts w:ascii="Times New Roman" w:hAnsi="Times New Roman" w:cs="Times New Roman"/>
          <w:lang w:val="fr-FR"/>
        </w:rPr>
        <w:t>US</w:t>
      </w:r>
      <w:r w:rsidR="00F253EB">
        <w:rPr>
          <w:rFonts w:ascii="Times New Roman" w:hAnsi="Times New Roman" w:cs="Times New Roman"/>
          <w:lang w:val="fr-FR"/>
        </w:rPr>
        <w:t>D</w:t>
      </w:r>
      <w:r w:rsidRPr="00CB2437">
        <w:rPr>
          <w:rFonts w:ascii="Times New Roman" w:hAnsi="Times New Roman" w:cs="Times New Roman"/>
          <w:lang w:val="fr-FR"/>
        </w:rPr>
        <w:t xml:space="preserve"> a été alloué au projet d</w:t>
      </w:r>
      <w:r w:rsidR="00550C8B">
        <w:rPr>
          <w:rFonts w:ascii="Times New Roman" w:hAnsi="Times New Roman" w:cs="Times New Roman"/>
          <w:lang w:val="fr-FR"/>
        </w:rPr>
        <w:t>’</w:t>
      </w:r>
      <w:r w:rsidRPr="00CB2437">
        <w:rPr>
          <w:rFonts w:ascii="Times New Roman" w:hAnsi="Times New Roman" w:cs="Times New Roman"/>
          <w:lang w:val="fr-FR"/>
        </w:rPr>
        <w:t>une durée de 18 mois</w:t>
      </w:r>
      <w:r w:rsidR="00550C8B">
        <w:rPr>
          <w:rFonts w:ascii="Times New Roman" w:hAnsi="Times New Roman" w:cs="Times New Roman"/>
          <w:lang w:val="fr-FR"/>
        </w:rPr>
        <w:t xml:space="preserve"> </w:t>
      </w:r>
      <w:r w:rsidRPr="00CB2437">
        <w:rPr>
          <w:rFonts w:ascii="Times New Roman" w:hAnsi="Times New Roman" w:cs="Times New Roman"/>
          <w:lang w:val="fr-FR"/>
        </w:rPr>
        <w:t>intitulé</w:t>
      </w:r>
      <w:r w:rsidR="00550C8B">
        <w:rPr>
          <w:rFonts w:ascii="Times New Roman" w:hAnsi="Times New Roman" w:cs="Times New Roman"/>
          <w:lang w:val="fr-FR"/>
        </w:rPr>
        <w:t xml:space="preserve"> </w:t>
      </w:r>
      <w:r w:rsidRPr="00CB2437">
        <w:rPr>
          <w:rFonts w:ascii="Times New Roman" w:hAnsi="Times New Roman" w:cs="Times New Roman"/>
          <w:i/>
          <w:lang w:val="fr-FR"/>
        </w:rPr>
        <w:t>« Étude des espèces et évaluation de l</w:t>
      </w:r>
      <w:r w:rsidR="00550C8B">
        <w:rPr>
          <w:rFonts w:ascii="Times New Roman" w:hAnsi="Times New Roman" w:cs="Times New Roman"/>
          <w:i/>
          <w:lang w:val="fr-FR"/>
        </w:rPr>
        <w:t>’</w:t>
      </w:r>
      <w:r w:rsidRPr="00CB2437">
        <w:rPr>
          <w:rFonts w:ascii="Times New Roman" w:hAnsi="Times New Roman" w:cs="Times New Roman"/>
          <w:i/>
          <w:lang w:val="fr-FR"/>
        </w:rPr>
        <w:t>habitat pour que la planification de la conservation permette d</w:t>
      </w:r>
      <w:r w:rsidR="00550C8B">
        <w:rPr>
          <w:rFonts w:ascii="Times New Roman" w:hAnsi="Times New Roman" w:cs="Times New Roman"/>
          <w:i/>
          <w:lang w:val="fr-FR"/>
        </w:rPr>
        <w:t>’</w:t>
      </w:r>
      <w:r w:rsidRPr="00CB2437">
        <w:rPr>
          <w:rFonts w:ascii="Times New Roman" w:hAnsi="Times New Roman" w:cs="Times New Roman"/>
          <w:i/>
          <w:lang w:val="fr-FR"/>
        </w:rPr>
        <w:t>assurer l</w:t>
      </w:r>
      <w:r w:rsidR="00550C8B">
        <w:rPr>
          <w:rFonts w:ascii="Times New Roman" w:hAnsi="Times New Roman" w:cs="Times New Roman"/>
          <w:i/>
          <w:lang w:val="fr-FR"/>
        </w:rPr>
        <w:t>’</w:t>
      </w:r>
      <w:r w:rsidRPr="00CB2437">
        <w:rPr>
          <w:rFonts w:ascii="Times New Roman" w:hAnsi="Times New Roman" w:cs="Times New Roman"/>
          <w:i/>
          <w:lang w:val="fr-FR"/>
        </w:rPr>
        <w:t>avenir de deux espèces de grues au Zimbabwe »</w:t>
      </w:r>
      <w:r w:rsidRPr="00CB2437">
        <w:rPr>
          <w:rFonts w:ascii="Times New Roman" w:hAnsi="Times New Roman" w:cs="Times New Roman"/>
          <w:lang w:val="fr-FR"/>
        </w:rPr>
        <w:t xml:space="preserve">, qui </w:t>
      </w:r>
      <w:r w:rsidR="00CB2437" w:rsidRPr="00CB2437">
        <w:rPr>
          <w:rFonts w:ascii="Times New Roman" w:hAnsi="Times New Roman" w:cs="Times New Roman"/>
          <w:lang w:val="fr-FR"/>
        </w:rPr>
        <w:t xml:space="preserve">est mis en œuvre </w:t>
      </w:r>
      <w:r w:rsidRPr="00CB2437">
        <w:rPr>
          <w:rFonts w:ascii="Times New Roman" w:hAnsi="Times New Roman" w:cs="Times New Roman"/>
          <w:lang w:val="fr-FR"/>
        </w:rPr>
        <w:t>par BirdLife Zimbabwe</w:t>
      </w:r>
      <w:r w:rsidR="00857A80">
        <w:rPr>
          <w:rFonts w:ascii="Times New Roman" w:hAnsi="Times New Roman" w:cs="Times New Roman"/>
          <w:lang w:val="fr-FR"/>
        </w:rPr>
        <w:t>,</w:t>
      </w:r>
      <w:r w:rsidRPr="00CB2437">
        <w:rPr>
          <w:rFonts w:ascii="Times New Roman" w:hAnsi="Times New Roman" w:cs="Times New Roman"/>
          <w:lang w:val="fr-FR"/>
        </w:rPr>
        <w:t xml:space="preserve"> en collaboration avec le </w:t>
      </w:r>
      <w:r w:rsidR="00CB2437" w:rsidRPr="00CB2437">
        <w:rPr>
          <w:rFonts w:ascii="Times New Roman" w:hAnsi="Times New Roman" w:cs="Times New Roman"/>
          <w:lang w:val="fr-FR"/>
        </w:rPr>
        <w:t>Programme de conservation de la Grue africaine (ACCP</w:t>
      </w:r>
      <w:r w:rsidRPr="00CB2437">
        <w:rPr>
          <w:rFonts w:ascii="Times New Roman" w:hAnsi="Times New Roman" w:cs="Times New Roman"/>
          <w:lang w:val="fr-FR"/>
        </w:rPr>
        <w:t>) et d</w:t>
      </w:r>
      <w:r w:rsidR="00550C8B">
        <w:rPr>
          <w:rFonts w:ascii="Times New Roman" w:hAnsi="Times New Roman" w:cs="Times New Roman"/>
          <w:lang w:val="fr-FR"/>
        </w:rPr>
        <w:t>’</w:t>
      </w:r>
      <w:r w:rsidRPr="00CB2437">
        <w:rPr>
          <w:rFonts w:ascii="Times New Roman" w:hAnsi="Times New Roman" w:cs="Times New Roman"/>
          <w:lang w:val="fr-FR"/>
        </w:rPr>
        <w:t xml:space="preserve">autres </w:t>
      </w:r>
      <w:r w:rsidR="00CB2437" w:rsidRPr="00CB2437">
        <w:rPr>
          <w:rFonts w:ascii="Times New Roman" w:hAnsi="Times New Roman" w:cs="Times New Roman"/>
          <w:lang w:val="fr-FR"/>
        </w:rPr>
        <w:t>partenaires</w:t>
      </w:r>
      <w:r w:rsidRPr="00CB2437">
        <w:rPr>
          <w:rFonts w:ascii="Times New Roman" w:hAnsi="Times New Roman" w:cs="Times New Roman"/>
          <w:lang w:val="fr-FR"/>
        </w:rPr>
        <w:t xml:space="preserve"> nationaux.</w:t>
      </w:r>
      <w:r w:rsidR="00AD7ACB" w:rsidRPr="007F438D">
        <w:rPr>
          <w:rFonts w:ascii="Times New Roman" w:hAnsi="Times New Roman" w:cs="Times New Roman"/>
          <w:lang w:val="fr-FR"/>
        </w:rPr>
        <w:t xml:space="preserve"> </w:t>
      </w:r>
      <w:r w:rsidR="00CB2437" w:rsidRPr="00CB2437">
        <w:rPr>
          <w:rFonts w:ascii="Times New Roman" w:hAnsi="Times New Roman" w:cs="Times New Roman"/>
          <w:lang w:val="fr-FR"/>
        </w:rPr>
        <w:t>Le projet se concentre sur l</w:t>
      </w:r>
      <w:r w:rsidR="00550C8B">
        <w:rPr>
          <w:rFonts w:ascii="Times New Roman" w:hAnsi="Times New Roman" w:cs="Times New Roman"/>
          <w:lang w:val="fr-FR"/>
        </w:rPr>
        <w:t>’</w:t>
      </w:r>
      <w:r w:rsidR="00CB2437" w:rsidRPr="00CB2437">
        <w:rPr>
          <w:rFonts w:ascii="Times New Roman" w:hAnsi="Times New Roman" w:cs="Times New Roman"/>
          <w:lang w:val="fr-FR"/>
        </w:rPr>
        <w:t>étude et la surveillance de la Grue royale et de la Grue caronculée et de leurs habitats, l</w:t>
      </w:r>
      <w:r w:rsidR="00550C8B">
        <w:rPr>
          <w:rFonts w:ascii="Times New Roman" w:hAnsi="Times New Roman" w:cs="Times New Roman"/>
          <w:lang w:val="fr-FR"/>
        </w:rPr>
        <w:t>’</w:t>
      </w:r>
      <w:r w:rsidR="00CB2437" w:rsidRPr="00CB2437">
        <w:rPr>
          <w:rFonts w:ascii="Times New Roman" w:hAnsi="Times New Roman" w:cs="Times New Roman"/>
          <w:lang w:val="fr-FR"/>
        </w:rPr>
        <w:t>amélioration des capacités en vue des futures études et activités de surveillance, ainsi que</w:t>
      </w:r>
      <w:r w:rsidR="00550C8B">
        <w:rPr>
          <w:rFonts w:ascii="Times New Roman" w:hAnsi="Times New Roman" w:cs="Times New Roman"/>
          <w:lang w:val="fr-FR"/>
        </w:rPr>
        <w:t xml:space="preserve"> </w:t>
      </w:r>
      <w:r w:rsidR="00CB2437" w:rsidRPr="00CB2437">
        <w:rPr>
          <w:rFonts w:ascii="Times New Roman" w:hAnsi="Times New Roman" w:cs="Times New Roman"/>
          <w:lang w:val="fr-FR"/>
        </w:rPr>
        <w:t>le développement et la mise à jour d</w:t>
      </w:r>
      <w:r w:rsidR="00550C8B">
        <w:rPr>
          <w:rFonts w:ascii="Times New Roman" w:hAnsi="Times New Roman" w:cs="Times New Roman"/>
          <w:lang w:val="fr-FR"/>
        </w:rPr>
        <w:t>’</w:t>
      </w:r>
      <w:r w:rsidR="00CB2437" w:rsidRPr="00CB2437">
        <w:rPr>
          <w:rFonts w:ascii="Times New Roman" w:hAnsi="Times New Roman" w:cs="Times New Roman"/>
          <w:lang w:val="fr-FR"/>
        </w:rPr>
        <w:t>un plan d</w:t>
      </w:r>
      <w:r w:rsidR="00550C8B">
        <w:rPr>
          <w:rFonts w:ascii="Times New Roman" w:hAnsi="Times New Roman" w:cs="Times New Roman"/>
          <w:lang w:val="fr-FR"/>
        </w:rPr>
        <w:t>’</w:t>
      </w:r>
      <w:r w:rsidR="00CB2437" w:rsidRPr="00CB2437">
        <w:rPr>
          <w:rFonts w:ascii="Times New Roman" w:hAnsi="Times New Roman" w:cs="Times New Roman"/>
          <w:lang w:val="fr-FR"/>
        </w:rPr>
        <w:t>action national pour les grues</w:t>
      </w:r>
      <w:r w:rsidR="009F1D4D">
        <w:rPr>
          <w:rFonts w:ascii="Times New Roman" w:hAnsi="Times New Roman" w:cs="Times New Roman"/>
          <w:lang w:val="fr-FR"/>
        </w:rPr>
        <w:t>.</w:t>
      </w:r>
    </w:p>
    <w:p w14:paraId="451AC857" w14:textId="77777777" w:rsidR="009F1D4D" w:rsidRPr="007F438D" w:rsidRDefault="009F1D4D" w:rsidP="009F1D4D">
      <w:pPr>
        <w:spacing w:after="0" w:line="280" w:lineRule="auto"/>
        <w:jc w:val="both"/>
        <w:rPr>
          <w:rFonts w:ascii="Times New Roman" w:hAnsi="Times New Roman" w:cs="Times New Roman"/>
          <w:lang w:val="fr-FR"/>
        </w:rPr>
      </w:pPr>
    </w:p>
    <w:p w14:paraId="54A20681" w14:textId="3F5BD559" w:rsidR="00AD7ACB" w:rsidRPr="007F438D" w:rsidRDefault="00CB2437" w:rsidP="003F1729">
      <w:pPr>
        <w:pStyle w:val="ListParagraph"/>
        <w:numPr>
          <w:ilvl w:val="0"/>
          <w:numId w:val="18"/>
        </w:numPr>
        <w:spacing w:after="0" w:line="280" w:lineRule="auto"/>
        <w:jc w:val="both"/>
        <w:rPr>
          <w:rFonts w:ascii="Times New Roman" w:hAnsi="Times New Roman" w:cs="Times New Roman"/>
          <w:lang w:val="fr-FR"/>
        </w:rPr>
      </w:pPr>
      <w:r w:rsidRPr="00CB2437">
        <w:rPr>
          <w:rFonts w:ascii="Times New Roman" w:hAnsi="Times New Roman" w:cs="Times New Roman"/>
          <w:i/>
          <w:u w:val="single"/>
          <w:lang w:val="fr-FR"/>
        </w:rPr>
        <w:t>Kenya</w:t>
      </w:r>
      <w:r w:rsidRPr="006B0FCF">
        <w:rPr>
          <w:rFonts w:ascii="Times New Roman" w:hAnsi="Times New Roman" w:cs="Times New Roman"/>
          <w:i/>
          <w:lang w:val="fr-FR"/>
        </w:rPr>
        <w:t> :</w:t>
      </w:r>
      <w:r w:rsidR="00AD7ACB" w:rsidRPr="007F438D">
        <w:rPr>
          <w:rFonts w:ascii="Times New Roman" w:hAnsi="Times New Roman" w:cs="Times New Roman"/>
          <w:lang w:val="fr-FR"/>
        </w:rPr>
        <w:t xml:space="preserve"> </w:t>
      </w:r>
      <w:r w:rsidRPr="00CB2437">
        <w:rPr>
          <w:rFonts w:ascii="Times New Roman" w:hAnsi="Times New Roman" w:cs="Times New Roman"/>
          <w:lang w:val="fr-FR"/>
        </w:rPr>
        <w:t>Un montant de 9 000</w:t>
      </w:r>
      <w:r w:rsidR="00AE4145">
        <w:rPr>
          <w:rFonts w:ascii="Times New Roman" w:hAnsi="Times New Roman" w:cs="Times New Roman"/>
          <w:lang w:val="fr-FR"/>
        </w:rPr>
        <w:t xml:space="preserve"> </w:t>
      </w:r>
      <w:r w:rsidRPr="00CB2437">
        <w:rPr>
          <w:rFonts w:ascii="Times New Roman" w:hAnsi="Times New Roman" w:cs="Times New Roman"/>
          <w:lang w:val="fr-FR"/>
        </w:rPr>
        <w:t>US</w:t>
      </w:r>
      <w:r w:rsidR="00AE4145">
        <w:rPr>
          <w:rFonts w:ascii="Times New Roman" w:hAnsi="Times New Roman" w:cs="Times New Roman"/>
          <w:lang w:val="fr-FR"/>
        </w:rPr>
        <w:t>D</w:t>
      </w:r>
      <w:r w:rsidRPr="00CB2437">
        <w:rPr>
          <w:rFonts w:ascii="Times New Roman" w:hAnsi="Times New Roman" w:cs="Times New Roman"/>
          <w:lang w:val="fr-FR"/>
        </w:rPr>
        <w:t xml:space="preserve"> a été alloué </w:t>
      </w:r>
      <w:r w:rsidR="00857A80">
        <w:rPr>
          <w:rFonts w:ascii="Times New Roman" w:hAnsi="Times New Roman" w:cs="Times New Roman"/>
          <w:lang w:val="fr-FR"/>
        </w:rPr>
        <w:t>au</w:t>
      </w:r>
      <w:r w:rsidRPr="00CB2437">
        <w:rPr>
          <w:rFonts w:ascii="Times New Roman" w:hAnsi="Times New Roman" w:cs="Times New Roman"/>
          <w:lang w:val="fr-FR"/>
        </w:rPr>
        <w:t xml:space="preserve"> projet d</w:t>
      </w:r>
      <w:r w:rsidR="00550C8B">
        <w:rPr>
          <w:rFonts w:ascii="Times New Roman" w:hAnsi="Times New Roman" w:cs="Times New Roman"/>
          <w:lang w:val="fr-FR"/>
        </w:rPr>
        <w:t>’</w:t>
      </w:r>
      <w:r w:rsidRPr="00CB2437">
        <w:rPr>
          <w:rFonts w:ascii="Times New Roman" w:hAnsi="Times New Roman" w:cs="Times New Roman"/>
          <w:lang w:val="fr-FR"/>
        </w:rPr>
        <w:t xml:space="preserve">une durée de 12 mois intitulé </w:t>
      </w:r>
      <w:r w:rsidRPr="00CB2437">
        <w:rPr>
          <w:rFonts w:ascii="Times New Roman" w:hAnsi="Times New Roman" w:cs="Times New Roman"/>
          <w:i/>
          <w:lang w:val="fr-FR"/>
        </w:rPr>
        <w:t>« Renforcer la préparation des capacités pour la conservation des lacs de la vallée du Grand Rift »</w:t>
      </w:r>
      <w:r w:rsidRPr="00CB2437">
        <w:rPr>
          <w:rFonts w:ascii="Times New Roman" w:hAnsi="Times New Roman" w:cs="Times New Roman"/>
          <w:lang w:val="fr-FR"/>
        </w:rPr>
        <w:t xml:space="preserve"> qui est mis en œuvre par Nature Kenya.</w:t>
      </w:r>
      <w:r w:rsidR="00AD7ACB" w:rsidRPr="007F438D">
        <w:rPr>
          <w:rFonts w:ascii="Times New Roman" w:hAnsi="Times New Roman" w:cs="Times New Roman"/>
          <w:lang w:val="fr-FR"/>
        </w:rPr>
        <w:t xml:space="preserve"> </w:t>
      </w:r>
      <w:r w:rsidRPr="003F1729">
        <w:rPr>
          <w:rFonts w:ascii="Times New Roman" w:hAnsi="Times New Roman" w:cs="Times New Roman"/>
          <w:lang w:val="fr-FR"/>
        </w:rPr>
        <w:t>Le projet soutiendra principalement les comptages semestriels d</w:t>
      </w:r>
      <w:r w:rsidR="00550C8B">
        <w:rPr>
          <w:rFonts w:ascii="Times New Roman" w:hAnsi="Times New Roman" w:cs="Times New Roman"/>
          <w:lang w:val="fr-FR"/>
        </w:rPr>
        <w:t>’</w:t>
      </w:r>
      <w:r w:rsidRPr="003F1729">
        <w:rPr>
          <w:rFonts w:ascii="Times New Roman" w:hAnsi="Times New Roman" w:cs="Times New Roman"/>
          <w:lang w:val="fr-FR"/>
        </w:rPr>
        <w:t>oiseaux d</w:t>
      </w:r>
      <w:r w:rsidR="00550C8B">
        <w:rPr>
          <w:rFonts w:ascii="Times New Roman" w:hAnsi="Times New Roman" w:cs="Times New Roman"/>
          <w:lang w:val="fr-FR"/>
        </w:rPr>
        <w:t>’</w:t>
      </w:r>
      <w:r w:rsidRPr="003F1729">
        <w:rPr>
          <w:rFonts w:ascii="Times New Roman" w:hAnsi="Times New Roman" w:cs="Times New Roman"/>
          <w:lang w:val="fr-FR"/>
        </w:rPr>
        <w:t>eau sur les lacs Bogoria, Elementaita, Nakuru, Magadi et Ol-bolossat</w:t>
      </w:r>
      <w:r w:rsidR="00857A80">
        <w:rPr>
          <w:rFonts w:ascii="Times New Roman" w:hAnsi="Times New Roman" w:cs="Times New Roman"/>
          <w:lang w:val="fr-FR"/>
        </w:rPr>
        <w:t>,</w:t>
      </w:r>
      <w:r w:rsidRPr="003F1729">
        <w:rPr>
          <w:rFonts w:ascii="Times New Roman" w:hAnsi="Times New Roman" w:cs="Times New Roman"/>
          <w:lang w:val="fr-FR"/>
        </w:rPr>
        <w:t xml:space="preserve"> et le renforcement de</w:t>
      </w:r>
      <w:r w:rsidR="003F1729">
        <w:rPr>
          <w:rFonts w:ascii="Times New Roman" w:hAnsi="Times New Roman" w:cs="Times New Roman"/>
          <w:lang w:val="fr-FR"/>
        </w:rPr>
        <w:t xml:space="preserve"> la</w:t>
      </w:r>
      <w:r w:rsidRPr="003F1729">
        <w:rPr>
          <w:rFonts w:ascii="Times New Roman" w:hAnsi="Times New Roman" w:cs="Times New Roman"/>
          <w:lang w:val="fr-FR"/>
        </w:rPr>
        <w:t xml:space="preserve"> capacité des volontaires</w:t>
      </w:r>
      <w:r w:rsidR="003F1729" w:rsidRPr="003F1729">
        <w:rPr>
          <w:rFonts w:ascii="Times New Roman" w:hAnsi="Times New Roman" w:cs="Times New Roman"/>
          <w:lang w:val="fr-FR"/>
        </w:rPr>
        <w:t>,</w:t>
      </w:r>
      <w:r w:rsidRPr="003F1729">
        <w:rPr>
          <w:rFonts w:ascii="Times New Roman" w:hAnsi="Times New Roman" w:cs="Times New Roman"/>
          <w:lang w:val="fr-FR"/>
        </w:rPr>
        <w:t xml:space="preserve"> des gardes forestiers et des scientifiques locaux pour l</w:t>
      </w:r>
      <w:r w:rsidR="00550C8B">
        <w:rPr>
          <w:rFonts w:ascii="Times New Roman" w:hAnsi="Times New Roman" w:cs="Times New Roman"/>
          <w:lang w:val="fr-FR"/>
        </w:rPr>
        <w:t>’</w:t>
      </w:r>
      <w:r w:rsidRPr="003F1729">
        <w:rPr>
          <w:rFonts w:ascii="Times New Roman" w:hAnsi="Times New Roman" w:cs="Times New Roman"/>
          <w:lang w:val="fr-FR"/>
        </w:rPr>
        <w:t>identification et la surveillance des oiseaux d</w:t>
      </w:r>
      <w:r w:rsidR="00550C8B">
        <w:rPr>
          <w:rFonts w:ascii="Times New Roman" w:hAnsi="Times New Roman" w:cs="Times New Roman"/>
          <w:lang w:val="fr-FR"/>
        </w:rPr>
        <w:t>’</w:t>
      </w:r>
      <w:r w:rsidRPr="003F1729">
        <w:rPr>
          <w:rFonts w:ascii="Times New Roman" w:hAnsi="Times New Roman" w:cs="Times New Roman"/>
          <w:lang w:val="fr-FR"/>
        </w:rPr>
        <w:t>eau</w:t>
      </w:r>
      <w:r w:rsidR="009F1D4D">
        <w:rPr>
          <w:rFonts w:ascii="Times New Roman" w:hAnsi="Times New Roman" w:cs="Times New Roman"/>
          <w:lang w:val="fr-FR"/>
        </w:rPr>
        <w:t>.</w:t>
      </w:r>
    </w:p>
    <w:p w14:paraId="104641E5" w14:textId="77777777" w:rsidR="009F1D4D" w:rsidRPr="007F438D" w:rsidRDefault="009F1D4D" w:rsidP="009F1D4D">
      <w:pPr>
        <w:spacing w:after="0" w:line="280" w:lineRule="auto"/>
        <w:jc w:val="both"/>
        <w:rPr>
          <w:rFonts w:ascii="Times New Roman" w:hAnsi="Times New Roman" w:cs="Times New Roman"/>
          <w:lang w:val="fr-FR"/>
        </w:rPr>
      </w:pPr>
    </w:p>
    <w:p w14:paraId="66E06E15" w14:textId="4201D8B8" w:rsidR="00AD7ACB" w:rsidRPr="007F438D" w:rsidRDefault="003F1729" w:rsidP="00FE5CB2">
      <w:pPr>
        <w:pStyle w:val="ListParagraph"/>
        <w:numPr>
          <w:ilvl w:val="0"/>
          <w:numId w:val="18"/>
        </w:numPr>
        <w:spacing w:after="0" w:line="280" w:lineRule="auto"/>
        <w:jc w:val="both"/>
        <w:rPr>
          <w:rFonts w:ascii="Times New Roman" w:hAnsi="Times New Roman" w:cs="Times New Roman"/>
          <w:lang w:val="fr-FR"/>
        </w:rPr>
      </w:pPr>
      <w:r w:rsidRPr="003F1729">
        <w:rPr>
          <w:rFonts w:ascii="Times New Roman" w:hAnsi="Times New Roman" w:cs="Times New Roman"/>
          <w:i/>
          <w:u w:val="single"/>
          <w:lang w:val="fr-FR"/>
        </w:rPr>
        <w:t>Nig</w:t>
      </w:r>
      <w:r>
        <w:rPr>
          <w:rFonts w:ascii="Times New Roman" w:hAnsi="Times New Roman" w:cs="Times New Roman"/>
          <w:i/>
          <w:u w:val="single"/>
          <w:lang w:val="fr-FR"/>
        </w:rPr>
        <w:t>é</w:t>
      </w:r>
      <w:r w:rsidRPr="003F1729">
        <w:rPr>
          <w:rFonts w:ascii="Times New Roman" w:hAnsi="Times New Roman" w:cs="Times New Roman"/>
          <w:i/>
          <w:u w:val="single"/>
          <w:lang w:val="fr-FR"/>
        </w:rPr>
        <w:t>ria</w:t>
      </w:r>
      <w:r w:rsidRPr="006B0FCF">
        <w:rPr>
          <w:rFonts w:ascii="Times New Roman" w:hAnsi="Times New Roman" w:cs="Times New Roman"/>
          <w:i/>
          <w:lang w:val="fr-FR"/>
        </w:rPr>
        <w:t xml:space="preserve"> :</w:t>
      </w:r>
      <w:r w:rsidR="00550C8B" w:rsidRPr="006B0FCF">
        <w:rPr>
          <w:rFonts w:ascii="Times New Roman" w:hAnsi="Times New Roman" w:cs="Times New Roman"/>
          <w:i/>
          <w:lang w:val="fr-FR"/>
        </w:rPr>
        <w:t xml:space="preserve"> </w:t>
      </w:r>
      <w:r w:rsidRPr="003F1729">
        <w:rPr>
          <w:rFonts w:ascii="Times New Roman" w:hAnsi="Times New Roman" w:cs="Times New Roman"/>
          <w:lang w:val="fr-FR"/>
        </w:rPr>
        <w:t xml:space="preserve">Approuvé </w:t>
      </w:r>
      <w:r w:rsidR="00AE4145">
        <w:rPr>
          <w:rFonts w:ascii="Times New Roman" w:hAnsi="Times New Roman" w:cs="Times New Roman"/>
          <w:lang w:val="fr-FR"/>
        </w:rPr>
        <w:t>pour un montant total de 9 000 </w:t>
      </w:r>
      <w:r w:rsidRPr="003F1729">
        <w:rPr>
          <w:rFonts w:ascii="Times New Roman" w:hAnsi="Times New Roman" w:cs="Times New Roman"/>
          <w:lang w:val="fr-FR"/>
        </w:rPr>
        <w:t>US</w:t>
      </w:r>
      <w:r w:rsidR="00AE4145">
        <w:rPr>
          <w:rFonts w:ascii="Times New Roman" w:hAnsi="Times New Roman" w:cs="Times New Roman"/>
          <w:lang w:val="fr-FR"/>
        </w:rPr>
        <w:t>D</w:t>
      </w:r>
      <w:r w:rsidRPr="003F1729">
        <w:rPr>
          <w:rFonts w:ascii="Times New Roman" w:hAnsi="Times New Roman" w:cs="Times New Roman"/>
          <w:lang w:val="fr-FR"/>
        </w:rPr>
        <w:t>, ce projet d</w:t>
      </w:r>
      <w:r w:rsidR="00550C8B">
        <w:rPr>
          <w:rFonts w:ascii="Times New Roman" w:hAnsi="Times New Roman" w:cs="Times New Roman"/>
          <w:lang w:val="fr-FR"/>
        </w:rPr>
        <w:t>’</w:t>
      </w:r>
      <w:r w:rsidRPr="003F1729">
        <w:rPr>
          <w:rFonts w:ascii="Times New Roman" w:hAnsi="Times New Roman" w:cs="Times New Roman"/>
          <w:lang w:val="fr-FR"/>
        </w:rPr>
        <w:t xml:space="preserve">une durée de douze mois intitulé </w:t>
      </w:r>
      <w:r w:rsidRPr="003F1729">
        <w:rPr>
          <w:rFonts w:ascii="Times New Roman" w:hAnsi="Times New Roman" w:cs="Times New Roman"/>
          <w:i/>
          <w:lang w:val="fr-FR"/>
        </w:rPr>
        <w:t>«</w:t>
      </w:r>
      <w:r w:rsidR="00FD0D7C">
        <w:rPr>
          <w:rFonts w:ascii="Times New Roman" w:hAnsi="Times New Roman" w:cs="Times New Roman"/>
          <w:i/>
          <w:lang w:val="fr-FR"/>
        </w:rPr>
        <w:t xml:space="preserve"> </w:t>
      </w:r>
      <w:r w:rsidRPr="003F1729">
        <w:rPr>
          <w:rFonts w:ascii="Times New Roman" w:hAnsi="Times New Roman" w:cs="Times New Roman"/>
          <w:i/>
          <w:lang w:val="fr-FR"/>
        </w:rPr>
        <w:t>Renforcer la capacité des parties prenantes en vue d</w:t>
      </w:r>
      <w:r w:rsidR="00550C8B">
        <w:rPr>
          <w:rFonts w:ascii="Times New Roman" w:hAnsi="Times New Roman" w:cs="Times New Roman"/>
          <w:i/>
          <w:lang w:val="fr-FR"/>
        </w:rPr>
        <w:t>’</w:t>
      </w:r>
      <w:r w:rsidRPr="003F1729">
        <w:rPr>
          <w:rFonts w:ascii="Times New Roman" w:hAnsi="Times New Roman" w:cs="Times New Roman"/>
          <w:i/>
          <w:lang w:val="fr-FR"/>
        </w:rPr>
        <w:t>une surveillance efficace des oiseaux d</w:t>
      </w:r>
      <w:r w:rsidR="00550C8B">
        <w:rPr>
          <w:rFonts w:ascii="Times New Roman" w:hAnsi="Times New Roman" w:cs="Times New Roman"/>
          <w:i/>
          <w:lang w:val="fr-FR"/>
        </w:rPr>
        <w:t>’</w:t>
      </w:r>
      <w:r w:rsidRPr="003F1729">
        <w:rPr>
          <w:rFonts w:ascii="Times New Roman" w:hAnsi="Times New Roman" w:cs="Times New Roman"/>
          <w:i/>
          <w:lang w:val="fr-FR"/>
        </w:rPr>
        <w:t>eau migrateurs dans certaines zones humides côtières et intérieures du Nigéria »</w:t>
      </w:r>
      <w:r w:rsidRPr="003F1729">
        <w:rPr>
          <w:rFonts w:ascii="Times New Roman" w:hAnsi="Times New Roman" w:cs="Times New Roman"/>
          <w:lang w:val="fr-FR"/>
        </w:rPr>
        <w:t xml:space="preserve"> est mis en œuvre</w:t>
      </w:r>
      <w:r w:rsidR="00550C8B">
        <w:rPr>
          <w:rFonts w:ascii="Times New Roman" w:hAnsi="Times New Roman" w:cs="Times New Roman"/>
          <w:lang w:val="fr-FR"/>
        </w:rPr>
        <w:t xml:space="preserve"> </w:t>
      </w:r>
      <w:r w:rsidRPr="003F1729">
        <w:rPr>
          <w:rFonts w:ascii="Times New Roman" w:hAnsi="Times New Roman" w:cs="Times New Roman"/>
          <w:lang w:val="fr-FR"/>
        </w:rPr>
        <w:t>par la Fondation nigériane de la conservation en collaboration avec les Parcs nationaux nigérians et le ministère fédéral de l</w:t>
      </w:r>
      <w:r w:rsidR="00550C8B">
        <w:rPr>
          <w:rFonts w:ascii="Times New Roman" w:hAnsi="Times New Roman" w:cs="Times New Roman"/>
          <w:lang w:val="fr-FR"/>
        </w:rPr>
        <w:t>’</w:t>
      </w:r>
      <w:r w:rsidRPr="003F1729">
        <w:rPr>
          <w:rFonts w:ascii="Times New Roman" w:hAnsi="Times New Roman" w:cs="Times New Roman"/>
          <w:lang w:val="fr-FR"/>
        </w:rPr>
        <w:t>Environnement.</w:t>
      </w:r>
      <w:r w:rsidR="00AD7ACB" w:rsidRPr="007F438D">
        <w:rPr>
          <w:rFonts w:ascii="Times New Roman" w:hAnsi="Times New Roman" w:cs="Times New Roman"/>
          <w:lang w:val="fr-FR"/>
        </w:rPr>
        <w:t xml:space="preserve"> </w:t>
      </w:r>
      <w:r w:rsidRPr="00FE5CB2">
        <w:rPr>
          <w:rFonts w:ascii="Times New Roman" w:hAnsi="Times New Roman" w:cs="Times New Roman"/>
          <w:lang w:val="fr-FR"/>
        </w:rPr>
        <w:t>Il vise à augmenter</w:t>
      </w:r>
      <w:r w:rsidR="00857A80">
        <w:rPr>
          <w:rFonts w:ascii="Times New Roman" w:hAnsi="Times New Roman" w:cs="Times New Roman"/>
          <w:lang w:val="fr-FR"/>
        </w:rPr>
        <w:t xml:space="preserve"> </w:t>
      </w:r>
      <w:r w:rsidR="00857A80" w:rsidRPr="00FE5CB2">
        <w:rPr>
          <w:rFonts w:ascii="Times New Roman" w:hAnsi="Times New Roman" w:cs="Times New Roman"/>
          <w:lang w:val="fr-FR"/>
        </w:rPr>
        <w:t>la capacité de surveillance des oiseaux d</w:t>
      </w:r>
      <w:r w:rsidR="00550C8B">
        <w:rPr>
          <w:rFonts w:ascii="Times New Roman" w:hAnsi="Times New Roman" w:cs="Times New Roman"/>
          <w:lang w:val="fr-FR"/>
        </w:rPr>
        <w:t>’</w:t>
      </w:r>
      <w:r w:rsidR="00857A80" w:rsidRPr="00FE5CB2">
        <w:rPr>
          <w:rFonts w:ascii="Times New Roman" w:hAnsi="Times New Roman" w:cs="Times New Roman"/>
          <w:lang w:val="fr-FR"/>
        </w:rPr>
        <w:t xml:space="preserve">eau </w:t>
      </w:r>
      <w:r w:rsidR="00857A80">
        <w:rPr>
          <w:rFonts w:ascii="Times New Roman" w:hAnsi="Times New Roman" w:cs="Times New Roman"/>
          <w:lang w:val="fr-FR"/>
        </w:rPr>
        <w:t>des</w:t>
      </w:r>
      <w:r w:rsidR="00857A80" w:rsidRPr="00FE5CB2">
        <w:rPr>
          <w:rFonts w:ascii="Times New Roman" w:hAnsi="Times New Roman" w:cs="Times New Roman"/>
          <w:lang w:val="fr-FR"/>
        </w:rPr>
        <w:t xml:space="preserve"> principales parties prenantes</w:t>
      </w:r>
      <w:r w:rsidR="00857A80">
        <w:rPr>
          <w:rFonts w:ascii="Times New Roman" w:hAnsi="Times New Roman" w:cs="Times New Roman"/>
          <w:lang w:val="fr-FR"/>
        </w:rPr>
        <w:t xml:space="preserve"> </w:t>
      </w:r>
      <w:r w:rsidR="00FE5CB2" w:rsidRPr="00FE5CB2">
        <w:rPr>
          <w:rFonts w:ascii="Times New Roman" w:hAnsi="Times New Roman" w:cs="Times New Roman"/>
          <w:lang w:val="fr-FR"/>
        </w:rPr>
        <w:t xml:space="preserve">dans le </w:t>
      </w:r>
      <w:r w:rsidRPr="00FE5CB2">
        <w:rPr>
          <w:rFonts w:ascii="Times New Roman" w:hAnsi="Times New Roman" w:cs="Times New Roman"/>
          <w:lang w:val="fr-FR"/>
        </w:rPr>
        <w:t xml:space="preserve">bassin </w:t>
      </w:r>
      <w:r w:rsidR="00FE5CB2" w:rsidRPr="00FE5CB2">
        <w:rPr>
          <w:rFonts w:ascii="Times New Roman" w:hAnsi="Times New Roman" w:cs="Times New Roman"/>
          <w:lang w:val="fr-FR"/>
        </w:rPr>
        <w:t>de la</w:t>
      </w:r>
      <w:r w:rsidRPr="00FE5CB2">
        <w:rPr>
          <w:rFonts w:ascii="Times New Roman" w:hAnsi="Times New Roman" w:cs="Times New Roman"/>
          <w:lang w:val="fr-FR"/>
        </w:rPr>
        <w:t xml:space="preserve"> Sokoto </w:t>
      </w:r>
      <w:r w:rsidR="00FE5CB2" w:rsidRPr="00FE5CB2">
        <w:rPr>
          <w:rFonts w:ascii="Times New Roman" w:hAnsi="Times New Roman" w:cs="Times New Roman"/>
          <w:lang w:val="fr-FR"/>
        </w:rPr>
        <w:t xml:space="preserve">et de la </w:t>
      </w:r>
      <w:r w:rsidRPr="00FE5CB2">
        <w:rPr>
          <w:rFonts w:ascii="Times New Roman" w:hAnsi="Times New Roman" w:cs="Times New Roman"/>
          <w:lang w:val="fr-FR"/>
        </w:rPr>
        <w:t xml:space="preserve">Rima, </w:t>
      </w:r>
      <w:r w:rsidR="00FE5CB2" w:rsidRPr="00FE5CB2">
        <w:rPr>
          <w:rFonts w:ascii="Times New Roman" w:hAnsi="Times New Roman" w:cs="Times New Roman"/>
          <w:lang w:val="fr-FR"/>
        </w:rPr>
        <w:t>du</w:t>
      </w:r>
      <w:r w:rsidRPr="00FE5CB2">
        <w:rPr>
          <w:rFonts w:ascii="Times New Roman" w:hAnsi="Times New Roman" w:cs="Times New Roman"/>
          <w:lang w:val="fr-FR"/>
        </w:rPr>
        <w:t xml:space="preserve"> Manga et au</w:t>
      </w:r>
      <w:r w:rsidR="00FE5CB2" w:rsidRPr="00FE5CB2">
        <w:rPr>
          <w:rFonts w:ascii="Times New Roman" w:hAnsi="Times New Roman" w:cs="Times New Roman"/>
          <w:lang w:val="fr-FR"/>
        </w:rPr>
        <w:t>tour du</w:t>
      </w:r>
      <w:r w:rsidRPr="00FE5CB2">
        <w:rPr>
          <w:rFonts w:ascii="Times New Roman" w:hAnsi="Times New Roman" w:cs="Times New Roman"/>
          <w:lang w:val="fr-FR"/>
        </w:rPr>
        <w:t xml:space="preserve"> lac Maladumba, </w:t>
      </w:r>
      <w:r w:rsidR="00FE5CB2" w:rsidRPr="00FE5CB2">
        <w:rPr>
          <w:rFonts w:ascii="Times New Roman" w:hAnsi="Times New Roman" w:cs="Times New Roman"/>
          <w:lang w:val="fr-FR"/>
        </w:rPr>
        <w:t xml:space="preserve">à diriger </w:t>
      </w:r>
      <w:r w:rsidRPr="00FE5CB2">
        <w:rPr>
          <w:rFonts w:ascii="Times New Roman" w:hAnsi="Times New Roman" w:cs="Times New Roman"/>
          <w:lang w:val="fr-FR"/>
        </w:rPr>
        <w:t>des compt</w:t>
      </w:r>
      <w:r w:rsidR="00FE5CB2" w:rsidRPr="00FE5CB2">
        <w:rPr>
          <w:rFonts w:ascii="Times New Roman" w:hAnsi="Times New Roman" w:cs="Times New Roman"/>
          <w:lang w:val="fr-FR"/>
        </w:rPr>
        <w:t>ages d</w:t>
      </w:r>
      <w:r w:rsidR="00550C8B">
        <w:rPr>
          <w:rFonts w:ascii="Times New Roman" w:hAnsi="Times New Roman" w:cs="Times New Roman"/>
          <w:lang w:val="fr-FR"/>
        </w:rPr>
        <w:t>’</w:t>
      </w:r>
      <w:r w:rsidR="00FE5CB2" w:rsidRPr="00FE5CB2">
        <w:rPr>
          <w:rFonts w:ascii="Times New Roman" w:hAnsi="Times New Roman" w:cs="Times New Roman"/>
          <w:lang w:val="fr-FR"/>
        </w:rPr>
        <w:t>oiseaux d</w:t>
      </w:r>
      <w:r w:rsidR="00550C8B">
        <w:rPr>
          <w:rFonts w:ascii="Times New Roman" w:hAnsi="Times New Roman" w:cs="Times New Roman"/>
          <w:lang w:val="fr-FR"/>
        </w:rPr>
        <w:t>’</w:t>
      </w:r>
      <w:r w:rsidR="00FE5CB2" w:rsidRPr="00FE5CB2">
        <w:rPr>
          <w:rFonts w:ascii="Times New Roman" w:hAnsi="Times New Roman" w:cs="Times New Roman"/>
          <w:lang w:val="fr-FR"/>
        </w:rPr>
        <w:t xml:space="preserve">eau sur ces sites, à </w:t>
      </w:r>
      <w:r w:rsidRPr="00FE5CB2">
        <w:rPr>
          <w:rFonts w:ascii="Times New Roman" w:hAnsi="Times New Roman" w:cs="Times New Roman"/>
          <w:lang w:val="fr-FR"/>
        </w:rPr>
        <w:t>établi</w:t>
      </w:r>
      <w:r w:rsidR="00FE5CB2" w:rsidRPr="00FE5CB2">
        <w:rPr>
          <w:rFonts w:ascii="Times New Roman" w:hAnsi="Times New Roman" w:cs="Times New Roman"/>
          <w:lang w:val="fr-FR"/>
        </w:rPr>
        <w:t>r</w:t>
      </w:r>
      <w:r w:rsidRPr="00FE5CB2">
        <w:rPr>
          <w:rFonts w:ascii="Times New Roman" w:hAnsi="Times New Roman" w:cs="Times New Roman"/>
          <w:lang w:val="fr-FR"/>
        </w:rPr>
        <w:t xml:space="preserve"> une stratégie</w:t>
      </w:r>
      <w:r w:rsidR="00FE5CB2" w:rsidRPr="00FE5CB2">
        <w:rPr>
          <w:rFonts w:ascii="Times New Roman" w:hAnsi="Times New Roman" w:cs="Times New Roman"/>
          <w:lang w:val="fr-FR"/>
        </w:rPr>
        <w:t xml:space="preserve">/ des lignes directrices pour la </w:t>
      </w:r>
      <w:r w:rsidRPr="00FE5CB2">
        <w:rPr>
          <w:rFonts w:ascii="Times New Roman" w:hAnsi="Times New Roman" w:cs="Times New Roman"/>
          <w:lang w:val="fr-FR"/>
        </w:rPr>
        <w:t>surveillance</w:t>
      </w:r>
      <w:r w:rsidR="00FE5CB2" w:rsidRPr="00FE5CB2">
        <w:rPr>
          <w:rFonts w:ascii="Times New Roman" w:hAnsi="Times New Roman" w:cs="Times New Roman"/>
          <w:lang w:val="fr-FR"/>
        </w:rPr>
        <w:t xml:space="preserve">, à mettre en place </w:t>
      </w:r>
      <w:r w:rsidRPr="00FE5CB2">
        <w:rPr>
          <w:rFonts w:ascii="Times New Roman" w:hAnsi="Times New Roman" w:cs="Times New Roman"/>
          <w:lang w:val="fr-FR"/>
        </w:rPr>
        <w:t>des groupes de soutien d</w:t>
      </w:r>
      <w:r w:rsidR="00FE5CB2" w:rsidRPr="00FE5CB2">
        <w:rPr>
          <w:rFonts w:ascii="Times New Roman" w:hAnsi="Times New Roman" w:cs="Times New Roman"/>
          <w:lang w:val="fr-FR"/>
        </w:rPr>
        <w:t>e</w:t>
      </w:r>
      <w:r w:rsidR="00EF0B26">
        <w:rPr>
          <w:rFonts w:ascii="Times New Roman" w:hAnsi="Times New Roman" w:cs="Times New Roman"/>
          <w:lang w:val="fr-FR"/>
        </w:rPr>
        <w:t>s</w:t>
      </w:r>
      <w:r w:rsidR="00FE5CB2" w:rsidRPr="00FE5CB2">
        <w:rPr>
          <w:rFonts w:ascii="Times New Roman" w:hAnsi="Times New Roman" w:cs="Times New Roman"/>
          <w:lang w:val="fr-FR"/>
        </w:rPr>
        <w:t xml:space="preserve"> sites afin de </w:t>
      </w:r>
      <w:r w:rsidRPr="00FE5CB2">
        <w:rPr>
          <w:rFonts w:ascii="Times New Roman" w:hAnsi="Times New Roman" w:cs="Times New Roman"/>
          <w:lang w:val="fr-FR"/>
        </w:rPr>
        <w:t xml:space="preserve">soutenir la </w:t>
      </w:r>
      <w:r w:rsidR="00FE5CB2" w:rsidRPr="00FE5CB2">
        <w:rPr>
          <w:rFonts w:ascii="Times New Roman" w:hAnsi="Times New Roman" w:cs="Times New Roman"/>
          <w:lang w:val="fr-FR"/>
        </w:rPr>
        <w:t>conservation de</w:t>
      </w:r>
      <w:r w:rsidR="00857A80">
        <w:rPr>
          <w:rFonts w:ascii="Times New Roman" w:hAnsi="Times New Roman" w:cs="Times New Roman"/>
          <w:lang w:val="fr-FR"/>
        </w:rPr>
        <w:t>s</w:t>
      </w:r>
      <w:r w:rsidR="00FE5CB2" w:rsidRPr="00FE5CB2">
        <w:rPr>
          <w:rFonts w:ascii="Times New Roman" w:hAnsi="Times New Roman" w:cs="Times New Roman"/>
          <w:lang w:val="fr-FR"/>
        </w:rPr>
        <w:t xml:space="preserve"> oiseaux d</w:t>
      </w:r>
      <w:r w:rsidR="00550C8B">
        <w:rPr>
          <w:rFonts w:ascii="Times New Roman" w:hAnsi="Times New Roman" w:cs="Times New Roman"/>
          <w:lang w:val="fr-FR"/>
        </w:rPr>
        <w:t>’</w:t>
      </w:r>
      <w:r w:rsidR="00FE5CB2" w:rsidRPr="00FE5CB2">
        <w:rPr>
          <w:rFonts w:ascii="Times New Roman" w:hAnsi="Times New Roman" w:cs="Times New Roman"/>
          <w:lang w:val="fr-FR"/>
        </w:rPr>
        <w:t xml:space="preserve">eau et </w:t>
      </w:r>
      <w:r w:rsidRPr="00FE5CB2">
        <w:rPr>
          <w:rFonts w:ascii="Times New Roman" w:hAnsi="Times New Roman" w:cs="Times New Roman"/>
          <w:lang w:val="fr-FR"/>
        </w:rPr>
        <w:t>organiser des activités</w:t>
      </w:r>
      <w:r w:rsidR="00FE5CB2" w:rsidRPr="00FE5CB2">
        <w:rPr>
          <w:rFonts w:ascii="Times New Roman" w:hAnsi="Times New Roman" w:cs="Times New Roman"/>
          <w:lang w:val="fr-FR"/>
        </w:rPr>
        <w:t xml:space="preserve"> pour la Journée mondiale des oiseaux migrateurs et la Journée internationale des zones humides</w:t>
      </w:r>
      <w:r w:rsidRPr="00FE5CB2">
        <w:rPr>
          <w:rFonts w:ascii="Times New Roman" w:hAnsi="Times New Roman" w:cs="Times New Roman"/>
          <w:lang w:val="fr-FR"/>
        </w:rPr>
        <w:t>.</w:t>
      </w:r>
    </w:p>
    <w:p w14:paraId="7D5312BF" w14:textId="77777777" w:rsidR="009F1D4D" w:rsidRPr="007F438D" w:rsidRDefault="009F1D4D" w:rsidP="009F1D4D">
      <w:pPr>
        <w:spacing w:after="0" w:line="280" w:lineRule="auto"/>
        <w:jc w:val="both"/>
        <w:rPr>
          <w:rFonts w:ascii="Times New Roman" w:hAnsi="Times New Roman" w:cs="Times New Roman"/>
          <w:lang w:val="fr-FR"/>
        </w:rPr>
      </w:pPr>
    </w:p>
    <w:p w14:paraId="4AEC190F" w14:textId="0B4C522C" w:rsidR="00AD7ACB" w:rsidRPr="007F438D" w:rsidRDefault="00FE5CB2" w:rsidP="00BD1722">
      <w:pPr>
        <w:pStyle w:val="ListParagraph"/>
        <w:numPr>
          <w:ilvl w:val="0"/>
          <w:numId w:val="18"/>
        </w:numPr>
        <w:spacing w:after="0" w:line="280" w:lineRule="auto"/>
        <w:jc w:val="both"/>
        <w:rPr>
          <w:rFonts w:ascii="Times New Roman" w:hAnsi="Times New Roman" w:cs="Times New Roman"/>
          <w:lang w:val="fr-FR"/>
        </w:rPr>
      </w:pPr>
      <w:r w:rsidRPr="00FE5CB2">
        <w:rPr>
          <w:rFonts w:ascii="Times New Roman" w:hAnsi="Times New Roman" w:cs="Times New Roman"/>
          <w:i/>
          <w:u w:val="single"/>
          <w:lang w:val="fr-FR"/>
        </w:rPr>
        <w:t>Mauritanie</w:t>
      </w:r>
      <w:r w:rsidRPr="006B0FCF">
        <w:rPr>
          <w:rFonts w:ascii="Times New Roman" w:hAnsi="Times New Roman" w:cs="Times New Roman"/>
          <w:i/>
          <w:lang w:val="fr-FR"/>
        </w:rPr>
        <w:t> :</w:t>
      </w:r>
      <w:r w:rsidR="00432473" w:rsidRPr="007F438D">
        <w:rPr>
          <w:rFonts w:ascii="Times New Roman" w:hAnsi="Times New Roman" w:cs="Times New Roman"/>
          <w:lang w:val="fr-FR"/>
        </w:rPr>
        <w:t xml:space="preserve"> </w:t>
      </w:r>
      <w:r w:rsidRPr="00A44A15">
        <w:rPr>
          <w:rFonts w:ascii="Times New Roman" w:hAnsi="Times New Roman" w:cs="Times New Roman"/>
          <w:lang w:val="fr-FR"/>
        </w:rPr>
        <w:t>Bénéficiant d</w:t>
      </w:r>
      <w:r w:rsidR="00550C8B">
        <w:rPr>
          <w:rFonts w:ascii="Times New Roman" w:hAnsi="Times New Roman" w:cs="Times New Roman"/>
          <w:lang w:val="fr-FR"/>
        </w:rPr>
        <w:t>’</w:t>
      </w:r>
      <w:r w:rsidRPr="00A44A15">
        <w:rPr>
          <w:rFonts w:ascii="Times New Roman" w:hAnsi="Times New Roman" w:cs="Times New Roman"/>
          <w:lang w:val="fr-FR"/>
        </w:rPr>
        <w:t>un montant total de 8 000</w:t>
      </w:r>
      <w:r w:rsidR="00AE4145">
        <w:rPr>
          <w:rFonts w:ascii="Times New Roman" w:hAnsi="Times New Roman" w:cs="Times New Roman"/>
          <w:lang w:val="fr-FR"/>
        </w:rPr>
        <w:t> </w:t>
      </w:r>
      <w:r w:rsidRPr="00A44A15">
        <w:rPr>
          <w:rFonts w:ascii="Times New Roman" w:hAnsi="Times New Roman" w:cs="Times New Roman"/>
          <w:lang w:val="fr-FR"/>
        </w:rPr>
        <w:t>US</w:t>
      </w:r>
      <w:r w:rsidR="00AE4145">
        <w:rPr>
          <w:rFonts w:ascii="Times New Roman" w:hAnsi="Times New Roman" w:cs="Times New Roman"/>
          <w:lang w:val="fr-FR"/>
        </w:rPr>
        <w:t>D</w:t>
      </w:r>
      <w:r w:rsidRPr="00A44A15">
        <w:rPr>
          <w:rFonts w:ascii="Times New Roman" w:hAnsi="Times New Roman" w:cs="Times New Roman"/>
          <w:lang w:val="fr-FR"/>
        </w:rPr>
        <w:t>, ce projet d</w:t>
      </w:r>
      <w:r w:rsidR="00550C8B">
        <w:rPr>
          <w:rFonts w:ascii="Times New Roman" w:hAnsi="Times New Roman" w:cs="Times New Roman"/>
          <w:lang w:val="fr-FR"/>
        </w:rPr>
        <w:t>’</w:t>
      </w:r>
      <w:r w:rsidRPr="00A44A15">
        <w:rPr>
          <w:rFonts w:ascii="Times New Roman" w:hAnsi="Times New Roman" w:cs="Times New Roman"/>
          <w:lang w:val="fr-FR"/>
        </w:rPr>
        <w:t xml:space="preserve">une durée de treize mois intitulé </w:t>
      </w:r>
      <w:r w:rsidR="00A44A15" w:rsidRPr="00A44A15">
        <w:rPr>
          <w:rFonts w:ascii="Times New Roman" w:hAnsi="Times New Roman" w:cs="Times New Roman"/>
          <w:i/>
          <w:lang w:val="fr-FR"/>
        </w:rPr>
        <w:t>«</w:t>
      </w:r>
      <w:r w:rsidR="00EF0B26">
        <w:rPr>
          <w:rFonts w:ascii="Times New Roman" w:hAnsi="Times New Roman" w:cs="Times New Roman"/>
          <w:i/>
          <w:lang w:val="fr-FR"/>
        </w:rPr>
        <w:t> </w:t>
      </w:r>
      <w:r w:rsidR="00A44A15" w:rsidRPr="00A44A15">
        <w:rPr>
          <w:rFonts w:ascii="Times New Roman" w:hAnsi="Times New Roman" w:cs="Times New Roman"/>
          <w:i/>
          <w:lang w:val="fr-FR"/>
        </w:rPr>
        <w:t>Conservation du site de nidification du Flamant nain (Phoeniconaias minor) au niveau des îles Aftout Essahli (Chat Boul) »</w:t>
      </w:r>
      <w:r w:rsidR="00A44A15" w:rsidRPr="00A44A15">
        <w:rPr>
          <w:rFonts w:ascii="Times New Roman" w:hAnsi="Times New Roman" w:cs="Times New Roman"/>
          <w:lang w:val="fr-FR"/>
        </w:rPr>
        <w:t xml:space="preserve"> </w:t>
      </w:r>
      <w:r w:rsidRPr="00A44A15">
        <w:rPr>
          <w:rFonts w:ascii="Times New Roman" w:hAnsi="Times New Roman" w:cs="Times New Roman"/>
          <w:lang w:val="fr-FR"/>
        </w:rPr>
        <w:t xml:space="preserve">est mis en </w:t>
      </w:r>
      <w:r w:rsidR="00A44A15" w:rsidRPr="00A44A15">
        <w:rPr>
          <w:rFonts w:ascii="Times New Roman" w:hAnsi="Times New Roman" w:cs="Times New Roman"/>
          <w:lang w:val="fr-FR"/>
        </w:rPr>
        <w:t>œuvre</w:t>
      </w:r>
      <w:r w:rsidR="00D8592A">
        <w:rPr>
          <w:rFonts w:ascii="Times New Roman" w:hAnsi="Times New Roman" w:cs="Times New Roman"/>
          <w:lang w:val="fr-FR"/>
        </w:rPr>
        <w:t xml:space="preserve"> par</w:t>
      </w:r>
      <w:r w:rsidR="00A44A15" w:rsidRPr="00A44A15">
        <w:rPr>
          <w:rFonts w:ascii="Times New Roman" w:hAnsi="Times New Roman" w:cs="Times New Roman"/>
          <w:lang w:val="fr-FR"/>
        </w:rPr>
        <w:t xml:space="preserve"> l</w:t>
      </w:r>
      <w:r w:rsidR="00550C8B">
        <w:rPr>
          <w:rFonts w:ascii="Times New Roman" w:hAnsi="Times New Roman" w:cs="Times New Roman"/>
          <w:lang w:val="fr-FR"/>
        </w:rPr>
        <w:t>’</w:t>
      </w:r>
      <w:r w:rsidR="00A44A15" w:rsidRPr="00A44A15">
        <w:rPr>
          <w:rFonts w:ascii="Times New Roman" w:hAnsi="Times New Roman" w:cs="Times New Roman"/>
          <w:lang w:val="fr-FR"/>
        </w:rPr>
        <w:t>Association mauritanienne des amis des oiseaux et de la protection des espèces animales menacées d</w:t>
      </w:r>
      <w:r w:rsidR="00550C8B">
        <w:rPr>
          <w:rFonts w:ascii="Times New Roman" w:hAnsi="Times New Roman" w:cs="Times New Roman"/>
          <w:lang w:val="fr-FR"/>
        </w:rPr>
        <w:t>’</w:t>
      </w:r>
      <w:r w:rsidR="00A44A15" w:rsidRPr="00A44A15">
        <w:rPr>
          <w:rFonts w:ascii="Times New Roman" w:hAnsi="Times New Roman" w:cs="Times New Roman"/>
          <w:lang w:val="fr-FR"/>
        </w:rPr>
        <w:t>extinction (</w:t>
      </w:r>
      <w:r w:rsidRPr="00A44A15">
        <w:rPr>
          <w:rFonts w:ascii="Times New Roman" w:hAnsi="Times New Roman" w:cs="Times New Roman"/>
          <w:lang w:val="fr-FR"/>
        </w:rPr>
        <w:t>AMISO).</w:t>
      </w:r>
      <w:r w:rsidR="00AD7ACB" w:rsidRPr="007F438D">
        <w:rPr>
          <w:rFonts w:ascii="Times New Roman" w:hAnsi="Times New Roman" w:cs="Times New Roman"/>
          <w:lang w:val="fr-FR"/>
        </w:rPr>
        <w:t xml:space="preserve"> </w:t>
      </w:r>
      <w:r w:rsidR="00A44A15" w:rsidRPr="00BD1722">
        <w:rPr>
          <w:rFonts w:ascii="Times New Roman" w:hAnsi="Times New Roman" w:cs="Times New Roman"/>
          <w:lang w:val="fr-FR"/>
        </w:rPr>
        <w:t>Il se concentre sur l</w:t>
      </w:r>
      <w:r w:rsidR="00550C8B">
        <w:rPr>
          <w:rFonts w:ascii="Times New Roman" w:hAnsi="Times New Roman" w:cs="Times New Roman"/>
          <w:lang w:val="fr-FR"/>
        </w:rPr>
        <w:t>’</w:t>
      </w:r>
      <w:r w:rsidR="00A44A15" w:rsidRPr="00BD1722">
        <w:rPr>
          <w:rFonts w:ascii="Times New Roman" w:hAnsi="Times New Roman" w:cs="Times New Roman"/>
          <w:lang w:val="fr-FR"/>
        </w:rPr>
        <w:t>amélioration de</w:t>
      </w:r>
      <w:r w:rsidR="00550C8B">
        <w:rPr>
          <w:rFonts w:ascii="Times New Roman" w:hAnsi="Times New Roman" w:cs="Times New Roman"/>
          <w:lang w:val="fr-FR"/>
        </w:rPr>
        <w:t xml:space="preserve"> </w:t>
      </w:r>
      <w:r w:rsidR="00A44A15" w:rsidRPr="00BD1722">
        <w:rPr>
          <w:rFonts w:ascii="Times New Roman" w:hAnsi="Times New Roman" w:cs="Times New Roman"/>
          <w:lang w:val="fr-FR"/>
        </w:rPr>
        <w:t xml:space="preserve">la capacité technique et matérielle </w:t>
      </w:r>
      <w:r w:rsidR="00D8592A">
        <w:rPr>
          <w:rFonts w:ascii="Times New Roman" w:hAnsi="Times New Roman" w:cs="Times New Roman"/>
          <w:lang w:val="fr-FR"/>
        </w:rPr>
        <w:t>du</w:t>
      </w:r>
      <w:r w:rsidR="00550C8B">
        <w:rPr>
          <w:rFonts w:ascii="Times New Roman" w:hAnsi="Times New Roman" w:cs="Times New Roman"/>
          <w:lang w:val="fr-FR"/>
        </w:rPr>
        <w:t xml:space="preserve"> </w:t>
      </w:r>
      <w:r w:rsidR="00A44A15" w:rsidRPr="00BD1722">
        <w:rPr>
          <w:rFonts w:ascii="Times New Roman" w:hAnsi="Times New Roman" w:cs="Times New Roman"/>
          <w:lang w:val="fr-FR"/>
        </w:rPr>
        <w:t xml:space="preserve">personnel du </w:t>
      </w:r>
      <w:r w:rsidR="00BD1722" w:rsidRPr="00BD1722">
        <w:rPr>
          <w:rFonts w:ascii="Times New Roman" w:hAnsi="Times New Roman" w:cs="Times New Roman"/>
          <w:lang w:val="fr-FR"/>
        </w:rPr>
        <w:t>P</w:t>
      </w:r>
      <w:r w:rsidR="00A44A15" w:rsidRPr="00BD1722">
        <w:rPr>
          <w:rFonts w:ascii="Times New Roman" w:hAnsi="Times New Roman" w:cs="Times New Roman"/>
          <w:lang w:val="fr-FR"/>
        </w:rPr>
        <w:t>arc national de Diawling (qui est l</w:t>
      </w:r>
      <w:r w:rsidR="00550C8B">
        <w:rPr>
          <w:rFonts w:ascii="Times New Roman" w:hAnsi="Times New Roman" w:cs="Times New Roman"/>
          <w:lang w:val="fr-FR"/>
        </w:rPr>
        <w:t>’</w:t>
      </w:r>
      <w:r w:rsidR="00A44A15" w:rsidRPr="00BD1722">
        <w:rPr>
          <w:rFonts w:ascii="Times New Roman" w:hAnsi="Times New Roman" w:cs="Times New Roman"/>
          <w:lang w:val="fr-FR"/>
        </w:rPr>
        <w:t xml:space="preserve">autorité nationale responsable </w:t>
      </w:r>
      <w:r w:rsidR="00BD1722" w:rsidRPr="00BD1722">
        <w:rPr>
          <w:rFonts w:ascii="Times New Roman" w:hAnsi="Times New Roman" w:cs="Times New Roman"/>
          <w:lang w:val="fr-FR"/>
        </w:rPr>
        <w:t>d</w:t>
      </w:r>
      <w:r w:rsidR="00550C8B">
        <w:rPr>
          <w:rFonts w:ascii="Times New Roman" w:hAnsi="Times New Roman" w:cs="Times New Roman"/>
          <w:lang w:val="fr-FR"/>
        </w:rPr>
        <w:t>’</w:t>
      </w:r>
      <w:r w:rsidR="00A44A15" w:rsidRPr="00BD1722">
        <w:rPr>
          <w:rFonts w:ascii="Times New Roman" w:hAnsi="Times New Roman" w:cs="Times New Roman"/>
          <w:lang w:val="fr-FR"/>
        </w:rPr>
        <w:t>Aftout Essahili) a</w:t>
      </w:r>
      <w:r w:rsidR="00BD1722" w:rsidRPr="00BD1722">
        <w:rPr>
          <w:rFonts w:ascii="Times New Roman" w:hAnsi="Times New Roman" w:cs="Times New Roman"/>
          <w:lang w:val="fr-FR"/>
        </w:rPr>
        <w:t xml:space="preserve">insi que </w:t>
      </w:r>
      <w:r w:rsidR="00D8592A">
        <w:rPr>
          <w:rFonts w:ascii="Times New Roman" w:hAnsi="Times New Roman" w:cs="Times New Roman"/>
          <w:lang w:val="fr-FR"/>
        </w:rPr>
        <w:t>d</w:t>
      </w:r>
      <w:r w:rsidR="00A44A15" w:rsidRPr="00BD1722">
        <w:rPr>
          <w:rFonts w:ascii="Times New Roman" w:hAnsi="Times New Roman" w:cs="Times New Roman"/>
          <w:lang w:val="fr-FR"/>
        </w:rPr>
        <w:t>es communautés locales vivant autour d</w:t>
      </w:r>
      <w:r w:rsidR="00BD1722" w:rsidRPr="00BD1722">
        <w:rPr>
          <w:rFonts w:ascii="Times New Roman" w:hAnsi="Times New Roman" w:cs="Times New Roman"/>
          <w:lang w:val="fr-FR"/>
        </w:rPr>
        <w:t>u site</w:t>
      </w:r>
      <w:r w:rsidR="00D8592A">
        <w:rPr>
          <w:rFonts w:ascii="Times New Roman" w:hAnsi="Times New Roman" w:cs="Times New Roman"/>
          <w:lang w:val="fr-FR"/>
        </w:rPr>
        <w:t xml:space="preserve">, </w:t>
      </w:r>
      <w:r w:rsidR="00D8592A" w:rsidRPr="00BD1722">
        <w:rPr>
          <w:rFonts w:ascii="Times New Roman" w:hAnsi="Times New Roman" w:cs="Times New Roman"/>
          <w:lang w:val="fr-FR"/>
        </w:rPr>
        <w:t>en</w:t>
      </w:r>
      <w:r w:rsidR="00550C8B">
        <w:rPr>
          <w:rFonts w:ascii="Times New Roman" w:hAnsi="Times New Roman" w:cs="Times New Roman"/>
          <w:lang w:val="fr-FR"/>
        </w:rPr>
        <w:t xml:space="preserve"> </w:t>
      </w:r>
      <w:r w:rsidR="00D8592A" w:rsidRPr="00BD1722">
        <w:rPr>
          <w:rFonts w:ascii="Times New Roman" w:hAnsi="Times New Roman" w:cs="Times New Roman"/>
          <w:lang w:val="fr-FR"/>
        </w:rPr>
        <w:t>vue de l</w:t>
      </w:r>
      <w:r w:rsidR="00550C8B">
        <w:rPr>
          <w:rFonts w:ascii="Times New Roman" w:hAnsi="Times New Roman" w:cs="Times New Roman"/>
          <w:lang w:val="fr-FR"/>
        </w:rPr>
        <w:t>’</w:t>
      </w:r>
      <w:r w:rsidR="00D8592A" w:rsidRPr="00BD1722">
        <w:rPr>
          <w:rFonts w:ascii="Times New Roman" w:hAnsi="Times New Roman" w:cs="Times New Roman"/>
          <w:lang w:val="fr-FR"/>
        </w:rPr>
        <w:t>identification et de la surveillance des oiseaux d</w:t>
      </w:r>
      <w:r w:rsidR="00550C8B">
        <w:rPr>
          <w:rFonts w:ascii="Times New Roman" w:hAnsi="Times New Roman" w:cs="Times New Roman"/>
          <w:lang w:val="fr-FR"/>
        </w:rPr>
        <w:t>’</w:t>
      </w:r>
      <w:r w:rsidR="00D8592A" w:rsidRPr="00BD1722">
        <w:rPr>
          <w:rFonts w:ascii="Times New Roman" w:hAnsi="Times New Roman" w:cs="Times New Roman"/>
          <w:lang w:val="fr-FR"/>
        </w:rPr>
        <w:t>eau</w:t>
      </w:r>
      <w:r w:rsidR="00A44A15" w:rsidRPr="00BD1722">
        <w:rPr>
          <w:rFonts w:ascii="Times New Roman" w:hAnsi="Times New Roman" w:cs="Times New Roman"/>
          <w:lang w:val="fr-FR"/>
        </w:rPr>
        <w:t>.</w:t>
      </w:r>
    </w:p>
    <w:p w14:paraId="78F011B7" w14:textId="77777777" w:rsidR="00432473" w:rsidRPr="007F438D" w:rsidRDefault="00432473" w:rsidP="000D1CC6">
      <w:pPr>
        <w:pStyle w:val="ListParagraph"/>
        <w:spacing w:after="0" w:line="276" w:lineRule="auto"/>
        <w:ind w:left="360"/>
        <w:jc w:val="both"/>
        <w:rPr>
          <w:rFonts w:ascii="Times New Roman" w:hAnsi="Times New Roman" w:cs="Times New Roman"/>
          <w:lang w:val="fr-FR"/>
        </w:rPr>
      </w:pPr>
    </w:p>
    <w:p w14:paraId="76805A28" w14:textId="1E66044B" w:rsidR="00AD7ACB" w:rsidRPr="007F438D" w:rsidRDefault="00BD1722" w:rsidP="00BD1722">
      <w:pPr>
        <w:spacing w:after="0" w:line="280" w:lineRule="auto"/>
        <w:jc w:val="both"/>
        <w:rPr>
          <w:rFonts w:ascii="Times New Roman" w:hAnsi="Times New Roman" w:cs="Times New Roman"/>
          <w:lang w:val="fr-FR"/>
        </w:rPr>
      </w:pPr>
      <w:r w:rsidRPr="00BD1722">
        <w:rPr>
          <w:rFonts w:ascii="Times New Roman" w:hAnsi="Times New Roman" w:cs="Times New Roman"/>
          <w:lang w:val="fr-FR"/>
        </w:rPr>
        <w:t>Le Secrétariat PNUE/AEWA a également surveillé la mise en œuvre de projets SGF en cours issus des cycles de projet de 2013 et de 2014</w:t>
      </w:r>
      <w:r w:rsidR="00D8592A">
        <w:rPr>
          <w:rFonts w:ascii="Times New Roman" w:hAnsi="Times New Roman" w:cs="Times New Roman"/>
          <w:lang w:val="fr-FR"/>
        </w:rPr>
        <w:t>,</w:t>
      </w:r>
      <w:r w:rsidRPr="00BD1722">
        <w:rPr>
          <w:rFonts w:ascii="Times New Roman" w:hAnsi="Times New Roman" w:cs="Times New Roman"/>
          <w:lang w:val="fr-FR"/>
        </w:rPr>
        <w:t xml:space="preserve"> et a apporté son soutien au niveau des processus administratifs et techniques.</w:t>
      </w:r>
      <w:r w:rsidR="00AD7ACB" w:rsidRPr="007F438D">
        <w:rPr>
          <w:rFonts w:ascii="Times New Roman" w:hAnsi="Times New Roman" w:cs="Times New Roman"/>
          <w:lang w:val="fr-FR"/>
        </w:rPr>
        <w:t xml:space="preserve"> </w:t>
      </w:r>
      <w:r w:rsidRPr="00BD1722">
        <w:rPr>
          <w:rFonts w:ascii="Times New Roman" w:hAnsi="Times New Roman" w:cs="Times New Roman"/>
          <w:lang w:val="fr-FR"/>
        </w:rPr>
        <w:t xml:space="preserve">En 2016, trois projets </w:t>
      </w:r>
      <w:r w:rsidR="00D8592A">
        <w:rPr>
          <w:rFonts w:ascii="Times New Roman" w:hAnsi="Times New Roman" w:cs="Times New Roman"/>
          <w:lang w:val="fr-FR"/>
        </w:rPr>
        <w:t>SGF</w:t>
      </w:r>
      <w:r w:rsidRPr="00BD1722">
        <w:rPr>
          <w:rFonts w:ascii="Times New Roman" w:hAnsi="Times New Roman" w:cs="Times New Roman"/>
          <w:lang w:val="fr-FR"/>
        </w:rPr>
        <w:t xml:space="preserve"> qui se concentraient sur l</w:t>
      </w:r>
      <w:r w:rsidR="00550C8B">
        <w:rPr>
          <w:rFonts w:ascii="Times New Roman" w:hAnsi="Times New Roman" w:cs="Times New Roman"/>
          <w:lang w:val="fr-FR"/>
        </w:rPr>
        <w:t>’</w:t>
      </w:r>
      <w:r w:rsidRPr="00BD1722">
        <w:rPr>
          <w:rFonts w:ascii="Times New Roman" w:hAnsi="Times New Roman" w:cs="Times New Roman"/>
          <w:lang w:val="fr-FR"/>
        </w:rPr>
        <w:t>amélioration de</w:t>
      </w:r>
      <w:r w:rsidR="00550C8B">
        <w:rPr>
          <w:rFonts w:ascii="Times New Roman" w:hAnsi="Times New Roman" w:cs="Times New Roman"/>
          <w:lang w:val="fr-FR"/>
        </w:rPr>
        <w:t xml:space="preserve"> </w:t>
      </w:r>
      <w:r w:rsidRPr="00BD1722">
        <w:rPr>
          <w:rFonts w:ascii="Times New Roman" w:hAnsi="Times New Roman" w:cs="Times New Roman"/>
          <w:lang w:val="fr-FR"/>
        </w:rPr>
        <w:t xml:space="preserve">la capacité nationale en vue de la surveillance et de la </w:t>
      </w:r>
      <w:r w:rsidRPr="00BD1722">
        <w:rPr>
          <w:rFonts w:ascii="Times New Roman" w:hAnsi="Times New Roman" w:cs="Times New Roman"/>
          <w:lang w:val="fr-FR"/>
        </w:rPr>
        <w:lastRenderedPageBreak/>
        <w:t>conservation des oiseaux d</w:t>
      </w:r>
      <w:r w:rsidR="00550C8B">
        <w:rPr>
          <w:rFonts w:ascii="Times New Roman" w:hAnsi="Times New Roman" w:cs="Times New Roman"/>
          <w:lang w:val="fr-FR"/>
        </w:rPr>
        <w:t>’</w:t>
      </w:r>
      <w:r w:rsidRPr="00BD1722">
        <w:rPr>
          <w:rFonts w:ascii="Times New Roman" w:hAnsi="Times New Roman" w:cs="Times New Roman"/>
          <w:lang w:val="fr-FR"/>
        </w:rPr>
        <w:t>eau ont été achevés avec succès au Gabon</w:t>
      </w:r>
      <w:r w:rsidRPr="00BD1722">
        <w:rPr>
          <w:rStyle w:val="FootnoteReference"/>
          <w:rFonts w:ascii="Times New Roman" w:hAnsi="Times New Roman" w:cs="Times New Roman"/>
          <w:lang w:val="fr-FR"/>
        </w:rPr>
        <w:footnoteReference w:id="3"/>
      </w:r>
      <w:r w:rsidRPr="00BD1722">
        <w:rPr>
          <w:rFonts w:ascii="Times New Roman" w:hAnsi="Times New Roman" w:cs="Times New Roman"/>
          <w:lang w:val="fr-FR"/>
        </w:rPr>
        <w:t>, en</w:t>
      </w:r>
      <w:r w:rsidR="00550C8B">
        <w:rPr>
          <w:rFonts w:ascii="Times New Roman" w:hAnsi="Times New Roman" w:cs="Times New Roman"/>
          <w:lang w:val="fr-FR"/>
        </w:rPr>
        <w:t xml:space="preserve"> </w:t>
      </w:r>
      <w:r w:rsidRPr="00BD1722">
        <w:rPr>
          <w:rFonts w:ascii="Times New Roman" w:hAnsi="Times New Roman" w:cs="Times New Roman"/>
          <w:lang w:val="fr-FR"/>
        </w:rPr>
        <w:t>Guinée</w:t>
      </w:r>
      <w:r w:rsidRPr="00BD1722">
        <w:rPr>
          <w:rStyle w:val="FootnoteReference"/>
          <w:rFonts w:ascii="Times New Roman" w:hAnsi="Times New Roman" w:cs="Times New Roman"/>
          <w:lang w:val="fr-FR"/>
        </w:rPr>
        <w:footnoteReference w:id="4"/>
      </w:r>
      <w:r w:rsidRPr="00BD1722">
        <w:rPr>
          <w:rFonts w:ascii="Times New Roman" w:hAnsi="Times New Roman" w:cs="Times New Roman"/>
          <w:lang w:val="fr-FR"/>
        </w:rPr>
        <w:t xml:space="preserve"> et au Togo.</w:t>
      </w:r>
      <w:r w:rsidR="00AD7ACB" w:rsidRPr="007F438D">
        <w:rPr>
          <w:rFonts w:ascii="Times New Roman" w:hAnsi="Times New Roman" w:cs="Times New Roman"/>
          <w:lang w:val="fr-FR"/>
        </w:rPr>
        <w:t xml:space="preserve"> </w:t>
      </w:r>
      <w:r w:rsidRPr="00BD1722">
        <w:rPr>
          <w:rFonts w:ascii="Times New Roman" w:hAnsi="Times New Roman" w:cs="Times New Roman"/>
          <w:lang w:val="fr-FR"/>
        </w:rPr>
        <w:t>En 2017, le projet SGF sur la conservation de l</w:t>
      </w:r>
      <w:r w:rsidR="00550C8B">
        <w:rPr>
          <w:rFonts w:ascii="Times New Roman" w:hAnsi="Times New Roman" w:cs="Times New Roman"/>
          <w:lang w:val="fr-FR"/>
        </w:rPr>
        <w:t>’</w:t>
      </w:r>
      <w:r w:rsidRPr="00BD1722">
        <w:rPr>
          <w:rFonts w:ascii="Times New Roman" w:hAnsi="Times New Roman" w:cs="Times New Roman"/>
          <w:lang w:val="fr-FR"/>
        </w:rPr>
        <w:t>Érismature à tête blanche au Maroc</w:t>
      </w:r>
      <w:r w:rsidRPr="00BD1722">
        <w:rPr>
          <w:rStyle w:val="FootnoteReference"/>
          <w:rFonts w:ascii="Times New Roman" w:hAnsi="Times New Roman" w:cs="Times New Roman"/>
          <w:lang w:val="fr-FR"/>
        </w:rPr>
        <w:footnoteReference w:id="5"/>
      </w:r>
      <w:r w:rsidRPr="00BD1722">
        <w:rPr>
          <w:rFonts w:ascii="Times New Roman" w:hAnsi="Times New Roman" w:cs="Times New Roman"/>
          <w:lang w:val="fr-FR"/>
        </w:rPr>
        <w:t xml:space="preserve"> a également été </w:t>
      </w:r>
      <w:r w:rsidR="00D8592A">
        <w:rPr>
          <w:rFonts w:ascii="Times New Roman" w:hAnsi="Times New Roman" w:cs="Times New Roman"/>
          <w:lang w:val="fr-FR"/>
        </w:rPr>
        <w:t>mené à bien</w:t>
      </w:r>
      <w:r w:rsidRPr="00BD1722">
        <w:rPr>
          <w:rFonts w:ascii="Times New Roman" w:hAnsi="Times New Roman" w:cs="Times New Roman"/>
          <w:lang w:val="fr-FR"/>
        </w:rPr>
        <w:t>.</w:t>
      </w:r>
      <w:r w:rsidR="00AD7ACB" w:rsidRPr="007F438D">
        <w:rPr>
          <w:rFonts w:ascii="Times New Roman" w:hAnsi="Times New Roman" w:cs="Times New Roman"/>
          <w:lang w:val="fr-FR"/>
        </w:rPr>
        <w:t xml:space="preserve"> </w:t>
      </w:r>
    </w:p>
    <w:p w14:paraId="7D37407A" w14:textId="7F009B5F" w:rsidR="00420C2A" w:rsidRPr="007F438D" w:rsidRDefault="00420C2A" w:rsidP="000D1CC6">
      <w:pPr>
        <w:spacing w:after="0" w:line="276" w:lineRule="auto"/>
        <w:jc w:val="both"/>
        <w:rPr>
          <w:rFonts w:ascii="Times New Roman" w:hAnsi="Times New Roman" w:cs="Times New Roman"/>
          <w:lang w:val="fr-FR"/>
        </w:rPr>
      </w:pPr>
    </w:p>
    <w:p w14:paraId="555585B8" w14:textId="6EBA1010" w:rsidR="005A1684" w:rsidRPr="007F438D" w:rsidRDefault="00BD1722" w:rsidP="00BD1722">
      <w:pPr>
        <w:pStyle w:val="ListParagraph"/>
        <w:numPr>
          <w:ilvl w:val="0"/>
          <w:numId w:val="14"/>
        </w:numPr>
        <w:spacing w:after="60" w:line="280" w:lineRule="auto"/>
        <w:jc w:val="both"/>
        <w:rPr>
          <w:rFonts w:ascii="Times New Roman" w:hAnsi="Times New Roman" w:cs="Times New Roman"/>
          <w:b/>
          <w:lang w:val="fr-FR"/>
        </w:rPr>
      </w:pPr>
      <w:r w:rsidRPr="00BD1722">
        <w:rPr>
          <w:rFonts w:ascii="Times New Roman" w:hAnsi="Times New Roman" w:cs="Times New Roman"/>
          <w:b/>
          <w:lang w:val="fr-FR"/>
        </w:rPr>
        <w:t>Élargir le</w:t>
      </w:r>
      <w:r w:rsidR="00EF0B26">
        <w:rPr>
          <w:rFonts w:ascii="Times New Roman" w:hAnsi="Times New Roman" w:cs="Times New Roman"/>
          <w:b/>
          <w:lang w:val="fr-FR"/>
        </w:rPr>
        <w:t xml:space="preserve"> </w:t>
      </w:r>
      <w:r w:rsidR="00FD0D7C">
        <w:rPr>
          <w:rFonts w:ascii="Times New Roman" w:hAnsi="Times New Roman" w:cs="Times New Roman"/>
          <w:b/>
          <w:lang w:val="fr-FR"/>
        </w:rPr>
        <w:t>nombre</w:t>
      </w:r>
      <w:r w:rsidR="00EF0B26">
        <w:rPr>
          <w:rFonts w:ascii="Times New Roman" w:hAnsi="Times New Roman" w:cs="Times New Roman"/>
          <w:b/>
          <w:lang w:val="fr-FR"/>
        </w:rPr>
        <w:t xml:space="preserve"> d’</w:t>
      </w:r>
      <w:r w:rsidRPr="00BD1722">
        <w:rPr>
          <w:rFonts w:ascii="Times New Roman" w:hAnsi="Times New Roman" w:cs="Times New Roman"/>
          <w:b/>
          <w:lang w:val="fr-FR"/>
        </w:rPr>
        <w:t>adhésions à l</w:t>
      </w:r>
      <w:r w:rsidR="00550C8B">
        <w:rPr>
          <w:rFonts w:ascii="Times New Roman" w:hAnsi="Times New Roman" w:cs="Times New Roman"/>
          <w:b/>
          <w:lang w:val="fr-FR"/>
        </w:rPr>
        <w:t>’</w:t>
      </w:r>
      <w:r w:rsidRPr="00BD1722">
        <w:rPr>
          <w:rFonts w:ascii="Times New Roman" w:hAnsi="Times New Roman" w:cs="Times New Roman"/>
          <w:b/>
          <w:lang w:val="fr-FR"/>
        </w:rPr>
        <w:t>AEWA en Afrique</w:t>
      </w:r>
    </w:p>
    <w:p w14:paraId="2E5956B3" w14:textId="5080DE31" w:rsidR="00F62B46" w:rsidRPr="007F438D" w:rsidRDefault="00BD1722" w:rsidP="00BD1722">
      <w:pPr>
        <w:spacing w:after="0" w:line="280" w:lineRule="auto"/>
        <w:jc w:val="both"/>
        <w:rPr>
          <w:rFonts w:ascii="Times New Roman" w:hAnsi="Times New Roman" w:cs="Times New Roman"/>
          <w:lang w:val="fr-FR"/>
        </w:rPr>
      </w:pPr>
      <w:r w:rsidRPr="00BD1722">
        <w:rPr>
          <w:rFonts w:ascii="Times New Roman" w:hAnsi="Times New Roman" w:cs="Times New Roman"/>
          <w:lang w:val="fr-FR"/>
        </w:rPr>
        <w:t>Le Secrétariat PNUE/AEWA a continué à promouvoir l</w:t>
      </w:r>
      <w:r w:rsidR="00550C8B">
        <w:rPr>
          <w:rFonts w:ascii="Times New Roman" w:hAnsi="Times New Roman" w:cs="Times New Roman"/>
          <w:lang w:val="fr-FR"/>
        </w:rPr>
        <w:t>’</w:t>
      </w:r>
      <w:r w:rsidRPr="00BD1722">
        <w:rPr>
          <w:rFonts w:ascii="Times New Roman" w:hAnsi="Times New Roman" w:cs="Times New Roman"/>
          <w:lang w:val="fr-FR"/>
        </w:rPr>
        <w:t>adhésion de nouvelles Parties contractantes, en mettant l</w:t>
      </w:r>
      <w:r w:rsidR="00550C8B">
        <w:rPr>
          <w:rFonts w:ascii="Times New Roman" w:hAnsi="Times New Roman" w:cs="Times New Roman"/>
          <w:lang w:val="fr-FR"/>
        </w:rPr>
        <w:t>’</w:t>
      </w:r>
      <w:r w:rsidRPr="00BD1722">
        <w:rPr>
          <w:rFonts w:ascii="Times New Roman" w:hAnsi="Times New Roman" w:cs="Times New Roman"/>
          <w:lang w:val="fr-FR"/>
        </w:rPr>
        <w:t>accent sur les régions africaines centrales et australes, ainsi que sur</w:t>
      </w:r>
      <w:r w:rsidR="00550C8B">
        <w:rPr>
          <w:rFonts w:ascii="Times New Roman" w:hAnsi="Times New Roman" w:cs="Times New Roman"/>
          <w:lang w:val="fr-FR"/>
        </w:rPr>
        <w:t xml:space="preserve"> </w:t>
      </w:r>
      <w:r w:rsidRPr="00BD1722">
        <w:rPr>
          <w:rFonts w:ascii="Times New Roman" w:hAnsi="Times New Roman" w:cs="Times New Roman"/>
          <w:lang w:val="fr-FR"/>
        </w:rPr>
        <w:t>les pays africains lusophones, où se trouvent les plus grand</w:t>
      </w:r>
      <w:r w:rsidR="00FD0D7C">
        <w:rPr>
          <w:rFonts w:ascii="Times New Roman" w:hAnsi="Times New Roman" w:cs="Times New Roman"/>
          <w:lang w:val="fr-FR"/>
        </w:rPr>
        <w:t>e</w:t>
      </w:r>
      <w:r w:rsidRPr="00BD1722">
        <w:rPr>
          <w:rFonts w:ascii="Times New Roman" w:hAnsi="Times New Roman" w:cs="Times New Roman"/>
          <w:lang w:val="fr-FR"/>
        </w:rPr>
        <w:t xml:space="preserve">s </w:t>
      </w:r>
      <w:r w:rsidR="00FD0D7C">
        <w:rPr>
          <w:rFonts w:ascii="Times New Roman" w:hAnsi="Times New Roman" w:cs="Times New Roman"/>
          <w:lang w:val="fr-FR"/>
        </w:rPr>
        <w:t>carenc</w:t>
      </w:r>
      <w:r w:rsidRPr="00BD1722">
        <w:rPr>
          <w:rFonts w:ascii="Times New Roman" w:hAnsi="Times New Roman" w:cs="Times New Roman"/>
          <w:lang w:val="fr-FR"/>
        </w:rPr>
        <w:t>es en matière d</w:t>
      </w:r>
      <w:r w:rsidR="00550C8B">
        <w:rPr>
          <w:rFonts w:ascii="Times New Roman" w:hAnsi="Times New Roman" w:cs="Times New Roman"/>
          <w:lang w:val="fr-FR"/>
        </w:rPr>
        <w:t>’</w:t>
      </w:r>
      <w:r w:rsidRPr="00BD1722">
        <w:rPr>
          <w:rFonts w:ascii="Times New Roman" w:hAnsi="Times New Roman" w:cs="Times New Roman"/>
          <w:lang w:val="fr-FR"/>
        </w:rPr>
        <w:t>adhésion à l</w:t>
      </w:r>
      <w:r w:rsidR="00550C8B">
        <w:rPr>
          <w:rFonts w:ascii="Times New Roman" w:hAnsi="Times New Roman" w:cs="Times New Roman"/>
          <w:lang w:val="fr-FR"/>
        </w:rPr>
        <w:t>’</w:t>
      </w:r>
      <w:r w:rsidRPr="00BD1722">
        <w:rPr>
          <w:rFonts w:ascii="Times New Roman" w:hAnsi="Times New Roman" w:cs="Times New Roman"/>
          <w:lang w:val="fr-FR"/>
        </w:rPr>
        <w:t>AEWA en Afrique.</w:t>
      </w:r>
      <w:r w:rsidR="00F62B46" w:rsidRPr="007F438D">
        <w:rPr>
          <w:rFonts w:ascii="Times New Roman" w:hAnsi="Times New Roman" w:cs="Times New Roman"/>
          <w:lang w:val="fr-FR"/>
        </w:rPr>
        <w:t xml:space="preserve"> </w:t>
      </w:r>
    </w:p>
    <w:p w14:paraId="1471948B" w14:textId="550D2307" w:rsidR="00F62B46" w:rsidRPr="007F438D" w:rsidRDefault="00F62B46" w:rsidP="000D1CC6">
      <w:pPr>
        <w:spacing w:after="0" w:line="276" w:lineRule="auto"/>
        <w:jc w:val="both"/>
        <w:rPr>
          <w:rFonts w:ascii="Times New Roman" w:hAnsi="Times New Roman" w:cs="Times New Roman"/>
          <w:lang w:val="fr-FR"/>
        </w:rPr>
      </w:pPr>
    </w:p>
    <w:p w14:paraId="7405ACF7" w14:textId="5D5C5C66" w:rsidR="00FE2F93" w:rsidRPr="007F438D" w:rsidRDefault="00BD1722" w:rsidP="00B17993">
      <w:pPr>
        <w:spacing w:after="0" w:line="280" w:lineRule="auto"/>
        <w:jc w:val="both"/>
        <w:rPr>
          <w:rFonts w:ascii="Times New Roman" w:hAnsi="Times New Roman" w:cs="Times New Roman"/>
          <w:lang w:val="fr-FR"/>
        </w:rPr>
      </w:pPr>
      <w:r w:rsidRPr="00B17993">
        <w:rPr>
          <w:rFonts w:ascii="Times New Roman" w:hAnsi="Times New Roman" w:cs="Times New Roman"/>
          <w:lang w:val="fr-FR"/>
        </w:rPr>
        <w:t xml:space="preserve">Le Botswana est devenu </w:t>
      </w:r>
      <w:r w:rsidR="00B17993" w:rsidRPr="00B17993">
        <w:rPr>
          <w:rFonts w:ascii="Times New Roman" w:hAnsi="Times New Roman" w:cs="Times New Roman"/>
          <w:lang w:val="fr-FR"/>
        </w:rPr>
        <w:t>le 1</w:t>
      </w:r>
      <w:r w:rsidR="00B17993" w:rsidRPr="00B17993">
        <w:rPr>
          <w:rFonts w:ascii="Times New Roman" w:hAnsi="Times New Roman" w:cs="Times New Roman"/>
          <w:vertAlign w:val="superscript"/>
          <w:lang w:val="fr-FR"/>
        </w:rPr>
        <w:t>er</w:t>
      </w:r>
      <w:r w:rsidR="00B17993" w:rsidRPr="00B17993">
        <w:rPr>
          <w:rFonts w:ascii="Times New Roman" w:hAnsi="Times New Roman" w:cs="Times New Roman"/>
          <w:lang w:val="fr-FR"/>
        </w:rPr>
        <w:t xml:space="preserve"> novembre 2017</w:t>
      </w:r>
      <w:r w:rsidR="00B17993" w:rsidRPr="00B17993">
        <w:rPr>
          <w:rStyle w:val="FootnoteReference"/>
          <w:rFonts w:ascii="Times New Roman" w:hAnsi="Times New Roman" w:cs="Times New Roman"/>
          <w:lang w:val="fr-FR"/>
        </w:rPr>
        <w:footnoteReference w:id="6"/>
      </w:r>
      <w:r w:rsidR="00B17993" w:rsidRPr="00B17993">
        <w:rPr>
          <w:rFonts w:ascii="Times New Roman" w:hAnsi="Times New Roman" w:cs="Times New Roman"/>
          <w:lang w:val="fr-FR"/>
        </w:rPr>
        <w:t xml:space="preserve"> P</w:t>
      </w:r>
      <w:r w:rsidRPr="00B17993">
        <w:rPr>
          <w:rFonts w:ascii="Times New Roman" w:hAnsi="Times New Roman" w:cs="Times New Roman"/>
          <w:lang w:val="fr-FR"/>
        </w:rPr>
        <w:t>artie contractante</w:t>
      </w:r>
      <w:r w:rsidR="00B17993" w:rsidRPr="00B17993">
        <w:rPr>
          <w:rFonts w:ascii="Times New Roman" w:hAnsi="Times New Roman" w:cs="Times New Roman"/>
          <w:lang w:val="fr-FR"/>
        </w:rPr>
        <w:t xml:space="preserve"> à l</w:t>
      </w:r>
      <w:r w:rsidR="00550C8B">
        <w:rPr>
          <w:rFonts w:ascii="Times New Roman" w:hAnsi="Times New Roman" w:cs="Times New Roman"/>
          <w:lang w:val="fr-FR"/>
        </w:rPr>
        <w:t>’</w:t>
      </w:r>
      <w:r w:rsidRPr="00B17993">
        <w:rPr>
          <w:rFonts w:ascii="Times New Roman" w:hAnsi="Times New Roman" w:cs="Times New Roman"/>
          <w:lang w:val="fr-FR"/>
        </w:rPr>
        <w:t xml:space="preserve">AEWA, grâce aux efforts </w:t>
      </w:r>
      <w:r w:rsidR="00B17993" w:rsidRPr="00B17993">
        <w:rPr>
          <w:rFonts w:ascii="Times New Roman" w:hAnsi="Times New Roman" w:cs="Times New Roman"/>
          <w:lang w:val="fr-FR"/>
        </w:rPr>
        <w:t xml:space="preserve">concertés des partenaires </w:t>
      </w:r>
      <w:r w:rsidRPr="00B17993">
        <w:rPr>
          <w:rFonts w:ascii="Times New Roman" w:hAnsi="Times New Roman" w:cs="Times New Roman"/>
          <w:lang w:val="fr-FR"/>
        </w:rPr>
        <w:t xml:space="preserve">gouvernementaux et non gouvernementaux et du </w:t>
      </w:r>
      <w:r w:rsidR="00B17993" w:rsidRPr="00B17993">
        <w:rPr>
          <w:rFonts w:ascii="Times New Roman" w:hAnsi="Times New Roman" w:cs="Times New Roman"/>
          <w:lang w:val="fr-FR"/>
        </w:rPr>
        <w:t>S</w:t>
      </w:r>
      <w:r w:rsidRPr="00B17993">
        <w:rPr>
          <w:rFonts w:ascii="Times New Roman" w:hAnsi="Times New Roman" w:cs="Times New Roman"/>
          <w:lang w:val="fr-FR"/>
        </w:rPr>
        <w:t xml:space="preserve">ecrétariat </w:t>
      </w:r>
      <w:r w:rsidR="00B17993" w:rsidRPr="00B17993">
        <w:rPr>
          <w:rFonts w:ascii="Times New Roman" w:hAnsi="Times New Roman" w:cs="Times New Roman"/>
          <w:lang w:val="fr-FR"/>
        </w:rPr>
        <w:t>PNUE</w:t>
      </w:r>
      <w:r w:rsidRPr="00B17993">
        <w:rPr>
          <w:rFonts w:ascii="Times New Roman" w:hAnsi="Times New Roman" w:cs="Times New Roman"/>
          <w:lang w:val="fr-FR"/>
        </w:rPr>
        <w:t>/AEWA.</w:t>
      </w:r>
      <w:r w:rsidR="00FE2F93" w:rsidRPr="007F438D">
        <w:rPr>
          <w:rFonts w:ascii="Times New Roman" w:hAnsi="Times New Roman" w:cs="Times New Roman"/>
          <w:lang w:val="fr-FR"/>
        </w:rPr>
        <w:t xml:space="preserve"> </w:t>
      </w:r>
    </w:p>
    <w:p w14:paraId="3FA040DB" w14:textId="77777777" w:rsidR="00FE2F93" w:rsidRPr="007F438D" w:rsidRDefault="00FE2F93" w:rsidP="000D1CC6">
      <w:pPr>
        <w:spacing w:after="0" w:line="276" w:lineRule="auto"/>
        <w:jc w:val="both"/>
        <w:rPr>
          <w:rFonts w:ascii="Times New Roman" w:hAnsi="Times New Roman" w:cs="Times New Roman"/>
          <w:lang w:val="fr-FR"/>
        </w:rPr>
      </w:pPr>
    </w:p>
    <w:p w14:paraId="417321E9" w14:textId="0B454AB4" w:rsidR="008544FF" w:rsidRPr="007F438D" w:rsidRDefault="00B17993" w:rsidP="004057ED">
      <w:pPr>
        <w:spacing w:after="0" w:line="280" w:lineRule="auto"/>
        <w:jc w:val="both"/>
        <w:rPr>
          <w:rFonts w:ascii="Times New Roman" w:hAnsi="Times New Roman" w:cs="Times New Roman"/>
          <w:lang w:val="fr-FR"/>
        </w:rPr>
      </w:pPr>
      <w:r w:rsidRPr="004057ED">
        <w:rPr>
          <w:rFonts w:ascii="Times New Roman" w:hAnsi="Times New Roman" w:cs="Times New Roman"/>
          <w:lang w:val="fr-FR"/>
        </w:rPr>
        <w:t xml:space="preserve">En 2016, des fonds </w:t>
      </w:r>
      <w:r w:rsidR="00210AD8" w:rsidRPr="004057ED">
        <w:rPr>
          <w:rFonts w:ascii="Times New Roman" w:hAnsi="Times New Roman" w:cs="Times New Roman"/>
          <w:lang w:val="fr-FR"/>
        </w:rPr>
        <w:t xml:space="preserve">ont été attribués par le </w:t>
      </w:r>
      <w:r w:rsidRPr="004057ED">
        <w:rPr>
          <w:rFonts w:ascii="Times New Roman" w:hAnsi="Times New Roman" w:cs="Times New Roman"/>
          <w:lang w:val="fr-FR"/>
        </w:rPr>
        <w:t xml:space="preserve">gouvernement suisse, par </w:t>
      </w:r>
      <w:r w:rsidR="00210AD8" w:rsidRPr="004057ED">
        <w:rPr>
          <w:rFonts w:ascii="Times New Roman" w:hAnsi="Times New Roman" w:cs="Times New Roman"/>
          <w:lang w:val="fr-FR"/>
        </w:rPr>
        <w:t>le biais de l</w:t>
      </w:r>
      <w:r w:rsidR="00550C8B">
        <w:rPr>
          <w:rFonts w:ascii="Times New Roman" w:hAnsi="Times New Roman" w:cs="Times New Roman"/>
          <w:lang w:val="fr-FR"/>
        </w:rPr>
        <w:t>’</w:t>
      </w:r>
      <w:r w:rsidR="00210AD8" w:rsidRPr="004057ED">
        <w:rPr>
          <w:rFonts w:ascii="Times New Roman" w:hAnsi="Times New Roman" w:cs="Times New Roman"/>
          <w:lang w:val="fr-FR"/>
        </w:rPr>
        <w:t>Office fédéral de l</w:t>
      </w:r>
      <w:r w:rsidR="00550C8B">
        <w:rPr>
          <w:rFonts w:ascii="Times New Roman" w:hAnsi="Times New Roman" w:cs="Times New Roman"/>
          <w:lang w:val="fr-FR"/>
        </w:rPr>
        <w:t>’</w:t>
      </w:r>
      <w:r w:rsidR="00210AD8" w:rsidRPr="004057ED">
        <w:rPr>
          <w:rFonts w:ascii="Times New Roman" w:hAnsi="Times New Roman" w:cs="Times New Roman"/>
          <w:lang w:val="fr-FR"/>
        </w:rPr>
        <w:t xml:space="preserve">environnement </w:t>
      </w:r>
      <w:r w:rsidRPr="004057ED">
        <w:rPr>
          <w:rFonts w:ascii="Times New Roman" w:hAnsi="Times New Roman" w:cs="Times New Roman"/>
          <w:lang w:val="fr-FR"/>
        </w:rPr>
        <w:t>(</w:t>
      </w:r>
      <w:r w:rsidR="00210AD8" w:rsidRPr="004057ED">
        <w:rPr>
          <w:rFonts w:ascii="Times New Roman" w:hAnsi="Times New Roman" w:cs="Times New Roman"/>
          <w:lang w:val="fr-FR"/>
        </w:rPr>
        <w:t>OF</w:t>
      </w:r>
      <w:r w:rsidR="004057ED" w:rsidRPr="004057ED">
        <w:rPr>
          <w:rFonts w:ascii="Times New Roman" w:hAnsi="Times New Roman" w:cs="Times New Roman"/>
          <w:lang w:val="fr-FR"/>
        </w:rPr>
        <w:t>EV</w:t>
      </w:r>
      <w:r w:rsidRPr="004057ED">
        <w:rPr>
          <w:rFonts w:ascii="Times New Roman" w:hAnsi="Times New Roman" w:cs="Times New Roman"/>
          <w:lang w:val="fr-FR"/>
        </w:rPr>
        <w:t xml:space="preserve">), qui </w:t>
      </w:r>
      <w:r w:rsidR="004057ED" w:rsidRPr="004057ED">
        <w:rPr>
          <w:rFonts w:ascii="Times New Roman" w:hAnsi="Times New Roman" w:cs="Times New Roman"/>
          <w:lang w:val="fr-FR"/>
        </w:rPr>
        <w:t>ont</w:t>
      </w:r>
      <w:r w:rsidR="00550C8B">
        <w:rPr>
          <w:rFonts w:ascii="Times New Roman" w:hAnsi="Times New Roman" w:cs="Times New Roman"/>
          <w:lang w:val="fr-FR"/>
        </w:rPr>
        <w:t xml:space="preserve"> </w:t>
      </w:r>
      <w:r w:rsidRPr="004057ED">
        <w:rPr>
          <w:rFonts w:ascii="Times New Roman" w:hAnsi="Times New Roman" w:cs="Times New Roman"/>
          <w:lang w:val="fr-FR"/>
        </w:rPr>
        <w:t>permis la</w:t>
      </w:r>
      <w:r w:rsidR="004057ED" w:rsidRPr="004057ED">
        <w:rPr>
          <w:rFonts w:ascii="Times New Roman" w:hAnsi="Times New Roman" w:cs="Times New Roman"/>
          <w:lang w:val="fr-FR"/>
        </w:rPr>
        <w:t xml:space="preserve"> </w:t>
      </w:r>
      <w:r w:rsidRPr="004057ED">
        <w:rPr>
          <w:rFonts w:ascii="Times New Roman" w:hAnsi="Times New Roman" w:cs="Times New Roman"/>
          <w:lang w:val="fr-FR"/>
        </w:rPr>
        <w:t>traduction du</w:t>
      </w:r>
      <w:r w:rsidR="00550C8B">
        <w:rPr>
          <w:rFonts w:ascii="Times New Roman" w:hAnsi="Times New Roman" w:cs="Times New Roman"/>
          <w:lang w:val="fr-FR"/>
        </w:rPr>
        <w:t xml:space="preserve"> </w:t>
      </w:r>
      <w:r w:rsidRPr="004057ED">
        <w:rPr>
          <w:rFonts w:ascii="Times New Roman" w:hAnsi="Times New Roman" w:cs="Times New Roman"/>
          <w:lang w:val="fr-FR"/>
        </w:rPr>
        <w:t xml:space="preserve">texte </w:t>
      </w:r>
      <w:r w:rsidR="004057ED" w:rsidRPr="004057ED">
        <w:rPr>
          <w:rFonts w:ascii="Times New Roman" w:hAnsi="Times New Roman" w:cs="Times New Roman"/>
          <w:lang w:val="fr-FR"/>
        </w:rPr>
        <w:t>de l</w:t>
      </w:r>
      <w:r w:rsidR="00550C8B">
        <w:rPr>
          <w:rFonts w:ascii="Times New Roman" w:hAnsi="Times New Roman" w:cs="Times New Roman"/>
          <w:lang w:val="fr-FR"/>
        </w:rPr>
        <w:t>’</w:t>
      </w:r>
      <w:r w:rsidRPr="004057ED">
        <w:rPr>
          <w:rFonts w:ascii="Times New Roman" w:hAnsi="Times New Roman" w:cs="Times New Roman"/>
          <w:lang w:val="fr-FR"/>
        </w:rPr>
        <w:t xml:space="preserve">AEWA </w:t>
      </w:r>
      <w:r w:rsidR="004057ED" w:rsidRPr="004057ED">
        <w:rPr>
          <w:rFonts w:ascii="Times New Roman" w:hAnsi="Times New Roman" w:cs="Times New Roman"/>
          <w:lang w:val="fr-FR"/>
        </w:rPr>
        <w:t>en</w:t>
      </w:r>
      <w:r w:rsidR="00550C8B">
        <w:rPr>
          <w:rFonts w:ascii="Times New Roman" w:hAnsi="Times New Roman" w:cs="Times New Roman"/>
          <w:lang w:val="fr-FR"/>
        </w:rPr>
        <w:t xml:space="preserve"> p</w:t>
      </w:r>
      <w:r w:rsidRPr="004057ED">
        <w:rPr>
          <w:rFonts w:ascii="Times New Roman" w:hAnsi="Times New Roman" w:cs="Times New Roman"/>
          <w:lang w:val="fr-FR"/>
        </w:rPr>
        <w:t xml:space="preserve">ortugais, en réponse à une demande </w:t>
      </w:r>
      <w:r w:rsidR="004057ED" w:rsidRPr="004057ED">
        <w:rPr>
          <w:rFonts w:ascii="Times New Roman" w:hAnsi="Times New Roman" w:cs="Times New Roman"/>
          <w:lang w:val="fr-FR"/>
        </w:rPr>
        <w:t xml:space="preserve">exprimée par </w:t>
      </w:r>
      <w:r w:rsidR="009F1D4D">
        <w:rPr>
          <w:rFonts w:ascii="Times New Roman" w:hAnsi="Times New Roman" w:cs="Times New Roman"/>
          <w:lang w:val="fr-FR"/>
        </w:rPr>
        <w:t>d</w:t>
      </w:r>
      <w:r w:rsidR="004057ED" w:rsidRPr="004057ED">
        <w:rPr>
          <w:rFonts w:ascii="Times New Roman" w:hAnsi="Times New Roman" w:cs="Times New Roman"/>
          <w:lang w:val="fr-FR"/>
        </w:rPr>
        <w:t xml:space="preserve">es pays </w:t>
      </w:r>
      <w:r w:rsidRPr="004057ED">
        <w:rPr>
          <w:rFonts w:ascii="Times New Roman" w:hAnsi="Times New Roman" w:cs="Times New Roman"/>
          <w:lang w:val="fr-FR"/>
        </w:rPr>
        <w:t xml:space="preserve">africains </w:t>
      </w:r>
      <w:r w:rsidR="004057ED" w:rsidRPr="004057ED">
        <w:rPr>
          <w:rFonts w:ascii="Times New Roman" w:hAnsi="Times New Roman" w:cs="Times New Roman"/>
          <w:lang w:val="fr-FR"/>
        </w:rPr>
        <w:t>lu</w:t>
      </w:r>
      <w:r w:rsidRPr="004057ED">
        <w:rPr>
          <w:rFonts w:ascii="Times New Roman" w:hAnsi="Times New Roman" w:cs="Times New Roman"/>
          <w:lang w:val="fr-FR"/>
        </w:rPr>
        <w:t>sophone</w:t>
      </w:r>
      <w:r w:rsidR="004057ED" w:rsidRPr="004057ED">
        <w:rPr>
          <w:rFonts w:ascii="Times New Roman" w:hAnsi="Times New Roman" w:cs="Times New Roman"/>
          <w:lang w:val="fr-FR"/>
        </w:rPr>
        <w:t>s</w:t>
      </w:r>
      <w:r w:rsidRPr="004057ED">
        <w:rPr>
          <w:rFonts w:ascii="Times New Roman" w:hAnsi="Times New Roman" w:cs="Times New Roman"/>
          <w:lang w:val="fr-FR"/>
        </w:rPr>
        <w:t>.</w:t>
      </w:r>
      <w:r w:rsidR="00204F0F" w:rsidRPr="007F438D">
        <w:rPr>
          <w:rFonts w:ascii="Times New Roman" w:hAnsi="Times New Roman" w:cs="Times New Roman"/>
          <w:lang w:val="fr-FR"/>
        </w:rPr>
        <w:t xml:space="preserve"> </w:t>
      </w:r>
      <w:r w:rsidR="004057ED" w:rsidRPr="004057ED">
        <w:rPr>
          <w:rFonts w:ascii="Times New Roman" w:hAnsi="Times New Roman" w:cs="Times New Roman"/>
          <w:lang w:val="fr-FR"/>
        </w:rPr>
        <w:t>La version portugaise du texte de l</w:t>
      </w:r>
      <w:r w:rsidR="00550C8B">
        <w:rPr>
          <w:rFonts w:ascii="Times New Roman" w:hAnsi="Times New Roman" w:cs="Times New Roman"/>
          <w:lang w:val="fr-FR"/>
        </w:rPr>
        <w:t>’</w:t>
      </w:r>
      <w:r w:rsidR="004057ED" w:rsidRPr="004057ED">
        <w:rPr>
          <w:rFonts w:ascii="Times New Roman" w:hAnsi="Times New Roman" w:cs="Times New Roman"/>
          <w:lang w:val="fr-FR"/>
        </w:rPr>
        <w:t>Accord</w:t>
      </w:r>
      <w:r w:rsidR="004057ED" w:rsidRPr="004057ED">
        <w:rPr>
          <w:rStyle w:val="FootnoteReference"/>
          <w:rFonts w:ascii="Times New Roman" w:hAnsi="Times New Roman" w:cs="Times New Roman"/>
          <w:lang w:val="fr-FR"/>
        </w:rPr>
        <w:footnoteReference w:id="7"/>
      </w:r>
      <w:r w:rsidR="004057ED" w:rsidRPr="004057ED">
        <w:rPr>
          <w:rFonts w:ascii="Times New Roman" w:hAnsi="Times New Roman" w:cs="Times New Roman"/>
          <w:lang w:val="fr-FR"/>
        </w:rPr>
        <w:t>, qui est devenu disponible en juillet 2017, aide à présent à faciliter l</w:t>
      </w:r>
      <w:r w:rsidR="00550C8B">
        <w:rPr>
          <w:rFonts w:ascii="Times New Roman" w:hAnsi="Times New Roman" w:cs="Times New Roman"/>
          <w:lang w:val="fr-FR"/>
        </w:rPr>
        <w:t>’</w:t>
      </w:r>
      <w:r w:rsidR="004057ED" w:rsidRPr="004057ED">
        <w:rPr>
          <w:rFonts w:ascii="Times New Roman" w:hAnsi="Times New Roman" w:cs="Times New Roman"/>
          <w:lang w:val="fr-FR"/>
        </w:rPr>
        <w:t>adhésion de quatre (sur cinq) États de l</w:t>
      </w:r>
      <w:r w:rsidR="00550C8B">
        <w:rPr>
          <w:rFonts w:ascii="Times New Roman" w:hAnsi="Times New Roman" w:cs="Times New Roman"/>
          <w:lang w:val="fr-FR"/>
        </w:rPr>
        <w:t>’</w:t>
      </w:r>
      <w:r w:rsidR="004057ED" w:rsidRPr="004057ED">
        <w:rPr>
          <w:rFonts w:ascii="Times New Roman" w:hAnsi="Times New Roman" w:cs="Times New Roman"/>
          <w:lang w:val="fr-FR"/>
        </w:rPr>
        <w:t>aire de répartition africains lusophones qui ne sont pas encore Partie</w:t>
      </w:r>
      <w:r w:rsidR="009F1D4D">
        <w:rPr>
          <w:rFonts w:ascii="Times New Roman" w:hAnsi="Times New Roman" w:cs="Times New Roman"/>
          <w:lang w:val="fr-FR"/>
        </w:rPr>
        <w:t>s</w:t>
      </w:r>
      <w:r w:rsidR="004057ED" w:rsidRPr="004057ED">
        <w:rPr>
          <w:rFonts w:ascii="Times New Roman" w:hAnsi="Times New Roman" w:cs="Times New Roman"/>
          <w:lang w:val="fr-FR"/>
        </w:rPr>
        <w:t xml:space="preserve"> à l</w:t>
      </w:r>
      <w:r w:rsidR="00550C8B">
        <w:rPr>
          <w:rFonts w:ascii="Times New Roman" w:hAnsi="Times New Roman" w:cs="Times New Roman"/>
          <w:lang w:val="fr-FR"/>
        </w:rPr>
        <w:t>’</w:t>
      </w:r>
      <w:r w:rsidR="004057ED" w:rsidRPr="004057ED">
        <w:rPr>
          <w:rFonts w:ascii="Times New Roman" w:hAnsi="Times New Roman" w:cs="Times New Roman"/>
          <w:lang w:val="fr-FR"/>
        </w:rPr>
        <w:t>AEWA (Angola, Cap-Vert, Sao Tomé-et-Principe, et Mozambique).</w:t>
      </w:r>
      <w:r w:rsidR="008544FF" w:rsidRPr="007F438D">
        <w:rPr>
          <w:rFonts w:ascii="Times New Roman" w:hAnsi="Times New Roman" w:cs="Times New Roman"/>
          <w:lang w:val="fr-FR"/>
        </w:rPr>
        <w:t xml:space="preserve"> </w:t>
      </w:r>
    </w:p>
    <w:p w14:paraId="761445AB" w14:textId="02C1B8E5" w:rsidR="001D38BF" w:rsidRPr="007F438D" w:rsidRDefault="001D38BF" w:rsidP="000D1CC6">
      <w:pPr>
        <w:spacing w:after="0" w:line="276" w:lineRule="auto"/>
        <w:jc w:val="both"/>
        <w:rPr>
          <w:rFonts w:ascii="Times New Roman" w:hAnsi="Times New Roman" w:cs="Times New Roman"/>
          <w:lang w:val="fr-FR"/>
        </w:rPr>
      </w:pPr>
    </w:p>
    <w:p w14:paraId="5CDEE1C3" w14:textId="6F597CDE" w:rsidR="001D38BF" w:rsidRPr="007F438D" w:rsidRDefault="004057ED" w:rsidP="004057ED">
      <w:pPr>
        <w:spacing w:after="0" w:line="280" w:lineRule="auto"/>
        <w:jc w:val="both"/>
        <w:rPr>
          <w:rFonts w:ascii="Times New Roman" w:hAnsi="Times New Roman" w:cs="Times New Roman"/>
          <w:lang w:val="fr-FR"/>
        </w:rPr>
      </w:pPr>
      <w:r w:rsidRPr="004057ED">
        <w:rPr>
          <w:rFonts w:ascii="Times New Roman" w:hAnsi="Times New Roman" w:cs="Times New Roman"/>
          <w:lang w:val="fr-FR"/>
        </w:rPr>
        <w:t>Le Secrétariat a également été en mesure de rétablir des contacts ou d</w:t>
      </w:r>
      <w:r w:rsidR="00550C8B">
        <w:rPr>
          <w:rFonts w:ascii="Times New Roman" w:hAnsi="Times New Roman" w:cs="Times New Roman"/>
          <w:lang w:val="fr-FR"/>
        </w:rPr>
        <w:t>’</w:t>
      </w:r>
      <w:r w:rsidRPr="004057ED">
        <w:rPr>
          <w:rFonts w:ascii="Times New Roman" w:hAnsi="Times New Roman" w:cs="Times New Roman"/>
          <w:lang w:val="fr-FR"/>
        </w:rPr>
        <w:t>aider à faire progresser le processus d</w:t>
      </w:r>
      <w:r w:rsidR="00550C8B">
        <w:rPr>
          <w:rFonts w:ascii="Times New Roman" w:hAnsi="Times New Roman" w:cs="Times New Roman"/>
          <w:lang w:val="fr-FR"/>
        </w:rPr>
        <w:t>’</w:t>
      </w:r>
      <w:r w:rsidRPr="004057ED">
        <w:rPr>
          <w:rFonts w:ascii="Times New Roman" w:hAnsi="Times New Roman" w:cs="Times New Roman"/>
          <w:lang w:val="fr-FR"/>
        </w:rPr>
        <w:t>adhésion en République centrafricaine, en République démocratique du Congo, au Malawi, en Namibie, aux Seychelles, en Sierra Leone et en Zambie.</w:t>
      </w:r>
    </w:p>
    <w:p w14:paraId="52F9B20A" w14:textId="77777777" w:rsidR="005A1684" w:rsidRPr="007F438D" w:rsidRDefault="005A1684" w:rsidP="000D1CC6">
      <w:pPr>
        <w:spacing w:after="0" w:line="276" w:lineRule="auto"/>
        <w:jc w:val="both"/>
        <w:rPr>
          <w:rFonts w:ascii="Times New Roman" w:hAnsi="Times New Roman" w:cs="Times New Roman"/>
          <w:lang w:val="fr-FR"/>
        </w:rPr>
      </w:pPr>
    </w:p>
    <w:p w14:paraId="04E80009" w14:textId="4892F03F" w:rsidR="00185FBB" w:rsidRPr="007F438D" w:rsidRDefault="004057ED" w:rsidP="004057ED">
      <w:pPr>
        <w:pStyle w:val="ListParagraph"/>
        <w:numPr>
          <w:ilvl w:val="0"/>
          <w:numId w:val="15"/>
        </w:numPr>
        <w:spacing w:after="60" w:line="280" w:lineRule="auto"/>
        <w:jc w:val="both"/>
        <w:rPr>
          <w:rFonts w:ascii="Times New Roman" w:hAnsi="Times New Roman" w:cs="Times New Roman"/>
          <w:b/>
          <w:lang w:val="fr-FR"/>
        </w:rPr>
      </w:pPr>
      <w:r w:rsidRPr="004057ED">
        <w:rPr>
          <w:rFonts w:ascii="Times New Roman" w:hAnsi="Times New Roman" w:cs="Times New Roman"/>
          <w:b/>
          <w:lang w:val="fr-FR"/>
        </w:rPr>
        <w:t>Renforcement des capacités et CESP en Afrique</w:t>
      </w:r>
    </w:p>
    <w:p w14:paraId="57EF97A3" w14:textId="77E2F72B" w:rsidR="00185FBB" w:rsidRPr="007F438D" w:rsidRDefault="004057ED" w:rsidP="00B65903">
      <w:pPr>
        <w:spacing w:after="0" w:line="280" w:lineRule="auto"/>
        <w:jc w:val="both"/>
        <w:rPr>
          <w:rFonts w:ascii="Times New Roman" w:hAnsi="Times New Roman" w:cs="Times New Roman"/>
          <w:lang w:val="fr-FR"/>
        </w:rPr>
      </w:pPr>
      <w:r w:rsidRPr="00B65903">
        <w:rPr>
          <w:rFonts w:ascii="Times New Roman" w:hAnsi="Times New Roman" w:cs="Times New Roman"/>
          <w:lang w:val="fr-FR"/>
        </w:rPr>
        <w:t>Augmenter la capacité technique et administrative pour la mise en œuvre de l</w:t>
      </w:r>
      <w:r w:rsidR="00550C8B">
        <w:rPr>
          <w:rFonts w:ascii="Times New Roman" w:hAnsi="Times New Roman" w:cs="Times New Roman"/>
          <w:lang w:val="fr-FR"/>
        </w:rPr>
        <w:t>’</w:t>
      </w:r>
      <w:r w:rsidRPr="00B65903">
        <w:rPr>
          <w:rFonts w:ascii="Times New Roman" w:hAnsi="Times New Roman" w:cs="Times New Roman"/>
          <w:lang w:val="fr-FR"/>
        </w:rPr>
        <w:t>AEWA en Afrique</w:t>
      </w:r>
      <w:r w:rsidR="00B65903" w:rsidRPr="00B65903">
        <w:rPr>
          <w:rFonts w:ascii="Times New Roman" w:hAnsi="Times New Roman" w:cs="Times New Roman"/>
          <w:lang w:val="fr-FR"/>
        </w:rPr>
        <w:t xml:space="preserve"> recoupe de nombreux </w:t>
      </w:r>
      <w:r w:rsidRPr="00B65903">
        <w:rPr>
          <w:rFonts w:ascii="Times New Roman" w:hAnsi="Times New Roman" w:cs="Times New Roman"/>
          <w:lang w:val="fr-FR"/>
        </w:rPr>
        <w:t xml:space="preserve">résultats </w:t>
      </w:r>
      <w:r w:rsidR="00B65903" w:rsidRPr="00B65903">
        <w:rPr>
          <w:rFonts w:ascii="Times New Roman" w:hAnsi="Times New Roman" w:cs="Times New Roman"/>
          <w:lang w:val="fr-FR"/>
        </w:rPr>
        <w:t xml:space="preserve">et </w:t>
      </w:r>
      <w:r w:rsidRPr="00B65903">
        <w:rPr>
          <w:rFonts w:ascii="Times New Roman" w:hAnsi="Times New Roman" w:cs="Times New Roman"/>
          <w:lang w:val="fr-FR"/>
        </w:rPr>
        <w:t xml:space="preserve">actions </w:t>
      </w:r>
      <w:r w:rsidR="00B65903" w:rsidRPr="00B65903">
        <w:rPr>
          <w:rFonts w:ascii="Times New Roman" w:hAnsi="Times New Roman" w:cs="Times New Roman"/>
          <w:lang w:val="fr-FR"/>
        </w:rPr>
        <w:t xml:space="preserve">connexes prévus dans le </w:t>
      </w:r>
      <w:r w:rsidRPr="00B65903">
        <w:rPr>
          <w:rFonts w:ascii="Times New Roman" w:hAnsi="Times New Roman" w:cs="Times New Roman"/>
          <w:lang w:val="fr-FR"/>
        </w:rPr>
        <w:t xml:space="preserve">PoAA 2012-2018. Le </w:t>
      </w:r>
      <w:r w:rsidR="00D8592A">
        <w:rPr>
          <w:rFonts w:ascii="Times New Roman" w:hAnsi="Times New Roman" w:cs="Times New Roman"/>
          <w:lang w:val="fr-FR"/>
        </w:rPr>
        <w:t>S</w:t>
      </w:r>
      <w:r w:rsidRPr="00B65903">
        <w:rPr>
          <w:rFonts w:ascii="Times New Roman" w:hAnsi="Times New Roman" w:cs="Times New Roman"/>
          <w:lang w:val="fr-FR"/>
        </w:rPr>
        <w:t>ecrétariat d</w:t>
      </w:r>
      <w:r w:rsidR="00550C8B">
        <w:rPr>
          <w:rFonts w:ascii="Times New Roman" w:hAnsi="Times New Roman" w:cs="Times New Roman"/>
          <w:lang w:val="fr-FR"/>
        </w:rPr>
        <w:t>’</w:t>
      </w:r>
      <w:r w:rsidRPr="00B65903">
        <w:rPr>
          <w:rFonts w:ascii="Times New Roman" w:hAnsi="Times New Roman" w:cs="Times New Roman"/>
          <w:lang w:val="fr-FR"/>
        </w:rPr>
        <w:t xml:space="preserve">UNEP/AEWA a donc consacré des efforts </w:t>
      </w:r>
      <w:r w:rsidR="00FD0D7C">
        <w:rPr>
          <w:rFonts w:ascii="Times New Roman" w:hAnsi="Times New Roman" w:cs="Times New Roman"/>
          <w:lang w:val="fr-FR"/>
        </w:rPr>
        <w:t>au</w:t>
      </w:r>
      <w:r w:rsidR="00B65903" w:rsidRPr="00B65903">
        <w:rPr>
          <w:rFonts w:ascii="Times New Roman" w:hAnsi="Times New Roman" w:cs="Times New Roman"/>
          <w:lang w:val="fr-FR"/>
        </w:rPr>
        <w:t xml:space="preserve"> renforcement des capacités </w:t>
      </w:r>
      <w:r w:rsidR="00FD0D7C">
        <w:rPr>
          <w:rFonts w:ascii="Times New Roman" w:hAnsi="Times New Roman" w:cs="Times New Roman"/>
          <w:lang w:val="fr-FR"/>
        </w:rPr>
        <w:t>nécessaires à</w:t>
      </w:r>
      <w:r w:rsidRPr="00B65903">
        <w:rPr>
          <w:rFonts w:ascii="Times New Roman" w:hAnsi="Times New Roman" w:cs="Times New Roman"/>
          <w:lang w:val="fr-FR"/>
        </w:rPr>
        <w:t xml:space="preserve"> diverses questions dans la région.</w:t>
      </w:r>
    </w:p>
    <w:p w14:paraId="65225EC2" w14:textId="1ACF4849" w:rsidR="00D81485" w:rsidRPr="007F438D" w:rsidRDefault="00D81485" w:rsidP="000D1CC6">
      <w:pPr>
        <w:spacing w:after="0" w:line="276" w:lineRule="auto"/>
        <w:jc w:val="both"/>
        <w:rPr>
          <w:rFonts w:ascii="Times New Roman" w:hAnsi="Times New Roman" w:cs="Times New Roman"/>
          <w:lang w:val="fr-FR"/>
        </w:rPr>
      </w:pPr>
    </w:p>
    <w:p w14:paraId="1D14E03A" w14:textId="622218C2" w:rsidR="00D81485" w:rsidRPr="007F438D" w:rsidRDefault="00B65903" w:rsidP="006B0FCF">
      <w:pPr>
        <w:spacing w:after="0" w:line="276" w:lineRule="auto"/>
        <w:jc w:val="both"/>
        <w:rPr>
          <w:rFonts w:ascii="Times New Roman" w:hAnsi="Times New Roman" w:cs="Times New Roman"/>
          <w:i/>
          <w:lang w:val="fr-FR"/>
        </w:rPr>
      </w:pPr>
      <w:r w:rsidRPr="00955EBB">
        <w:rPr>
          <w:rFonts w:ascii="Times New Roman" w:hAnsi="Times New Roman" w:cs="Times New Roman"/>
          <w:i/>
          <w:lang w:val="fr-FR"/>
        </w:rPr>
        <w:t xml:space="preserve">Augmenter la capacité administrative pour </w:t>
      </w:r>
      <w:r w:rsidR="00955EBB" w:rsidRPr="00955EBB">
        <w:rPr>
          <w:rFonts w:ascii="Times New Roman" w:hAnsi="Times New Roman" w:cs="Times New Roman"/>
          <w:i/>
          <w:lang w:val="fr-FR"/>
        </w:rPr>
        <w:t>la mise en œuvre de l</w:t>
      </w:r>
      <w:r w:rsidR="00550C8B">
        <w:rPr>
          <w:rFonts w:ascii="Times New Roman" w:hAnsi="Times New Roman" w:cs="Times New Roman"/>
          <w:i/>
          <w:lang w:val="fr-FR"/>
        </w:rPr>
        <w:t>’</w:t>
      </w:r>
      <w:r w:rsidRPr="00955EBB">
        <w:rPr>
          <w:rFonts w:ascii="Times New Roman" w:hAnsi="Times New Roman" w:cs="Times New Roman"/>
          <w:i/>
          <w:lang w:val="fr-FR"/>
        </w:rPr>
        <w:t>AEWA</w:t>
      </w:r>
    </w:p>
    <w:p w14:paraId="135BDDE1" w14:textId="4DB6F63A" w:rsidR="00D81485" w:rsidRPr="007F438D" w:rsidRDefault="00955EBB" w:rsidP="006B0FCF">
      <w:pPr>
        <w:spacing w:after="0" w:line="276" w:lineRule="auto"/>
        <w:jc w:val="both"/>
        <w:rPr>
          <w:rFonts w:ascii="Times New Roman" w:hAnsi="Times New Roman" w:cs="Times New Roman"/>
          <w:lang w:val="fr-FR"/>
        </w:rPr>
      </w:pPr>
      <w:r w:rsidRPr="00C559F4">
        <w:rPr>
          <w:rFonts w:ascii="Times New Roman" w:hAnsi="Times New Roman" w:cs="Times New Roman"/>
          <w:lang w:val="fr-FR"/>
        </w:rPr>
        <w:t>L</w:t>
      </w:r>
      <w:r w:rsidR="00550C8B">
        <w:rPr>
          <w:rFonts w:ascii="Times New Roman" w:hAnsi="Times New Roman" w:cs="Times New Roman"/>
          <w:lang w:val="fr-FR"/>
        </w:rPr>
        <w:t>’</w:t>
      </w:r>
      <w:r w:rsidRPr="00C559F4">
        <w:rPr>
          <w:rFonts w:ascii="Times New Roman" w:hAnsi="Times New Roman" w:cs="Times New Roman"/>
          <w:lang w:val="fr-FR"/>
        </w:rPr>
        <w:t>objectif complémentaire (CT) 5.1 du PoAA de l</w:t>
      </w:r>
      <w:r w:rsidR="00550C8B">
        <w:rPr>
          <w:rFonts w:ascii="Times New Roman" w:hAnsi="Times New Roman" w:cs="Times New Roman"/>
          <w:lang w:val="fr-FR"/>
        </w:rPr>
        <w:t>’</w:t>
      </w:r>
      <w:r w:rsidRPr="00C559F4">
        <w:rPr>
          <w:rFonts w:ascii="Times New Roman" w:hAnsi="Times New Roman" w:cs="Times New Roman"/>
          <w:lang w:val="fr-FR"/>
        </w:rPr>
        <w:t>AEWA</w:t>
      </w:r>
      <w:r w:rsidR="00C559F4" w:rsidRPr="00C559F4">
        <w:rPr>
          <w:rFonts w:ascii="Times New Roman" w:hAnsi="Times New Roman" w:cs="Times New Roman"/>
          <w:lang w:val="fr-FR"/>
        </w:rPr>
        <w:t xml:space="preserve"> </w:t>
      </w:r>
      <w:r w:rsidRPr="00C559F4">
        <w:rPr>
          <w:rFonts w:ascii="Times New Roman" w:hAnsi="Times New Roman" w:cs="Times New Roman"/>
          <w:lang w:val="fr-FR"/>
        </w:rPr>
        <w:t>prévoit l</w:t>
      </w:r>
      <w:r w:rsidR="00550C8B">
        <w:rPr>
          <w:rFonts w:ascii="Times New Roman" w:hAnsi="Times New Roman" w:cs="Times New Roman"/>
          <w:lang w:val="fr-FR"/>
        </w:rPr>
        <w:t>’</w:t>
      </w:r>
      <w:r w:rsidRPr="00C559F4">
        <w:rPr>
          <w:rFonts w:ascii="Times New Roman" w:hAnsi="Times New Roman" w:cs="Times New Roman"/>
          <w:lang w:val="fr-FR"/>
        </w:rPr>
        <w:t>organisation d</w:t>
      </w:r>
      <w:r w:rsidR="00550C8B">
        <w:rPr>
          <w:rFonts w:ascii="Times New Roman" w:hAnsi="Times New Roman" w:cs="Times New Roman"/>
          <w:lang w:val="fr-FR"/>
        </w:rPr>
        <w:t>’</w:t>
      </w:r>
      <w:r w:rsidRPr="00C559F4">
        <w:rPr>
          <w:rFonts w:ascii="Times New Roman" w:hAnsi="Times New Roman" w:cs="Times New Roman"/>
          <w:lang w:val="fr-FR"/>
        </w:rPr>
        <w:t>une réunion préparatoire régionale africaine pour l</w:t>
      </w:r>
      <w:r w:rsidR="00741B1E" w:rsidRPr="00C559F4">
        <w:rPr>
          <w:rFonts w:ascii="Times New Roman" w:hAnsi="Times New Roman" w:cs="Times New Roman"/>
          <w:lang w:val="fr-FR"/>
        </w:rPr>
        <w:t>a</w:t>
      </w:r>
      <w:r w:rsidRPr="00C559F4">
        <w:rPr>
          <w:rFonts w:ascii="Times New Roman" w:hAnsi="Times New Roman" w:cs="Times New Roman"/>
          <w:lang w:val="fr-FR"/>
        </w:rPr>
        <w:t xml:space="preserve"> MOP7 (Pr</w:t>
      </w:r>
      <w:r w:rsidR="00741B1E" w:rsidRPr="00C559F4">
        <w:rPr>
          <w:rFonts w:ascii="Times New Roman" w:hAnsi="Times New Roman" w:cs="Times New Roman"/>
          <w:lang w:val="fr-FR"/>
        </w:rPr>
        <w:t>é</w:t>
      </w:r>
      <w:r w:rsidRPr="00C559F4">
        <w:rPr>
          <w:rFonts w:ascii="Times New Roman" w:hAnsi="Times New Roman" w:cs="Times New Roman"/>
          <w:lang w:val="fr-FR"/>
        </w:rPr>
        <w:t>-MOP7). Le gouvernement du royaume d</w:t>
      </w:r>
      <w:r w:rsidR="00550C8B">
        <w:rPr>
          <w:rFonts w:ascii="Times New Roman" w:hAnsi="Times New Roman" w:cs="Times New Roman"/>
          <w:lang w:val="fr-FR"/>
        </w:rPr>
        <w:t>’</w:t>
      </w:r>
      <w:r w:rsidRPr="00C559F4">
        <w:rPr>
          <w:rFonts w:ascii="Times New Roman" w:hAnsi="Times New Roman" w:cs="Times New Roman"/>
          <w:lang w:val="fr-FR"/>
        </w:rPr>
        <w:t>eSwatini (S</w:t>
      </w:r>
      <w:r w:rsidR="00741B1E" w:rsidRPr="00C559F4">
        <w:rPr>
          <w:rFonts w:ascii="Times New Roman" w:hAnsi="Times New Roman" w:cs="Times New Roman"/>
          <w:lang w:val="fr-FR"/>
        </w:rPr>
        <w:t>w</w:t>
      </w:r>
      <w:r w:rsidRPr="00C559F4">
        <w:rPr>
          <w:rFonts w:ascii="Times New Roman" w:hAnsi="Times New Roman" w:cs="Times New Roman"/>
          <w:lang w:val="fr-FR"/>
        </w:rPr>
        <w:t xml:space="preserve">aziland) a généreusement offert </w:t>
      </w:r>
      <w:r w:rsidR="00741B1E" w:rsidRPr="00C559F4">
        <w:rPr>
          <w:rFonts w:ascii="Times New Roman" w:hAnsi="Times New Roman" w:cs="Times New Roman"/>
          <w:lang w:val="fr-FR"/>
        </w:rPr>
        <w:t>d</w:t>
      </w:r>
      <w:r w:rsidR="00550C8B">
        <w:rPr>
          <w:rFonts w:ascii="Times New Roman" w:hAnsi="Times New Roman" w:cs="Times New Roman"/>
          <w:lang w:val="fr-FR"/>
        </w:rPr>
        <w:t>’</w:t>
      </w:r>
      <w:r w:rsidR="00741B1E" w:rsidRPr="00C559F4">
        <w:rPr>
          <w:rFonts w:ascii="Times New Roman" w:hAnsi="Times New Roman" w:cs="Times New Roman"/>
          <w:lang w:val="fr-FR"/>
        </w:rPr>
        <w:t xml:space="preserve">accueillir </w:t>
      </w:r>
      <w:r w:rsidR="00C559F4" w:rsidRPr="00C559F4">
        <w:rPr>
          <w:rFonts w:ascii="Times New Roman" w:hAnsi="Times New Roman" w:cs="Times New Roman"/>
          <w:lang w:val="fr-FR"/>
        </w:rPr>
        <w:t>cette</w:t>
      </w:r>
      <w:r w:rsidRPr="00C559F4">
        <w:rPr>
          <w:rFonts w:ascii="Times New Roman" w:hAnsi="Times New Roman" w:cs="Times New Roman"/>
          <w:lang w:val="fr-FR"/>
        </w:rPr>
        <w:t xml:space="preserve"> réunion, prévue </w:t>
      </w:r>
      <w:r w:rsidR="00741B1E" w:rsidRPr="00C559F4">
        <w:rPr>
          <w:rFonts w:ascii="Times New Roman" w:hAnsi="Times New Roman" w:cs="Times New Roman"/>
          <w:lang w:val="fr-FR"/>
        </w:rPr>
        <w:t xml:space="preserve">en </w:t>
      </w:r>
      <w:r w:rsidRPr="00C559F4">
        <w:rPr>
          <w:rFonts w:ascii="Times New Roman" w:hAnsi="Times New Roman" w:cs="Times New Roman"/>
          <w:lang w:val="fr-FR"/>
        </w:rPr>
        <w:t xml:space="preserve">eSwatini du 12 au 14 septembre 2018. La réunion </w:t>
      </w:r>
      <w:r w:rsidR="00741B1E" w:rsidRPr="00C559F4">
        <w:rPr>
          <w:rFonts w:ascii="Times New Roman" w:hAnsi="Times New Roman" w:cs="Times New Roman"/>
          <w:lang w:val="fr-FR"/>
        </w:rPr>
        <w:t xml:space="preserve">africaine </w:t>
      </w:r>
      <w:r w:rsidRPr="00C559F4">
        <w:rPr>
          <w:rFonts w:ascii="Times New Roman" w:hAnsi="Times New Roman" w:cs="Times New Roman"/>
          <w:lang w:val="fr-FR"/>
        </w:rPr>
        <w:t>Pr</w:t>
      </w:r>
      <w:r w:rsidR="00741B1E" w:rsidRPr="00C559F4">
        <w:rPr>
          <w:rFonts w:ascii="Times New Roman" w:hAnsi="Times New Roman" w:cs="Times New Roman"/>
          <w:lang w:val="fr-FR"/>
        </w:rPr>
        <w:t>é</w:t>
      </w:r>
      <w:r w:rsidRPr="00C559F4">
        <w:rPr>
          <w:rFonts w:ascii="Times New Roman" w:hAnsi="Times New Roman" w:cs="Times New Roman"/>
          <w:lang w:val="fr-FR"/>
        </w:rPr>
        <w:t xml:space="preserve">-MOP7 permettra aux </w:t>
      </w:r>
      <w:r w:rsidR="009F1D4D">
        <w:rPr>
          <w:rFonts w:ascii="Times New Roman" w:hAnsi="Times New Roman" w:cs="Times New Roman"/>
          <w:lang w:val="fr-FR"/>
        </w:rPr>
        <w:t>P</w:t>
      </w:r>
      <w:r w:rsidRPr="00C559F4">
        <w:rPr>
          <w:rFonts w:ascii="Times New Roman" w:hAnsi="Times New Roman" w:cs="Times New Roman"/>
          <w:lang w:val="fr-FR"/>
        </w:rPr>
        <w:t>arties africaines d</w:t>
      </w:r>
      <w:r w:rsidR="00550C8B">
        <w:rPr>
          <w:rFonts w:ascii="Times New Roman" w:hAnsi="Times New Roman" w:cs="Times New Roman"/>
          <w:lang w:val="fr-FR"/>
        </w:rPr>
        <w:t>’</w:t>
      </w:r>
      <w:r w:rsidRPr="00C559F4">
        <w:rPr>
          <w:rFonts w:ascii="Times New Roman" w:hAnsi="Times New Roman" w:cs="Times New Roman"/>
          <w:lang w:val="fr-FR"/>
        </w:rPr>
        <w:t xml:space="preserve">examiner plus </w:t>
      </w:r>
      <w:r w:rsidR="00741B1E" w:rsidRPr="00C559F4">
        <w:rPr>
          <w:rFonts w:ascii="Times New Roman" w:hAnsi="Times New Roman" w:cs="Times New Roman"/>
          <w:lang w:val="fr-FR"/>
        </w:rPr>
        <w:t>avant</w:t>
      </w:r>
      <w:r w:rsidR="00550C8B">
        <w:rPr>
          <w:rFonts w:ascii="Times New Roman" w:hAnsi="Times New Roman" w:cs="Times New Roman"/>
          <w:lang w:val="fr-FR"/>
        </w:rPr>
        <w:t xml:space="preserve"> </w:t>
      </w:r>
      <w:r w:rsidRPr="00C559F4">
        <w:rPr>
          <w:rFonts w:ascii="Times New Roman" w:hAnsi="Times New Roman" w:cs="Times New Roman"/>
          <w:lang w:val="fr-FR"/>
        </w:rPr>
        <w:t>et</w:t>
      </w:r>
      <w:r w:rsidR="00C559F4" w:rsidRPr="00C559F4">
        <w:rPr>
          <w:rFonts w:ascii="Times New Roman" w:hAnsi="Times New Roman" w:cs="Times New Roman"/>
          <w:lang w:val="fr-FR"/>
        </w:rPr>
        <w:t xml:space="preserve"> de</w:t>
      </w:r>
      <w:r w:rsidR="00550C8B">
        <w:rPr>
          <w:rFonts w:ascii="Times New Roman" w:hAnsi="Times New Roman" w:cs="Times New Roman"/>
          <w:lang w:val="fr-FR"/>
        </w:rPr>
        <w:t xml:space="preserve"> </w:t>
      </w:r>
      <w:r w:rsidRPr="00C559F4">
        <w:rPr>
          <w:rFonts w:ascii="Times New Roman" w:hAnsi="Times New Roman" w:cs="Times New Roman"/>
          <w:lang w:val="fr-FR"/>
        </w:rPr>
        <w:t xml:space="preserve">consolider </w:t>
      </w:r>
      <w:r w:rsidR="00741B1E" w:rsidRPr="00C559F4">
        <w:rPr>
          <w:rFonts w:ascii="Times New Roman" w:hAnsi="Times New Roman" w:cs="Times New Roman"/>
          <w:lang w:val="fr-FR"/>
        </w:rPr>
        <w:t>l</w:t>
      </w:r>
      <w:r w:rsidR="00550C8B">
        <w:rPr>
          <w:rFonts w:ascii="Times New Roman" w:hAnsi="Times New Roman" w:cs="Times New Roman"/>
          <w:lang w:val="fr-FR"/>
        </w:rPr>
        <w:t>’</w:t>
      </w:r>
      <w:r w:rsidR="00741B1E" w:rsidRPr="00C559F4">
        <w:rPr>
          <w:rFonts w:ascii="Times New Roman" w:hAnsi="Times New Roman" w:cs="Times New Roman"/>
          <w:lang w:val="fr-FR"/>
        </w:rPr>
        <w:t xml:space="preserve">avant-projet du </w:t>
      </w:r>
      <w:r w:rsidRPr="00C559F4">
        <w:rPr>
          <w:rFonts w:ascii="Times New Roman" w:hAnsi="Times New Roman" w:cs="Times New Roman"/>
          <w:lang w:val="fr-FR"/>
        </w:rPr>
        <w:t xml:space="preserve">PoAA 2019-2027 </w:t>
      </w:r>
      <w:r w:rsidR="00741B1E" w:rsidRPr="00C559F4">
        <w:rPr>
          <w:rFonts w:ascii="Times New Roman" w:hAnsi="Times New Roman" w:cs="Times New Roman"/>
          <w:lang w:val="fr-FR"/>
        </w:rPr>
        <w:t xml:space="preserve">ainsi que de </w:t>
      </w:r>
      <w:r w:rsidRPr="00C559F4">
        <w:rPr>
          <w:rFonts w:ascii="Times New Roman" w:hAnsi="Times New Roman" w:cs="Times New Roman"/>
          <w:lang w:val="fr-FR"/>
        </w:rPr>
        <w:t>discute</w:t>
      </w:r>
      <w:r w:rsidR="00741B1E" w:rsidRPr="00C559F4">
        <w:rPr>
          <w:rFonts w:ascii="Times New Roman" w:hAnsi="Times New Roman" w:cs="Times New Roman"/>
          <w:lang w:val="fr-FR"/>
        </w:rPr>
        <w:t>r</w:t>
      </w:r>
      <w:r w:rsidRPr="00C559F4">
        <w:rPr>
          <w:rFonts w:ascii="Times New Roman" w:hAnsi="Times New Roman" w:cs="Times New Roman"/>
          <w:lang w:val="fr-FR"/>
        </w:rPr>
        <w:t xml:space="preserve"> d</w:t>
      </w:r>
      <w:r w:rsidR="00550C8B">
        <w:rPr>
          <w:rFonts w:ascii="Times New Roman" w:hAnsi="Times New Roman" w:cs="Times New Roman"/>
          <w:lang w:val="fr-FR"/>
        </w:rPr>
        <w:t>’</w:t>
      </w:r>
      <w:r w:rsidRPr="00C559F4">
        <w:rPr>
          <w:rFonts w:ascii="Times New Roman" w:hAnsi="Times New Roman" w:cs="Times New Roman"/>
          <w:lang w:val="fr-FR"/>
        </w:rPr>
        <w:t xml:space="preserve">autres </w:t>
      </w:r>
      <w:r w:rsidR="00741B1E" w:rsidRPr="00C559F4">
        <w:rPr>
          <w:rFonts w:ascii="Times New Roman" w:hAnsi="Times New Roman" w:cs="Times New Roman"/>
          <w:lang w:val="fr-FR"/>
        </w:rPr>
        <w:t xml:space="preserve">questions à traiter lors de la </w:t>
      </w:r>
      <w:r w:rsidRPr="00C559F4">
        <w:rPr>
          <w:rFonts w:ascii="Times New Roman" w:hAnsi="Times New Roman" w:cs="Times New Roman"/>
          <w:lang w:val="fr-FR"/>
        </w:rPr>
        <w:t xml:space="preserve">MOP7, </w:t>
      </w:r>
      <w:r w:rsidR="00741B1E" w:rsidRPr="00C559F4">
        <w:rPr>
          <w:rFonts w:ascii="Times New Roman" w:hAnsi="Times New Roman" w:cs="Times New Roman"/>
          <w:lang w:val="fr-FR"/>
        </w:rPr>
        <w:t>d</w:t>
      </w:r>
      <w:r w:rsidR="00550C8B">
        <w:rPr>
          <w:rFonts w:ascii="Times New Roman" w:hAnsi="Times New Roman" w:cs="Times New Roman"/>
          <w:lang w:val="fr-FR"/>
        </w:rPr>
        <w:t>’</w:t>
      </w:r>
      <w:r w:rsidR="00741B1E" w:rsidRPr="00C559F4">
        <w:rPr>
          <w:rFonts w:ascii="Times New Roman" w:hAnsi="Times New Roman" w:cs="Times New Roman"/>
          <w:lang w:val="fr-FR"/>
        </w:rPr>
        <w:t>échanger les</w:t>
      </w:r>
      <w:r w:rsidRPr="00C559F4">
        <w:rPr>
          <w:rFonts w:ascii="Times New Roman" w:hAnsi="Times New Roman" w:cs="Times New Roman"/>
          <w:lang w:val="fr-FR"/>
        </w:rPr>
        <w:t xml:space="preserve"> connaissance</w:t>
      </w:r>
      <w:r w:rsidR="00741B1E" w:rsidRPr="00C559F4">
        <w:rPr>
          <w:rFonts w:ascii="Times New Roman" w:hAnsi="Times New Roman" w:cs="Times New Roman"/>
          <w:lang w:val="fr-FR"/>
        </w:rPr>
        <w:t xml:space="preserve">s et les </w:t>
      </w:r>
      <w:r w:rsidRPr="00C559F4">
        <w:rPr>
          <w:rFonts w:ascii="Times New Roman" w:hAnsi="Times New Roman" w:cs="Times New Roman"/>
          <w:lang w:val="fr-FR"/>
        </w:rPr>
        <w:t>expérience</w:t>
      </w:r>
      <w:r w:rsidR="00741B1E" w:rsidRPr="00C559F4">
        <w:rPr>
          <w:rFonts w:ascii="Times New Roman" w:hAnsi="Times New Roman" w:cs="Times New Roman"/>
          <w:lang w:val="fr-FR"/>
        </w:rPr>
        <w:t>s acquises</w:t>
      </w:r>
      <w:r w:rsidRPr="00C559F4">
        <w:rPr>
          <w:rFonts w:ascii="Times New Roman" w:hAnsi="Times New Roman" w:cs="Times New Roman"/>
          <w:lang w:val="fr-FR"/>
        </w:rPr>
        <w:t xml:space="preserve"> et </w:t>
      </w:r>
      <w:r w:rsidR="00C559F4" w:rsidRPr="00C559F4">
        <w:rPr>
          <w:rFonts w:ascii="Times New Roman" w:hAnsi="Times New Roman" w:cs="Times New Roman"/>
          <w:lang w:val="fr-FR"/>
        </w:rPr>
        <w:t>de réfléchir</w:t>
      </w:r>
      <w:r w:rsidRPr="00C559F4">
        <w:rPr>
          <w:rFonts w:ascii="Times New Roman" w:hAnsi="Times New Roman" w:cs="Times New Roman"/>
          <w:lang w:val="fr-FR"/>
        </w:rPr>
        <w:t xml:space="preserve"> sur des positions régionales communes à présenter à</w:t>
      </w:r>
      <w:r w:rsidR="009F1D4D">
        <w:rPr>
          <w:rFonts w:ascii="Times New Roman" w:hAnsi="Times New Roman" w:cs="Times New Roman"/>
          <w:lang w:val="fr-FR"/>
        </w:rPr>
        <w:t xml:space="preserve"> cette</w:t>
      </w:r>
      <w:r w:rsidR="00C559F4" w:rsidRPr="00C559F4">
        <w:rPr>
          <w:rFonts w:ascii="Times New Roman" w:hAnsi="Times New Roman" w:cs="Times New Roman"/>
          <w:lang w:val="fr-FR"/>
        </w:rPr>
        <w:t xml:space="preserve"> </w:t>
      </w:r>
      <w:r w:rsidRPr="00C559F4">
        <w:rPr>
          <w:rFonts w:ascii="Times New Roman" w:hAnsi="Times New Roman" w:cs="Times New Roman"/>
          <w:lang w:val="fr-FR"/>
        </w:rPr>
        <w:t xml:space="preserve">MOP. La réunion donnera également </w:t>
      </w:r>
      <w:r w:rsidR="00C559F4" w:rsidRPr="00C559F4">
        <w:rPr>
          <w:rFonts w:ascii="Times New Roman" w:hAnsi="Times New Roman" w:cs="Times New Roman"/>
          <w:lang w:val="fr-FR"/>
        </w:rPr>
        <w:t>l</w:t>
      </w:r>
      <w:r w:rsidR="00550C8B">
        <w:rPr>
          <w:rFonts w:ascii="Times New Roman" w:hAnsi="Times New Roman" w:cs="Times New Roman"/>
          <w:lang w:val="fr-FR"/>
        </w:rPr>
        <w:t>’</w:t>
      </w:r>
      <w:r w:rsidRPr="00C559F4">
        <w:rPr>
          <w:rFonts w:ascii="Times New Roman" w:hAnsi="Times New Roman" w:cs="Times New Roman"/>
          <w:lang w:val="fr-FR"/>
        </w:rPr>
        <w:t xml:space="preserve">occasion </w:t>
      </w:r>
      <w:r w:rsidR="00D8592A">
        <w:rPr>
          <w:rFonts w:ascii="Times New Roman" w:hAnsi="Times New Roman" w:cs="Times New Roman"/>
          <w:lang w:val="fr-FR"/>
        </w:rPr>
        <w:t xml:space="preserve">aux </w:t>
      </w:r>
      <w:r w:rsidRPr="00C559F4">
        <w:rPr>
          <w:rFonts w:ascii="Times New Roman" w:hAnsi="Times New Roman" w:cs="Times New Roman"/>
          <w:lang w:val="fr-FR"/>
        </w:rPr>
        <w:t>nombreux nouveaux points focaux nationaux africains (environ 40</w:t>
      </w:r>
      <w:r w:rsidR="00C559F4" w:rsidRPr="00C559F4">
        <w:rPr>
          <w:rFonts w:ascii="Times New Roman" w:hAnsi="Times New Roman" w:cs="Times New Roman"/>
          <w:lang w:val="fr-FR"/>
        </w:rPr>
        <w:t> </w:t>
      </w:r>
      <w:r w:rsidRPr="00C559F4">
        <w:rPr>
          <w:rFonts w:ascii="Times New Roman" w:hAnsi="Times New Roman" w:cs="Times New Roman"/>
          <w:lang w:val="fr-FR"/>
        </w:rPr>
        <w:t xml:space="preserve">%) </w:t>
      </w:r>
      <w:r w:rsidR="00D8592A">
        <w:rPr>
          <w:rFonts w:ascii="Times New Roman" w:hAnsi="Times New Roman" w:cs="Times New Roman"/>
          <w:lang w:val="fr-FR"/>
        </w:rPr>
        <w:t>de s</w:t>
      </w:r>
      <w:r w:rsidR="00D8592A" w:rsidRPr="00C559F4">
        <w:rPr>
          <w:rFonts w:ascii="Times New Roman" w:hAnsi="Times New Roman" w:cs="Times New Roman"/>
          <w:lang w:val="fr-FR"/>
        </w:rPr>
        <w:t xml:space="preserve">e familiariser </w:t>
      </w:r>
      <w:r w:rsidRPr="00C559F4">
        <w:rPr>
          <w:rFonts w:ascii="Times New Roman" w:hAnsi="Times New Roman" w:cs="Times New Roman"/>
          <w:lang w:val="fr-FR"/>
        </w:rPr>
        <w:t>avec leurs</w:t>
      </w:r>
      <w:r w:rsidR="00C559F4" w:rsidRPr="00C559F4">
        <w:rPr>
          <w:rFonts w:ascii="Times New Roman" w:hAnsi="Times New Roman" w:cs="Times New Roman"/>
          <w:lang w:val="fr-FR"/>
        </w:rPr>
        <w:t xml:space="preserve"> </w:t>
      </w:r>
      <w:r w:rsidRPr="00C559F4">
        <w:rPr>
          <w:rFonts w:ascii="Times New Roman" w:hAnsi="Times New Roman" w:cs="Times New Roman"/>
          <w:lang w:val="fr-FR"/>
        </w:rPr>
        <w:t xml:space="preserve">rôles et responsabilités, en </w:t>
      </w:r>
      <w:r w:rsidR="00D8592A">
        <w:rPr>
          <w:rFonts w:ascii="Times New Roman" w:hAnsi="Times New Roman" w:cs="Times New Roman"/>
          <w:lang w:val="fr-FR"/>
        </w:rPr>
        <w:t>s</w:t>
      </w:r>
      <w:r w:rsidR="00550C8B">
        <w:rPr>
          <w:rFonts w:ascii="Times New Roman" w:hAnsi="Times New Roman" w:cs="Times New Roman"/>
          <w:lang w:val="fr-FR"/>
        </w:rPr>
        <w:t>’</w:t>
      </w:r>
      <w:r w:rsidR="00D8592A">
        <w:rPr>
          <w:rFonts w:ascii="Times New Roman" w:hAnsi="Times New Roman" w:cs="Times New Roman"/>
          <w:lang w:val="fr-FR"/>
        </w:rPr>
        <w:t>appuyant sur le</w:t>
      </w:r>
      <w:r w:rsidRPr="00C559F4">
        <w:rPr>
          <w:rFonts w:ascii="Times New Roman" w:hAnsi="Times New Roman" w:cs="Times New Roman"/>
          <w:lang w:val="fr-FR"/>
        </w:rPr>
        <w:t xml:space="preserve"> manuel </w:t>
      </w:r>
      <w:r w:rsidR="00C559F4" w:rsidRPr="00C559F4">
        <w:rPr>
          <w:rFonts w:ascii="Times New Roman" w:hAnsi="Times New Roman" w:cs="Times New Roman"/>
          <w:lang w:val="fr-FR"/>
        </w:rPr>
        <w:t>destiné aux</w:t>
      </w:r>
      <w:r w:rsidRPr="00C559F4">
        <w:rPr>
          <w:rFonts w:ascii="Times New Roman" w:hAnsi="Times New Roman" w:cs="Times New Roman"/>
          <w:lang w:val="fr-FR"/>
        </w:rPr>
        <w:t xml:space="preserve"> NFP de </w:t>
      </w:r>
      <w:r w:rsidR="00C559F4" w:rsidRPr="00C559F4">
        <w:rPr>
          <w:rFonts w:ascii="Times New Roman" w:hAnsi="Times New Roman" w:cs="Times New Roman"/>
          <w:lang w:val="fr-FR"/>
        </w:rPr>
        <w:t>la Famille CMS</w:t>
      </w:r>
      <w:r w:rsidRPr="00C559F4">
        <w:rPr>
          <w:rFonts w:ascii="Times New Roman" w:hAnsi="Times New Roman" w:cs="Times New Roman"/>
          <w:lang w:val="fr-FR"/>
        </w:rPr>
        <w:t>.</w:t>
      </w:r>
      <w:r w:rsidR="00906B95" w:rsidRPr="007F438D">
        <w:rPr>
          <w:rFonts w:ascii="Times New Roman" w:hAnsi="Times New Roman" w:cs="Times New Roman"/>
          <w:lang w:val="fr-FR"/>
        </w:rPr>
        <w:t xml:space="preserve"> </w:t>
      </w:r>
      <w:r w:rsidR="00C559F4" w:rsidRPr="00C559F4">
        <w:rPr>
          <w:rFonts w:ascii="Times New Roman" w:hAnsi="Times New Roman" w:cs="Times New Roman"/>
          <w:lang w:val="fr-FR"/>
        </w:rPr>
        <w:t>Le gouvernement d</w:t>
      </w:r>
      <w:r w:rsidR="00550C8B">
        <w:rPr>
          <w:rFonts w:ascii="Times New Roman" w:hAnsi="Times New Roman" w:cs="Times New Roman"/>
          <w:lang w:val="fr-FR"/>
        </w:rPr>
        <w:t>’</w:t>
      </w:r>
      <w:r w:rsidR="00C559F4" w:rsidRPr="00C559F4">
        <w:rPr>
          <w:rFonts w:ascii="Times New Roman" w:hAnsi="Times New Roman" w:cs="Times New Roman"/>
          <w:lang w:val="fr-FR"/>
        </w:rPr>
        <w:t>eSwatini fournira un appui financier et en nature pour l</w:t>
      </w:r>
      <w:r w:rsidR="00550C8B">
        <w:rPr>
          <w:rFonts w:ascii="Times New Roman" w:hAnsi="Times New Roman" w:cs="Times New Roman"/>
          <w:lang w:val="fr-FR"/>
        </w:rPr>
        <w:t>’</w:t>
      </w:r>
      <w:r w:rsidR="00C559F4" w:rsidRPr="00C559F4">
        <w:rPr>
          <w:rFonts w:ascii="Times New Roman" w:hAnsi="Times New Roman" w:cs="Times New Roman"/>
          <w:lang w:val="fr-FR"/>
        </w:rPr>
        <w:t>organisation de la réunion, et les gouvernements de l</w:t>
      </w:r>
      <w:r w:rsidR="00550C8B">
        <w:rPr>
          <w:rFonts w:ascii="Times New Roman" w:hAnsi="Times New Roman" w:cs="Times New Roman"/>
          <w:lang w:val="fr-FR"/>
        </w:rPr>
        <w:t>’</w:t>
      </w:r>
      <w:r w:rsidR="00C559F4" w:rsidRPr="00C559F4">
        <w:rPr>
          <w:rFonts w:ascii="Times New Roman" w:hAnsi="Times New Roman" w:cs="Times New Roman"/>
          <w:lang w:val="fr-FR"/>
        </w:rPr>
        <w:t>Allemagne et de la Suisse ont eux aussi promis un soutien financier.</w:t>
      </w:r>
    </w:p>
    <w:p w14:paraId="063F303F" w14:textId="412A9F87" w:rsidR="00CA4833" w:rsidRPr="007F438D" w:rsidRDefault="00CA4833" w:rsidP="000D1CC6">
      <w:pPr>
        <w:spacing w:after="0" w:line="276" w:lineRule="auto"/>
        <w:jc w:val="both"/>
        <w:rPr>
          <w:rFonts w:ascii="Times New Roman" w:hAnsi="Times New Roman" w:cs="Times New Roman"/>
          <w:lang w:val="fr-FR"/>
        </w:rPr>
      </w:pPr>
    </w:p>
    <w:p w14:paraId="1B36D231" w14:textId="4F85470B" w:rsidR="00CA4833" w:rsidRPr="007F438D" w:rsidRDefault="00826F12" w:rsidP="00826F12">
      <w:pPr>
        <w:spacing w:after="0" w:line="280" w:lineRule="auto"/>
        <w:jc w:val="both"/>
        <w:rPr>
          <w:rFonts w:ascii="Times New Roman" w:hAnsi="Times New Roman" w:cs="Times New Roman"/>
          <w:i/>
          <w:u w:val="single"/>
          <w:lang w:val="fr-FR"/>
        </w:rPr>
      </w:pPr>
      <w:r w:rsidRPr="00826F12">
        <w:rPr>
          <w:rFonts w:ascii="Times New Roman" w:hAnsi="Times New Roman" w:cs="Times New Roman"/>
          <w:i/>
          <w:u w:val="single"/>
          <w:lang w:val="fr-FR"/>
        </w:rPr>
        <w:lastRenderedPageBreak/>
        <w:t xml:space="preserve">Amélioration des </w:t>
      </w:r>
      <w:r w:rsidR="00C559F4" w:rsidRPr="00826F12">
        <w:rPr>
          <w:rFonts w:ascii="Times New Roman" w:hAnsi="Times New Roman" w:cs="Times New Roman"/>
          <w:i/>
          <w:u w:val="single"/>
          <w:lang w:val="fr-FR"/>
        </w:rPr>
        <w:t>capacité</w:t>
      </w:r>
      <w:r w:rsidRPr="00826F12">
        <w:rPr>
          <w:rFonts w:ascii="Times New Roman" w:hAnsi="Times New Roman" w:cs="Times New Roman"/>
          <w:i/>
          <w:u w:val="single"/>
          <w:lang w:val="fr-FR"/>
        </w:rPr>
        <w:t>s en vue de</w:t>
      </w:r>
      <w:r w:rsidR="00FD0D7C">
        <w:rPr>
          <w:rFonts w:ascii="Times New Roman" w:hAnsi="Times New Roman" w:cs="Times New Roman"/>
          <w:i/>
          <w:u w:val="single"/>
          <w:lang w:val="fr-FR"/>
        </w:rPr>
        <w:t xml:space="preserve"> l’</w:t>
      </w:r>
      <w:r w:rsidRPr="00826F12">
        <w:rPr>
          <w:rFonts w:ascii="Times New Roman" w:hAnsi="Times New Roman" w:cs="Times New Roman"/>
          <w:i/>
          <w:u w:val="single"/>
          <w:lang w:val="fr-FR"/>
        </w:rPr>
        <w:t xml:space="preserve">étude et de la surveillance </w:t>
      </w:r>
      <w:r w:rsidR="00FD0D7C">
        <w:rPr>
          <w:rFonts w:ascii="Times New Roman" w:hAnsi="Times New Roman" w:cs="Times New Roman"/>
          <w:i/>
          <w:u w:val="single"/>
          <w:lang w:val="fr-FR"/>
        </w:rPr>
        <w:t>des</w:t>
      </w:r>
      <w:r w:rsidRPr="00826F12">
        <w:rPr>
          <w:rFonts w:ascii="Times New Roman" w:hAnsi="Times New Roman" w:cs="Times New Roman"/>
          <w:i/>
          <w:u w:val="single"/>
          <w:lang w:val="fr-FR"/>
        </w:rPr>
        <w:t xml:space="preserve"> oiseaux d</w:t>
      </w:r>
      <w:r w:rsidR="00550C8B">
        <w:rPr>
          <w:rFonts w:ascii="Times New Roman" w:hAnsi="Times New Roman" w:cs="Times New Roman"/>
          <w:i/>
          <w:u w:val="single"/>
          <w:lang w:val="fr-FR"/>
        </w:rPr>
        <w:t>’</w:t>
      </w:r>
      <w:r w:rsidRPr="00826F12">
        <w:rPr>
          <w:rFonts w:ascii="Times New Roman" w:hAnsi="Times New Roman" w:cs="Times New Roman"/>
          <w:i/>
          <w:u w:val="single"/>
          <w:lang w:val="fr-FR"/>
        </w:rPr>
        <w:t>eau</w:t>
      </w:r>
      <w:r w:rsidR="00D8592A">
        <w:rPr>
          <w:rFonts w:ascii="Times New Roman" w:hAnsi="Times New Roman" w:cs="Times New Roman"/>
          <w:i/>
          <w:u w:val="single"/>
          <w:lang w:val="fr-FR"/>
        </w:rPr>
        <w:t>,</w:t>
      </w:r>
      <w:r w:rsidRPr="00826F12">
        <w:rPr>
          <w:rFonts w:ascii="Times New Roman" w:hAnsi="Times New Roman" w:cs="Times New Roman"/>
          <w:i/>
          <w:u w:val="single"/>
          <w:lang w:val="fr-FR"/>
        </w:rPr>
        <w:t xml:space="preserve"> et de la </w:t>
      </w:r>
      <w:r w:rsidR="00C559F4" w:rsidRPr="00826F12">
        <w:rPr>
          <w:rFonts w:ascii="Times New Roman" w:hAnsi="Times New Roman" w:cs="Times New Roman"/>
          <w:i/>
          <w:u w:val="single"/>
          <w:lang w:val="fr-FR"/>
        </w:rPr>
        <w:t xml:space="preserve">conservation de </w:t>
      </w:r>
      <w:r w:rsidRPr="00826F12">
        <w:rPr>
          <w:rFonts w:ascii="Times New Roman" w:hAnsi="Times New Roman" w:cs="Times New Roman"/>
          <w:i/>
          <w:u w:val="single"/>
          <w:lang w:val="fr-FR"/>
        </w:rPr>
        <w:t xml:space="preserve">la </w:t>
      </w:r>
      <w:r w:rsidR="00C559F4" w:rsidRPr="00826F12">
        <w:rPr>
          <w:rFonts w:ascii="Times New Roman" w:hAnsi="Times New Roman" w:cs="Times New Roman"/>
          <w:i/>
          <w:u w:val="single"/>
          <w:lang w:val="fr-FR"/>
        </w:rPr>
        <w:t>voie de migration</w:t>
      </w:r>
    </w:p>
    <w:p w14:paraId="41D9F2BC" w14:textId="3141D826" w:rsidR="00E753C5" w:rsidRPr="007F438D" w:rsidRDefault="00826F12" w:rsidP="00871B15">
      <w:pPr>
        <w:spacing w:after="0" w:line="280" w:lineRule="auto"/>
        <w:jc w:val="both"/>
        <w:rPr>
          <w:rFonts w:ascii="Times New Roman" w:hAnsi="Times New Roman" w:cs="Times New Roman"/>
          <w:lang w:val="fr-FR"/>
        </w:rPr>
      </w:pPr>
      <w:r w:rsidRPr="00826F12">
        <w:rPr>
          <w:rFonts w:ascii="Times New Roman" w:hAnsi="Times New Roman" w:cs="Times New Roman"/>
          <w:lang w:val="fr-FR"/>
        </w:rPr>
        <w:t>L</w:t>
      </w:r>
      <w:r w:rsidR="00550C8B">
        <w:rPr>
          <w:rFonts w:ascii="Times New Roman" w:hAnsi="Times New Roman" w:cs="Times New Roman"/>
          <w:lang w:val="fr-FR"/>
        </w:rPr>
        <w:t>’</w:t>
      </w:r>
      <w:r w:rsidRPr="00826F12">
        <w:rPr>
          <w:rFonts w:ascii="Times New Roman" w:hAnsi="Times New Roman" w:cs="Times New Roman"/>
          <w:lang w:val="fr-FR"/>
        </w:rPr>
        <w:t>a</w:t>
      </w:r>
      <w:r w:rsidR="009F1D4D">
        <w:rPr>
          <w:rFonts w:ascii="Times New Roman" w:hAnsi="Times New Roman" w:cs="Times New Roman"/>
          <w:lang w:val="fr-FR"/>
        </w:rPr>
        <w:t>mélioration</w:t>
      </w:r>
      <w:r w:rsidRPr="00826F12">
        <w:rPr>
          <w:rFonts w:ascii="Times New Roman" w:hAnsi="Times New Roman" w:cs="Times New Roman"/>
          <w:lang w:val="fr-FR"/>
        </w:rPr>
        <w:t xml:space="preserve"> de la quantité et de la qualité des données </w:t>
      </w:r>
      <w:r w:rsidR="00FD0D7C">
        <w:rPr>
          <w:rFonts w:ascii="Times New Roman" w:hAnsi="Times New Roman" w:cs="Times New Roman"/>
          <w:lang w:val="fr-FR"/>
        </w:rPr>
        <w:t xml:space="preserve">provenant </w:t>
      </w:r>
      <w:r w:rsidR="00D8592A" w:rsidRPr="00826F12">
        <w:rPr>
          <w:rFonts w:ascii="Times New Roman" w:hAnsi="Times New Roman" w:cs="Times New Roman"/>
          <w:lang w:val="fr-FR"/>
        </w:rPr>
        <w:t>de l</w:t>
      </w:r>
      <w:r w:rsidR="00550C8B">
        <w:rPr>
          <w:rFonts w:ascii="Times New Roman" w:hAnsi="Times New Roman" w:cs="Times New Roman"/>
          <w:lang w:val="fr-FR"/>
        </w:rPr>
        <w:t>’</w:t>
      </w:r>
      <w:r w:rsidR="00D8592A" w:rsidRPr="00826F12">
        <w:rPr>
          <w:rFonts w:ascii="Times New Roman" w:hAnsi="Times New Roman" w:cs="Times New Roman"/>
          <w:lang w:val="fr-FR"/>
        </w:rPr>
        <w:t xml:space="preserve">Afrique </w:t>
      </w:r>
      <w:r w:rsidR="003E4F59">
        <w:rPr>
          <w:rFonts w:ascii="Times New Roman" w:hAnsi="Times New Roman" w:cs="Times New Roman"/>
          <w:lang w:val="fr-FR"/>
        </w:rPr>
        <w:t>sur l</w:t>
      </w:r>
      <w:r w:rsidR="003E4F59" w:rsidRPr="00826F12">
        <w:rPr>
          <w:rFonts w:ascii="Times New Roman" w:hAnsi="Times New Roman" w:cs="Times New Roman"/>
          <w:lang w:val="fr-FR"/>
        </w:rPr>
        <w:t>es populations d</w:t>
      </w:r>
      <w:r w:rsidR="00550C8B">
        <w:rPr>
          <w:rFonts w:ascii="Times New Roman" w:hAnsi="Times New Roman" w:cs="Times New Roman"/>
          <w:lang w:val="fr-FR"/>
        </w:rPr>
        <w:t>’</w:t>
      </w:r>
      <w:r w:rsidR="003E4F59" w:rsidRPr="00826F12">
        <w:rPr>
          <w:rFonts w:ascii="Times New Roman" w:hAnsi="Times New Roman" w:cs="Times New Roman"/>
          <w:lang w:val="fr-FR"/>
        </w:rPr>
        <w:t xml:space="preserve">oiseaux </w:t>
      </w:r>
      <w:r w:rsidR="003E4F59">
        <w:rPr>
          <w:rFonts w:ascii="Times New Roman" w:hAnsi="Times New Roman" w:cs="Times New Roman"/>
          <w:lang w:val="fr-FR"/>
        </w:rPr>
        <w:t>d</w:t>
      </w:r>
      <w:r w:rsidR="00550C8B">
        <w:rPr>
          <w:rFonts w:ascii="Times New Roman" w:hAnsi="Times New Roman" w:cs="Times New Roman"/>
          <w:lang w:val="fr-FR"/>
        </w:rPr>
        <w:t>’</w:t>
      </w:r>
      <w:r w:rsidR="003E4F59">
        <w:rPr>
          <w:rFonts w:ascii="Times New Roman" w:hAnsi="Times New Roman" w:cs="Times New Roman"/>
          <w:lang w:val="fr-FR"/>
        </w:rPr>
        <w:t xml:space="preserve">eau </w:t>
      </w:r>
      <w:r w:rsidRPr="00826F12">
        <w:rPr>
          <w:rFonts w:ascii="Times New Roman" w:hAnsi="Times New Roman" w:cs="Times New Roman"/>
          <w:lang w:val="fr-FR"/>
        </w:rPr>
        <w:t>compte parmi les actions du PoAA 2012-2018 ayant la plus haute priorité. Le Secrétariat PNUE/AEWA a encouragé le renforcement des capacités pour l</w:t>
      </w:r>
      <w:r w:rsidR="00550C8B">
        <w:rPr>
          <w:rFonts w:ascii="Times New Roman" w:hAnsi="Times New Roman" w:cs="Times New Roman"/>
          <w:lang w:val="fr-FR"/>
        </w:rPr>
        <w:t>’</w:t>
      </w:r>
      <w:r w:rsidRPr="00826F12">
        <w:rPr>
          <w:rFonts w:ascii="Times New Roman" w:hAnsi="Times New Roman" w:cs="Times New Roman"/>
          <w:lang w:val="fr-FR"/>
        </w:rPr>
        <w:t>identification et la surveillance des oiseaux d</w:t>
      </w:r>
      <w:r w:rsidR="00550C8B">
        <w:rPr>
          <w:rFonts w:ascii="Times New Roman" w:hAnsi="Times New Roman" w:cs="Times New Roman"/>
          <w:lang w:val="fr-FR"/>
        </w:rPr>
        <w:t>’</w:t>
      </w:r>
      <w:r w:rsidRPr="00826F12">
        <w:rPr>
          <w:rFonts w:ascii="Times New Roman" w:hAnsi="Times New Roman" w:cs="Times New Roman"/>
          <w:lang w:val="fr-FR"/>
        </w:rPr>
        <w:t>eau</w:t>
      </w:r>
      <w:r w:rsidR="00550C8B">
        <w:rPr>
          <w:rFonts w:ascii="Times New Roman" w:hAnsi="Times New Roman" w:cs="Times New Roman"/>
          <w:lang w:val="fr-FR"/>
        </w:rPr>
        <w:t xml:space="preserve"> </w:t>
      </w:r>
      <w:r w:rsidRPr="00826F12">
        <w:rPr>
          <w:rFonts w:ascii="Times New Roman" w:hAnsi="Times New Roman" w:cs="Times New Roman"/>
          <w:lang w:val="fr-FR"/>
        </w:rPr>
        <w:t>à l</w:t>
      </w:r>
      <w:r w:rsidR="00550C8B">
        <w:rPr>
          <w:rFonts w:ascii="Times New Roman" w:hAnsi="Times New Roman" w:cs="Times New Roman"/>
          <w:lang w:val="fr-FR"/>
        </w:rPr>
        <w:t>’</w:t>
      </w:r>
      <w:r w:rsidRPr="00826F12">
        <w:rPr>
          <w:rFonts w:ascii="Times New Roman" w:hAnsi="Times New Roman" w:cs="Times New Roman"/>
          <w:lang w:val="fr-FR"/>
        </w:rPr>
        <w:t xml:space="preserve">aide de différentes activités, </w:t>
      </w:r>
      <w:r w:rsidR="00FD0D7C">
        <w:rPr>
          <w:rFonts w:ascii="Times New Roman" w:hAnsi="Times New Roman" w:cs="Times New Roman"/>
          <w:lang w:val="fr-FR"/>
        </w:rPr>
        <w:t xml:space="preserve">s’inscrivant </w:t>
      </w:r>
      <w:r w:rsidRPr="00826F12">
        <w:rPr>
          <w:rFonts w:ascii="Times New Roman" w:hAnsi="Times New Roman" w:cs="Times New Roman"/>
          <w:lang w:val="fr-FR"/>
        </w:rPr>
        <w:t xml:space="preserve">notamment dans le cadre du Fonds de petites subventions </w:t>
      </w:r>
      <w:r w:rsidR="00FD0D7C">
        <w:rPr>
          <w:rFonts w:ascii="Times New Roman" w:hAnsi="Times New Roman" w:cs="Times New Roman"/>
          <w:lang w:val="fr-FR"/>
        </w:rPr>
        <w:t>dont</w:t>
      </w:r>
      <w:r w:rsidRPr="00826F12">
        <w:rPr>
          <w:rFonts w:ascii="Times New Roman" w:hAnsi="Times New Roman" w:cs="Times New Roman"/>
          <w:lang w:val="fr-FR"/>
        </w:rPr>
        <w:t xml:space="preserve"> tous les projets en cours pendant la</w:t>
      </w:r>
      <w:r w:rsidR="00550C8B">
        <w:rPr>
          <w:rFonts w:ascii="Times New Roman" w:hAnsi="Times New Roman" w:cs="Times New Roman"/>
          <w:lang w:val="fr-FR"/>
        </w:rPr>
        <w:t xml:space="preserve"> </w:t>
      </w:r>
      <w:r w:rsidRPr="00826F12">
        <w:rPr>
          <w:rFonts w:ascii="Times New Roman" w:hAnsi="Times New Roman" w:cs="Times New Roman"/>
          <w:lang w:val="fr-FR"/>
        </w:rPr>
        <w:t>période visée par le présent rapport ont contribué à améliorer la capacité de surveillance des oiseaux d</w:t>
      </w:r>
      <w:r w:rsidR="00550C8B">
        <w:rPr>
          <w:rFonts w:ascii="Times New Roman" w:hAnsi="Times New Roman" w:cs="Times New Roman"/>
          <w:lang w:val="fr-FR"/>
        </w:rPr>
        <w:t>’</w:t>
      </w:r>
      <w:r w:rsidRPr="00826F12">
        <w:rPr>
          <w:rFonts w:ascii="Times New Roman" w:hAnsi="Times New Roman" w:cs="Times New Roman"/>
          <w:lang w:val="fr-FR"/>
        </w:rPr>
        <w:t>eau (voir la section 2.3 pour plus de détails).</w:t>
      </w:r>
      <w:r w:rsidR="00550C8B" w:rsidRPr="007F438D">
        <w:rPr>
          <w:rFonts w:ascii="Times New Roman" w:hAnsi="Times New Roman" w:cs="Times New Roman"/>
          <w:lang w:val="fr-FR"/>
        </w:rPr>
        <w:t xml:space="preserve"> </w:t>
      </w:r>
      <w:r w:rsidRPr="00871B15">
        <w:rPr>
          <w:rFonts w:ascii="Times New Roman" w:hAnsi="Times New Roman" w:cs="Times New Roman"/>
          <w:lang w:val="fr-FR"/>
        </w:rPr>
        <w:t xml:space="preserve">Certaines Parties contractantes africaines ont également reçu un support </w:t>
      </w:r>
      <w:r w:rsidR="00871B15" w:rsidRPr="00871B15">
        <w:rPr>
          <w:rFonts w:ascii="Times New Roman" w:hAnsi="Times New Roman" w:cs="Times New Roman"/>
          <w:lang w:val="fr-FR"/>
        </w:rPr>
        <w:t>dans le cadre du projet d</w:t>
      </w:r>
      <w:r w:rsidR="00550C8B">
        <w:rPr>
          <w:rFonts w:ascii="Times New Roman" w:hAnsi="Times New Roman" w:cs="Times New Roman"/>
          <w:lang w:val="fr-FR"/>
        </w:rPr>
        <w:t>’</w:t>
      </w:r>
      <w:r w:rsidR="00871B15" w:rsidRPr="00871B15">
        <w:rPr>
          <w:rFonts w:ascii="Times New Roman" w:hAnsi="Times New Roman" w:cs="Times New Roman"/>
          <w:lang w:val="fr-FR"/>
        </w:rPr>
        <w:t>IWC afin d</w:t>
      </w:r>
      <w:r w:rsidR="00550C8B">
        <w:rPr>
          <w:rFonts w:ascii="Times New Roman" w:hAnsi="Times New Roman" w:cs="Times New Roman"/>
          <w:lang w:val="fr-FR"/>
        </w:rPr>
        <w:t>’</w:t>
      </w:r>
      <w:r w:rsidRPr="00871B15">
        <w:rPr>
          <w:rFonts w:ascii="Times New Roman" w:hAnsi="Times New Roman" w:cs="Times New Roman"/>
          <w:lang w:val="fr-FR"/>
        </w:rPr>
        <w:t>augmenter la capacité de surveillance des oiseaux d</w:t>
      </w:r>
      <w:r w:rsidR="00550C8B">
        <w:rPr>
          <w:rFonts w:ascii="Times New Roman" w:hAnsi="Times New Roman" w:cs="Times New Roman"/>
          <w:lang w:val="fr-FR"/>
        </w:rPr>
        <w:t>’</w:t>
      </w:r>
      <w:r w:rsidRPr="00871B15">
        <w:rPr>
          <w:rFonts w:ascii="Times New Roman" w:hAnsi="Times New Roman" w:cs="Times New Roman"/>
          <w:lang w:val="fr-FR"/>
        </w:rPr>
        <w:t>eau (voir la section 2.2 pour plus de détails).</w:t>
      </w:r>
    </w:p>
    <w:p w14:paraId="36E8DFF1" w14:textId="77777777" w:rsidR="00E753C5" w:rsidRPr="007F438D" w:rsidRDefault="00E753C5" w:rsidP="000D1CC6">
      <w:pPr>
        <w:spacing w:after="0" w:line="276" w:lineRule="auto"/>
        <w:jc w:val="both"/>
        <w:rPr>
          <w:rFonts w:ascii="Times New Roman" w:hAnsi="Times New Roman" w:cs="Times New Roman"/>
          <w:lang w:val="fr-FR"/>
        </w:rPr>
      </w:pPr>
    </w:p>
    <w:p w14:paraId="340277E2" w14:textId="61AB474C" w:rsidR="00EB4978" w:rsidRPr="007F438D" w:rsidRDefault="00871B15" w:rsidP="00937EDF">
      <w:pPr>
        <w:spacing w:after="0" w:line="280" w:lineRule="auto"/>
        <w:jc w:val="both"/>
        <w:rPr>
          <w:rFonts w:ascii="Times New Roman" w:hAnsi="Times New Roman" w:cs="Times New Roman"/>
          <w:lang w:val="fr-FR"/>
        </w:rPr>
      </w:pPr>
      <w:r w:rsidRPr="00871B15">
        <w:rPr>
          <w:rFonts w:ascii="Times New Roman" w:hAnsi="Times New Roman" w:cs="Times New Roman"/>
          <w:lang w:val="fr-FR"/>
        </w:rPr>
        <w:t>En 2017, le Secrétariat PNUE/AEWA a obtenu un financement émanant de la Commission européenne (</w:t>
      </w:r>
      <w:r w:rsidR="003E4F59">
        <w:rPr>
          <w:rFonts w:ascii="Times New Roman" w:hAnsi="Times New Roman" w:cs="Times New Roman"/>
          <w:lang w:val="fr-FR"/>
        </w:rPr>
        <w:t>CE</w:t>
      </w:r>
      <w:r w:rsidRPr="00871B15">
        <w:rPr>
          <w:rFonts w:ascii="Times New Roman" w:hAnsi="Times New Roman" w:cs="Times New Roman"/>
          <w:lang w:val="fr-FR"/>
        </w:rPr>
        <w:t>) dans le cadre du programme thématique Biens publics et Défis mondiaux (GPGC) pour des activités couvrant la période 2017-2020. Une partie de ce financement est destiné à l</w:t>
      </w:r>
      <w:r w:rsidR="00550C8B">
        <w:rPr>
          <w:rFonts w:ascii="Times New Roman" w:hAnsi="Times New Roman" w:cs="Times New Roman"/>
          <w:lang w:val="fr-FR"/>
        </w:rPr>
        <w:t>’</w:t>
      </w:r>
      <w:r w:rsidRPr="00871B15">
        <w:rPr>
          <w:rFonts w:ascii="Times New Roman" w:hAnsi="Times New Roman" w:cs="Times New Roman"/>
          <w:lang w:val="fr-FR"/>
        </w:rPr>
        <w:t>organisation d</w:t>
      </w:r>
      <w:r w:rsidR="00550C8B">
        <w:rPr>
          <w:rFonts w:ascii="Times New Roman" w:hAnsi="Times New Roman" w:cs="Times New Roman"/>
          <w:lang w:val="fr-FR"/>
        </w:rPr>
        <w:t>’</w:t>
      </w:r>
      <w:r w:rsidRPr="00871B15">
        <w:rPr>
          <w:rFonts w:ascii="Times New Roman" w:hAnsi="Times New Roman" w:cs="Times New Roman"/>
          <w:lang w:val="fr-FR"/>
        </w:rPr>
        <w:t>un atelier de formation des formateurs en vue d</w:t>
      </w:r>
      <w:r w:rsidR="00550C8B">
        <w:rPr>
          <w:rFonts w:ascii="Times New Roman" w:hAnsi="Times New Roman" w:cs="Times New Roman"/>
          <w:lang w:val="fr-FR"/>
        </w:rPr>
        <w:t>’</w:t>
      </w:r>
      <w:r w:rsidRPr="00871B15">
        <w:rPr>
          <w:rFonts w:ascii="Times New Roman" w:hAnsi="Times New Roman" w:cs="Times New Roman"/>
          <w:lang w:val="fr-FR"/>
        </w:rPr>
        <w:t>augmenter la capacité des experts techniques et des instituts de formation de 16 pays francophones d</w:t>
      </w:r>
      <w:r w:rsidR="00550C8B">
        <w:rPr>
          <w:rFonts w:ascii="Times New Roman" w:hAnsi="Times New Roman" w:cs="Times New Roman"/>
          <w:lang w:val="fr-FR"/>
        </w:rPr>
        <w:t>’</w:t>
      </w:r>
      <w:r w:rsidRPr="00871B15">
        <w:rPr>
          <w:rFonts w:ascii="Times New Roman" w:hAnsi="Times New Roman" w:cs="Times New Roman"/>
          <w:lang w:val="fr-FR"/>
        </w:rPr>
        <w:t>Afrique de l</w:t>
      </w:r>
      <w:r w:rsidR="00550C8B">
        <w:rPr>
          <w:rFonts w:ascii="Times New Roman" w:hAnsi="Times New Roman" w:cs="Times New Roman"/>
          <w:lang w:val="fr-FR"/>
        </w:rPr>
        <w:t>’</w:t>
      </w:r>
      <w:r w:rsidRPr="00871B15">
        <w:rPr>
          <w:rFonts w:ascii="Times New Roman" w:hAnsi="Times New Roman" w:cs="Times New Roman"/>
          <w:lang w:val="fr-FR"/>
        </w:rPr>
        <w:t>Ouest et d</w:t>
      </w:r>
      <w:r w:rsidR="00550C8B">
        <w:rPr>
          <w:rFonts w:ascii="Times New Roman" w:hAnsi="Times New Roman" w:cs="Times New Roman"/>
          <w:lang w:val="fr-FR"/>
        </w:rPr>
        <w:t>’</w:t>
      </w:r>
      <w:r w:rsidRPr="00871B15">
        <w:rPr>
          <w:rFonts w:ascii="Times New Roman" w:hAnsi="Times New Roman" w:cs="Times New Roman"/>
          <w:lang w:val="fr-FR"/>
        </w:rPr>
        <w:t>Afrique centrale (Bénin, Burkina Faso, Cameroun, République centrafricaine, Tchad, Congo, Côte d</w:t>
      </w:r>
      <w:r w:rsidR="00550C8B">
        <w:rPr>
          <w:rFonts w:ascii="Times New Roman" w:hAnsi="Times New Roman" w:cs="Times New Roman"/>
          <w:lang w:val="fr-FR"/>
        </w:rPr>
        <w:t>’</w:t>
      </w:r>
      <w:r w:rsidRPr="00871B15">
        <w:rPr>
          <w:rFonts w:ascii="Times New Roman" w:hAnsi="Times New Roman" w:cs="Times New Roman"/>
          <w:lang w:val="fr-FR"/>
        </w:rPr>
        <w:t>Ivoire, République démocratique du Congo, Guinée équatoriale, Gabon, Guinée, Mali, Niger, Sénégal, Togo et Mauritanie).</w:t>
      </w:r>
      <w:r w:rsidR="007B1BF7" w:rsidRPr="007F438D">
        <w:rPr>
          <w:rFonts w:ascii="Times New Roman" w:hAnsi="Times New Roman" w:cs="Times New Roman"/>
          <w:lang w:val="fr-FR"/>
        </w:rPr>
        <w:t xml:space="preserve"> </w:t>
      </w:r>
      <w:r w:rsidRPr="005F635B">
        <w:rPr>
          <w:rFonts w:ascii="Times New Roman" w:hAnsi="Times New Roman" w:cs="Times New Roman"/>
          <w:lang w:val="fr-FR"/>
        </w:rPr>
        <w:t>Le Kit de formation Voie de migration du projet Wings over Wetlands servira d</w:t>
      </w:r>
      <w:r w:rsidR="00550C8B">
        <w:rPr>
          <w:rFonts w:ascii="Times New Roman" w:hAnsi="Times New Roman" w:cs="Times New Roman"/>
          <w:lang w:val="fr-FR"/>
        </w:rPr>
        <w:t>’</w:t>
      </w:r>
      <w:r w:rsidRPr="005F635B">
        <w:rPr>
          <w:rFonts w:ascii="Times New Roman" w:hAnsi="Times New Roman" w:cs="Times New Roman"/>
          <w:lang w:val="fr-FR"/>
        </w:rPr>
        <w:t>outil principal de formation, et sera complété par d</w:t>
      </w:r>
      <w:r w:rsidR="00550C8B">
        <w:rPr>
          <w:rFonts w:ascii="Times New Roman" w:hAnsi="Times New Roman" w:cs="Times New Roman"/>
          <w:lang w:val="fr-FR"/>
        </w:rPr>
        <w:t>’</w:t>
      </w:r>
      <w:r w:rsidRPr="005F635B">
        <w:rPr>
          <w:rFonts w:ascii="Times New Roman" w:hAnsi="Times New Roman" w:cs="Times New Roman"/>
          <w:lang w:val="fr-FR"/>
        </w:rPr>
        <w:t xml:space="preserve">autres outils, notamment </w:t>
      </w:r>
      <w:r w:rsidR="005F635B" w:rsidRPr="005F635B">
        <w:rPr>
          <w:rFonts w:ascii="Times New Roman" w:hAnsi="Times New Roman" w:cs="Times New Roman"/>
          <w:lang w:val="fr-FR"/>
        </w:rPr>
        <w:t>ceux</w:t>
      </w:r>
      <w:r w:rsidRPr="005F635B">
        <w:rPr>
          <w:rFonts w:ascii="Times New Roman" w:hAnsi="Times New Roman" w:cs="Times New Roman"/>
          <w:lang w:val="fr-FR"/>
        </w:rPr>
        <w:t xml:space="preserve"> de l</w:t>
      </w:r>
      <w:r w:rsidR="00550C8B">
        <w:rPr>
          <w:rFonts w:ascii="Times New Roman" w:hAnsi="Times New Roman" w:cs="Times New Roman"/>
          <w:lang w:val="fr-FR"/>
        </w:rPr>
        <w:t>’</w:t>
      </w:r>
      <w:r w:rsidRPr="005F635B">
        <w:rPr>
          <w:rFonts w:ascii="Times New Roman" w:hAnsi="Times New Roman" w:cs="Times New Roman"/>
          <w:lang w:val="fr-FR"/>
        </w:rPr>
        <w:t>Office national la Chasse et de la Faune sauvage (ONCFS) sur l</w:t>
      </w:r>
      <w:r w:rsidR="00550C8B">
        <w:rPr>
          <w:rFonts w:ascii="Times New Roman" w:hAnsi="Times New Roman" w:cs="Times New Roman"/>
          <w:lang w:val="fr-FR"/>
        </w:rPr>
        <w:t>’</w:t>
      </w:r>
      <w:r w:rsidRPr="005F635B">
        <w:rPr>
          <w:rFonts w:ascii="Times New Roman" w:hAnsi="Times New Roman" w:cs="Times New Roman"/>
          <w:lang w:val="fr-FR"/>
        </w:rPr>
        <w:t>identification et la</w:t>
      </w:r>
      <w:r w:rsidR="00550C8B">
        <w:rPr>
          <w:rFonts w:ascii="Times New Roman" w:hAnsi="Times New Roman" w:cs="Times New Roman"/>
          <w:lang w:val="fr-FR"/>
        </w:rPr>
        <w:t xml:space="preserve"> </w:t>
      </w:r>
      <w:r w:rsidRPr="005F635B">
        <w:rPr>
          <w:rFonts w:ascii="Times New Roman" w:hAnsi="Times New Roman" w:cs="Times New Roman"/>
          <w:lang w:val="fr-FR"/>
        </w:rPr>
        <w:t>surveillance des oiseaux d</w:t>
      </w:r>
      <w:r w:rsidR="00550C8B">
        <w:rPr>
          <w:rFonts w:ascii="Times New Roman" w:hAnsi="Times New Roman" w:cs="Times New Roman"/>
          <w:lang w:val="fr-FR"/>
        </w:rPr>
        <w:t>’</w:t>
      </w:r>
      <w:r w:rsidRPr="005F635B">
        <w:rPr>
          <w:rFonts w:ascii="Times New Roman" w:hAnsi="Times New Roman" w:cs="Times New Roman"/>
          <w:lang w:val="fr-FR"/>
        </w:rPr>
        <w:t xml:space="preserve">eau, </w:t>
      </w:r>
      <w:r w:rsidR="005F635B" w:rsidRPr="005F635B">
        <w:rPr>
          <w:rFonts w:ascii="Times New Roman" w:hAnsi="Times New Roman" w:cs="Times New Roman"/>
          <w:lang w:val="fr-FR"/>
        </w:rPr>
        <w:t>les lignes directrices sur la surveillance des ZICO de Bird</w:t>
      </w:r>
      <w:r w:rsidR="00550C8B">
        <w:rPr>
          <w:rFonts w:ascii="Times New Roman" w:hAnsi="Times New Roman" w:cs="Times New Roman"/>
          <w:lang w:val="fr-FR"/>
        </w:rPr>
        <w:t>L</w:t>
      </w:r>
      <w:r w:rsidR="005F635B" w:rsidRPr="005F635B">
        <w:rPr>
          <w:rFonts w:ascii="Times New Roman" w:hAnsi="Times New Roman" w:cs="Times New Roman"/>
          <w:lang w:val="fr-FR"/>
        </w:rPr>
        <w:t xml:space="preserve">ife </w:t>
      </w:r>
      <w:r w:rsidRPr="005F635B">
        <w:rPr>
          <w:rFonts w:ascii="Times New Roman" w:hAnsi="Times New Roman" w:cs="Times New Roman"/>
          <w:lang w:val="fr-FR"/>
        </w:rPr>
        <w:t>international et la boîte à outils GlobWetland Afri</w:t>
      </w:r>
      <w:r w:rsidR="005F635B" w:rsidRPr="005F635B">
        <w:rPr>
          <w:rFonts w:ascii="Times New Roman" w:hAnsi="Times New Roman" w:cs="Times New Roman"/>
          <w:lang w:val="fr-FR"/>
        </w:rPr>
        <w:t>ca de Ramsar</w:t>
      </w:r>
      <w:r w:rsidRPr="005F635B">
        <w:rPr>
          <w:rFonts w:ascii="Times New Roman" w:hAnsi="Times New Roman" w:cs="Times New Roman"/>
          <w:lang w:val="fr-FR"/>
        </w:rPr>
        <w:t>.</w:t>
      </w:r>
      <w:r w:rsidR="00F30818" w:rsidRPr="007F438D">
        <w:rPr>
          <w:rFonts w:ascii="Times New Roman" w:hAnsi="Times New Roman" w:cs="Times New Roman"/>
          <w:lang w:val="fr-FR"/>
        </w:rPr>
        <w:t xml:space="preserve"> </w:t>
      </w:r>
      <w:r w:rsidR="005F635B" w:rsidRPr="005F635B">
        <w:rPr>
          <w:rFonts w:ascii="Times New Roman" w:hAnsi="Times New Roman" w:cs="Times New Roman"/>
          <w:lang w:val="fr-FR"/>
        </w:rPr>
        <w:t>L</w:t>
      </w:r>
      <w:r w:rsidR="00550C8B">
        <w:rPr>
          <w:rFonts w:ascii="Times New Roman" w:hAnsi="Times New Roman" w:cs="Times New Roman"/>
          <w:lang w:val="fr-FR"/>
        </w:rPr>
        <w:t>’</w:t>
      </w:r>
      <w:r w:rsidR="005F635B" w:rsidRPr="005F635B">
        <w:rPr>
          <w:rFonts w:ascii="Times New Roman" w:hAnsi="Times New Roman" w:cs="Times New Roman"/>
          <w:lang w:val="fr-FR"/>
        </w:rPr>
        <w:t>atelier de formation des formateurs (FdF) est projeté pour début 2019 au Bénin, en étroite</w:t>
      </w:r>
      <w:r w:rsidR="003E4F59">
        <w:rPr>
          <w:rFonts w:ascii="Times New Roman" w:hAnsi="Times New Roman" w:cs="Times New Roman"/>
          <w:lang w:val="fr-FR"/>
        </w:rPr>
        <w:t xml:space="preserve"> </w:t>
      </w:r>
      <w:r w:rsidR="003E4F59" w:rsidRPr="005F635B">
        <w:rPr>
          <w:rFonts w:ascii="Times New Roman" w:hAnsi="Times New Roman" w:cs="Times New Roman"/>
          <w:lang w:val="fr-FR"/>
        </w:rPr>
        <w:t>collaboration</w:t>
      </w:r>
      <w:r w:rsidR="005F635B" w:rsidRPr="005F635B">
        <w:rPr>
          <w:rFonts w:ascii="Times New Roman" w:hAnsi="Times New Roman" w:cs="Times New Roman"/>
          <w:lang w:val="fr-FR"/>
        </w:rPr>
        <w:t xml:space="preserve"> avec des partenaires clés tels que </w:t>
      </w:r>
      <w:r w:rsidR="003E4F59" w:rsidRPr="00423CE7">
        <w:rPr>
          <w:rFonts w:ascii="Times New Roman" w:hAnsi="Times New Roman" w:cs="Times New Roman"/>
          <w:lang w:val="fr-FR"/>
        </w:rPr>
        <w:t>l</w:t>
      </w:r>
      <w:r w:rsidR="00550C8B">
        <w:rPr>
          <w:rFonts w:ascii="Times New Roman" w:hAnsi="Times New Roman" w:cs="Times New Roman"/>
          <w:lang w:val="fr-FR"/>
        </w:rPr>
        <w:t>’</w:t>
      </w:r>
      <w:r w:rsidR="003E4F59" w:rsidRPr="00423CE7">
        <w:rPr>
          <w:rFonts w:ascii="Times New Roman" w:hAnsi="Times New Roman" w:cs="Times New Roman"/>
          <w:lang w:val="fr-FR"/>
        </w:rPr>
        <w:t>Initiative Voie de migration de la mer des Wadden</w:t>
      </w:r>
      <w:r w:rsidR="003E4F59" w:rsidRPr="005F635B">
        <w:rPr>
          <w:rFonts w:ascii="Times New Roman" w:hAnsi="Times New Roman" w:cs="Times New Roman"/>
          <w:lang w:val="fr-FR"/>
        </w:rPr>
        <w:t xml:space="preserve"> </w:t>
      </w:r>
      <w:r w:rsidR="005F635B" w:rsidRPr="005F635B">
        <w:rPr>
          <w:rFonts w:ascii="Times New Roman" w:hAnsi="Times New Roman" w:cs="Times New Roman"/>
          <w:lang w:val="fr-FR"/>
        </w:rPr>
        <w:t>et le Secrétariat de la Convention de Ramsar.</w:t>
      </w:r>
      <w:r w:rsidR="00CD5199" w:rsidRPr="007F438D">
        <w:rPr>
          <w:rFonts w:ascii="Times New Roman" w:hAnsi="Times New Roman" w:cs="Times New Roman"/>
          <w:lang w:val="fr-FR"/>
        </w:rPr>
        <w:t xml:space="preserve"> </w:t>
      </w:r>
      <w:r w:rsidR="005F635B" w:rsidRPr="00937EDF">
        <w:rPr>
          <w:rFonts w:ascii="Times New Roman" w:hAnsi="Times New Roman" w:cs="Times New Roman"/>
          <w:lang w:val="fr-FR"/>
        </w:rPr>
        <w:t>Les préparatifs ont commencé.</w:t>
      </w:r>
      <w:r w:rsidR="00550C8B" w:rsidRPr="007F438D">
        <w:rPr>
          <w:rFonts w:ascii="Times New Roman" w:hAnsi="Times New Roman" w:cs="Times New Roman"/>
          <w:lang w:val="fr-FR"/>
        </w:rPr>
        <w:t xml:space="preserve"> </w:t>
      </w:r>
    </w:p>
    <w:p w14:paraId="53533EB3" w14:textId="77777777" w:rsidR="00EB4978" w:rsidRPr="007F438D" w:rsidRDefault="00EB4978" w:rsidP="00EB4978">
      <w:pPr>
        <w:spacing w:after="0" w:line="276" w:lineRule="auto"/>
        <w:jc w:val="both"/>
        <w:rPr>
          <w:rFonts w:ascii="Times New Roman" w:hAnsi="Times New Roman" w:cs="Times New Roman"/>
          <w:lang w:val="fr-FR"/>
        </w:rPr>
      </w:pPr>
    </w:p>
    <w:p w14:paraId="791578A1" w14:textId="50DD5BE4" w:rsidR="005433C0" w:rsidRPr="007F438D" w:rsidRDefault="00937EDF" w:rsidP="00937EDF">
      <w:pPr>
        <w:spacing w:after="0" w:line="280" w:lineRule="auto"/>
        <w:jc w:val="both"/>
        <w:rPr>
          <w:rFonts w:ascii="Times New Roman" w:hAnsi="Times New Roman" w:cs="Times New Roman"/>
          <w:lang w:val="fr-FR"/>
        </w:rPr>
      </w:pPr>
      <w:r w:rsidRPr="00937EDF">
        <w:rPr>
          <w:rFonts w:ascii="Times New Roman" w:hAnsi="Times New Roman" w:cs="Times New Roman"/>
          <w:i/>
          <w:u w:val="single"/>
          <w:lang w:val="fr-FR"/>
        </w:rPr>
        <w:t>Promotion de la Journée mondiale des oiseaux migrateurs</w:t>
      </w:r>
    </w:p>
    <w:p w14:paraId="7CB6CDA2" w14:textId="6099606F" w:rsidR="00B852F6" w:rsidRPr="007F438D" w:rsidRDefault="00937EDF" w:rsidP="00937EDF">
      <w:pPr>
        <w:spacing w:after="0" w:line="280" w:lineRule="auto"/>
        <w:jc w:val="both"/>
        <w:rPr>
          <w:rFonts w:ascii="Times New Roman" w:hAnsi="Times New Roman" w:cs="Times New Roman"/>
          <w:lang w:val="fr-FR"/>
        </w:rPr>
      </w:pPr>
      <w:r w:rsidRPr="00937EDF">
        <w:rPr>
          <w:rFonts w:ascii="Times New Roman" w:hAnsi="Times New Roman" w:cs="Times New Roman"/>
          <w:lang w:val="fr-FR"/>
        </w:rPr>
        <w:t xml:space="preserve">La célébration de la Journée mondiale des oiseaux migrateurs continue à </w:t>
      </w:r>
      <w:r w:rsidR="003E4F59">
        <w:rPr>
          <w:rFonts w:ascii="Times New Roman" w:hAnsi="Times New Roman" w:cs="Times New Roman"/>
          <w:lang w:val="fr-FR"/>
        </w:rPr>
        <w:t>susciter</w:t>
      </w:r>
      <w:r w:rsidRPr="00937EDF">
        <w:rPr>
          <w:rFonts w:ascii="Times New Roman" w:hAnsi="Times New Roman" w:cs="Times New Roman"/>
          <w:lang w:val="fr-FR"/>
        </w:rPr>
        <w:t xml:space="preserve"> beaucoup d</w:t>
      </w:r>
      <w:r w:rsidR="00550C8B">
        <w:rPr>
          <w:rFonts w:ascii="Times New Roman" w:hAnsi="Times New Roman" w:cs="Times New Roman"/>
          <w:lang w:val="fr-FR"/>
        </w:rPr>
        <w:t>’</w:t>
      </w:r>
      <w:r w:rsidRPr="00937EDF">
        <w:rPr>
          <w:rFonts w:ascii="Times New Roman" w:hAnsi="Times New Roman" w:cs="Times New Roman"/>
          <w:lang w:val="fr-FR"/>
        </w:rPr>
        <w:t>attention dans la région africaine grâce à l</w:t>
      </w:r>
      <w:r w:rsidR="00550C8B">
        <w:rPr>
          <w:rFonts w:ascii="Times New Roman" w:hAnsi="Times New Roman" w:cs="Times New Roman"/>
          <w:lang w:val="fr-FR"/>
        </w:rPr>
        <w:t>’</w:t>
      </w:r>
      <w:r w:rsidRPr="00937EDF">
        <w:rPr>
          <w:rFonts w:ascii="Times New Roman" w:hAnsi="Times New Roman" w:cs="Times New Roman"/>
          <w:lang w:val="fr-FR"/>
        </w:rPr>
        <w:t>appui et aux efforts des Parties contract</w:t>
      </w:r>
      <w:r w:rsidR="003E4F59">
        <w:rPr>
          <w:rFonts w:ascii="Times New Roman" w:hAnsi="Times New Roman" w:cs="Times New Roman"/>
          <w:lang w:val="fr-FR"/>
        </w:rPr>
        <w:t>antes</w:t>
      </w:r>
      <w:r w:rsidRPr="00937EDF">
        <w:rPr>
          <w:rFonts w:ascii="Times New Roman" w:hAnsi="Times New Roman" w:cs="Times New Roman"/>
          <w:lang w:val="fr-FR"/>
        </w:rPr>
        <w:t xml:space="preserve"> et des diverses organisations partenaires.</w:t>
      </w:r>
      <w:r w:rsidR="00B52D22" w:rsidRPr="007F438D">
        <w:rPr>
          <w:rFonts w:ascii="Times New Roman" w:hAnsi="Times New Roman" w:cs="Times New Roman"/>
          <w:lang w:val="fr-FR"/>
        </w:rPr>
        <w:t xml:space="preserve"> </w:t>
      </w:r>
      <w:r w:rsidRPr="00937EDF">
        <w:rPr>
          <w:rFonts w:ascii="Times New Roman" w:hAnsi="Times New Roman" w:cs="Times New Roman"/>
          <w:lang w:val="fr-FR"/>
        </w:rPr>
        <w:t>Des détails sur les résultats de la JMOM 2018 seront fournis dans le document</w:t>
      </w:r>
      <w:r w:rsidR="00550C8B">
        <w:rPr>
          <w:rFonts w:ascii="Times New Roman" w:hAnsi="Times New Roman" w:cs="Times New Roman"/>
          <w:lang w:val="fr-FR"/>
        </w:rPr>
        <w:t xml:space="preserve"> </w:t>
      </w:r>
      <w:r w:rsidRPr="00937EDF">
        <w:rPr>
          <w:rFonts w:ascii="Times New Roman" w:hAnsi="Times New Roman" w:cs="Times New Roman"/>
          <w:lang w:val="fr-FR"/>
        </w:rPr>
        <w:t>S</w:t>
      </w:r>
      <w:r w:rsidR="003E4F59">
        <w:rPr>
          <w:rFonts w:ascii="Times New Roman" w:hAnsi="Times New Roman" w:cs="Times New Roman"/>
          <w:lang w:val="fr-FR"/>
        </w:rPr>
        <w:t xml:space="preserve">tC </w:t>
      </w:r>
      <w:r w:rsidRPr="00937EDF">
        <w:rPr>
          <w:rFonts w:ascii="Times New Roman" w:hAnsi="Times New Roman" w:cs="Times New Roman"/>
          <w:lang w:val="fr-FR"/>
        </w:rPr>
        <w:t>13.10 (rapport sur la mise en œuvre</w:t>
      </w:r>
      <w:r w:rsidR="00550C8B">
        <w:rPr>
          <w:rFonts w:ascii="Times New Roman" w:hAnsi="Times New Roman" w:cs="Times New Roman"/>
          <w:lang w:val="fr-FR"/>
        </w:rPr>
        <w:t xml:space="preserve"> </w:t>
      </w:r>
      <w:r w:rsidRPr="00937EDF">
        <w:rPr>
          <w:rFonts w:ascii="Times New Roman" w:hAnsi="Times New Roman" w:cs="Times New Roman"/>
          <w:lang w:val="fr-FR"/>
        </w:rPr>
        <w:t>de</w:t>
      </w:r>
      <w:r w:rsidR="00550C8B">
        <w:rPr>
          <w:rFonts w:ascii="Times New Roman" w:hAnsi="Times New Roman" w:cs="Times New Roman"/>
          <w:lang w:val="fr-FR"/>
        </w:rPr>
        <w:t xml:space="preserve"> </w:t>
      </w:r>
      <w:r w:rsidRPr="00937EDF">
        <w:rPr>
          <w:rFonts w:ascii="Times New Roman" w:hAnsi="Times New Roman" w:cs="Times New Roman"/>
          <w:lang w:val="fr-FR"/>
        </w:rPr>
        <w:t>la Stratégie de communication).</w:t>
      </w:r>
      <w:r w:rsidR="00420353" w:rsidRPr="007F438D">
        <w:rPr>
          <w:rFonts w:ascii="Times New Roman" w:hAnsi="Times New Roman" w:cs="Times New Roman"/>
          <w:lang w:val="fr-FR"/>
        </w:rPr>
        <w:t xml:space="preserve"> </w:t>
      </w:r>
      <w:r w:rsidRPr="00937EDF">
        <w:rPr>
          <w:rFonts w:ascii="Times New Roman" w:hAnsi="Times New Roman" w:cs="Times New Roman"/>
          <w:lang w:val="fr-FR"/>
        </w:rPr>
        <w:t>Les événements suivants de la JMOM ont été organisés dans le cadre des projets du Fonds de petites subventions de l</w:t>
      </w:r>
      <w:r w:rsidR="00550C8B">
        <w:rPr>
          <w:rFonts w:ascii="Times New Roman" w:hAnsi="Times New Roman" w:cs="Times New Roman"/>
          <w:lang w:val="fr-FR"/>
        </w:rPr>
        <w:t>’</w:t>
      </w:r>
      <w:r w:rsidRPr="00937EDF">
        <w:rPr>
          <w:rFonts w:ascii="Times New Roman" w:hAnsi="Times New Roman" w:cs="Times New Roman"/>
          <w:lang w:val="fr-FR"/>
        </w:rPr>
        <w:t>AEWA :</w:t>
      </w:r>
    </w:p>
    <w:p w14:paraId="2BF5DFDF" w14:textId="77777777" w:rsidR="00945EFD" w:rsidRPr="007F438D" w:rsidRDefault="00945EFD" w:rsidP="000D1CC6">
      <w:pPr>
        <w:spacing w:after="0" w:line="276" w:lineRule="auto"/>
        <w:jc w:val="both"/>
        <w:rPr>
          <w:rFonts w:ascii="Times New Roman" w:hAnsi="Times New Roman" w:cs="Times New Roman"/>
          <w:lang w:val="fr-FR"/>
        </w:rPr>
      </w:pPr>
    </w:p>
    <w:p w14:paraId="50ED0DF8" w14:textId="18B35EC3" w:rsidR="00627D9E" w:rsidRPr="007F438D" w:rsidRDefault="00937EDF" w:rsidP="00937EDF">
      <w:pPr>
        <w:pStyle w:val="ListParagraph"/>
        <w:numPr>
          <w:ilvl w:val="0"/>
          <w:numId w:val="1"/>
        </w:numPr>
        <w:spacing w:after="0" w:line="280" w:lineRule="auto"/>
        <w:jc w:val="both"/>
        <w:rPr>
          <w:rFonts w:ascii="Times New Roman" w:hAnsi="Times New Roman" w:cs="Times New Roman"/>
          <w:lang w:val="fr-FR"/>
        </w:rPr>
      </w:pPr>
      <w:r w:rsidRPr="00937EDF">
        <w:rPr>
          <w:rFonts w:ascii="Times New Roman" w:hAnsi="Times New Roman" w:cs="Times New Roman"/>
          <w:lang w:val="fr-FR"/>
        </w:rPr>
        <w:t xml:space="preserve">Le Groupe de </w:t>
      </w:r>
      <w:r w:rsidR="009F1D4D">
        <w:rPr>
          <w:rFonts w:ascii="Times New Roman" w:hAnsi="Times New Roman" w:cs="Times New Roman"/>
          <w:lang w:val="fr-FR"/>
        </w:rPr>
        <w:t>r</w:t>
      </w:r>
      <w:r w:rsidRPr="00937EDF">
        <w:rPr>
          <w:rFonts w:ascii="Times New Roman" w:hAnsi="Times New Roman" w:cs="Times New Roman"/>
          <w:lang w:val="fr-FR"/>
        </w:rPr>
        <w:t xml:space="preserve">echerche pour la </w:t>
      </w:r>
      <w:r w:rsidR="009F1D4D">
        <w:rPr>
          <w:rFonts w:ascii="Times New Roman" w:hAnsi="Times New Roman" w:cs="Times New Roman"/>
          <w:lang w:val="fr-FR"/>
        </w:rPr>
        <w:t>p</w:t>
      </w:r>
      <w:r w:rsidRPr="00937EDF">
        <w:rPr>
          <w:rFonts w:ascii="Times New Roman" w:hAnsi="Times New Roman" w:cs="Times New Roman"/>
          <w:lang w:val="fr-FR"/>
        </w:rPr>
        <w:t xml:space="preserve">rotection des </w:t>
      </w:r>
      <w:r w:rsidR="009F1D4D">
        <w:rPr>
          <w:rFonts w:ascii="Times New Roman" w:hAnsi="Times New Roman" w:cs="Times New Roman"/>
          <w:lang w:val="fr-FR"/>
        </w:rPr>
        <w:t>o</w:t>
      </w:r>
      <w:r w:rsidRPr="00937EDF">
        <w:rPr>
          <w:rFonts w:ascii="Times New Roman" w:hAnsi="Times New Roman" w:cs="Times New Roman"/>
          <w:lang w:val="fr-FR"/>
        </w:rPr>
        <w:t>iseaux au Maroc (GREPOM) a organisé trois événements de la JMOM en 2017 dans les zones humides de Souss-Massa, de Sidi Mousa-Walidia et de Kenitra</w:t>
      </w:r>
      <w:r w:rsidR="00AE4145">
        <w:rPr>
          <w:rFonts w:ascii="Times New Roman" w:hAnsi="Times New Roman" w:cs="Times New Roman"/>
          <w:lang w:val="fr-FR"/>
        </w:rPr>
        <w:t xml:space="preserve"> </w:t>
      </w:r>
      <w:r w:rsidRPr="00937EDF">
        <w:rPr>
          <w:rFonts w:ascii="Times New Roman" w:hAnsi="Times New Roman" w:cs="Times New Roman"/>
          <w:lang w:val="fr-FR"/>
        </w:rPr>
        <w:t>:</w:t>
      </w:r>
      <w:r w:rsidR="00091FC9" w:rsidRPr="007F438D">
        <w:rPr>
          <w:rFonts w:ascii="Times New Roman" w:hAnsi="Times New Roman" w:cs="Times New Roman"/>
          <w:lang w:val="fr-FR"/>
        </w:rPr>
        <w:t xml:space="preserve"> </w:t>
      </w:r>
      <w:hyperlink r:id="rId10" w:history="1">
        <w:r w:rsidR="00091FC9" w:rsidRPr="007F438D">
          <w:rPr>
            <w:rStyle w:val="Hyperlink"/>
            <w:rFonts w:ascii="Times New Roman" w:hAnsi="Times New Roman" w:cs="Times New Roman"/>
            <w:lang w:val="fr-FR"/>
          </w:rPr>
          <w:t>http://www.unep-aewa.org/en/news/focus-white-headed-duck-morocco</w:t>
        </w:r>
      </w:hyperlink>
      <w:r w:rsidR="00627D9E" w:rsidRPr="007F438D">
        <w:rPr>
          <w:rFonts w:ascii="Times New Roman" w:hAnsi="Times New Roman" w:cs="Times New Roman"/>
          <w:lang w:val="fr-FR"/>
        </w:rPr>
        <w:t>;</w:t>
      </w:r>
    </w:p>
    <w:p w14:paraId="381ACB4F" w14:textId="3869396B" w:rsidR="00C5231E" w:rsidRPr="007F438D" w:rsidRDefault="00937EDF" w:rsidP="00937EDF">
      <w:pPr>
        <w:pStyle w:val="ListParagraph"/>
        <w:numPr>
          <w:ilvl w:val="0"/>
          <w:numId w:val="1"/>
        </w:numPr>
        <w:spacing w:after="0" w:line="280" w:lineRule="auto"/>
        <w:jc w:val="both"/>
        <w:rPr>
          <w:rFonts w:ascii="Times New Roman" w:hAnsi="Times New Roman" w:cs="Times New Roman"/>
          <w:caps/>
          <w:lang w:val="fr-FR"/>
        </w:rPr>
      </w:pPr>
      <w:r w:rsidRPr="00937EDF">
        <w:rPr>
          <w:rFonts w:ascii="Times New Roman" w:hAnsi="Times New Roman" w:cs="Times New Roman"/>
          <w:lang w:val="fr-FR"/>
        </w:rPr>
        <w:t>Le ministère des Eaux et Forêts de la Côte d</w:t>
      </w:r>
      <w:r w:rsidR="00550C8B">
        <w:rPr>
          <w:rFonts w:ascii="Times New Roman" w:hAnsi="Times New Roman" w:cs="Times New Roman"/>
          <w:lang w:val="fr-FR"/>
        </w:rPr>
        <w:t>’</w:t>
      </w:r>
      <w:r w:rsidRPr="00937EDF">
        <w:rPr>
          <w:rFonts w:ascii="Times New Roman" w:hAnsi="Times New Roman" w:cs="Times New Roman"/>
          <w:lang w:val="fr-FR"/>
        </w:rPr>
        <w:t>Ivoire a organisé un événement de la JMOM à Adiaké en octobre 2017 ;</w:t>
      </w:r>
    </w:p>
    <w:p w14:paraId="25B61B36" w14:textId="66D48A39" w:rsidR="004B2474" w:rsidRPr="007F438D" w:rsidRDefault="00937EDF" w:rsidP="00937EDF">
      <w:pPr>
        <w:pStyle w:val="ListParagraph"/>
        <w:numPr>
          <w:ilvl w:val="0"/>
          <w:numId w:val="1"/>
        </w:numPr>
        <w:spacing w:after="0" w:line="280" w:lineRule="auto"/>
        <w:jc w:val="both"/>
        <w:rPr>
          <w:rFonts w:ascii="Times New Roman" w:hAnsi="Times New Roman" w:cs="Times New Roman"/>
          <w:caps/>
          <w:lang w:val="fr-FR"/>
        </w:rPr>
      </w:pPr>
      <w:r w:rsidRPr="00937EDF">
        <w:rPr>
          <w:rFonts w:ascii="Times New Roman" w:hAnsi="Times New Roman" w:cs="Times New Roman"/>
          <w:lang w:val="fr-FR"/>
        </w:rPr>
        <w:t>Nature Kenya a célébré la JMOM 2018 dans le cadre du projet en cours du SGF (voir la section 2.3 pour des détails sur le projet ; l</w:t>
      </w:r>
      <w:r w:rsidR="00550C8B">
        <w:rPr>
          <w:rFonts w:ascii="Times New Roman" w:hAnsi="Times New Roman" w:cs="Times New Roman"/>
          <w:lang w:val="fr-FR"/>
        </w:rPr>
        <w:t>’</w:t>
      </w:r>
      <w:r w:rsidRPr="00937EDF">
        <w:rPr>
          <w:rFonts w:ascii="Times New Roman" w:hAnsi="Times New Roman" w:cs="Times New Roman"/>
          <w:lang w:val="fr-FR"/>
        </w:rPr>
        <w:t xml:space="preserve">événement doit encore </w:t>
      </w:r>
      <w:r w:rsidR="003E4F59" w:rsidRPr="00937EDF">
        <w:rPr>
          <w:rFonts w:ascii="Times New Roman" w:hAnsi="Times New Roman" w:cs="Times New Roman"/>
          <w:lang w:val="fr-FR"/>
        </w:rPr>
        <w:t xml:space="preserve">être </w:t>
      </w:r>
      <w:r w:rsidRPr="00937EDF">
        <w:rPr>
          <w:rFonts w:ascii="Times New Roman" w:hAnsi="Times New Roman" w:cs="Times New Roman"/>
          <w:lang w:val="fr-FR"/>
        </w:rPr>
        <w:t>enregist</w:t>
      </w:r>
      <w:r w:rsidR="00AE4145">
        <w:rPr>
          <w:rFonts w:ascii="Times New Roman" w:hAnsi="Times New Roman" w:cs="Times New Roman"/>
          <w:lang w:val="fr-FR"/>
        </w:rPr>
        <w:t>ré sur le site Web de la JMOM).</w:t>
      </w:r>
    </w:p>
    <w:p w14:paraId="5F424B53" w14:textId="1DB84019" w:rsidR="00AD7ACB" w:rsidRDefault="00AD7ACB" w:rsidP="000D1CC6">
      <w:pPr>
        <w:spacing w:after="0" w:line="276" w:lineRule="auto"/>
        <w:jc w:val="both"/>
        <w:rPr>
          <w:rFonts w:ascii="Times New Roman" w:hAnsi="Times New Roman" w:cs="Times New Roman"/>
          <w:lang w:val="fr-FR"/>
        </w:rPr>
      </w:pPr>
    </w:p>
    <w:p w14:paraId="6AAC1001" w14:textId="1EA0F14D" w:rsidR="00AD7ACB" w:rsidRPr="007F438D" w:rsidRDefault="00937EDF" w:rsidP="00937EDF">
      <w:pPr>
        <w:pStyle w:val="ListParagraph"/>
        <w:numPr>
          <w:ilvl w:val="1"/>
          <w:numId w:val="19"/>
        </w:numPr>
        <w:spacing w:after="60" w:line="280" w:lineRule="auto"/>
        <w:jc w:val="both"/>
        <w:rPr>
          <w:rFonts w:ascii="Times New Roman" w:hAnsi="Times New Roman" w:cs="Times New Roman"/>
          <w:b/>
          <w:lang w:val="fr-FR"/>
        </w:rPr>
      </w:pPr>
      <w:r w:rsidRPr="00937EDF">
        <w:rPr>
          <w:rFonts w:ascii="Times New Roman" w:hAnsi="Times New Roman" w:cs="Times New Roman"/>
          <w:b/>
          <w:lang w:val="fr-FR"/>
        </w:rPr>
        <w:t>Promotion d</w:t>
      </w:r>
      <w:r w:rsidR="00FD0D7C">
        <w:rPr>
          <w:rFonts w:ascii="Times New Roman" w:hAnsi="Times New Roman" w:cs="Times New Roman"/>
          <w:b/>
          <w:lang w:val="fr-FR"/>
        </w:rPr>
        <w:t>u</w:t>
      </w:r>
      <w:r w:rsidRPr="00937EDF">
        <w:rPr>
          <w:rFonts w:ascii="Times New Roman" w:hAnsi="Times New Roman" w:cs="Times New Roman"/>
          <w:b/>
          <w:lang w:val="fr-FR"/>
        </w:rPr>
        <w:t xml:space="preserve"> partenariat</w:t>
      </w:r>
      <w:r w:rsidR="00550C8B">
        <w:rPr>
          <w:rFonts w:ascii="Times New Roman" w:hAnsi="Times New Roman" w:cs="Times New Roman"/>
          <w:b/>
          <w:lang w:val="fr-FR"/>
        </w:rPr>
        <w:t xml:space="preserve"> </w:t>
      </w:r>
      <w:r w:rsidRPr="00937EDF">
        <w:rPr>
          <w:rFonts w:ascii="Times New Roman" w:hAnsi="Times New Roman" w:cs="Times New Roman"/>
          <w:b/>
          <w:lang w:val="fr-FR"/>
        </w:rPr>
        <w:t>pour la mise en œuvre de l</w:t>
      </w:r>
      <w:r w:rsidR="00550C8B">
        <w:rPr>
          <w:rFonts w:ascii="Times New Roman" w:hAnsi="Times New Roman" w:cs="Times New Roman"/>
          <w:b/>
          <w:lang w:val="fr-FR"/>
        </w:rPr>
        <w:t>’</w:t>
      </w:r>
      <w:r w:rsidRPr="00937EDF">
        <w:rPr>
          <w:rFonts w:ascii="Times New Roman" w:hAnsi="Times New Roman" w:cs="Times New Roman"/>
          <w:b/>
          <w:lang w:val="fr-FR"/>
        </w:rPr>
        <w:t>AEWA en Afrique</w:t>
      </w:r>
    </w:p>
    <w:p w14:paraId="09041879" w14:textId="243EEC84" w:rsidR="00A325CD" w:rsidRPr="007F438D" w:rsidRDefault="00937EDF" w:rsidP="00423CE7">
      <w:pPr>
        <w:spacing w:after="0" w:line="280" w:lineRule="auto"/>
        <w:jc w:val="both"/>
        <w:rPr>
          <w:rFonts w:ascii="Times New Roman" w:hAnsi="Times New Roman" w:cs="Times New Roman"/>
          <w:lang w:val="fr-FR"/>
        </w:rPr>
      </w:pPr>
      <w:r w:rsidRPr="00423CE7">
        <w:rPr>
          <w:rFonts w:ascii="Times New Roman" w:hAnsi="Times New Roman" w:cs="Times New Roman"/>
          <w:lang w:val="fr-FR"/>
        </w:rPr>
        <w:t xml:space="preserve">Comme cela a été mentionné dans les sections ci-dessus, le Secrétariat PNUE/AEWA </w:t>
      </w:r>
      <w:r w:rsidR="00423CE7" w:rsidRPr="00423CE7">
        <w:rPr>
          <w:rFonts w:ascii="Times New Roman" w:hAnsi="Times New Roman" w:cs="Times New Roman"/>
          <w:lang w:val="fr-FR"/>
        </w:rPr>
        <w:t xml:space="preserve">a </w:t>
      </w:r>
      <w:r w:rsidRPr="00423CE7">
        <w:rPr>
          <w:rFonts w:ascii="Times New Roman" w:hAnsi="Times New Roman" w:cs="Times New Roman"/>
          <w:lang w:val="fr-FR"/>
        </w:rPr>
        <w:t>continu</w:t>
      </w:r>
      <w:r w:rsidR="00423CE7" w:rsidRPr="00423CE7">
        <w:rPr>
          <w:rFonts w:ascii="Times New Roman" w:hAnsi="Times New Roman" w:cs="Times New Roman"/>
          <w:lang w:val="fr-FR"/>
        </w:rPr>
        <w:t>é</w:t>
      </w:r>
      <w:r w:rsidRPr="00423CE7">
        <w:rPr>
          <w:rFonts w:ascii="Times New Roman" w:hAnsi="Times New Roman" w:cs="Times New Roman"/>
          <w:lang w:val="fr-FR"/>
        </w:rPr>
        <w:t xml:space="preserve"> à travailler étroitement avec des partenaires clés (BirdLife International, Wetlands International, l</w:t>
      </w:r>
      <w:r w:rsidR="00550C8B">
        <w:rPr>
          <w:rFonts w:ascii="Times New Roman" w:hAnsi="Times New Roman" w:cs="Times New Roman"/>
          <w:lang w:val="fr-FR"/>
        </w:rPr>
        <w:t>’</w:t>
      </w:r>
      <w:r w:rsidRPr="00423CE7">
        <w:rPr>
          <w:rFonts w:ascii="Times New Roman" w:hAnsi="Times New Roman" w:cs="Times New Roman"/>
          <w:lang w:val="fr-FR"/>
        </w:rPr>
        <w:t>Initiative Voie de migration de la mer des Wadden, le Secrétariat de la Convention de Ramsar, etc.) sur l</w:t>
      </w:r>
      <w:r w:rsidR="00550C8B">
        <w:rPr>
          <w:rFonts w:ascii="Times New Roman" w:hAnsi="Times New Roman" w:cs="Times New Roman"/>
          <w:lang w:val="fr-FR"/>
        </w:rPr>
        <w:t>’</w:t>
      </w:r>
      <w:r w:rsidRPr="00423CE7">
        <w:rPr>
          <w:rFonts w:ascii="Times New Roman" w:hAnsi="Times New Roman" w:cs="Times New Roman"/>
          <w:lang w:val="fr-FR"/>
        </w:rPr>
        <w:t>organisation et la mise en œuvre</w:t>
      </w:r>
      <w:r w:rsidR="00550C8B">
        <w:rPr>
          <w:rFonts w:ascii="Times New Roman" w:hAnsi="Times New Roman" w:cs="Times New Roman"/>
          <w:lang w:val="fr-FR"/>
        </w:rPr>
        <w:t xml:space="preserve"> </w:t>
      </w:r>
      <w:r w:rsidRPr="00423CE7">
        <w:rPr>
          <w:rFonts w:ascii="Times New Roman" w:hAnsi="Times New Roman" w:cs="Times New Roman"/>
          <w:lang w:val="fr-FR"/>
        </w:rPr>
        <w:t>des activités de l</w:t>
      </w:r>
      <w:r w:rsidR="00550C8B">
        <w:rPr>
          <w:rFonts w:ascii="Times New Roman" w:hAnsi="Times New Roman" w:cs="Times New Roman"/>
          <w:lang w:val="fr-FR"/>
        </w:rPr>
        <w:t>’</w:t>
      </w:r>
      <w:r w:rsidRPr="00423CE7">
        <w:rPr>
          <w:rFonts w:ascii="Times New Roman" w:hAnsi="Times New Roman" w:cs="Times New Roman"/>
          <w:lang w:val="fr-FR"/>
        </w:rPr>
        <w:t>AEWA en Afrique afin de maximiser les efforts et les ressources</w:t>
      </w:r>
      <w:r w:rsidR="003E4F59">
        <w:rPr>
          <w:rFonts w:ascii="Times New Roman" w:hAnsi="Times New Roman" w:cs="Times New Roman"/>
          <w:lang w:val="fr-FR"/>
        </w:rPr>
        <w:t>,</w:t>
      </w:r>
      <w:r w:rsidRPr="00423CE7">
        <w:rPr>
          <w:rFonts w:ascii="Times New Roman" w:hAnsi="Times New Roman" w:cs="Times New Roman"/>
          <w:lang w:val="fr-FR"/>
        </w:rPr>
        <w:t xml:space="preserve"> et d</w:t>
      </w:r>
      <w:r w:rsidR="00550C8B">
        <w:rPr>
          <w:rFonts w:ascii="Times New Roman" w:hAnsi="Times New Roman" w:cs="Times New Roman"/>
          <w:lang w:val="fr-FR"/>
        </w:rPr>
        <w:t>’</w:t>
      </w:r>
      <w:r w:rsidRPr="00423CE7">
        <w:rPr>
          <w:rFonts w:ascii="Times New Roman" w:hAnsi="Times New Roman" w:cs="Times New Roman"/>
          <w:lang w:val="fr-FR"/>
        </w:rPr>
        <w:t xml:space="preserve">éviter </w:t>
      </w:r>
      <w:r w:rsidR="005578D7" w:rsidRPr="00423CE7">
        <w:rPr>
          <w:rFonts w:ascii="Times New Roman" w:hAnsi="Times New Roman" w:cs="Times New Roman"/>
          <w:lang w:val="fr-FR"/>
        </w:rPr>
        <w:t>les doubles emplois</w:t>
      </w:r>
      <w:r w:rsidRPr="00423CE7">
        <w:rPr>
          <w:rFonts w:ascii="Times New Roman" w:hAnsi="Times New Roman" w:cs="Times New Roman"/>
          <w:lang w:val="fr-FR"/>
        </w:rPr>
        <w:t>.</w:t>
      </w:r>
      <w:r w:rsidR="00A325CD" w:rsidRPr="007F438D">
        <w:rPr>
          <w:rFonts w:ascii="Times New Roman" w:hAnsi="Times New Roman" w:cs="Times New Roman"/>
          <w:lang w:val="fr-FR"/>
        </w:rPr>
        <w:t xml:space="preserve"> </w:t>
      </w:r>
      <w:r w:rsidR="00423CE7" w:rsidRPr="00423CE7">
        <w:rPr>
          <w:rFonts w:ascii="Times New Roman" w:hAnsi="Times New Roman" w:cs="Times New Roman"/>
          <w:lang w:val="fr-FR"/>
        </w:rPr>
        <w:t xml:space="preserve">Le </w:t>
      </w:r>
      <w:r w:rsidR="00423CE7" w:rsidRPr="00423CE7">
        <w:rPr>
          <w:rFonts w:ascii="Times New Roman" w:hAnsi="Times New Roman" w:cs="Times New Roman"/>
          <w:lang w:val="fr-FR"/>
        </w:rPr>
        <w:lastRenderedPageBreak/>
        <w:t>coordinateur de l</w:t>
      </w:r>
      <w:r w:rsidR="00550C8B">
        <w:rPr>
          <w:rFonts w:ascii="Times New Roman" w:hAnsi="Times New Roman" w:cs="Times New Roman"/>
          <w:lang w:val="fr-FR"/>
        </w:rPr>
        <w:t>’</w:t>
      </w:r>
      <w:r w:rsidR="00423CE7" w:rsidRPr="00423CE7">
        <w:rPr>
          <w:rFonts w:ascii="Times New Roman" w:hAnsi="Times New Roman" w:cs="Times New Roman"/>
          <w:lang w:val="fr-FR"/>
        </w:rPr>
        <w:t>Initiative africaine a en outre participé aux réunions suivantes pour renforcer des synergies existantes et en initier de nouvelles avec les partenaires appropriés :</w:t>
      </w:r>
    </w:p>
    <w:p w14:paraId="71257321" w14:textId="44BEA1AA" w:rsidR="00A325CD" w:rsidRPr="007F438D" w:rsidRDefault="00A325CD" w:rsidP="000D1CC6">
      <w:pPr>
        <w:spacing w:after="0" w:line="276" w:lineRule="auto"/>
        <w:jc w:val="both"/>
        <w:rPr>
          <w:rFonts w:ascii="Times New Roman" w:hAnsi="Times New Roman" w:cs="Times New Roman"/>
          <w:lang w:val="fr-FR"/>
        </w:rPr>
      </w:pPr>
    </w:p>
    <w:p w14:paraId="604CC727" w14:textId="62B8B462" w:rsidR="00A325CD" w:rsidRPr="007F438D" w:rsidRDefault="00423CE7" w:rsidP="005268C2">
      <w:pPr>
        <w:pStyle w:val="ListParagraph"/>
        <w:numPr>
          <w:ilvl w:val="0"/>
          <w:numId w:val="2"/>
        </w:numPr>
        <w:spacing w:after="0" w:line="280" w:lineRule="auto"/>
        <w:jc w:val="both"/>
        <w:rPr>
          <w:rFonts w:ascii="Times New Roman" w:hAnsi="Times New Roman" w:cs="Times New Roman"/>
          <w:lang w:val="fr-FR"/>
        </w:rPr>
      </w:pPr>
      <w:r w:rsidRPr="005268C2">
        <w:rPr>
          <w:rFonts w:ascii="Times New Roman" w:hAnsi="Times New Roman" w:cs="Times New Roman"/>
          <w:lang w:val="fr-FR"/>
        </w:rPr>
        <w:t xml:space="preserve"> </w:t>
      </w:r>
      <w:r w:rsidR="009F1D4D">
        <w:rPr>
          <w:rFonts w:ascii="Times New Roman" w:hAnsi="Times New Roman" w:cs="Times New Roman"/>
          <w:lang w:val="fr-FR"/>
        </w:rPr>
        <w:t xml:space="preserve">La </w:t>
      </w:r>
      <w:r w:rsidRPr="005268C2">
        <w:rPr>
          <w:rFonts w:ascii="Times New Roman" w:hAnsi="Times New Roman" w:cs="Times New Roman"/>
          <w:lang w:val="fr-FR"/>
        </w:rPr>
        <w:t>3</w:t>
      </w:r>
      <w:r w:rsidRPr="005268C2">
        <w:rPr>
          <w:rFonts w:ascii="Times New Roman" w:hAnsi="Times New Roman" w:cs="Times New Roman"/>
          <w:vertAlign w:val="superscript"/>
          <w:lang w:val="fr-FR"/>
        </w:rPr>
        <w:t>ème</w:t>
      </w:r>
      <w:r w:rsidR="00550C8B">
        <w:rPr>
          <w:rFonts w:ascii="Times New Roman" w:hAnsi="Times New Roman" w:cs="Times New Roman"/>
          <w:lang w:val="fr-FR"/>
        </w:rPr>
        <w:t xml:space="preserve"> </w:t>
      </w:r>
      <w:r w:rsidRPr="005268C2">
        <w:rPr>
          <w:rFonts w:ascii="Times New Roman" w:hAnsi="Times New Roman" w:cs="Times New Roman"/>
          <w:lang w:val="fr-FR"/>
        </w:rPr>
        <w:t xml:space="preserve">réunion du comité </w:t>
      </w:r>
      <w:r w:rsidR="003E4F59">
        <w:rPr>
          <w:rFonts w:ascii="Times New Roman" w:hAnsi="Times New Roman" w:cs="Times New Roman"/>
          <w:lang w:val="fr-FR"/>
        </w:rPr>
        <w:t xml:space="preserve">directeur </w:t>
      </w:r>
      <w:r w:rsidRPr="005268C2">
        <w:rPr>
          <w:rFonts w:ascii="Times New Roman" w:hAnsi="Times New Roman" w:cs="Times New Roman"/>
          <w:lang w:val="fr-FR"/>
        </w:rPr>
        <w:t xml:space="preserve">de projet (PSC) pour le projet de la </w:t>
      </w:r>
      <w:r w:rsidR="003E4F59">
        <w:rPr>
          <w:rFonts w:ascii="Times New Roman" w:hAnsi="Times New Roman" w:cs="Times New Roman"/>
          <w:lang w:val="fr-FR"/>
        </w:rPr>
        <w:t>F</w:t>
      </w:r>
      <w:r w:rsidRPr="005268C2">
        <w:rPr>
          <w:rFonts w:ascii="Times New Roman" w:hAnsi="Times New Roman" w:cs="Times New Roman"/>
          <w:lang w:val="fr-FR"/>
        </w:rPr>
        <w:t>ondation</w:t>
      </w:r>
      <w:r w:rsidR="00550C8B">
        <w:rPr>
          <w:rFonts w:ascii="Times New Roman" w:hAnsi="Times New Roman" w:cs="Times New Roman"/>
          <w:lang w:val="fr-FR"/>
        </w:rPr>
        <w:t xml:space="preserve"> </w:t>
      </w:r>
      <w:r w:rsidRPr="005268C2">
        <w:rPr>
          <w:rFonts w:ascii="Times New Roman" w:hAnsi="Times New Roman" w:cs="Times New Roman"/>
          <w:lang w:val="fr-FR"/>
        </w:rPr>
        <w:t>BirdLife/MAVA sur la conservation des oiseaux migrateurs (CMB) le long de la côte de l</w:t>
      </w:r>
      <w:r w:rsidR="00550C8B">
        <w:rPr>
          <w:rFonts w:ascii="Times New Roman" w:hAnsi="Times New Roman" w:cs="Times New Roman"/>
          <w:lang w:val="fr-FR"/>
        </w:rPr>
        <w:t>’</w:t>
      </w:r>
      <w:r w:rsidRPr="005268C2">
        <w:rPr>
          <w:rFonts w:ascii="Times New Roman" w:hAnsi="Times New Roman" w:cs="Times New Roman"/>
          <w:lang w:val="fr-FR"/>
        </w:rPr>
        <w:t>Afrique de l</w:t>
      </w:r>
      <w:r w:rsidR="00550C8B">
        <w:rPr>
          <w:rFonts w:ascii="Times New Roman" w:hAnsi="Times New Roman" w:cs="Times New Roman"/>
          <w:lang w:val="fr-FR"/>
        </w:rPr>
        <w:t>’</w:t>
      </w:r>
      <w:r w:rsidRPr="005268C2">
        <w:rPr>
          <w:rFonts w:ascii="Times New Roman" w:hAnsi="Times New Roman" w:cs="Times New Roman"/>
          <w:lang w:val="fr-FR"/>
        </w:rPr>
        <w:t>Ouest</w:t>
      </w:r>
      <w:r w:rsidR="008E6234">
        <w:rPr>
          <w:rFonts w:ascii="Times New Roman" w:hAnsi="Times New Roman" w:cs="Times New Roman"/>
          <w:lang w:val="fr-FR"/>
        </w:rPr>
        <w:t xml:space="preserve"> (</w:t>
      </w:r>
      <w:r w:rsidRPr="005268C2">
        <w:rPr>
          <w:rFonts w:ascii="Times New Roman" w:hAnsi="Times New Roman" w:cs="Times New Roman"/>
          <w:lang w:val="fr-FR"/>
        </w:rPr>
        <w:t>Guinée,</w:t>
      </w:r>
      <w:r w:rsidR="00550C8B">
        <w:rPr>
          <w:rFonts w:ascii="Times New Roman" w:hAnsi="Times New Roman" w:cs="Times New Roman"/>
          <w:lang w:val="fr-FR"/>
        </w:rPr>
        <w:t xml:space="preserve"> </w:t>
      </w:r>
      <w:r w:rsidRPr="005268C2">
        <w:rPr>
          <w:rFonts w:ascii="Times New Roman" w:hAnsi="Times New Roman" w:cs="Times New Roman"/>
          <w:lang w:val="fr-FR"/>
        </w:rPr>
        <w:t>octobre 2017</w:t>
      </w:r>
      <w:r w:rsidR="008E6234">
        <w:rPr>
          <w:rFonts w:ascii="Times New Roman" w:hAnsi="Times New Roman" w:cs="Times New Roman"/>
          <w:lang w:val="fr-FR"/>
        </w:rPr>
        <w:t>) : c</w:t>
      </w:r>
      <w:r w:rsidRPr="005268C2">
        <w:rPr>
          <w:rFonts w:ascii="Times New Roman" w:hAnsi="Times New Roman" w:cs="Times New Roman"/>
          <w:lang w:val="fr-FR"/>
        </w:rPr>
        <w:t>ette réunion a contribué à mieux harmoniser des activités d</w:t>
      </w:r>
      <w:r w:rsidR="005268C2" w:rsidRPr="005268C2">
        <w:rPr>
          <w:rFonts w:ascii="Times New Roman" w:hAnsi="Times New Roman" w:cs="Times New Roman"/>
          <w:lang w:val="fr-FR"/>
        </w:rPr>
        <w:t>u</w:t>
      </w:r>
      <w:r w:rsidRPr="005268C2">
        <w:rPr>
          <w:rFonts w:ascii="Times New Roman" w:hAnsi="Times New Roman" w:cs="Times New Roman"/>
          <w:lang w:val="fr-FR"/>
        </w:rPr>
        <w:t xml:space="preserve"> projet CMB pour soutenir </w:t>
      </w:r>
      <w:r w:rsidR="005268C2" w:rsidRPr="005268C2">
        <w:rPr>
          <w:rFonts w:ascii="Times New Roman" w:hAnsi="Times New Roman" w:cs="Times New Roman"/>
          <w:lang w:val="fr-FR"/>
        </w:rPr>
        <w:t>la mise en œuvre de l</w:t>
      </w:r>
      <w:r w:rsidR="00550C8B">
        <w:rPr>
          <w:rFonts w:ascii="Times New Roman" w:hAnsi="Times New Roman" w:cs="Times New Roman"/>
          <w:lang w:val="fr-FR"/>
        </w:rPr>
        <w:t>’</w:t>
      </w:r>
      <w:r w:rsidRPr="005268C2">
        <w:rPr>
          <w:rFonts w:ascii="Times New Roman" w:hAnsi="Times New Roman" w:cs="Times New Roman"/>
          <w:lang w:val="fr-FR"/>
        </w:rPr>
        <w:t xml:space="preserve">AEWA et pour encourager </w:t>
      </w:r>
      <w:r w:rsidR="005268C2" w:rsidRPr="005268C2">
        <w:rPr>
          <w:rFonts w:ascii="Times New Roman" w:hAnsi="Times New Roman" w:cs="Times New Roman"/>
          <w:lang w:val="fr-FR"/>
        </w:rPr>
        <w:t>une plus grande</w:t>
      </w:r>
      <w:r w:rsidRPr="005268C2">
        <w:rPr>
          <w:rFonts w:ascii="Times New Roman" w:hAnsi="Times New Roman" w:cs="Times New Roman"/>
          <w:lang w:val="fr-FR"/>
        </w:rPr>
        <w:t xml:space="preserve"> collaboration avec </w:t>
      </w:r>
      <w:r w:rsidR="005268C2" w:rsidRPr="005268C2">
        <w:rPr>
          <w:rFonts w:ascii="Times New Roman" w:hAnsi="Times New Roman" w:cs="Times New Roman"/>
          <w:lang w:val="fr-FR"/>
        </w:rPr>
        <w:t>l</w:t>
      </w:r>
      <w:r w:rsidR="00550C8B">
        <w:rPr>
          <w:rFonts w:ascii="Times New Roman" w:hAnsi="Times New Roman" w:cs="Times New Roman"/>
          <w:lang w:val="fr-FR"/>
        </w:rPr>
        <w:t>’</w:t>
      </w:r>
      <w:r w:rsidRPr="005268C2">
        <w:rPr>
          <w:rFonts w:ascii="Times New Roman" w:hAnsi="Times New Roman" w:cs="Times New Roman"/>
          <w:lang w:val="fr-FR"/>
        </w:rPr>
        <w:t xml:space="preserve">AEWA </w:t>
      </w:r>
      <w:r w:rsidR="005268C2" w:rsidRPr="005268C2">
        <w:rPr>
          <w:rFonts w:ascii="Times New Roman" w:hAnsi="Times New Roman" w:cs="Times New Roman"/>
          <w:lang w:val="fr-FR"/>
        </w:rPr>
        <w:t>les autres AEM concernés</w:t>
      </w:r>
      <w:r w:rsidRPr="005268C2">
        <w:rPr>
          <w:rFonts w:ascii="Times New Roman" w:hAnsi="Times New Roman" w:cs="Times New Roman"/>
          <w:lang w:val="fr-FR"/>
        </w:rPr>
        <w:t xml:space="preserve">, y compris la </w:t>
      </w:r>
      <w:r w:rsidR="005268C2" w:rsidRPr="005268C2">
        <w:rPr>
          <w:rFonts w:ascii="Times New Roman" w:hAnsi="Times New Roman" w:cs="Times New Roman"/>
          <w:lang w:val="fr-FR"/>
        </w:rPr>
        <w:t>C</w:t>
      </w:r>
      <w:r w:rsidRPr="005268C2">
        <w:rPr>
          <w:rFonts w:ascii="Times New Roman" w:hAnsi="Times New Roman" w:cs="Times New Roman"/>
          <w:lang w:val="fr-FR"/>
        </w:rPr>
        <w:t>onvention de Ramsar.</w:t>
      </w:r>
      <w:r w:rsidR="000E3E41" w:rsidRPr="007F438D">
        <w:rPr>
          <w:rFonts w:ascii="Times New Roman" w:hAnsi="Times New Roman" w:cs="Times New Roman"/>
          <w:lang w:val="fr-FR"/>
        </w:rPr>
        <w:t xml:space="preserve"> </w:t>
      </w:r>
      <w:r w:rsidR="005268C2" w:rsidRPr="005268C2">
        <w:rPr>
          <w:rFonts w:ascii="Times New Roman" w:hAnsi="Times New Roman" w:cs="Times New Roman"/>
          <w:lang w:val="fr-FR"/>
        </w:rPr>
        <w:t xml:space="preserve">Grâce à ce partenariat, le projet CMB a fourni des ressources financières et humaines </w:t>
      </w:r>
      <w:r w:rsidR="003E4F59">
        <w:rPr>
          <w:rFonts w:ascii="Times New Roman" w:hAnsi="Times New Roman" w:cs="Times New Roman"/>
          <w:lang w:val="fr-FR"/>
        </w:rPr>
        <w:t>destinées à</w:t>
      </w:r>
      <w:r w:rsidR="005268C2" w:rsidRPr="005268C2">
        <w:rPr>
          <w:rFonts w:ascii="Times New Roman" w:hAnsi="Times New Roman" w:cs="Times New Roman"/>
          <w:lang w:val="fr-FR"/>
        </w:rPr>
        <w:t xml:space="preserve"> soutenir l</w:t>
      </w:r>
      <w:r w:rsidR="00550C8B">
        <w:rPr>
          <w:rFonts w:ascii="Times New Roman" w:hAnsi="Times New Roman" w:cs="Times New Roman"/>
          <w:lang w:val="fr-FR"/>
        </w:rPr>
        <w:t>’</w:t>
      </w:r>
      <w:r w:rsidR="005268C2" w:rsidRPr="005268C2">
        <w:rPr>
          <w:rFonts w:ascii="Times New Roman" w:hAnsi="Times New Roman" w:cs="Times New Roman"/>
          <w:lang w:val="fr-FR"/>
        </w:rPr>
        <w:t>atelier sur le renforcement des capacités organisé dans le cadre du projet du Fonds de petites subventions en Mauritanie, mentionné à la section 2.3 a ;</w:t>
      </w:r>
    </w:p>
    <w:p w14:paraId="02652DEF" w14:textId="344B3A2E" w:rsidR="003B3A4E" w:rsidRPr="007F438D" w:rsidRDefault="009F1D4D" w:rsidP="005C55AD">
      <w:pPr>
        <w:pStyle w:val="ListParagraph"/>
        <w:numPr>
          <w:ilvl w:val="0"/>
          <w:numId w:val="2"/>
        </w:numPr>
        <w:spacing w:after="0" w:line="280" w:lineRule="auto"/>
        <w:jc w:val="both"/>
        <w:rPr>
          <w:rFonts w:ascii="Times New Roman" w:hAnsi="Times New Roman" w:cs="Times New Roman"/>
          <w:lang w:val="fr-FR"/>
        </w:rPr>
      </w:pPr>
      <w:r>
        <w:rPr>
          <w:rFonts w:ascii="Times New Roman" w:hAnsi="Times New Roman" w:cs="Times New Roman"/>
          <w:lang w:val="fr-FR"/>
        </w:rPr>
        <w:t>La r</w:t>
      </w:r>
      <w:r w:rsidR="005268C2" w:rsidRPr="005C55AD">
        <w:rPr>
          <w:rFonts w:ascii="Times New Roman" w:hAnsi="Times New Roman" w:cs="Times New Roman"/>
          <w:lang w:val="fr-FR"/>
        </w:rPr>
        <w:t>éunion préparatoire régionale africaine pour la 13</w:t>
      </w:r>
      <w:r w:rsidR="005268C2" w:rsidRPr="005C55AD">
        <w:rPr>
          <w:rFonts w:ascii="Times New Roman" w:hAnsi="Times New Roman" w:cs="Times New Roman"/>
          <w:vertAlign w:val="superscript"/>
          <w:lang w:val="fr-FR"/>
        </w:rPr>
        <w:t>ème</w:t>
      </w:r>
      <w:r w:rsidR="005268C2" w:rsidRPr="005C55AD">
        <w:rPr>
          <w:rFonts w:ascii="Times New Roman" w:hAnsi="Times New Roman" w:cs="Times New Roman"/>
          <w:lang w:val="fr-FR"/>
        </w:rPr>
        <w:t xml:space="preserve"> Conférence des Parties à la Convention de Ramsar (Sénégal, février 2018)</w:t>
      </w:r>
      <w:r w:rsidR="008E6234">
        <w:rPr>
          <w:rFonts w:ascii="Times New Roman" w:hAnsi="Times New Roman" w:cs="Times New Roman"/>
          <w:lang w:val="fr-FR"/>
        </w:rPr>
        <w:t> : l</w:t>
      </w:r>
      <w:r w:rsidR="005268C2" w:rsidRPr="005C55AD">
        <w:rPr>
          <w:rFonts w:ascii="Times New Roman" w:hAnsi="Times New Roman" w:cs="Times New Roman"/>
          <w:lang w:val="fr-FR"/>
        </w:rPr>
        <w:t>a participation à cette réunion a aidé à intensifier la sensibilisation aux</w:t>
      </w:r>
      <w:r w:rsidR="00550C8B">
        <w:rPr>
          <w:rFonts w:ascii="Times New Roman" w:hAnsi="Times New Roman" w:cs="Times New Roman"/>
          <w:lang w:val="fr-FR"/>
        </w:rPr>
        <w:t xml:space="preserve"> </w:t>
      </w:r>
      <w:r w:rsidR="005268C2" w:rsidRPr="005C55AD">
        <w:rPr>
          <w:rFonts w:ascii="Times New Roman" w:hAnsi="Times New Roman" w:cs="Times New Roman"/>
          <w:lang w:val="fr-FR"/>
        </w:rPr>
        <w:t>problèmes de l</w:t>
      </w:r>
      <w:r w:rsidR="00550C8B">
        <w:rPr>
          <w:rFonts w:ascii="Times New Roman" w:hAnsi="Times New Roman" w:cs="Times New Roman"/>
          <w:lang w:val="fr-FR"/>
        </w:rPr>
        <w:t>’</w:t>
      </w:r>
      <w:r w:rsidR="005268C2" w:rsidRPr="005C55AD">
        <w:rPr>
          <w:rFonts w:ascii="Times New Roman" w:hAnsi="Times New Roman" w:cs="Times New Roman"/>
          <w:lang w:val="fr-FR"/>
        </w:rPr>
        <w:t xml:space="preserve">AEWA </w:t>
      </w:r>
      <w:r w:rsidR="00FD0D7C">
        <w:rPr>
          <w:rFonts w:ascii="Times New Roman" w:hAnsi="Times New Roman" w:cs="Times New Roman"/>
          <w:lang w:val="fr-FR"/>
        </w:rPr>
        <w:t>parmi les</w:t>
      </w:r>
      <w:r w:rsidR="005268C2" w:rsidRPr="005C55AD">
        <w:rPr>
          <w:rFonts w:ascii="Times New Roman" w:hAnsi="Times New Roman" w:cs="Times New Roman"/>
          <w:lang w:val="fr-FR"/>
        </w:rPr>
        <w:t xml:space="preserve"> représentants gouvernementaux et </w:t>
      </w:r>
      <w:r w:rsidR="00FD0D7C">
        <w:rPr>
          <w:rFonts w:ascii="Times New Roman" w:hAnsi="Times New Roman" w:cs="Times New Roman"/>
          <w:lang w:val="fr-FR"/>
        </w:rPr>
        <w:t>l</w:t>
      </w:r>
      <w:r w:rsidR="005268C2" w:rsidRPr="005C55AD">
        <w:rPr>
          <w:rFonts w:ascii="Times New Roman" w:hAnsi="Times New Roman" w:cs="Times New Roman"/>
          <w:lang w:val="fr-FR"/>
        </w:rPr>
        <w:t>es partenaires</w:t>
      </w:r>
      <w:r w:rsidR="008E6234">
        <w:rPr>
          <w:rFonts w:ascii="Times New Roman" w:hAnsi="Times New Roman" w:cs="Times New Roman"/>
          <w:lang w:val="fr-FR"/>
        </w:rPr>
        <w:t>,</w:t>
      </w:r>
      <w:r w:rsidR="005268C2" w:rsidRPr="005C55AD">
        <w:rPr>
          <w:rFonts w:ascii="Times New Roman" w:hAnsi="Times New Roman" w:cs="Times New Roman"/>
          <w:lang w:val="fr-FR"/>
        </w:rPr>
        <w:t xml:space="preserve"> et a fourni l</w:t>
      </w:r>
      <w:r w:rsidR="00550C8B">
        <w:rPr>
          <w:rFonts w:ascii="Times New Roman" w:hAnsi="Times New Roman" w:cs="Times New Roman"/>
          <w:lang w:val="fr-FR"/>
        </w:rPr>
        <w:t>’</w:t>
      </w:r>
      <w:r w:rsidR="005268C2" w:rsidRPr="005C55AD">
        <w:rPr>
          <w:rFonts w:ascii="Times New Roman" w:hAnsi="Times New Roman" w:cs="Times New Roman"/>
          <w:lang w:val="fr-FR"/>
        </w:rPr>
        <w:t>occasion de réseauter, de discuter des questions pertinentes de l</w:t>
      </w:r>
      <w:r w:rsidR="00550C8B">
        <w:rPr>
          <w:rFonts w:ascii="Times New Roman" w:hAnsi="Times New Roman" w:cs="Times New Roman"/>
          <w:lang w:val="fr-FR"/>
        </w:rPr>
        <w:t>’</w:t>
      </w:r>
      <w:r w:rsidR="005268C2" w:rsidRPr="005C55AD">
        <w:rPr>
          <w:rFonts w:ascii="Times New Roman" w:hAnsi="Times New Roman" w:cs="Times New Roman"/>
          <w:lang w:val="fr-FR"/>
        </w:rPr>
        <w:t>AEWA, de promouvoir l</w:t>
      </w:r>
      <w:r w:rsidR="00550C8B">
        <w:rPr>
          <w:rFonts w:ascii="Times New Roman" w:hAnsi="Times New Roman" w:cs="Times New Roman"/>
          <w:lang w:val="fr-FR"/>
        </w:rPr>
        <w:t>’</w:t>
      </w:r>
      <w:r w:rsidR="005268C2" w:rsidRPr="005C55AD">
        <w:rPr>
          <w:rFonts w:ascii="Times New Roman" w:hAnsi="Times New Roman" w:cs="Times New Roman"/>
          <w:lang w:val="fr-FR"/>
        </w:rPr>
        <w:t>adhésion et d</w:t>
      </w:r>
      <w:r w:rsidR="00550C8B">
        <w:rPr>
          <w:rFonts w:ascii="Times New Roman" w:hAnsi="Times New Roman" w:cs="Times New Roman"/>
          <w:lang w:val="fr-FR"/>
        </w:rPr>
        <w:t>’</w:t>
      </w:r>
      <w:r w:rsidR="005268C2" w:rsidRPr="005C55AD">
        <w:rPr>
          <w:rFonts w:ascii="Times New Roman" w:hAnsi="Times New Roman" w:cs="Times New Roman"/>
          <w:lang w:val="fr-FR"/>
        </w:rPr>
        <w:t xml:space="preserve">initier des collaborations possibles avec de nouveaux partenaires, notamment sur les questions </w:t>
      </w:r>
      <w:r w:rsidR="005C55AD" w:rsidRPr="005C55AD">
        <w:rPr>
          <w:rFonts w:ascii="Times New Roman" w:hAnsi="Times New Roman" w:cs="Times New Roman"/>
          <w:lang w:val="fr-FR"/>
        </w:rPr>
        <w:t>émergen</w:t>
      </w:r>
      <w:r w:rsidR="005268C2" w:rsidRPr="005C55AD">
        <w:rPr>
          <w:rFonts w:ascii="Times New Roman" w:hAnsi="Times New Roman" w:cs="Times New Roman"/>
          <w:lang w:val="fr-FR"/>
        </w:rPr>
        <w:t>tes de la conservation des zones humides à l</w:t>
      </w:r>
      <w:r w:rsidR="00550C8B">
        <w:rPr>
          <w:rFonts w:ascii="Times New Roman" w:hAnsi="Times New Roman" w:cs="Times New Roman"/>
          <w:lang w:val="fr-FR"/>
        </w:rPr>
        <w:t>’</w:t>
      </w:r>
      <w:r w:rsidR="005C55AD" w:rsidRPr="005C55AD">
        <w:rPr>
          <w:rFonts w:ascii="Times New Roman" w:hAnsi="Times New Roman" w:cs="Times New Roman"/>
          <w:lang w:val="fr-FR"/>
        </w:rPr>
        <w:t>aide de la</w:t>
      </w:r>
      <w:r w:rsidR="005268C2" w:rsidRPr="005C55AD">
        <w:rPr>
          <w:rFonts w:ascii="Times New Roman" w:hAnsi="Times New Roman" w:cs="Times New Roman"/>
          <w:lang w:val="fr-FR"/>
        </w:rPr>
        <w:t xml:space="preserve"> télédétection.</w:t>
      </w:r>
      <w:r w:rsidR="00015F50" w:rsidRPr="007F438D">
        <w:rPr>
          <w:rFonts w:ascii="Times New Roman" w:hAnsi="Times New Roman" w:cs="Times New Roman"/>
          <w:lang w:val="fr-FR"/>
        </w:rPr>
        <w:t xml:space="preserve"> </w:t>
      </w:r>
      <w:r w:rsidR="005C55AD" w:rsidRPr="005C55AD">
        <w:rPr>
          <w:rFonts w:ascii="Times New Roman" w:hAnsi="Times New Roman" w:cs="Times New Roman"/>
          <w:lang w:val="fr-FR"/>
        </w:rPr>
        <w:t>Le coordinateur de l</w:t>
      </w:r>
      <w:r w:rsidR="00550C8B">
        <w:rPr>
          <w:rFonts w:ascii="Times New Roman" w:hAnsi="Times New Roman" w:cs="Times New Roman"/>
          <w:lang w:val="fr-FR"/>
        </w:rPr>
        <w:t>’</w:t>
      </w:r>
      <w:r w:rsidR="005C55AD" w:rsidRPr="005C55AD">
        <w:rPr>
          <w:rFonts w:ascii="Times New Roman" w:hAnsi="Times New Roman" w:cs="Times New Roman"/>
          <w:lang w:val="fr-FR"/>
        </w:rPr>
        <w:t>Initiative africaine a pris contact avec</w:t>
      </w:r>
      <w:r w:rsidR="00550C8B">
        <w:rPr>
          <w:rFonts w:ascii="Times New Roman" w:hAnsi="Times New Roman" w:cs="Times New Roman"/>
          <w:lang w:val="fr-FR"/>
        </w:rPr>
        <w:t xml:space="preserve"> </w:t>
      </w:r>
      <w:r w:rsidR="005C55AD" w:rsidRPr="005C55AD">
        <w:rPr>
          <w:rFonts w:ascii="Times New Roman" w:hAnsi="Times New Roman" w:cs="Times New Roman"/>
          <w:lang w:val="fr-FR"/>
        </w:rPr>
        <w:t>le Secrétariat de la Convention de Ramsar pour obtenir un financement du Partenariat régional pour la conservation des zones marines et côtières de Afrique de l</w:t>
      </w:r>
      <w:r w:rsidR="00550C8B">
        <w:rPr>
          <w:rFonts w:ascii="Times New Roman" w:hAnsi="Times New Roman" w:cs="Times New Roman"/>
          <w:lang w:val="fr-FR"/>
        </w:rPr>
        <w:t>’</w:t>
      </w:r>
      <w:r w:rsidR="005C55AD" w:rsidRPr="005C55AD">
        <w:rPr>
          <w:rFonts w:ascii="Times New Roman" w:hAnsi="Times New Roman" w:cs="Times New Roman"/>
          <w:lang w:val="fr-FR"/>
        </w:rPr>
        <w:t xml:space="preserve">Ouest (PRCM) </w:t>
      </w:r>
      <w:r w:rsidR="008E6234">
        <w:rPr>
          <w:rFonts w:ascii="Times New Roman" w:hAnsi="Times New Roman" w:cs="Times New Roman"/>
          <w:lang w:val="fr-FR"/>
        </w:rPr>
        <w:t>visant à</w:t>
      </w:r>
      <w:r w:rsidR="005C55AD" w:rsidRPr="005C55AD">
        <w:rPr>
          <w:rFonts w:ascii="Times New Roman" w:hAnsi="Times New Roman" w:cs="Times New Roman"/>
          <w:lang w:val="fr-FR"/>
        </w:rPr>
        <w:t xml:space="preserve"> soutenir la participation des trois ONG du projet CMB2 (Nature Mauritanie, Nature-Communautés-Développement du Sénégal et l</w:t>
      </w:r>
      <w:r w:rsidR="00550C8B">
        <w:rPr>
          <w:rFonts w:ascii="Times New Roman" w:hAnsi="Times New Roman" w:cs="Times New Roman"/>
          <w:lang w:val="fr-FR"/>
        </w:rPr>
        <w:t>’</w:t>
      </w:r>
      <w:r w:rsidR="005C55AD" w:rsidRPr="005C55AD">
        <w:rPr>
          <w:rFonts w:ascii="Times New Roman" w:hAnsi="Times New Roman" w:cs="Times New Roman"/>
          <w:lang w:val="fr-FR"/>
        </w:rPr>
        <w:t>Organização para a Defesa e Desenvolvimento das Zonas Húmidas (ODZH) de la Guinée-Bissau</w:t>
      </w:r>
      <w:r w:rsidR="00FD0D7C">
        <w:rPr>
          <w:rFonts w:ascii="Times New Roman" w:hAnsi="Times New Roman" w:cs="Times New Roman"/>
          <w:lang w:val="fr-FR"/>
        </w:rPr>
        <w:t>)</w:t>
      </w:r>
      <w:r w:rsidR="005C55AD" w:rsidRPr="005C55AD">
        <w:rPr>
          <w:rFonts w:ascii="Times New Roman" w:hAnsi="Times New Roman" w:cs="Times New Roman"/>
          <w:lang w:val="fr-FR"/>
        </w:rPr>
        <w:t xml:space="preserve"> à l</w:t>
      </w:r>
      <w:r w:rsidR="00550C8B">
        <w:rPr>
          <w:rFonts w:ascii="Times New Roman" w:hAnsi="Times New Roman" w:cs="Times New Roman"/>
          <w:lang w:val="fr-FR"/>
        </w:rPr>
        <w:t>’</w:t>
      </w:r>
      <w:r w:rsidR="005C55AD" w:rsidRPr="005C55AD">
        <w:rPr>
          <w:rFonts w:ascii="Times New Roman" w:hAnsi="Times New Roman" w:cs="Times New Roman"/>
          <w:lang w:val="fr-FR"/>
        </w:rPr>
        <w:t>atelier de formation GlobWetland Africa de Ramsar (Sénégal, février 2018) ;</w:t>
      </w:r>
    </w:p>
    <w:p w14:paraId="230EDC7D" w14:textId="5324DE17" w:rsidR="00D83EA8" w:rsidRPr="007F438D" w:rsidRDefault="009F1D4D" w:rsidP="005C55AD">
      <w:pPr>
        <w:pStyle w:val="ListParagraph"/>
        <w:numPr>
          <w:ilvl w:val="0"/>
          <w:numId w:val="2"/>
        </w:numPr>
        <w:spacing w:after="0" w:line="280" w:lineRule="auto"/>
        <w:jc w:val="both"/>
        <w:rPr>
          <w:rFonts w:ascii="Times New Roman" w:hAnsi="Times New Roman" w:cs="Times New Roman"/>
          <w:lang w:val="fr-FR"/>
        </w:rPr>
      </w:pPr>
      <w:bookmarkStart w:id="2" w:name="WfTarget"/>
      <w:r>
        <w:rPr>
          <w:rFonts w:ascii="Times New Roman" w:hAnsi="Times New Roman" w:cs="Times New Roman"/>
          <w:lang w:val="fr-FR"/>
        </w:rPr>
        <w:t>La r</w:t>
      </w:r>
      <w:r w:rsidR="00D70D1F">
        <w:rPr>
          <w:rFonts w:ascii="Times New Roman" w:hAnsi="Times New Roman" w:cs="Times New Roman"/>
          <w:lang w:val="fr-FR"/>
        </w:rPr>
        <w:t>é</w:t>
      </w:r>
      <w:r w:rsidR="005C55AD" w:rsidRPr="005C55AD">
        <w:rPr>
          <w:rFonts w:ascii="Times New Roman" w:hAnsi="Times New Roman" w:cs="Times New Roman"/>
          <w:lang w:val="fr-FR"/>
        </w:rPr>
        <w:t>union d</w:t>
      </w:r>
      <w:r w:rsidR="008E6234">
        <w:rPr>
          <w:rFonts w:ascii="Times New Roman" w:hAnsi="Times New Roman" w:cs="Times New Roman"/>
          <w:lang w:val="fr-FR"/>
        </w:rPr>
        <w:t>u</w:t>
      </w:r>
      <w:r w:rsidR="005C55AD" w:rsidRPr="005C55AD">
        <w:rPr>
          <w:rFonts w:ascii="Times New Roman" w:hAnsi="Times New Roman" w:cs="Times New Roman"/>
          <w:lang w:val="fr-FR"/>
        </w:rPr>
        <w:t xml:space="preserve"> comité direct</w:t>
      </w:r>
      <w:r w:rsidR="008E6234">
        <w:rPr>
          <w:rFonts w:ascii="Times New Roman" w:hAnsi="Times New Roman" w:cs="Times New Roman"/>
          <w:lang w:val="fr-FR"/>
        </w:rPr>
        <w:t>eur</w:t>
      </w:r>
      <w:r w:rsidR="005C55AD" w:rsidRPr="005C55AD">
        <w:rPr>
          <w:rFonts w:ascii="Times New Roman" w:hAnsi="Times New Roman" w:cs="Times New Roman"/>
          <w:lang w:val="fr-FR"/>
        </w:rPr>
        <w:t xml:space="preserve"> du programme GPGC entre la Commission européenne et ONU environnement (Belgique, mars 2017)</w:t>
      </w:r>
      <w:r w:rsidR="00FD0D7C">
        <w:rPr>
          <w:rFonts w:ascii="Times New Roman" w:hAnsi="Times New Roman" w:cs="Times New Roman"/>
          <w:lang w:val="fr-FR"/>
        </w:rPr>
        <w:t> : cette réunion a débouché sur</w:t>
      </w:r>
      <w:r w:rsidR="005C55AD" w:rsidRPr="005C55AD">
        <w:rPr>
          <w:rFonts w:ascii="Times New Roman" w:hAnsi="Times New Roman" w:cs="Times New Roman"/>
          <w:lang w:val="fr-FR"/>
        </w:rPr>
        <w:t xml:space="preserve"> une promesse de financement pour les activités africaines de l</w:t>
      </w:r>
      <w:r w:rsidR="00550C8B">
        <w:rPr>
          <w:rFonts w:ascii="Times New Roman" w:hAnsi="Times New Roman" w:cs="Times New Roman"/>
          <w:lang w:val="fr-FR"/>
        </w:rPr>
        <w:t>’</w:t>
      </w:r>
      <w:r w:rsidR="005C55AD" w:rsidRPr="005C55AD">
        <w:rPr>
          <w:rFonts w:ascii="Times New Roman" w:hAnsi="Times New Roman" w:cs="Times New Roman"/>
          <w:lang w:val="fr-FR"/>
        </w:rPr>
        <w:t>AEWA (voir les sections 2.2 et 2.5 ci-dessus).</w:t>
      </w:r>
      <w:bookmarkEnd w:id="2"/>
    </w:p>
    <w:sectPr w:rsidR="00D83EA8" w:rsidRPr="007F438D" w:rsidSect="00B32CD8">
      <w:footerReference w:type="default" r:id="rId11"/>
      <w:headerReference w:type="first" r:id="rId12"/>
      <w:footerReference w:type="first" r:id="rId13"/>
      <w:pgSz w:w="12240" w:h="15840" w:code="1"/>
      <w:pgMar w:top="1138" w:right="1138" w:bottom="1138" w:left="113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8E27" w14:textId="77777777" w:rsidR="00550C8B" w:rsidRDefault="00550C8B" w:rsidP="000D03D7">
      <w:pPr>
        <w:spacing w:after="0" w:line="240" w:lineRule="auto"/>
      </w:pPr>
      <w:r>
        <w:separator/>
      </w:r>
    </w:p>
  </w:endnote>
  <w:endnote w:type="continuationSeparator" w:id="0">
    <w:p w14:paraId="78D1A1BE" w14:textId="77777777" w:rsidR="00550C8B" w:rsidRDefault="00550C8B" w:rsidP="000D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4485"/>
      <w:docPartObj>
        <w:docPartGallery w:val="Page Numbers (Bottom of Page)"/>
        <w:docPartUnique/>
      </w:docPartObj>
    </w:sdtPr>
    <w:sdtEndPr>
      <w:rPr>
        <w:noProof/>
      </w:rPr>
    </w:sdtEndPr>
    <w:sdtContent>
      <w:p w14:paraId="73C71109" w14:textId="2B90252F" w:rsidR="00550C8B" w:rsidRDefault="00550C8B">
        <w:pPr>
          <w:pStyle w:val="Footer"/>
          <w:jc w:val="center"/>
        </w:pPr>
        <w:r w:rsidRPr="00B32CD8">
          <w:rPr>
            <w:rFonts w:ascii="Times New Roman" w:hAnsi="Times New Roman" w:cs="Times New Roman"/>
            <w:sz w:val="20"/>
            <w:szCs w:val="20"/>
          </w:rPr>
          <w:fldChar w:fldCharType="begin"/>
        </w:r>
        <w:r w:rsidRPr="00B32CD8">
          <w:rPr>
            <w:rFonts w:ascii="Times New Roman" w:hAnsi="Times New Roman" w:cs="Times New Roman"/>
            <w:sz w:val="20"/>
            <w:szCs w:val="20"/>
          </w:rPr>
          <w:instrText xml:space="preserve"> PAGE   \* MERGEFORMAT </w:instrText>
        </w:r>
        <w:r w:rsidRPr="00B32CD8">
          <w:rPr>
            <w:rFonts w:ascii="Times New Roman" w:hAnsi="Times New Roman" w:cs="Times New Roman"/>
            <w:sz w:val="20"/>
            <w:szCs w:val="20"/>
          </w:rPr>
          <w:fldChar w:fldCharType="separate"/>
        </w:r>
        <w:r w:rsidR="00A277D8">
          <w:rPr>
            <w:rFonts w:ascii="Times New Roman" w:hAnsi="Times New Roman" w:cs="Times New Roman"/>
            <w:noProof/>
            <w:sz w:val="20"/>
            <w:szCs w:val="20"/>
          </w:rPr>
          <w:t>4</w:t>
        </w:r>
        <w:r w:rsidRPr="00B32CD8">
          <w:rPr>
            <w:rFonts w:ascii="Times New Roman" w:hAnsi="Times New Roman" w:cs="Times New Roman"/>
            <w:noProof/>
            <w:sz w:val="20"/>
            <w:szCs w:val="20"/>
          </w:rPr>
          <w:fldChar w:fldCharType="end"/>
        </w:r>
      </w:p>
    </w:sdtContent>
  </w:sdt>
  <w:p w14:paraId="17D8E5C8" w14:textId="77777777" w:rsidR="00550C8B" w:rsidRDefault="0055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62448"/>
      <w:docPartObj>
        <w:docPartGallery w:val="Page Numbers (Bottom of Page)"/>
        <w:docPartUnique/>
      </w:docPartObj>
    </w:sdtPr>
    <w:sdtEndPr>
      <w:rPr>
        <w:noProof/>
      </w:rPr>
    </w:sdtEndPr>
    <w:sdtContent>
      <w:p w14:paraId="3D2EE3CF" w14:textId="0140C4E2" w:rsidR="00550C8B" w:rsidRDefault="00A277D8">
        <w:pPr>
          <w:pStyle w:val="Footer"/>
          <w:jc w:val="center"/>
        </w:pPr>
      </w:p>
    </w:sdtContent>
  </w:sdt>
  <w:p w14:paraId="049F7137" w14:textId="77777777" w:rsidR="00550C8B" w:rsidRDefault="0055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6313" w14:textId="77777777" w:rsidR="00550C8B" w:rsidRDefault="00550C8B" w:rsidP="000D03D7">
      <w:pPr>
        <w:spacing w:after="0" w:line="240" w:lineRule="auto"/>
      </w:pPr>
      <w:r>
        <w:separator/>
      </w:r>
    </w:p>
  </w:footnote>
  <w:footnote w:type="continuationSeparator" w:id="0">
    <w:p w14:paraId="347FA451" w14:textId="77777777" w:rsidR="00550C8B" w:rsidRDefault="00550C8B" w:rsidP="000D03D7">
      <w:pPr>
        <w:spacing w:after="0" w:line="240" w:lineRule="auto"/>
      </w:pPr>
      <w:r>
        <w:continuationSeparator/>
      </w:r>
    </w:p>
  </w:footnote>
  <w:footnote w:id="1">
    <w:p w14:paraId="1C106E89" w14:textId="0BA4D8DA" w:rsidR="00550C8B" w:rsidRPr="007F438D" w:rsidRDefault="00550C8B" w:rsidP="00D62D0A">
      <w:pPr>
        <w:pStyle w:val="FootnoteText"/>
        <w:rPr>
          <w:rFonts w:ascii="Times New Roman" w:hAnsi="Times New Roman" w:cs="Times New Roman"/>
          <w:lang w:val="fr-FR"/>
        </w:rPr>
      </w:pPr>
      <w:r w:rsidRPr="00B32CD8">
        <w:rPr>
          <w:rStyle w:val="FootnoteReference"/>
          <w:rFonts w:ascii="Times New Roman" w:hAnsi="Times New Roman" w:cs="Times New Roman"/>
        </w:rPr>
        <w:footnoteRef/>
      </w:r>
      <w:r w:rsidRPr="007F438D">
        <w:rPr>
          <w:rFonts w:ascii="Times New Roman" w:hAnsi="Times New Roman" w:cs="Times New Roman"/>
          <w:lang w:val="fr-FR"/>
        </w:rPr>
        <w:t xml:space="preserve"> </w:t>
      </w:r>
      <w:r w:rsidRPr="00550C8B">
        <w:rPr>
          <w:rFonts w:ascii="Times New Roman" w:hAnsi="Times New Roman" w:cs="Times New Roman"/>
          <w:lang w:val="fr-FR"/>
        </w:rPr>
        <w:t>SrFPC de l</w:t>
      </w:r>
      <w:r>
        <w:rPr>
          <w:rFonts w:ascii="Times New Roman" w:hAnsi="Times New Roman" w:cs="Times New Roman"/>
          <w:lang w:val="fr-FR"/>
        </w:rPr>
        <w:t>’A</w:t>
      </w:r>
      <w:r w:rsidRPr="00550C8B">
        <w:rPr>
          <w:rFonts w:ascii="Times New Roman" w:hAnsi="Times New Roman" w:cs="Times New Roman"/>
          <w:lang w:val="fr-FR"/>
        </w:rPr>
        <w:t xml:space="preserve">EWA: </w:t>
      </w:r>
      <w:hyperlink r:id="rId1" w:history="1">
        <w:r w:rsidRPr="00550C8B">
          <w:rPr>
            <w:rStyle w:val="Hyperlink"/>
            <w:rFonts w:ascii="Times New Roman" w:hAnsi="Times New Roman" w:cs="Times New Roman"/>
            <w:lang w:val="fr-FR"/>
          </w:rPr>
          <w:t>http://www.unep-aewa.org/en/activities/african_initiative/poa_for_africa_ai/srfp_coordinators</w:t>
        </w:r>
      </w:hyperlink>
      <w:r w:rsidRPr="007F438D">
        <w:rPr>
          <w:rFonts w:ascii="Times New Roman" w:hAnsi="Times New Roman" w:cs="Times New Roman"/>
          <w:lang w:val="fr-FR"/>
        </w:rPr>
        <w:t xml:space="preserve"> </w:t>
      </w:r>
    </w:p>
  </w:footnote>
  <w:footnote w:id="2">
    <w:p w14:paraId="1D308F15" w14:textId="516F9F42" w:rsidR="00550C8B" w:rsidRPr="00550C8B" w:rsidRDefault="00550C8B" w:rsidP="00C22768">
      <w:pPr>
        <w:pStyle w:val="FootnoteText"/>
        <w:rPr>
          <w:lang w:val="fr-FR"/>
        </w:rPr>
      </w:pPr>
      <w:r w:rsidRPr="00550C8B">
        <w:rPr>
          <w:rStyle w:val="FootnoteReference"/>
          <w:rFonts w:ascii="Times New Roman" w:hAnsi="Times New Roman" w:cs="Times New Roman"/>
          <w:lang w:val="fr-FR"/>
        </w:rPr>
        <w:footnoteRef/>
      </w:r>
      <w:r w:rsidRPr="00550C8B">
        <w:rPr>
          <w:rFonts w:ascii="Times New Roman" w:hAnsi="Times New Roman" w:cs="Times New Roman"/>
          <w:lang w:val="fr-FR"/>
        </w:rPr>
        <w:t xml:space="preserve"> </w:t>
      </w:r>
      <w:r>
        <w:rPr>
          <w:rFonts w:ascii="Times New Roman" w:hAnsi="Times New Roman" w:cs="Times New Roman"/>
          <w:lang w:val="fr-FR"/>
        </w:rPr>
        <w:t xml:space="preserve">Cycle </w:t>
      </w:r>
      <w:r w:rsidRPr="00550C8B">
        <w:rPr>
          <w:rFonts w:ascii="Times New Roman" w:hAnsi="Times New Roman" w:cs="Times New Roman"/>
          <w:lang w:val="fr-FR"/>
        </w:rPr>
        <w:t xml:space="preserve">2015 </w:t>
      </w:r>
      <w:r>
        <w:rPr>
          <w:rFonts w:ascii="Times New Roman" w:hAnsi="Times New Roman" w:cs="Times New Roman"/>
          <w:lang w:val="fr-FR"/>
        </w:rPr>
        <w:t>du SGF </w:t>
      </w:r>
      <w:r w:rsidRPr="00550C8B">
        <w:rPr>
          <w:rFonts w:ascii="Times New Roman" w:hAnsi="Times New Roman" w:cs="Times New Roman"/>
          <w:lang w:val="fr-FR"/>
        </w:rPr>
        <w:t xml:space="preserve">: </w:t>
      </w:r>
      <w:hyperlink r:id="rId2" w:history="1">
        <w:r w:rsidRPr="00550C8B">
          <w:rPr>
            <w:rStyle w:val="Hyperlink"/>
            <w:rFonts w:ascii="Times New Roman" w:hAnsi="Times New Roman" w:cs="Times New Roman"/>
            <w:lang w:val="fr-FR"/>
          </w:rPr>
          <w:t>http://www.unep-aewa.org/en/page/four-new-projects-africa-benefit-aewa-small-grants-fund</w:t>
        </w:r>
      </w:hyperlink>
    </w:p>
  </w:footnote>
  <w:footnote w:id="3">
    <w:p w14:paraId="2807187D" w14:textId="1EDFF5E7" w:rsidR="00550C8B" w:rsidRPr="007F438D" w:rsidRDefault="00550C8B" w:rsidP="00BD1722">
      <w:pPr>
        <w:pStyle w:val="FootnoteText"/>
        <w:rPr>
          <w:rFonts w:ascii="Times New Roman" w:hAnsi="Times New Roman" w:cs="Times New Roman"/>
          <w:lang w:val="fr-FR"/>
        </w:rPr>
      </w:pPr>
      <w:r w:rsidRPr="00550C8B">
        <w:rPr>
          <w:rStyle w:val="FootnoteReference"/>
          <w:rFonts w:ascii="Times New Roman" w:hAnsi="Times New Roman" w:cs="Times New Roman"/>
          <w:lang w:val="fr-FR"/>
        </w:rPr>
        <w:footnoteRef/>
      </w:r>
      <w:r w:rsidRPr="00550C8B">
        <w:rPr>
          <w:rFonts w:ascii="Times New Roman" w:hAnsi="Times New Roman" w:cs="Times New Roman"/>
          <w:lang w:val="fr-FR"/>
        </w:rPr>
        <w:t xml:space="preserve"> </w:t>
      </w:r>
      <w:r>
        <w:rPr>
          <w:rFonts w:ascii="Times New Roman" w:hAnsi="Times New Roman" w:cs="Times New Roman"/>
          <w:lang w:val="fr-FR"/>
        </w:rPr>
        <w:t xml:space="preserve">Projet </w:t>
      </w:r>
      <w:r w:rsidRPr="00550C8B">
        <w:rPr>
          <w:rFonts w:ascii="Times New Roman" w:hAnsi="Times New Roman" w:cs="Times New Roman"/>
          <w:lang w:val="fr-FR"/>
        </w:rPr>
        <w:t xml:space="preserve">SGF </w:t>
      </w:r>
      <w:r>
        <w:rPr>
          <w:rFonts w:ascii="Times New Roman" w:hAnsi="Times New Roman" w:cs="Times New Roman"/>
          <w:lang w:val="fr-FR"/>
        </w:rPr>
        <w:t>pour le</w:t>
      </w:r>
      <w:r w:rsidRPr="00550C8B">
        <w:rPr>
          <w:rFonts w:ascii="Times New Roman" w:hAnsi="Times New Roman" w:cs="Times New Roman"/>
          <w:lang w:val="fr-FR"/>
        </w:rPr>
        <w:t xml:space="preserve"> Gabon</w:t>
      </w:r>
      <w:r>
        <w:rPr>
          <w:rFonts w:ascii="Times New Roman" w:hAnsi="Times New Roman" w:cs="Times New Roman"/>
          <w:lang w:val="fr-FR"/>
        </w:rPr>
        <w:t> </w:t>
      </w:r>
      <w:r w:rsidRPr="00550C8B">
        <w:rPr>
          <w:rFonts w:ascii="Times New Roman" w:hAnsi="Times New Roman" w:cs="Times New Roman"/>
          <w:lang w:val="fr-FR"/>
        </w:rPr>
        <w:t xml:space="preserve">: </w:t>
      </w:r>
      <w:hyperlink r:id="rId3" w:history="1">
        <w:r w:rsidRPr="00550C8B">
          <w:rPr>
            <w:rStyle w:val="Hyperlink"/>
            <w:rFonts w:ascii="Times New Roman" w:hAnsi="Times New Roman" w:cs="Times New Roman"/>
            <w:lang w:val="fr-FR"/>
          </w:rPr>
          <w:t>http://www.unep-aewa.org/en/news/capacity-building-gabon-conserve-migratory-waterbirds</w:t>
        </w:r>
      </w:hyperlink>
      <w:r w:rsidRPr="007F438D">
        <w:rPr>
          <w:rFonts w:ascii="Times New Roman" w:hAnsi="Times New Roman" w:cs="Times New Roman"/>
          <w:lang w:val="fr-FR"/>
        </w:rPr>
        <w:t xml:space="preserve"> </w:t>
      </w:r>
    </w:p>
  </w:footnote>
  <w:footnote w:id="4">
    <w:p w14:paraId="6B4499AF" w14:textId="0EC15F05" w:rsidR="00550C8B" w:rsidRPr="00550C8B" w:rsidRDefault="00550C8B" w:rsidP="00BD1722">
      <w:pPr>
        <w:pStyle w:val="FootnoteText"/>
        <w:rPr>
          <w:rFonts w:ascii="Times New Roman" w:hAnsi="Times New Roman" w:cs="Times New Roman"/>
          <w:lang w:val="fr-FR"/>
        </w:rPr>
      </w:pPr>
      <w:r w:rsidRPr="00550C8B">
        <w:rPr>
          <w:rStyle w:val="FootnoteReference"/>
          <w:rFonts w:ascii="Times New Roman" w:hAnsi="Times New Roman" w:cs="Times New Roman"/>
          <w:lang w:val="fr-FR"/>
        </w:rPr>
        <w:footnoteRef/>
      </w:r>
      <w:r w:rsidRPr="00550C8B">
        <w:rPr>
          <w:rFonts w:ascii="Times New Roman" w:hAnsi="Times New Roman" w:cs="Times New Roman"/>
          <w:lang w:val="fr-FR"/>
        </w:rPr>
        <w:t xml:space="preserve"> Projet SGF pour la Guinée : </w:t>
      </w:r>
      <w:hyperlink r:id="rId4" w:history="1">
        <w:r w:rsidRPr="00550C8B">
          <w:rPr>
            <w:rStyle w:val="Hyperlink"/>
            <w:rFonts w:ascii="Times New Roman" w:hAnsi="Times New Roman" w:cs="Times New Roman"/>
            <w:lang w:val="fr-FR"/>
          </w:rPr>
          <w:t>http://www.unep-aewa.org/en/news/aewa-small-grants-fund-project-successfully-concluded-guinea</w:t>
        </w:r>
      </w:hyperlink>
      <w:r w:rsidRPr="00550C8B">
        <w:rPr>
          <w:rFonts w:ascii="Times New Roman" w:hAnsi="Times New Roman" w:cs="Times New Roman"/>
          <w:lang w:val="fr-FR"/>
        </w:rPr>
        <w:t xml:space="preserve"> </w:t>
      </w:r>
    </w:p>
  </w:footnote>
  <w:footnote w:id="5">
    <w:p w14:paraId="4C3699FC" w14:textId="03A51DD5" w:rsidR="00550C8B" w:rsidRPr="00550C8B" w:rsidRDefault="00550C8B" w:rsidP="00BD1722">
      <w:pPr>
        <w:pStyle w:val="FootnoteText"/>
        <w:rPr>
          <w:rFonts w:ascii="Times New Roman" w:hAnsi="Times New Roman" w:cs="Times New Roman"/>
          <w:lang w:val="fr-FR"/>
        </w:rPr>
      </w:pPr>
      <w:r w:rsidRPr="00550C8B">
        <w:rPr>
          <w:rStyle w:val="FootnoteReference"/>
          <w:rFonts w:ascii="Times New Roman" w:hAnsi="Times New Roman" w:cs="Times New Roman"/>
          <w:lang w:val="fr-FR"/>
        </w:rPr>
        <w:footnoteRef/>
      </w:r>
      <w:r w:rsidRPr="00550C8B">
        <w:rPr>
          <w:rFonts w:ascii="Times New Roman" w:hAnsi="Times New Roman" w:cs="Times New Roman"/>
          <w:lang w:val="fr-FR"/>
        </w:rPr>
        <w:t xml:space="preserve"> Projet SGF pour le Maroc : </w:t>
      </w:r>
      <w:hyperlink r:id="rId5" w:history="1">
        <w:r w:rsidRPr="00550C8B">
          <w:rPr>
            <w:rStyle w:val="Hyperlink"/>
            <w:rFonts w:ascii="Times New Roman" w:hAnsi="Times New Roman" w:cs="Times New Roman"/>
            <w:lang w:val="fr-FR"/>
          </w:rPr>
          <w:t>http://www.unep-aewa.org/en/news/focus-white-headed-duck-morocco</w:t>
        </w:r>
      </w:hyperlink>
      <w:r w:rsidRPr="00550C8B">
        <w:rPr>
          <w:rFonts w:ascii="Times New Roman" w:hAnsi="Times New Roman" w:cs="Times New Roman"/>
          <w:lang w:val="fr-FR"/>
        </w:rPr>
        <w:t xml:space="preserve"> </w:t>
      </w:r>
    </w:p>
  </w:footnote>
  <w:footnote w:id="6">
    <w:p w14:paraId="35A3A6CF" w14:textId="55680532" w:rsidR="00550C8B" w:rsidRPr="00550C8B" w:rsidRDefault="00550C8B" w:rsidP="00B17993">
      <w:pPr>
        <w:pStyle w:val="FootnoteText"/>
        <w:rPr>
          <w:rFonts w:ascii="Times New Roman" w:hAnsi="Times New Roman" w:cs="Times New Roman"/>
          <w:lang w:val="fr-FR"/>
        </w:rPr>
      </w:pPr>
      <w:r w:rsidRPr="00550C8B">
        <w:rPr>
          <w:rStyle w:val="FootnoteReference"/>
          <w:rFonts w:ascii="Times New Roman" w:hAnsi="Times New Roman" w:cs="Times New Roman"/>
          <w:lang w:val="fr-FR"/>
        </w:rPr>
        <w:footnoteRef/>
      </w:r>
      <w:r w:rsidRPr="00550C8B">
        <w:rPr>
          <w:rFonts w:ascii="Times New Roman" w:hAnsi="Times New Roman" w:cs="Times New Roman"/>
          <w:lang w:val="fr-FR"/>
        </w:rPr>
        <w:t xml:space="preserve"> Adhésion du Botswana à l’AEWA</w:t>
      </w:r>
      <w:r>
        <w:rPr>
          <w:rFonts w:ascii="Times New Roman" w:hAnsi="Times New Roman" w:cs="Times New Roman"/>
          <w:lang w:val="fr-FR"/>
        </w:rPr>
        <w:t> </w:t>
      </w:r>
      <w:r w:rsidRPr="00550C8B">
        <w:rPr>
          <w:rFonts w:ascii="Times New Roman" w:hAnsi="Times New Roman" w:cs="Times New Roman"/>
          <w:lang w:val="fr-FR"/>
        </w:rPr>
        <w:t xml:space="preserve">: </w:t>
      </w:r>
      <w:hyperlink r:id="rId6" w:history="1">
        <w:r w:rsidRPr="00550C8B">
          <w:rPr>
            <w:rStyle w:val="Hyperlink"/>
            <w:rFonts w:ascii="Times New Roman" w:hAnsi="Times New Roman" w:cs="Times New Roman"/>
            <w:lang w:val="fr-FR"/>
          </w:rPr>
          <w:t>http://www.unep-aewa.org/en/news/botswana-accedes-aewa-party-no-77</w:t>
        </w:r>
      </w:hyperlink>
      <w:r w:rsidRPr="00550C8B">
        <w:rPr>
          <w:rFonts w:ascii="Times New Roman" w:hAnsi="Times New Roman" w:cs="Times New Roman"/>
          <w:lang w:val="fr-FR"/>
        </w:rPr>
        <w:t xml:space="preserve"> </w:t>
      </w:r>
    </w:p>
  </w:footnote>
  <w:footnote w:id="7">
    <w:p w14:paraId="1BD0B3D3" w14:textId="267E469F" w:rsidR="00550C8B" w:rsidRPr="00550C8B" w:rsidRDefault="00550C8B" w:rsidP="004057ED">
      <w:pPr>
        <w:pStyle w:val="FootnoteText"/>
        <w:rPr>
          <w:lang w:val="fr-FR"/>
        </w:rPr>
      </w:pPr>
      <w:r w:rsidRPr="00550C8B">
        <w:rPr>
          <w:rStyle w:val="FootnoteReference"/>
          <w:rFonts w:ascii="Times New Roman" w:hAnsi="Times New Roman" w:cs="Times New Roman"/>
          <w:lang w:val="fr-FR"/>
        </w:rPr>
        <w:footnoteRef/>
      </w:r>
      <w:r w:rsidRPr="00550C8B">
        <w:rPr>
          <w:rFonts w:ascii="Times New Roman" w:hAnsi="Times New Roman" w:cs="Times New Roman"/>
          <w:lang w:val="fr-FR"/>
        </w:rPr>
        <w:t xml:space="preserve"> Texte de l’AEWA en portugais</w:t>
      </w:r>
      <w:r>
        <w:rPr>
          <w:rFonts w:ascii="Times New Roman" w:hAnsi="Times New Roman" w:cs="Times New Roman"/>
          <w:lang w:val="fr-FR"/>
        </w:rPr>
        <w:t> </w:t>
      </w:r>
      <w:r w:rsidRPr="00550C8B">
        <w:rPr>
          <w:rFonts w:ascii="Times New Roman" w:hAnsi="Times New Roman" w:cs="Times New Roman"/>
          <w:lang w:val="fr-FR"/>
        </w:rPr>
        <w:t xml:space="preserve">: </w:t>
      </w:r>
      <w:hyperlink r:id="rId7" w:history="1">
        <w:r w:rsidRPr="00550C8B">
          <w:rPr>
            <w:rStyle w:val="Hyperlink"/>
            <w:rFonts w:ascii="Times New Roman" w:hAnsi="Times New Roman" w:cs="Times New Roman"/>
            <w:lang w:val="fr-FR"/>
          </w:rPr>
          <w:t>http://www.unep-aewa.org/sites/default/files/basic_page_documents/aewa_agreement_text_2016_2018_Portuguese_FINAL_WITH_COVER.pdf</w:t>
        </w:r>
      </w:hyperlink>
      <w:r w:rsidRPr="00550C8B">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1" w:type="dxa"/>
      <w:tblCellMar>
        <w:left w:w="10" w:type="dxa"/>
        <w:right w:w="10" w:type="dxa"/>
      </w:tblCellMar>
      <w:tblLook w:val="0000" w:firstRow="0" w:lastRow="0" w:firstColumn="0" w:lastColumn="0" w:noHBand="0" w:noVBand="0"/>
    </w:tblPr>
    <w:tblGrid>
      <w:gridCol w:w="1809"/>
      <w:gridCol w:w="5953"/>
      <w:gridCol w:w="2219"/>
    </w:tblGrid>
    <w:tr w:rsidR="00550C8B" w:rsidRPr="00CB5075" w14:paraId="0329616E" w14:textId="77777777" w:rsidTr="001E3300">
      <w:trPr>
        <w:trHeight w:val="1264"/>
      </w:trPr>
      <w:tc>
        <w:tcPr>
          <w:tcW w:w="1809" w:type="dxa"/>
          <w:shd w:val="clear" w:color="auto" w:fill="auto"/>
          <w:tcMar>
            <w:top w:w="0" w:type="dxa"/>
            <w:left w:w="108" w:type="dxa"/>
            <w:bottom w:w="0" w:type="dxa"/>
            <w:right w:w="108" w:type="dxa"/>
          </w:tcMar>
        </w:tcPr>
        <w:p w14:paraId="5E9F9744" w14:textId="77777777" w:rsidR="00550C8B" w:rsidRPr="000D03D7" w:rsidRDefault="00550C8B" w:rsidP="00E86308">
          <w:pPr>
            <w:suppressAutoHyphens/>
            <w:autoSpaceDN w:val="0"/>
            <w:spacing w:after="0" w:line="240" w:lineRule="auto"/>
            <w:textAlignment w:val="baseline"/>
            <w:rPr>
              <w:rFonts w:ascii="Times New Roman" w:eastAsia="Times New Roman" w:hAnsi="Times New Roman" w:cs="Times New Roman"/>
              <w:sz w:val="24"/>
              <w:szCs w:val="24"/>
              <w:lang w:val="en-GB"/>
            </w:rPr>
          </w:pPr>
          <w:r w:rsidRPr="000D03D7">
            <w:rPr>
              <w:rFonts w:ascii="Times New Roman" w:eastAsia="Times New Roman" w:hAnsi="Times New Roman" w:cs="Times New Roman"/>
              <w:b/>
              <w:noProof/>
              <w:sz w:val="40"/>
              <w:szCs w:val="24"/>
              <w:lang w:val="nl-NL" w:eastAsia="nl-NL"/>
            </w:rPr>
            <w:drawing>
              <wp:anchor distT="0" distB="0" distL="114300" distR="114300" simplePos="0" relativeHeight="251659264" behindDoc="0" locked="0" layoutInCell="1" allowOverlap="1" wp14:anchorId="00E666DF" wp14:editId="220536AE">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2B7AE312" w14:textId="77777777" w:rsidR="00550C8B" w:rsidRPr="000D03D7" w:rsidRDefault="00550C8B" w:rsidP="00E86308">
          <w:pPr>
            <w:suppressAutoHyphens/>
            <w:autoSpaceDN w:val="0"/>
            <w:spacing w:after="0" w:line="240" w:lineRule="auto"/>
            <w:textAlignment w:val="baseline"/>
            <w:rPr>
              <w:rFonts w:ascii="Times New Roman" w:eastAsia="Times New Roman" w:hAnsi="Times New Roman" w:cs="Times New Roman"/>
              <w:sz w:val="24"/>
              <w:szCs w:val="24"/>
            </w:rPr>
          </w:pPr>
        </w:p>
        <w:p w14:paraId="2465FB70" w14:textId="77777777" w:rsidR="00550C8B" w:rsidRPr="000D03D7" w:rsidRDefault="00550C8B" w:rsidP="00E86308">
          <w:pPr>
            <w:suppressAutoHyphens/>
            <w:autoSpaceDN w:val="0"/>
            <w:spacing w:after="0" w:line="240" w:lineRule="auto"/>
            <w:textAlignment w:val="baseline"/>
            <w:rPr>
              <w:rFonts w:ascii="Times New Roman" w:eastAsia="Times New Roman" w:hAnsi="Times New Roman" w:cs="Times New Roman"/>
              <w:sz w:val="24"/>
              <w:szCs w:val="24"/>
            </w:rPr>
          </w:pPr>
        </w:p>
        <w:p w14:paraId="776BBF9E" w14:textId="77777777" w:rsidR="00550C8B" w:rsidRPr="000D03D7" w:rsidRDefault="00550C8B" w:rsidP="00E86308">
          <w:pPr>
            <w:suppressAutoHyphens/>
            <w:autoSpaceDN w:val="0"/>
            <w:spacing w:after="0" w:line="240" w:lineRule="auto"/>
            <w:textAlignment w:val="baseline"/>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3628DF14" w14:textId="3A70CCD2" w:rsidR="00550C8B" w:rsidRPr="007F438D" w:rsidRDefault="00550C8B" w:rsidP="00E86308">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lang w:val="fr-FR"/>
            </w:rPr>
          </w:pPr>
          <w:r w:rsidRPr="009320A9">
            <w:rPr>
              <w:rFonts w:ascii="Times New Roman" w:hAnsi="Times New Roman"/>
              <w:i/>
              <w:lang w:val="fr-FR"/>
            </w:rPr>
            <w:t>ACCORD SUR LA CONSERVATION DES OISEAUX D’EAU MIGRATEURS D’AFRIQUE-EURASIE</w:t>
          </w:r>
          <w:r w:rsidR="00FD0D7C" w:rsidRPr="007F438D">
            <w:rPr>
              <w:rFonts w:ascii="Times New Roman" w:eastAsia="Times New Roman" w:hAnsi="Times New Roman" w:cs="Times New Roman"/>
              <w:i/>
              <w:kern w:val="3"/>
              <w:lang w:val="fr-FR"/>
            </w:rPr>
            <w:t xml:space="preserve">     </w:t>
          </w:r>
          <w:r w:rsidRPr="007F438D">
            <w:rPr>
              <w:rFonts w:ascii="Times New Roman" w:eastAsia="Times New Roman" w:hAnsi="Times New Roman" w:cs="Times New Roman"/>
              <w:i/>
              <w:kern w:val="3"/>
              <w:lang w:val="fr-FR"/>
            </w:rPr>
            <w:t xml:space="preserve"> </w:t>
          </w:r>
        </w:p>
        <w:p w14:paraId="5902CAB8" w14:textId="77777777" w:rsidR="00550C8B" w:rsidRPr="007F438D" w:rsidRDefault="00550C8B" w:rsidP="00E86308">
          <w:pPr>
            <w:tabs>
              <w:tab w:val="left" w:pos="-720"/>
            </w:tabs>
            <w:suppressAutoHyphens/>
            <w:autoSpaceDN w:val="0"/>
            <w:spacing w:after="0" w:line="240" w:lineRule="auto"/>
            <w:jc w:val="center"/>
            <w:textAlignment w:val="baseline"/>
            <w:rPr>
              <w:rFonts w:ascii="Arial" w:eastAsia="Times New Roman" w:hAnsi="Arial" w:cs="Arial"/>
              <w:i/>
              <w:kern w:val="3"/>
              <w:sz w:val="20"/>
              <w:szCs w:val="20"/>
              <w:lang w:val="fr-FR"/>
            </w:rPr>
          </w:pPr>
        </w:p>
        <w:p w14:paraId="5B27E77C" w14:textId="77777777" w:rsidR="00550C8B" w:rsidRPr="007F438D" w:rsidRDefault="00550C8B" w:rsidP="00E86308">
          <w:pPr>
            <w:suppressAutoHyphens/>
            <w:autoSpaceDN w:val="0"/>
            <w:spacing w:after="0" w:line="240" w:lineRule="auto"/>
            <w:textAlignment w:val="baseline"/>
            <w:rPr>
              <w:rFonts w:ascii="Times New Roman" w:eastAsia="Times New Roman" w:hAnsi="Times New Roman" w:cs="Times New Roman"/>
              <w:i/>
              <w:sz w:val="24"/>
              <w:szCs w:val="24"/>
              <w:lang w:val="fr-FR"/>
            </w:rPr>
          </w:pPr>
        </w:p>
      </w:tc>
      <w:tc>
        <w:tcPr>
          <w:tcW w:w="2219" w:type="dxa"/>
          <w:shd w:val="clear" w:color="auto" w:fill="auto"/>
          <w:tcMar>
            <w:top w:w="0" w:type="dxa"/>
            <w:left w:w="108" w:type="dxa"/>
            <w:bottom w:w="0" w:type="dxa"/>
            <w:right w:w="108" w:type="dxa"/>
          </w:tcMar>
        </w:tcPr>
        <w:p w14:paraId="24E85671" w14:textId="18221ABA" w:rsidR="00550C8B" w:rsidRPr="00CB5075" w:rsidRDefault="00550C8B" w:rsidP="00CB5075">
          <w:pPr>
            <w:suppressAutoHyphens/>
            <w:autoSpaceDN w:val="0"/>
            <w:spacing w:after="0" w:line="276" w:lineRule="auto"/>
            <w:ind w:hanging="108"/>
            <w:jc w:val="right"/>
            <w:textAlignment w:val="baseline"/>
            <w:rPr>
              <w:rFonts w:ascii="Times New Roman" w:eastAsia="Times New Roman" w:hAnsi="Times New Roman" w:cs="Times New Roman"/>
              <w:i/>
              <w:sz w:val="20"/>
              <w:szCs w:val="20"/>
              <w:lang w:val="pt-PT"/>
            </w:rPr>
          </w:pPr>
          <w:r w:rsidRPr="00CB5075">
            <w:rPr>
              <w:rFonts w:ascii="Times New Roman" w:eastAsia="Times New Roman" w:hAnsi="Times New Roman" w:cs="Times New Roman"/>
              <w:i/>
              <w:sz w:val="20"/>
              <w:szCs w:val="20"/>
              <w:lang w:val="pt-PT"/>
            </w:rPr>
            <w:t xml:space="preserve">Doc. AEWA/StC 13.8 </w:t>
          </w:r>
        </w:p>
        <w:p w14:paraId="0048F117" w14:textId="6B96BBAE" w:rsidR="00550C8B" w:rsidRPr="00CB5075" w:rsidRDefault="00550C8B" w:rsidP="00CB5075">
          <w:pPr>
            <w:suppressAutoHyphens/>
            <w:autoSpaceDN w:val="0"/>
            <w:spacing w:after="0" w:line="276"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Point</w:t>
          </w:r>
          <w:r w:rsidRPr="00CB5075">
            <w:rPr>
              <w:rFonts w:ascii="Times New Roman" w:eastAsia="Times New Roman" w:hAnsi="Times New Roman" w:cs="Times New Roman"/>
              <w:i/>
              <w:sz w:val="20"/>
              <w:szCs w:val="20"/>
              <w:lang w:val="pt-PT"/>
            </w:rPr>
            <w:t xml:space="preserve"> 6 </w:t>
          </w:r>
          <w:r>
            <w:rPr>
              <w:rFonts w:ascii="Times New Roman" w:eastAsia="Times New Roman" w:hAnsi="Times New Roman" w:cs="Times New Roman"/>
              <w:i/>
              <w:sz w:val="20"/>
              <w:szCs w:val="20"/>
              <w:lang w:val="pt-PT"/>
            </w:rPr>
            <w:t>de l’ordre du jour</w:t>
          </w:r>
        </w:p>
        <w:p w14:paraId="0955B023" w14:textId="788BA362" w:rsidR="00550C8B" w:rsidRPr="00CB5075" w:rsidRDefault="007F438D" w:rsidP="00CB5075">
          <w:pPr>
            <w:suppressAutoHyphens/>
            <w:autoSpaceDN w:val="0"/>
            <w:spacing w:after="0" w:line="276"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0</w:t>
          </w:r>
          <w:r w:rsidR="00550C8B" w:rsidRPr="00CB5075">
            <w:rPr>
              <w:rFonts w:ascii="Times New Roman" w:eastAsia="Times New Roman" w:hAnsi="Times New Roman" w:cs="Times New Roman"/>
              <w:i/>
              <w:sz w:val="20"/>
              <w:szCs w:val="20"/>
              <w:lang w:val="pt-PT"/>
            </w:rPr>
            <w:t xml:space="preserve">5 </w:t>
          </w:r>
          <w:r w:rsidR="00550C8B">
            <w:rPr>
              <w:rFonts w:ascii="Times New Roman" w:eastAsia="Times New Roman" w:hAnsi="Times New Roman" w:cs="Times New Roman"/>
              <w:i/>
              <w:sz w:val="20"/>
              <w:szCs w:val="20"/>
              <w:lang w:val="pt-PT"/>
            </w:rPr>
            <w:t>juin</w:t>
          </w:r>
          <w:r w:rsidR="00550C8B" w:rsidRPr="00CB5075">
            <w:rPr>
              <w:rFonts w:ascii="Times New Roman" w:eastAsia="Times New Roman" w:hAnsi="Times New Roman" w:cs="Times New Roman"/>
              <w:i/>
              <w:sz w:val="20"/>
              <w:szCs w:val="20"/>
              <w:lang w:val="pt-PT"/>
            </w:rPr>
            <w:t xml:space="preserve"> 2018</w:t>
          </w:r>
        </w:p>
        <w:p w14:paraId="3752EBB5" w14:textId="77777777" w:rsidR="00550C8B" w:rsidRPr="00CB5075" w:rsidRDefault="00550C8B" w:rsidP="00E86308">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550C8B" w:rsidRPr="00AE4145" w14:paraId="363FCFA2" w14:textId="77777777" w:rsidTr="001E3300">
      <w:tc>
        <w:tcPr>
          <w:tcW w:w="9981" w:type="dxa"/>
          <w:gridSpan w:val="3"/>
          <w:tcBorders>
            <w:bottom w:val="single" w:sz="4" w:space="0" w:color="000000"/>
          </w:tcBorders>
          <w:shd w:val="clear" w:color="auto" w:fill="auto"/>
          <w:tcMar>
            <w:top w:w="0" w:type="dxa"/>
            <w:left w:w="108" w:type="dxa"/>
            <w:bottom w:w="0" w:type="dxa"/>
            <w:right w:w="108" w:type="dxa"/>
          </w:tcMar>
        </w:tcPr>
        <w:p w14:paraId="6052800E" w14:textId="7E10D849" w:rsidR="00550C8B" w:rsidRPr="009320A9" w:rsidRDefault="00550C8B" w:rsidP="00D70D1F">
          <w:pPr>
            <w:suppressAutoHyphens/>
            <w:autoSpaceDN w:val="0"/>
            <w:jc w:val="center"/>
            <w:textAlignment w:val="baseline"/>
            <w:rPr>
              <w:rFonts w:ascii="Times New Roman" w:hAnsi="Times New Roman"/>
              <w:b/>
              <w:bCs/>
              <w:caps/>
              <w:sz w:val="26"/>
              <w:szCs w:val="26"/>
              <w:lang w:val="fr-FR"/>
            </w:rPr>
          </w:pPr>
          <w:r w:rsidRPr="009320A9">
            <w:rPr>
              <w:rFonts w:ascii="Times New Roman" w:hAnsi="Times New Roman"/>
              <w:b/>
              <w:bCs/>
              <w:sz w:val="26"/>
              <w:szCs w:val="26"/>
              <w:lang w:val="fr-FR"/>
            </w:rPr>
            <w:t>13</w:t>
          </w:r>
          <w:r>
            <w:rPr>
              <w:rFonts w:ascii="Times New Roman" w:hAnsi="Times New Roman"/>
              <w:b/>
              <w:bCs/>
              <w:sz w:val="26"/>
              <w:szCs w:val="26"/>
              <w:vertAlign w:val="superscript"/>
              <w:lang w:val="fr-FR"/>
            </w:rPr>
            <w:t>ème</w:t>
          </w:r>
          <w:r w:rsidRPr="009320A9">
            <w:rPr>
              <w:rFonts w:ascii="Times New Roman" w:hAnsi="Times New Roman"/>
              <w:b/>
              <w:bCs/>
              <w:sz w:val="26"/>
              <w:szCs w:val="26"/>
              <w:lang w:val="fr-FR"/>
            </w:rPr>
            <w:t xml:space="preserve"> RÉUNION DU COMITÉ PERMANENT</w:t>
          </w:r>
        </w:p>
        <w:p w14:paraId="2FC64222" w14:textId="5807758C" w:rsidR="00550C8B" w:rsidRPr="007F438D" w:rsidRDefault="00550C8B" w:rsidP="00D70D1F">
          <w:pPr>
            <w:suppressAutoHyphens/>
            <w:autoSpaceDN w:val="0"/>
            <w:spacing w:after="0" w:line="240" w:lineRule="auto"/>
            <w:jc w:val="center"/>
            <w:textAlignment w:val="baseline"/>
            <w:rPr>
              <w:rFonts w:ascii="Times New Roman" w:eastAsia="Times New Roman" w:hAnsi="Times New Roman" w:cs="Times New Roman"/>
              <w:i/>
              <w:sz w:val="24"/>
              <w:szCs w:val="24"/>
              <w:lang w:val="fr-FR"/>
            </w:rPr>
          </w:pPr>
          <w:r w:rsidRPr="009320A9">
            <w:rPr>
              <w:rFonts w:ascii="Times New Roman" w:hAnsi="Times New Roman"/>
              <w:i/>
              <w:iCs/>
              <w:lang w:val="fr-FR"/>
            </w:rPr>
            <w:t>03 - 05 juillet 2018, La Haye, Pays-Bas</w:t>
          </w:r>
        </w:p>
        <w:p w14:paraId="63E3D3C3" w14:textId="77777777" w:rsidR="00550C8B" w:rsidRPr="007F438D" w:rsidRDefault="00550C8B" w:rsidP="00E86308">
          <w:pPr>
            <w:suppressAutoHyphens/>
            <w:autoSpaceDN w:val="0"/>
            <w:spacing w:after="0" w:line="240" w:lineRule="auto"/>
            <w:textAlignment w:val="baseline"/>
            <w:rPr>
              <w:rFonts w:ascii="Times New Roman" w:eastAsia="Times New Roman" w:hAnsi="Times New Roman" w:cs="Times New Roman"/>
              <w:sz w:val="24"/>
              <w:szCs w:val="24"/>
              <w:u w:val="single"/>
              <w:lang w:val="fr-FR"/>
            </w:rPr>
          </w:pPr>
        </w:p>
      </w:tc>
    </w:tr>
  </w:tbl>
  <w:p w14:paraId="490D53FD" w14:textId="77777777" w:rsidR="00550C8B" w:rsidRPr="007F438D" w:rsidRDefault="00550C8B" w:rsidP="000D1CC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2A11FA"/>
    <w:multiLevelType w:val="multilevel"/>
    <w:tmpl w:val="5E72BEE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23259"/>
    <w:multiLevelType w:val="hybridMultilevel"/>
    <w:tmpl w:val="7178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D484E"/>
    <w:multiLevelType w:val="multilevel"/>
    <w:tmpl w:val="156C35A4"/>
    <w:lvl w:ilvl="0">
      <w:start w:val="2"/>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7B24C6"/>
    <w:multiLevelType w:val="multilevel"/>
    <w:tmpl w:val="DA94133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2B397D"/>
    <w:multiLevelType w:val="multilevel"/>
    <w:tmpl w:val="5CCA2AF4"/>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5D54B3"/>
    <w:multiLevelType w:val="multilevel"/>
    <w:tmpl w:val="945AB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90F40"/>
    <w:multiLevelType w:val="multilevel"/>
    <w:tmpl w:val="E0BE7128"/>
    <w:lvl w:ilvl="0">
      <w:start w:val="2"/>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74925"/>
    <w:multiLevelType w:val="multilevel"/>
    <w:tmpl w:val="DEF27FFE"/>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795111"/>
    <w:multiLevelType w:val="multilevel"/>
    <w:tmpl w:val="E688867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81672"/>
    <w:multiLevelType w:val="hybridMultilevel"/>
    <w:tmpl w:val="7D8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1177D"/>
    <w:multiLevelType w:val="multilevel"/>
    <w:tmpl w:val="A81A9278"/>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276F8"/>
    <w:multiLevelType w:val="multilevel"/>
    <w:tmpl w:val="C6DEAA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CF03BC"/>
    <w:multiLevelType w:val="multilevel"/>
    <w:tmpl w:val="2C3C6180"/>
    <w:lvl w:ilvl="0">
      <w:start w:val="2"/>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809A0"/>
    <w:multiLevelType w:val="multilevel"/>
    <w:tmpl w:val="FA38DE26"/>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E53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694F6E"/>
    <w:multiLevelType w:val="hybridMultilevel"/>
    <w:tmpl w:val="F28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B6942"/>
    <w:multiLevelType w:val="multilevel"/>
    <w:tmpl w:val="77B4C09E"/>
    <w:lvl w:ilvl="0">
      <w:start w:val="2"/>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DB743E"/>
    <w:multiLevelType w:val="hybridMultilevel"/>
    <w:tmpl w:val="E20C8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
  </w:num>
  <w:num w:numId="5">
    <w:abstractNumId w:val="15"/>
  </w:num>
  <w:num w:numId="6">
    <w:abstractNumId w:val="4"/>
  </w:num>
  <w:num w:numId="7">
    <w:abstractNumId w:val="9"/>
  </w:num>
  <w:num w:numId="8">
    <w:abstractNumId w:val="6"/>
  </w:num>
  <w:num w:numId="9">
    <w:abstractNumId w:val="0"/>
  </w:num>
  <w:num w:numId="10">
    <w:abstractNumId w:val="11"/>
  </w:num>
  <w:num w:numId="11">
    <w:abstractNumId w:val="14"/>
  </w:num>
  <w:num w:numId="12">
    <w:abstractNumId w:val="5"/>
  </w:num>
  <w:num w:numId="13">
    <w:abstractNumId w:val="8"/>
  </w:num>
  <w:num w:numId="14">
    <w:abstractNumId w:val="3"/>
  </w:num>
  <w:num w:numId="15">
    <w:abstractNumId w:val="7"/>
  </w:num>
  <w:num w:numId="16">
    <w:abstractNumId w:val="13"/>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43791 n"/>
    <w:docVar w:name="WfMT" w:val="0"/>
    <w:docVar w:name="WfProtection" w:val="1"/>
    <w:docVar w:name="WfStyles" w:val=" 266   no"/>
    <w:docVar w:name="WfWarned" w:val="X"/>
  </w:docVars>
  <w:rsids>
    <w:rsidRoot w:val="000D03D7"/>
    <w:rsid w:val="00012775"/>
    <w:rsid w:val="0001383C"/>
    <w:rsid w:val="00013EB6"/>
    <w:rsid w:val="00015F50"/>
    <w:rsid w:val="00016483"/>
    <w:rsid w:val="000223DF"/>
    <w:rsid w:val="00031674"/>
    <w:rsid w:val="0003334E"/>
    <w:rsid w:val="000418BE"/>
    <w:rsid w:val="00041A44"/>
    <w:rsid w:val="00056722"/>
    <w:rsid w:val="00066B6D"/>
    <w:rsid w:val="00070846"/>
    <w:rsid w:val="000730B8"/>
    <w:rsid w:val="0007744B"/>
    <w:rsid w:val="000809D7"/>
    <w:rsid w:val="00086369"/>
    <w:rsid w:val="00091FC9"/>
    <w:rsid w:val="00096492"/>
    <w:rsid w:val="00097D34"/>
    <w:rsid w:val="000A0535"/>
    <w:rsid w:val="000A386C"/>
    <w:rsid w:val="000A5112"/>
    <w:rsid w:val="000C45FD"/>
    <w:rsid w:val="000D03D7"/>
    <w:rsid w:val="000D1CC6"/>
    <w:rsid w:val="000D6D26"/>
    <w:rsid w:val="000E215A"/>
    <w:rsid w:val="000E215F"/>
    <w:rsid w:val="000E3E41"/>
    <w:rsid w:val="00123BA0"/>
    <w:rsid w:val="00143334"/>
    <w:rsid w:val="0015619D"/>
    <w:rsid w:val="0015742F"/>
    <w:rsid w:val="00167CAC"/>
    <w:rsid w:val="00174ABD"/>
    <w:rsid w:val="001809A1"/>
    <w:rsid w:val="00185FBB"/>
    <w:rsid w:val="0019115E"/>
    <w:rsid w:val="001928D2"/>
    <w:rsid w:val="00193F3E"/>
    <w:rsid w:val="001A3FD5"/>
    <w:rsid w:val="001C2144"/>
    <w:rsid w:val="001C4830"/>
    <w:rsid w:val="001D38BF"/>
    <w:rsid w:val="001E3300"/>
    <w:rsid w:val="001F4D70"/>
    <w:rsid w:val="001F54AC"/>
    <w:rsid w:val="001F5C76"/>
    <w:rsid w:val="00204F0F"/>
    <w:rsid w:val="00205C33"/>
    <w:rsid w:val="00210AD8"/>
    <w:rsid w:val="002159EC"/>
    <w:rsid w:val="0022240D"/>
    <w:rsid w:val="00234757"/>
    <w:rsid w:val="00237019"/>
    <w:rsid w:val="0025395E"/>
    <w:rsid w:val="00262D89"/>
    <w:rsid w:val="00266D54"/>
    <w:rsid w:val="00270A1B"/>
    <w:rsid w:val="002726E6"/>
    <w:rsid w:val="00273E59"/>
    <w:rsid w:val="00274988"/>
    <w:rsid w:val="002834FC"/>
    <w:rsid w:val="00297087"/>
    <w:rsid w:val="0029726D"/>
    <w:rsid w:val="002B0E3A"/>
    <w:rsid w:val="002C7990"/>
    <w:rsid w:val="002D02ED"/>
    <w:rsid w:val="002D4287"/>
    <w:rsid w:val="003154DC"/>
    <w:rsid w:val="00334294"/>
    <w:rsid w:val="003608A3"/>
    <w:rsid w:val="00370B5B"/>
    <w:rsid w:val="00380D28"/>
    <w:rsid w:val="00381AFC"/>
    <w:rsid w:val="0039553A"/>
    <w:rsid w:val="003B0B1E"/>
    <w:rsid w:val="003B3A4E"/>
    <w:rsid w:val="003B7FE5"/>
    <w:rsid w:val="003C1CC6"/>
    <w:rsid w:val="003C515E"/>
    <w:rsid w:val="003E4F59"/>
    <w:rsid w:val="003F1729"/>
    <w:rsid w:val="003F3669"/>
    <w:rsid w:val="00402786"/>
    <w:rsid w:val="004057ED"/>
    <w:rsid w:val="0041397F"/>
    <w:rsid w:val="00420353"/>
    <w:rsid w:val="00420C2A"/>
    <w:rsid w:val="00423CE7"/>
    <w:rsid w:val="00424ADE"/>
    <w:rsid w:val="00432473"/>
    <w:rsid w:val="0043385B"/>
    <w:rsid w:val="00433AF6"/>
    <w:rsid w:val="004402F7"/>
    <w:rsid w:val="00440C77"/>
    <w:rsid w:val="0046602B"/>
    <w:rsid w:val="00471277"/>
    <w:rsid w:val="00471FBD"/>
    <w:rsid w:val="0047287B"/>
    <w:rsid w:val="00484022"/>
    <w:rsid w:val="00495609"/>
    <w:rsid w:val="004B07F1"/>
    <w:rsid w:val="004B2474"/>
    <w:rsid w:val="004B5731"/>
    <w:rsid w:val="004C2650"/>
    <w:rsid w:val="004C3D51"/>
    <w:rsid w:val="004D08F6"/>
    <w:rsid w:val="004E67B0"/>
    <w:rsid w:val="004F7445"/>
    <w:rsid w:val="004F7A30"/>
    <w:rsid w:val="004F7E9B"/>
    <w:rsid w:val="0050239B"/>
    <w:rsid w:val="005132B2"/>
    <w:rsid w:val="005233AE"/>
    <w:rsid w:val="005268C2"/>
    <w:rsid w:val="0052763D"/>
    <w:rsid w:val="00532186"/>
    <w:rsid w:val="005433C0"/>
    <w:rsid w:val="00544516"/>
    <w:rsid w:val="005455B1"/>
    <w:rsid w:val="005458DA"/>
    <w:rsid w:val="005502E0"/>
    <w:rsid w:val="00550C8B"/>
    <w:rsid w:val="0055206F"/>
    <w:rsid w:val="00555F22"/>
    <w:rsid w:val="005578D7"/>
    <w:rsid w:val="005655D9"/>
    <w:rsid w:val="005763D3"/>
    <w:rsid w:val="00590FB7"/>
    <w:rsid w:val="005933C0"/>
    <w:rsid w:val="005A1684"/>
    <w:rsid w:val="005B3329"/>
    <w:rsid w:val="005B640A"/>
    <w:rsid w:val="005C4821"/>
    <w:rsid w:val="005C55AD"/>
    <w:rsid w:val="005D5E6A"/>
    <w:rsid w:val="005F19C4"/>
    <w:rsid w:val="005F635B"/>
    <w:rsid w:val="00627312"/>
    <w:rsid w:val="00627D9E"/>
    <w:rsid w:val="006463CE"/>
    <w:rsid w:val="0066751B"/>
    <w:rsid w:val="00680544"/>
    <w:rsid w:val="006A2322"/>
    <w:rsid w:val="006B0FCF"/>
    <w:rsid w:val="006B1609"/>
    <w:rsid w:val="006B669E"/>
    <w:rsid w:val="006C1A8F"/>
    <w:rsid w:val="006C3F95"/>
    <w:rsid w:val="006D4542"/>
    <w:rsid w:val="006E5515"/>
    <w:rsid w:val="006F5B3D"/>
    <w:rsid w:val="006F746F"/>
    <w:rsid w:val="00702087"/>
    <w:rsid w:val="007033C3"/>
    <w:rsid w:val="007100DB"/>
    <w:rsid w:val="00741B1E"/>
    <w:rsid w:val="00741EBA"/>
    <w:rsid w:val="00753EE4"/>
    <w:rsid w:val="00773C73"/>
    <w:rsid w:val="007835CB"/>
    <w:rsid w:val="00794BB1"/>
    <w:rsid w:val="00795584"/>
    <w:rsid w:val="007A2571"/>
    <w:rsid w:val="007A7264"/>
    <w:rsid w:val="007B1BF7"/>
    <w:rsid w:val="007B370F"/>
    <w:rsid w:val="007B3C05"/>
    <w:rsid w:val="007D1834"/>
    <w:rsid w:val="007F1EC9"/>
    <w:rsid w:val="007F438D"/>
    <w:rsid w:val="007F5DF5"/>
    <w:rsid w:val="007F7590"/>
    <w:rsid w:val="00803948"/>
    <w:rsid w:val="008046EB"/>
    <w:rsid w:val="0081157D"/>
    <w:rsid w:val="00822024"/>
    <w:rsid w:val="008250F5"/>
    <w:rsid w:val="00826F12"/>
    <w:rsid w:val="008544FF"/>
    <w:rsid w:val="00857A80"/>
    <w:rsid w:val="00864C69"/>
    <w:rsid w:val="00871B15"/>
    <w:rsid w:val="008B4CC6"/>
    <w:rsid w:val="008C6C36"/>
    <w:rsid w:val="008E6234"/>
    <w:rsid w:val="00906B95"/>
    <w:rsid w:val="0092579A"/>
    <w:rsid w:val="009274EB"/>
    <w:rsid w:val="00931081"/>
    <w:rsid w:val="00937EDF"/>
    <w:rsid w:val="0094152E"/>
    <w:rsid w:val="009418FF"/>
    <w:rsid w:val="00945EFD"/>
    <w:rsid w:val="00955EBB"/>
    <w:rsid w:val="00966876"/>
    <w:rsid w:val="00995794"/>
    <w:rsid w:val="009A1B32"/>
    <w:rsid w:val="009D604A"/>
    <w:rsid w:val="009E19EE"/>
    <w:rsid w:val="009E4BA1"/>
    <w:rsid w:val="009F0004"/>
    <w:rsid w:val="009F1D4D"/>
    <w:rsid w:val="00A06070"/>
    <w:rsid w:val="00A12896"/>
    <w:rsid w:val="00A277D8"/>
    <w:rsid w:val="00A2780F"/>
    <w:rsid w:val="00A325CD"/>
    <w:rsid w:val="00A42AE8"/>
    <w:rsid w:val="00A44A15"/>
    <w:rsid w:val="00A52D99"/>
    <w:rsid w:val="00A74FC2"/>
    <w:rsid w:val="00A80141"/>
    <w:rsid w:val="00A95C61"/>
    <w:rsid w:val="00AC11F2"/>
    <w:rsid w:val="00AD2AD6"/>
    <w:rsid w:val="00AD7ACB"/>
    <w:rsid w:val="00AE04EF"/>
    <w:rsid w:val="00AE4145"/>
    <w:rsid w:val="00AE438D"/>
    <w:rsid w:val="00AF75F8"/>
    <w:rsid w:val="00B0072D"/>
    <w:rsid w:val="00B17993"/>
    <w:rsid w:val="00B17BCE"/>
    <w:rsid w:val="00B32CD8"/>
    <w:rsid w:val="00B35C62"/>
    <w:rsid w:val="00B36555"/>
    <w:rsid w:val="00B3711F"/>
    <w:rsid w:val="00B52D22"/>
    <w:rsid w:val="00B53AE2"/>
    <w:rsid w:val="00B56B85"/>
    <w:rsid w:val="00B64E0D"/>
    <w:rsid w:val="00B65903"/>
    <w:rsid w:val="00B7220D"/>
    <w:rsid w:val="00B77763"/>
    <w:rsid w:val="00B852F6"/>
    <w:rsid w:val="00B90B6A"/>
    <w:rsid w:val="00BA2D29"/>
    <w:rsid w:val="00BC25EF"/>
    <w:rsid w:val="00BC3BA9"/>
    <w:rsid w:val="00BD0781"/>
    <w:rsid w:val="00BD1722"/>
    <w:rsid w:val="00BD4574"/>
    <w:rsid w:val="00BE460F"/>
    <w:rsid w:val="00BE6702"/>
    <w:rsid w:val="00BF1233"/>
    <w:rsid w:val="00C0693D"/>
    <w:rsid w:val="00C073F0"/>
    <w:rsid w:val="00C07E28"/>
    <w:rsid w:val="00C126A1"/>
    <w:rsid w:val="00C22768"/>
    <w:rsid w:val="00C23EB6"/>
    <w:rsid w:val="00C356B5"/>
    <w:rsid w:val="00C364CC"/>
    <w:rsid w:val="00C5231E"/>
    <w:rsid w:val="00C559F4"/>
    <w:rsid w:val="00C578B1"/>
    <w:rsid w:val="00C61F26"/>
    <w:rsid w:val="00C7064B"/>
    <w:rsid w:val="00C72038"/>
    <w:rsid w:val="00C742D0"/>
    <w:rsid w:val="00C82025"/>
    <w:rsid w:val="00C84E1A"/>
    <w:rsid w:val="00CA2159"/>
    <w:rsid w:val="00CA4833"/>
    <w:rsid w:val="00CB0056"/>
    <w:rsid w:val="00CB2437"/>
    <w:rsid w:val="00CB5075"/>
    <w:rsid w:val="00CC0F5D"/>
    <w:rsid w:val="00CC7638"/>
    <w:rsid w:val="00CD5199"/>
    <w:rsid w:val="00CD7387"/>
    <w:rsid w:val="00CF7E3E"/>
    <w:rsid w:val="00D04047"/>
    <w:rsid w:val="00D23A8C"/>
    <w:rsid w:val="00D25673"/>
    <w:rsid w:val="00D302FB"/>
    <w:rsid w:val="00D37C2C"/>
    <w:rsid w:val="00D44AA1"/>
    <w:rsid w:val="00D4653A"/>
    <w:rsid w:val="00D470C1"/>
    <w:rsid w:val="00D512F2"/>
    <w:rsid w:val="00D57BE8"/>
    <w:rsid w:val="00D62D0A"/>
    <w:rsid w:val="00D66B83"/>
    <w:rsid w:val="00D70D1F"/>
    <w:rsid w:val="00D81485"/>
    <w:rsid w:val="00D83EA8"/>
    <w:rsid w:val="00D84F21"/>
    <w:rsid w:val="00D8592A"/>
    <w:rsid w:val="00D86033"/>
    <w:rsid w:val="00D87A9F"/>
    <w:rsid w:val="00DA2FE0"/>
    <w:rsid w:val="00DA5B66"/>
    <w:rsid w:val="00DB7218"/>
    <w:rsid w:val="00DC4571"/>
    <w:rsid w:val="00DC467C"/>
    <w:rsid w:val="00DD2D24"/>
    <w:rsid w:val="00DD50F0"/>
    <w:rsid w:val="00DE5AF1"/>
    <w:rsid w:val="00DF214A"/>
    <w:rsid w:val="00E0195E"/>
    <w:rsid w:val="00E13B9F"/>
    <w:rsid w:val="00E33B1D"/>
    <w:rsid w:val="00E41659"/>
    <w:rsid w:val="00E45D86"/>
    <w:rsid w:val="00E50B79"/>
    <w:rsid w:val="00E60330"/>
    <w:rsid w:val="00E649F5"/>
    <w:rsid w:val="00E65F7C"/>
    <w:rsid w:val="00E753C5"/>
    <w:rsid w:val="00E815E8"/>
    <w:rsid w:val="00E81DE3"/>
    <w:rsid w:val="00E86308"/>
    <w:rsid w:val="00E86C8D"/>
    <w:rsid w:val="00EB4978"/>
    <w:rsid w:val="00EC4AE0"/>
    <w:rsid w:val="00EC5393"/>
    <w:rsid w:val="00EE50E3"/>
    <w:rsid w:val="00EF0B26"/>
    <w:rsid w:val="00EF5F0B"/>
    <w:rsid w:val="00EF6263"/>
    <w:rsid w:val="00EF66C5"/>
    <w:rsid w:val="00F240CB"/>
    <w:rsid w:val="00F253EB"/>
    <w:rsid w:val="00F30818"/>
    <w:rsid w:val="00F3615D"/>
    <w:rsid w:val="00F4282E"/>
    <w:rsid w:val="00F44E4E"/>
    <w:rsid w:val="00F452D7"/>
    <w:rsid w:val="00F56980"/>
    <w:rsid w:val="00F62B46"/>
    <w:rsid w:val="00F7569C"/>
    <w:rsid w:val="00F759AD"/>
    <w:rsid w:val="00F80A72"/>
    <w:rsid w:val="00F93B5F"/>
    <w:rsid w:val="00FA557B"/>
    <w:rsid w:val="00FB4A40"/>
    <w:rsid w:val="00FD0D7C"/>
    <w:rsid w:val="00FD60BC"/>
    <w:rsid w:val="00FE06CD"/>
    <w:rsid w:val="00FE2F93"/>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6BBE"/>
  <w15:docId w15:val="{DD0ABF53-44C6-492C-B281-5A08DBD0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D7"/>
  </w:style>
  <w:style w:type="paragraph" w:styleId="Footer">
    <w:name w:val="footer"/>
    <w:basedOn w:val="Normal"/>
    <w:link w:val="FooterChar"/>
    <w:uiPriority w:val="99"/>
    <w:unhideWhenUsed/>
    <w:rsid w:val="000D0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D7"/>
  </w:style>
  <w:style w:type="character" w:styleId="CommentReference">
    <w:name w:val="annotation reference"/>
    <w:basedOn w:val="DefaultParagraphFont"/>
    <w:uiPriority w:val="99"/>
    <w:semiHidden/>
    <w:unhideWhenUsed/>
    <w:rsid w:val="00070846"/>
    <w:rPr>
      <w:sz w:val="16"/>
      <w:szCs w:val="16"/>
    </w:rPr>
  </w:style>
  <w:style w:type="paragraph" w:styleId="CommentText">
    <w:name w:val="annotation text"/>
    <w:basedOn w:val="Normal"/>
    <w:link w:val="CommentTextChar"/>
    <w:uiPriority w:val="99"/>
    <w:semiHidden/>
    <w:unhideWhenUsed/>
    <w:rsid w:val="00070846"/>
    <w:pPr>
      <w:spacing w:line="240" w:lineRule="auto"/>
    </w:pPr>
    <w:rPr>
      <w:sz w:val="20"/>
      <w:szCs w:val="20"/>
    </w:rPr>
  </w:style>
  <w:style w:type="character" w:customStyle="1" w:styleId="CommentTextChar">
    <w:name w:val="Comment Text Char"/>
    <w:basedOn w:val="DefaultParagraphFont"/>
    <w:link w:val="CommentText"/>
    <w:uiPriority w:val="99"/>
    <w:semiHidden/>
    <w:rsid w:val="00070846"/>
    <w:rPr>
      <w:sz w:val="20"/>
      <w:szCs w:val="20"/>
    </w:rPr>
  </w:style>
  <w:style w:type="paragraph" w:styleId="CommentSubject">
    <w:name w:val="annotation subject"/>
    <w:basedOn w:val="CommentText"/>
    <w:next w:val="CommentText"/>
    <w:link w:val="CommentSubjectChar"/>
    <w:uiPriority w:val="99"/>
    <w:semiHidden/>
    <w:unhideWhenUsed/>
    <w:rsid w:val="00070846"/>
    <w:rPr>
      <w:b/>
      <w:bCs/>
    </w:rPr>
  </w:style>
  <w:style w:type="character" w:customStyle="1" w:styleId="CommentSubjectChar">
    <w:name w:val="Comment Subject Char"/>
    <w:basedOn w:val="CommentTextChar"/>
    <w:link w:val="CommentSubject"/>
    <w:uiPriority w:val="99"/>
    <w:semiHidden/>
    <w:rsid w:val="00070846"/>
    <w:rPr>
      <w:b/>
      <w:bCs/>
      <w:sz w:val="20"/>
      <w:szCs w:val="20"/>
    </w:rPr>
  </w:style>
  <w:style w:type="paragraph" w:styleId="BalloonText">
    <w:name w:val="Balloon Text"/>
    <w:basedOn w:val="Normal"/>
    <w:link w:val="BalloonTextChar"/>
    <w:uiPriority w:val="99"/>
    <w:semiHidden/>
    <w:unhideWhenUsed/>
    <w:rsid w:val="0007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46"/>
    <w:rPr>
      <w:rFonts w:ascii="Segoe UI" w:hAnsi="Segoe UI" w:cs="Segoe UI"/>
      <w:sz w:val="18"/>
      <w:szCs w:val="18"/>
    </w:rPr>
  </w:style>
  <w:style w:type="character" w:styleId="Hyperlink">
    <w:name w:val="Hyperlink"/>
    <w:basedOn w:val="DefaultParagraphFont"/>
    <w:uiPriority w:val="99"/>
    <w:unhideWhenUsed/>
    <w:rsid w:val="009F0004"/>
    <w:rPr>
      <w:color w:val="0563C1" w:themeColor="hyperlink"/>
      <w:u w:val="single"/>
    </w:rPr>
  </w:style>
  <w:style w:type="character" w:customStyle="1" w:styleId="UnresolvedMention1">
    <w:name w:val="Unresolved Mention1"/>
    <w:basedOn w:val="DefaultParagraphFont"/>
    <w:uiPriority w:val="99"/>
    <w:semiHidden/>
    <w:unhideWhenUsed/>
    <w:rsid w:val="009F0004"/>
    <w:rPr>
      <w:color w:val="808080"/>
      <w:shd w:val="clear" w:color="auto" w:fill="E6E6E6"/>
    </w:rPr>
  </w:style>
  <w:style w:type="paragraph" w:styleId="FootnoteText">
    <w:name w:val="footnote text"/>
    <w:basedOn w:val="Normal"/>
    <w:link w:val="FootnoteTextChar"/>
    <w:uiPriority w:val="99"/>
    <w:semiHidden/>
    <w:unhideWhenUsed/>
    <w:rsid w:val="00495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609"/>
    <w:rPr>
      <w:sz w:val="20"/>
      <w:szCs w:val="20"/>
    </w:rPr>
  </w:style>
  <w:style w:type="character" w:styleId="FootnoteReference">
    <w:name w:val="footnote reference"/>
    <w:basedOn w:val="DefaultParagraphFont"/>
    <w:uiPriority w:val="99"/>
    <w:semiHidden/>
    <w:unhideWhenUsed/>
    <w:rsid w:val="00495609"/>
    <w:rPr>
      <w:vertAlign w:val="superscript"/>
    </w:rPr>
  </w:style>
  <w:style w:type="paragraph" w:styleId="ListParagraph">
    <w:name w:val="List Paragraph"/>
    <w:basedOn w:val="Normal"/>
    <w:uiPriority w:val="34"/>
    <w:qFormat/>
    <w:rsid w:val="00AE04EF"/>
    <w:pPr>
      <w:ind w:left="720"/>
      <w:contextualSpacing/>
    </w:pPr>
  </w:style>
  <w:style w:type="paragraph" w:styleId="Revision">
    <w:name w:val="Revision"/>
    <w:hidden/>
    <w:uiPriority w:val="99"/>
    <w:semiHidden/>
    <w:rsid w:val="00702087"/>
    <w:pPr>
      <w:spacing w:after="0" w:line="240" w:lineRule="auto"/>
    </w:pPr>
  </w:style>
  <w:style w:type="character" w:styleId="FollowedHyperlink">
    <w:name w:val="FollowedHyperlink"/>
    <w:basedOn w:val="DefaultParagraphFont"/>
    <w:uiPriority w:val="99"/>
    <w:semiHidden/>
    <w:unhideWhenUsed/>
    <w:rsid w:val="00262D89"/>
    <w:rPr>
      <w:color w:val="954F72" w:themeColor="followedHyperlink"/>
      <w:u w:val="single"/>
    </w:rPr>
  </w:style>
  <w:style w:type="character" w:customStyle="1" w:styleId="tw4winMark">
    <w:name w:val="tw4winMark"/>
    <w:basedOn w:val="DefaultParagraphFont"/>
    <w:rsid w:val="000A386C"/>
    <w:rPr>
      <w:rFonts w:ascii="Courier New" w:hAnsi="Courier New" w:cs="Courier New"/>
      <w:b w:val="0"/>
      <w:i w:val="0"/>
      <w:dstrike w:val="0"/>
      <w:noProof/>
      <w:vanish/>
      <w:color w:val="800080"/>
      <w:sz w:val="18"/>
      <w:szCs w:val="24"/>
      <w:effect w:val="none"/>
      <w:vertAlign w:val="sub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3465">
      <w:bodyDiv w:val="1"/>
      <w:marLeft w:val="0"/>
      <w:marRight w:val="0"/>
      <w:marTop w:val="0"/>
      <w:marBottom w:val="0"/>
      <w:divBdr>
        <w:top w:val="none" w:sz="0" w:space="0" w:color="auto"/>
        <w:left w:val="none" w:sz="0" w:space="0" w:color="auto"/>
        <w:bottom w:val="none" w:sz="0" w:space="0" w:color="auto"/>
        <w:right w:val="none" w:sz="0" w:space="0" w:color="auto"/>
      </w:divBdr>
    </w:div>
    <w:div w:id="518859445">
      <w:bodyDiv w:val="1"/>
      <w:marLeft w:val="0"/>
      <w:marRight w:val="0"/>
      <w:marTop w:val="0"/>
      <w:marBottom w:val="0"/>
      <w:divBdr>
        <w:top w:val="none" w:sz="0" w:space="0" w:color="auto"/>
        <w:left w:val="none" w:sz="0" w:space="0" w:color="auto"/>
        <w:bottom w:val="none" w:sz="0" w:space="0" w:color="auto"/>
        <w:right w:val="none" w:sz="0" w:space="0" w:color="auto"/>
      </w:divBdr>
    </w:div>
    <w:div w:id="1327200415">
      <w:bodyDiv w:val="1"/>
      <w:marLeft w:val="0"/>
      <w:marRight w:val="0"/>
      <w:marTop w:val="0"/>
      <w:marBottom w:val="0"/>
      <w:divBdr>
        <w:top w:val="none" w:sz="0" w:space="0" w:color="auto"/>
        <w:left w:val="none" w:sz="0" w:space="0" w:color="auto"/>
        <w:bottom w:val="none" w:sz="0" w:space="0" w:color="auto"/>
        <w:right w:val="none" w:sz="0" w:space="0" w:color="auto"/>
      </w:divBdr>
    </w:div>
    <w:div w:id="19573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en/meeting/workshop-working-group-development-aewa-plan-action-africa-2019-2027-10-12-october-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p-aewa.org/en/news/focus-white-headed-duck-morocco" TargetMode="External"/><Relationship Id="rId4" Type="http://schemas.openxmlformats.org/officeDocument/2006/relationships/settings" Target="settings.xml"/><Relationship Id="rId9" Type="http://schemas.openxmlformats.org/officeDocument/2006/relationships/hyperlink" Target="http://www.unep-aewa.org/en/news/boost-waterbird-monitoring-seven-aewa-parties-afri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p-aewa.org/en/news/capacity-building-gabon-conserve-migratory-waterbirds" TargetMode="External"/><Relationship Id="rId7" Type="http://schemas.openxmlformats.org/officeDocument/2006/relationships/hyperlink" Target="http://www.unep-aewa.org/sites/default/files/basic_page_documents/aewa_agreement_text_2016_2018_Portuguese_FINAL_WITH_COVER.pdf" TargetMode="External"/><Relationship Id="rId2" Type="http://schemas.openxmlformats.org/officeDocument/2006/relationships/hyperlink" Target="http://www.unep-aewa.org/en/page/four-new-projects-africa-benefit-aewa-small-grants-fund" TargetMode="External"/><Relationship Id="rId1" Type="http://schemas.openxmlformats.org/officeDocument/2006/relationships/hyperlink" Target="http://www.unep-aewa.org/en/activities/african_initiative/poa_for_africa_ai/srfp_coordinators" TargetMode="External"/><Relationship Id="rId6" Type="http://schemas.openxmlformats.org/officeDocument/2006/relationships/hyperlink" Target="http://www.unep-aewa.org/en/news/botswana-accedes-aewa-party-no-77" TargetMode="External"/><Relationship Id="rId5" Type="http://schemas.openxmlformats.org/officeDocument/2006/relationships/hyperlink" Target="http://www.unep-aewa.org/en/news/focus-white-headed-duck-morocco" TargetMode="External"/><Relationship Id="rId4" Type="http://schemas.openxmlformats.org/officeDocument/2006/relationships/hyperlink" Target="http://www.unep-aewa.org/en/news/aewa-small-grants-fund-project-successfully-concluded-guin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9D97-14A0-417C-8D21-DC288192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3512</Words>
  <Characters>20025</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Moloko (UNEP/AEWA Secretariat)</dc:creator>
  <cp:lastModifiedBy>Jolanta Kremer</cp:lastModifiedBy>
  <cp:revision>2</cp:revision>
  <cp:lastPrinted>2018-06-21T08:40:00Z</cp:lastPrinted>
  <dcterms:created xsi:type="dcterms:W3CDTF">2018-06-25T07:43:00Z</dcterms:created>
  <dcterms:modified xsi:type="dcterms:W3CDTF">2018-06-25T07:43:00Z</dcterms:modified>
</cp:coreProperties>
</file>