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8705" w14:textId="552EF1FE" w:rsidR="00FF30D4" w:rsidRPr="00401DAC" w:rsidRDefault="00345306" w:rsidP="00FF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fr-FR"/>
        </w:rPr>
      </w:pPr>
      <w:r w:rsidRPr="00401DAC">
        <w:rPr>
          <w:rFonts w:ascii="Times New Roman" w:eastAsia="Times New Roman" w:hAnsi="Times New Roman" w:cs="Times New Roman"/>
          <w:bCs/>
          <w:caps/>
          <w:sz w:val="24"/>
          <w:szCs w:val="24"/>
          <w:lang w:val="fr-FR"/>
        </w:rPr>
        <w:t>RÉ</w:t>
      </w:r>
      <w:r w:rsidR="00FF30D4" w:rsidRPr="00401DAC">
        <w:rPr>
          <w:rFonts w:ascii="Times New Roman" w:eastAsia="Times New Roman" w:hAnsi="Times New Roman" w:cs="Times New Roman"/>
          <w:bCs/>
          <w:caps/>
          <w:sz w:val="24"/>
          <w:szCs w:val="24"/>
          <w:lang w:val="fr-FR"/>
        </w:rPr>
        <w:t xml:space="preserve">SOLUTION </w:t>
      </w:r>
      <w:r w:rsidR="00C76A95" w:rsidRPr="00401DAC">
        <w:rPr>
          <w:rFonts w:ascii="Times New Roman" w:eastAsia="Times New Roman" w:hAnsi="Times New Roman" w:cs="Times New Roman"/>
          <w:bCs/>
          <w:caps/>
          <w:sz w:val="24"/>
          <w:szCs w:val="24"/>
          <w:lang w:val="fr-FR"/>
        </w:rPr>
        <w:t>6.</w:t>
      </w:r>
      <w:r w:rsidR="001E0C9D" w:rsidRPr="00401DAC">
        <w:rPr>
          <w:rFonts w:ascii="Times New Roman" w:eastAsia="Times New Roman" w:hAnsi="Times New Roman" w:cs="Times New Roman"/>
          <w:bCs/>
          <w:caps/>
          <w:sz w:val="24"/>
          <w:szCs w:val="24"/>
          <w:lang w:val="fr-FR"/>
        </w:rPr>
        <w:t>9</w:t>
      </w:r>
    </w:p>
    <w:p w14:paraId="12813B46" w14:textId="77777777" w:rsidR="001E0C9D" w:rsidRPr="00401DAC" w:rsidRDefault="001E0C9D" w:rsidP="00FF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</w:pPr>
    </w:p>
    <w:p w14:paraId="70E40AA4" w14:textId="77777777" w:rsidR="009404E5" w:rsidRDefault="009404E5" w:rsidP="0094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>amÉliorer</w:t>
      </w:r>
      <w:r w:rsidR="00401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>L’É</w:t>
      </w:r>
      <w:r w:rsidR="00401DAC" w:rsidRPr="00401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>tat de conservation</w:t>
      </w:r>
      <w:r w:rsidR="005F5BBD" w:rsidRPr="00401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 xml:space="preserve"> </w:t>
      </w:r>
      <w:r w:rsidR="00401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 xml:space="preserve">des </w:t>
      </w:r>
      <w:r w:rsidR="00401DAC" w:rsidRPr="00401DA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 xml:space="preserve">Oiseaux marins </w:t>
      </w:r>
    </w:p>
    <w:p w14:paraId="28BA89AF" w14:textId="77793674" w:rsidR="00C3397C" w:rsidRPr="00EB3571" w:rsidRDefault="00401DAC" w:rsidP="0094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</w:pPr>
      <w:r w:rsidRPr="00EB35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>d’afrique-Eurasie</w:t>
      </w:r>
    </w:p>
    <w:p w14:paraId="2A42F425" w14:textId="77777777" w:rsidR="00DB47C8" w:rsidRPr="00EB3571" w:rsidRDefault="00DB47C8" w:rsidP="00FF3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59CE9E2" w14:textId="662DED05" w:rsidR="00FF30D4" w:rsidRPr="00F16CC6" w:rsidRDefault="009404E5" w:rsidP="00DB04B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>Conscien</w:t>
      </w:r>
      <w:r w:rsidR="00DC70FE" w:rsidRPr="00F16CC6">
        <w:rPr>
          <w:rFonts w:ascii="Times New Roman" w:eastAsia="Times New Roman" w:hAnsi="Times New Roman" w:cs="Times New Roman"/>
          <w:i/>
          <w:lang w:val="fr-FR"/>
        </w:rPr>
        <w:t>t</w:t>
      </w:r>
      <w:r>
        <w:rPr>
          <w:rFonts w:ascii="Times New Roman" w:eastAsia="Times New Roman" w:hAnsi="Times New Roman" w:cs="Times New Roman"/>
          <w:i/>
          <w:lang w:val="fr-FR"/>
        </w:rPr>
        <w:t>e</w:t>
      </w:r>
      <w:r w:rsidR="0039534B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du fait </w:t>
      </w:r>
      <w:r w:rsidR="00DC70FE" w:rsidRPr="00F16CC6">
        <w:rPr>
          <w:rFonts w:ascii="Times New Roman" w:eastAsia="Times New Roman" w:hAnsi="Times New Roman" w:cs="Times New Roman"/>
          <w:lang w:val="fr-FR"/>
        </w:rPr>
        <w:t xml:space="preserve">que les </w:t>
      </w:r>
      <w:r w:rsidR="00401DAC" w:rsidRPr="00F16CC6">
        <w:rPr>
          <w:rFonts w:ascii="Times New Roman" w:eastAsia="Times New Roman" w:hAnsi="Times New Roman" w:cs="Times New Roman"/>
          <w:lang w:val="fr-FR"/>
        </w:rPr>
        <w:t>oiseaux marins</w:t>
      </w:r>
      <w:r w:rsidR="0039534B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DC70FE" w:rsidRPr="00F16CC6">
        <w:rPr>
          <w:rFonts w:ascii="Times New Roman" w:eastAsia="Times New Roman" w:hAnsi="Times New Roman" w:cs="Times New Roman"/>
          <w:lang w:val="fr-FR"/>
        </w:rPr>
        <w:t>sont l’un des group</w:t>
      </w:r>
      <w:r>
        <w:rPr>
          <w:rFonts w:ascii="Times New Roman" w:eastAsia="Times New Roman" w:hAnsi="Times New Roman" w:cs="Times New Roman"/>
          <w:lang w:val="fr-FR"/>
        </w:rPr>
        <w:t>e</w:t>
      </w:r>
      <w:r w:rsidR="00DC70FE" w:rsidRPr="00F16CC6">
        <w:rPr>
          <w:rFonts w:ascii="Times New Roman" w:eastAsia="Times New Roman" w:hAnsi="Times New Roman" w:cs="Times New Roman"/>
          <w:lang w:val="fr-FR"/>
        </w:rPr>
        <w:t xml:space="preserve">s d’oiseaux les plus menacés, et </w:t>
      </w:r>
      <w:r w:rsidR="00DC70FE" w:rsidRPr="00F16CC6">
        <w:rPr>
          <w:rFonts w:ascii="Times New Roman" w:eastAsia="Times New Roman" w:hAnsi="Times New Roman" w:cs="Times New Roman"/>
          <w:i/>
          <w:lang w:val="fr-FR"/>
        </w:rPr>
        <w:t>préoccupée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DC70FE" w:rsidRPr="00F16CC6">
        <w:rPr>
          <w:rFonts w:ascii="Times New Roman" w:eastAsia="Times New Roman" w:hAnsi="Times New Roman" w:cs="Times New Roman"/>
          <w:lang w:val="fr-FR"/>
        </w:rPr>
        <w:t xml:space="preserve">par le fait que sur les </w:t>
      </w:r>
      <w:r w:rsidR="00170D7D">
        <w:rPr>
          <w:rFonts w:ascii="Times New Roman" w:eastAsia="Times New Roman" w:hAnsi="Times New Roman" w:cs="Times New Roman"/>
          <w:lang w:val="fr-FR"/>
        </w:rPr>
        <w:t>84</w:t>
      </w:r>
      <w:r w:rsidR="00DC70FE" w:rsidRPr="00F16CC6">
        <w:rPr>
          <w:rFonts w:ascii="Times New Roman" w:eastAsia="Times New Roman" w:hAnsi="Times New Roman" w:cs="Times New Roman"/>
          <w:lang w:val="fr-FR"/>
        </w:rPr>
        <w:t xml:space="preserve"> espèces d’</w:t>
      </w:r>
      <w:r w:rsidR="00F16CC6" w:rsidRPr="00F16CC6">
        <w:rPr>
          <w:rFonts w:ascii="Times New Roman" w:eastAsia="Times New Roman" w:hAnsi="Times New Roman" w:cs="Times New Roman"/>
          <w:lang w:val="fr-FR"/>
        </w:rPr>
        <w:t xml:space="preserve">oiseaux marins </w:t>
      </w:r>
      <w:r w:rsidR="00946CD5">
        <w:rPr>
          <w:rFonts w:ascii="Times New Roman" w:eastAsia="Times New Roman" w:hAnsi="Times New Roman" w:cs="Times New Roman"/>
          <w:lang w:val="fr-FR"/>
        </w:rPr>
        <w:t>couvertes</w:t>
      </w:r>
      <w:r w:rsidR="00F16CC6" w:rsidRPr="00F16CC6">
        <w:rPr>
          <w:rFonts w:ascii="Times New Roman" w:eastAsia="Times New Roman" w:hAnsi="Times New Roman" w:cs="Times New Roman"/>
          <w:lang w:val="fr-FR"/>
        </w:rPr>
        <w:t xml:space="preserve"> par</w:t>
      </w:r>
      <w:r w:rsidR="00DC70FE" w:rsidRPr="00F16CC6">
        <w:rPr>
          <w:rFonts w:ascii="Times New Roman" w:eastAsia="Times New Roman" w:hAnsi="Times New Roman" w:cs="Times New Roman"/>
          <w:lang w:val="fr-FR"/>
        </w:rPr>
        <w:t xml:space="preserve"> l’</w:t>
      </w:r>
      <w:r w:rsidR="00F3487C" w:rsidRPr="00F16CC6">
        <w:rPr>
          <w:rFonts w:ascii="Times New Roman" w:eastAsia="Times New Roman" w:hAnsi="Times New Roman" w:cs="Times New Roman"/>
          <w:lang w:val="fr-FR"/>
        </w:rPr>
        <w:t>AEWA</w:t>
      </w:r>
      <w:r w:rsidR="00F44086" w:rsidRPr="00F16CC6">
        <w:rPr>
          <w:rFonts w:ascii="Times New Roman" w:eastAsia="Times New Roman" w:hAnsi="Times New Roman" w:cs="Times New Roman"/>
          <w:lang w:val="fr-FR"/>
        </w:rPr>
        <w:t>,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F16CC6" w:rsidRPr="00F16CC6">
        <w:rPr>
          <w:rFonts w:ascii="Times New Roman" w:eastAsia="Times New Roman" w:hAnsi="Times New Roman" w:cs="Times New Roman"/>
          <w:lang w:val="fr-FR"/>
        </w:rPr>
        <w:t>nombre d’</w:t>
      </w:r>
      <w:r>
        <w:rPr>
          <w:rFonts w:ascii="Times New Roman" w:eastAsia="Times New Roman" w:hAnsi="Times New Roman" w:cs="Times New Roman"/>
          <w:lang w:val="fr-FR"/>
        </w:rPr>
        <w:t xml:space="preserve">entre </w:t>
      </w:r>
      <w:r w:rsidR="00C07E40">
        <w:rPr>
          <w:rFonts w:ascii="Times New Roman" w:eastAsia="Times New Roman" w:hAnsi="Times New Roman" w:cs="Times New Roman"/>
          <w:lang w:val="fr-FR"/>
        </w:rPr>
        <w:t>elles sont menacées et/ou subi</w:t>
      </w:r>
      <w:r>
        <w:rPr>
          <w:rFonts w:ascii="Times New Roman" w:eastAsia="Times New Roman" w:hAnsi="Times New Roman" w:cs="Times New Roman"/>
          <w:lang w:val="fr-FR"/>
        </w:rPr>
        <w:t>ssent un déclin de leurs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population</w:t>
      </w:r>
      <w:r w:rsidR="00BE709A" w:rsidRPr="00F16CC6">
        <w:rPr>
          <w:rFonts w:ascii="Times New Roman" w:eastAsia="Times New Roman" w:hAnsi="Times New Roman" w:cs="Times New Roman"/>
          <w:lang w:val="fr-FR"/>
        </w:rPr>
        <w:t>s</w:t>
      </w:r>
      <w:r w:rsidR="00CC4009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F16CC6" w:rsidRPr="00F16CC6">
        <w:rPr>
          <w:rFonts w:ascii="Times New Roman" w:eastAsia="Times New Roman" w:hAnsi="Times New Roman" w:cs="Times New Roman"/>
          <w:lang w:val="fr-FR"/>
        </w:rPr>
        <w:t>aux niveaux ré</w:t>
      </w:r>
      <w:r w:rsidR="00CC4009" w:rsidRPr="00F16CC6">
        <w:rPr>
          <w:rFonts w:ascii="Times New Roman" w:eastAsia="Times New Roman" w:hAnsi="Times New Roman" w:cs="Times New Roman"/>
          <w:lang w:val="fr-FR"/>
        </w:rPr>
        <w:t xml:space="preserve">gional </w:t>
      </w:r>
      <w:r>
        <w:rPr>
          <w:rFonts w:ascii="Times New Roman" w:eastAsia="Times New Roman" w:hAnsi="Times New Roman" w:cs="Times New Roman"/>
          <w:lang w:val="fr-FR"/>
        </w:rPr>
        <w:t xml:space="preserve">et mondial, y compris </w:t>
      </w:r>
      <w:r w:rsidR="00F16CC6" w:rsidRPr="00F16CC6">
        <w:rPr>
          <w:rFonts w:ascii="Times New Roman" w:eastAsia="Times New Roman" w:hAnsi="Times New Roman" w:cs="Times New Roman"/>
          <w:lang w:val="fr-FR"/>
        </w:rPr>
        <w:t>quatre espèces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F16CC6" w:rsidRPr="00F16CC6">
        <w:rPr>
          <w:rFonts w:ascii="Times New Roman" w:eastAsia="Times New Roman" w:hAnsi="Times New Roman" w:cs="Times New Roman"/>
          <w:lang w:val="fr-FR"/>
        </w:rPr>
        <w:t>in</w:t>
      </w:r>
      <w:r w:rsidR="00C07E40">
        <w:rPr>
          <w:rFonts w:ascii="Times New Roman" w:eastAsia="Times New Roman" w:hAnsi="Times New Roman" w:cs="Times New Roman"/>
          <w:lang w:val="fr-FR"/>
        </w:rPr>
        <w:t xml:space="preserve">scrites </w:t>
      </w:r>
      <w:r w:rsidR="00F16CC6" w:rsidRPr="00F16CC6">
        <w:rPr>
          <w:rFonts w:ascii="Times New Roman" w:eastAsia="Times New Roman" w:hAnsi="Times New Roman" w:cs="Times New Roman"/>
          <w:lang w:val="fr-FR"/>
        </w:rPr>
        <w:t>sur la Liste rouge mondiale de l’</w:t>
      </w:r>
      <w:r w:rsidR="00FF30D4" w:rsidRPr="00F16CC6">
        <w:rPr>
          <w:rFonts w:ascii="Times New Roman" w:eastAsia="Times New Roman" w:hAnsi="Times New Roman" w:cs="Times New Roman"/>
          <w:lang w:val="fr-FR"/>
        </w:rPr>
        <w:t>U</w:t>
      </w:r>
      <w:r w:rsidR="00F16CC6" w:rsidRPr="00F16CC6">
        <w:rPr>
          <w:rFonts w:ascii="Times New Roman" w:eastAsia="Times New Roman" w:hAnsi="Times New Roman" w:cs="Times New Roman"/>
          <w:lang w:val="fr-FR"/>
        </w:rPr>
        <w:t>ICN</w:t>
      </w:r>
      <w:r w:rsidR="00C07E40">
        <w:rPr>
          <w:rFonts w:ascii="Times New Roman" w:eastAsia="Times New Roman" w:hAnsi="Times New Roman" w:cs="Times New Roman"/>
          <w:lang w:val="fr-FR"/>
        </w:rPr>
        <w:t xml:space="preserve"> comme espèces en danger</w:t>
      </w:r>
      <w:r w:rsidR="00F16CC6" w:rsidRPr="00F16CC6">
        <w:rPr>
          <w:rFonts w:ascii="Times New Roman" w:eastAsia="Times New Roman" w:hAnsi="Times New Roman" w:cs="Times New Roman"/>
          <w:lang w:val="fr-FR"/>
        </w:rPr>
        <w:t>, quatre espèces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F16CC6" w:rsidRPr="00F16CC6">
        <w:rPr>
          <w:rFonts w:ascii="Times New Roman" w:eastAsia="Times New Roman" w:hAnsi="Times New Roman" w:cs="Times New Roman"/>
          <w:lang w:val="fr-FR"/>
        </w:rPr>
        <w:t>comme espèces vulnérables, cinq espèces</w:t>
      </w:r>
      <w:r w:rsidR="00F16CC6">
        <w:rPr>
          <w:rFonts w:ascii="Times New Roman" w:eastAsia="Times New Roman" w:hAnsi="Times New Roman" w:cs="Times New Roman"/>
          <w:lang w:val="fr-FR"/>
        </w:rPr>
        <w:t xml:space="preserve"> comme quasi m</w:t>
      </w:r>
      <w:r w:rsidR="00F16CC6" w:rsidRPr="00F16CC6">
        <w:rPr>
          <w:rFonts w:ascii="Times New Roman" w:eastAsia="Times New Roman" w:hAnsi="Times New Roman" w:cs="Times New Roman"/>
          <w:lang w:val="fr-FR"/>
        </w:rPr>
        <w:t>enacé</w:t>
      </w:r>
      <w:r w:rsidR="00F16CC6">
        <w:rPr>
          <w:rFonts w:ascii="Times New Roman" w:eastAsia="Times New Roman" w:hAnsi="Times New Roman" w:cs="Times New Roman"/>
          <w:lang w:val="fr-FR"/>
        </w:rPr>
        <w:t>es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, </w:t>
      </w:r>
      <w:r w:rsidR="00F16CC6">
        <w:rPr>
          <w:rFonts w:ascii="Times New Roman" w:eastAsia="Times New Roman" w:hAnsi="Times New Roman" w:cs="Times New Roman"/>
          <w:lang w:val="fr-FR"/>
        </w:rPr>
        <w:t xml:space="preserve">et 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29 </w:t>
      </w:r>
      <w:r w:rsidR="00F16CC6" w:rsidRPr="00F16CC6">
        <w:rPr>
          <w:rFonts w:ascii="Times New Roman" w:eastAsia="Times New Roman" w:hAnsi="Times New Roman" w:cs="Times New Roman"/>
          <w:lang w:val="fr-FR"/>
        </w:rPr>
        <w:t>espèces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C07E40">
        <w:rPr>
          <w:rFonts w:ascii="Times New Roman" w:eastAsia="Times New Roman" w:hAnsi="Times New Roman" w:cs="Times New Roman"/>
          <w:lang w:val="fr-FR"/>
        </w:rPr>
        <w:t xml:space="preserve">sont </w:t>
      </w:r>
      <w:r w:rsidR="0007153B">
        <w:rPr>
          <w:rFonts w:ascii="Times New Roman" w:eastAsia="Times New Roman" w:hAnsi="Times New Roman" w:cs="Times New Roman"/>
          <w:lang w:val="fr-FR"/>
        </w:rPr>
        <w:t>considérées comme une préoccupation mineure</w:t>
      </w:r>
      <w:r w:rsidR="00FF30D4" w:rsidRPr="00F16CC6">
        <w:rPr>
          <w:rFonts w:ascii="Times New Roman" w:eastAsia="Times New Roman" w:hAnsi="Times New Roman" w:cs="Times New Roman"/>
          <w:lang w:val="fr-FR"/>
        </w:rPr>
        <w:t xml:space="preserve"> </w:t>
      </w:r>
      <w:r w:rsidR="009B23BB">
        <w:rPr>
          <w:rFonts w:ascii="Times New Roman" w:eastAsia="Times New Roman" w:hAnsi="Times New Roman" w:cs="Times New Roman"/>
          <w:lang w:val="fr-FR"/>
        </w:rPr>
        <w:t>bie</w:t>
      </w:r>
      <w:r w:rsidR="0007153B">
        <w:rPr>
          <w:rFonts w:ascii="Times New Roman" w:eastAsia="Times New Roman" w:hAnsi="Times New Roman" w:cs="Times New Roman"/>
          <w:lang w:val="fr-FR"/>
        </w:rPr>
        <w:t xml:space="preserve">n que l’on observe une diminution de la </w:t>
      </w:r>
      <w:r w:rsidR="00F16CC6">
        <w:rPr>
          <w:rFonts w:ascii="Times New Roman" w:eastAsia="Times New Roman" w:hAnsi="Times New Roman" w:cs="Times New Roman"/>
          <w:lang w:val="fr-FR"/>
        </w:rPr>
        <w:t>population mondiale</w:t>
      </w:r>
      <w:r w:rsidR="00DB47C8" w:rsidRPr="00F16CC6">
        <w:rPr>
          <w:rFonts w:ascii="Times New Roman" w:eastAsia="Times New Roman" w:hAnsi="Times New Roman" w:cs="Times New Roman"/>
          <w:lang w:val="fr-FR"/>
        </w:rPr>
        <w:t>,</w:t>
      </w:r>
      <w:r w:rsidR="00AE22FC" w:rsidRPr="00F16CC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132F46A" w14:textId="77777777" w:rsidR="009404E5" w:rsidRPr="00F16CC6" w:rsidRDefault="009404E5" w:rsidP="00FF30D4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  <w:lang w:val="fr-FR"/>
        </w:rPr>
      </w:pPr>
    </w:p>
    <w:p w14:paraId="6573AE37" w14:textId="6E01CD15" w:rsidR="00BE709A" w:rsidRPr="000603DA" w:rsidRDefault="000603DA" w:rsidP="00DB04B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val="fr-FR"/>
        </w:rPr>
      </w:pPr>
      <w:r w:rsidRPr="007501EB">
        <w:rPr>
          <w:rFonts w:ascii="Times New Roman" w:eastAsia="Times New Roman" w:hAnsi="Times New Roman" w:cs="Times New Roman"/>
          <w:i/>
          <w:lang w:val="fr-FR"/>
        </w:rPr>
        <w:t>Prenant note</w:t>
      </w:r>
      <w:r w:rsidR="0039534B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lang w:val="fr-FR"/>
        </w:rPr>
        <w:t>d</w:t>
      </w:r>
      <w:r w:rsidR="0039534B" w:rsidRPr="007501EB">
        <w:rPr>
          <w:rFonts w:ascii="Times New Roman" w:eastAsia="Times New Roman" w:hAnsi="Times New Roman" w:cs="Times New Roman"/>
          <w:lang w:val="fr-FR"/>
        </w:rPr>
        <w:t>e</w:t>
      </w:r>
      <w:r w:rsidR="008006FF" w:rsidRPr="007501EB">
        <w:rPr>
          <w:rFonts w:ascii="Times New Roman" w:eastAsia="Times New Roman" w:hAnsi="Times New Roman" w:cs="Times New Roman"/>
          <w:lang w:val="fr-FR"/>
        </w:rPr>
        <w:t>s conclusion</w:t>
      </w:r>
      <w:r w:rsidRPr="007501EB">
        <w:rPr>
          <w:rFonts w:ascii="Times New Roman" w:eastAsia="Times New Roman" w:hAnsi="Times New Roman" w:cs="Times New Roman"/>
          <w:lang w:val="fr-FR"/>
        </w:rPr>
        <w:t xml:space="preserve">s sur les menaces pesant sur les </w:t>
      </w:r>
      <w:r w:rsidR="00401DAC" w:rsidRPr="007501EB">
        <w:rPr>
          <w:rFonts w:ascii="Times New Roman" w:eastAsia="Times New Roman" w:hAnsi="Times New Roman" w:cs="Times New Roman"/>
          <w:lang w:val="fr-FR"/>
        </w:rPr>
        <w:t>oiseaux marins</w:t>
      </w:r>
      <w:r w:rsidR="00AE22FC" w:rsidRPr="007501EB">
        <w:rPr>
          <w:rFonts w:ascii="Times New Roman" w:eastAsia="Times New Roman" w:hAnsi="Times New Roman" w:cs="Times New Roman"/>
          <w:lang w:val="fr-FR"/>
        </w:rPr>
        <w:t xml:space="preserve">, </w:t>
      </w:r>
      <w:r w:rsidR="008006FF" w:rsidRPr="007501EB">
        <w:rPr>
          <w:rFonts w:ascii="Times New Roman" w:eastAsia="Times New Roman" w:hAnsi="Times New Roman" w:cs="Times New Roman"/>
          <w:lang w:val="fr-FR"/>
        </w:rPr>
        <w:t xml:space="preserve">les lacunes dans les connaissances actuelles </w:t>
      </w:r>
      <w:r w:rsidRPr="007501EB">
        <w:rPr>
          <w:rFonts w:ascii="Times New Roman" w:eastAsia="Times New Roman" w:hAnsi="Times New Roman" w:cs="Times New Roman"/>
          <w:lang w:val="fr-FR"/>
        </w:rPr>
        <w:t>et les recommandation</w:t>
      </w:r>
      <w:r w:rsidR="008006FF" w:rsidRPr="007501EB">
        <w:rPr>
          <w:rFonts w:ascii="Times New Roman" w:eastAsia="Times New Roman" w:hAnsi="Times New Roman" w:cs="Times New Roman"/>
          <w:lang w:val="fr-FR"/>
        </w:rPr>
        <w:t xml:space="preserve">s </w:t>
      </w:r>
      <w:r w:rsidRPr="007501EB">
        <w:rPr>
          <w:rFonts w:ascii="Times New Roman" w:eastAsia="Times New Roman" w:hAnsi="Times New Roman" w:cs="Times New Roman"/>
          <w:lang w:val="fr-FR"/>
        </w:rPr>
        <w:t>du</w:t>
      </w:r>
      <w:r w:rsidR="0039534B" w:rsidRPr="007501EB">
        <w:rPr>
          <w:rFonts w:ascii="Times New Roman" w:eastAsia="Times New Roman" w:hAnsi="Times New Roman" w:cs="Times New Roman"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Rapport sur l’état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 xml:space="preserve">, </w:t>
      </w:r>
      <w:r w:rsidRPr="007501EB">
        <w:rPr>
          <w:rFonts w:ascii="Times New Roman" w:eastAsia="Times New Roman" w:hAnsi="Times New Roman" w:cs="Times New Roman"/>
          <w:i/>
          <w:lang w:val="fr-FR"/>
        </w:rPr>
        <w:t>les m</w:t>
      </w:r>
      <w:r w:rsidR="008006FF" w:rsidRPr="007501EB">
        <w:rPr>
          <w:rFonts w:ascii="Times New Roman" w:eastAsia="Times New Roman" w:hAnsi="Times New Roman" w:cs="Times New Roman"/>
          <w:i/>
          <w:lang w:val="fr-FR"/>
        </w:rPr>
        <w:t>enaces et les priorités</w:t>
      </w:r>
      <w:r w:rsidR="00FB7629" w:rsidRPr="007501EB">
        <w:rPr>
          <w:rFonts w:ascii="Times New Roman" w:eastAsia="Times New Roman" w:hAnsi="Times New Roman" w:cs="Times New Roman"/>
          <w:i/>
          <w:lang w:val="fr-FR"/>
        </w:rPr>
        <w:t xml:space="preserve"> en termes de</w:t>
      </w:r>
      <w:r w:rsidR="008006FF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mesures de conservation des p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>opulations</w:t>
      </w:r>
      <w:r w:rsidR="007409EE" w:rsidRPr="007501EB">
        <w:rPr>
          <w:rFonts w:ascii="Times New Roman" w:eastAsia="Times New Roman" w:hAnsi="Times New Roman" w:cs="Times New Roman"/>
          <w:i/>
          <w:lang w:val="fr-FR"/>
        </w:rPr>
        <w:t xml:space="preserve"> d’oiseaux marins </w:t>
      </w:r>
      <w:r w:rsidR="00946CD5">
        <w:rPr>
          <w:rFonts w:ascii="Times New Roman" w:eastAsia="Times New Roman" w:hAnsi="Times New Roman" w:cs="Times New Roman"/>
          <w:i/>
          <w:lang w:val="fr-FR"/>
        </w:rPr>
        <w:t>couverts</w:t>
      </w:r>
      <w:r w:rsidRPr="007501EB">
        <w:rPr>
          <w:rFonts w:ascii="Times New Roman" w:eastAsia="Times New Roman" w:hAnsi="Times New Roman" w:cs="Times New Roman"/>
          <w:i/>
          <w:lang w:val="fr-FR"/>
        </w:rPr>
        <w:t xml:space="preserve"> par l’Accord</w:t>
      </w:r>
      <w:r w:rsidR="008D7BB1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7501EB" w:rsidRPr="007501EB">
        <w:rPr>
          <w:rFonts w:ascii="Times New Roman" w:eastAsia="Times New Roman" w:hAnsi="Times New Roman" w:cs="Times New Roman"/>
          <w:lang w:val="fr-FR"/>
        </w:rPr>
        <w:t>(document AEWA/MOP6.40)</w:t>
      </w:r>
      <w:r w:rsidR="008D7BB1" w:rsidRPr="007501EB">
        <w:rPr>
          <w:rFonts w:ascii="Times New Roman" w:eastAsia="Times New Roman" w:hAnsi="Times New Roman" w:cs="Times New Roman"/>
          <w:lang w:val="fr-FR"/>
        </w:rPr>
        <w:t xml:space="preserve">, </w:t>
      </w:r>
      <w:r w:rsidR="008006FF" w:rsidRPr="007501EB">
        <w:rPr>
          <w:rFonts w:ascii="Times New Roman" w:eastAsia="Times New Roman" w:hAnsi="Times New Roman" w:cs="Times New Roman"/>
          <w:lang w:val="fr-FR"/>
        </w:rPr>
        <w:t>du</w:t>
      </w:r>
      <w:r w:rsidR="0039534B" w:rsidRPr="007501EB">
        <w:rPr>
          <w:rFonts w:ascii="Times New Roman" w:eastAsia="Times New Roman" w:hAnsi="Times New Roman" w:cs="Times New Roman"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Rapport</w:t>
      </w:r>
      <w:r w:rsidR="0039534B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sur l’impact potentie</w:t>
      </w:r>
      <w:r w:rsidR="0039534B" w:rsidRPr="007501EB">
        <w:rPr>
          <w:rFonts w:ascii="Times New Roman" w:eastAsia="Times New Roman" w:hAnsi="Times New Roman" w:cs="Times New Roman"/>
          <w:i/>
          <w:lang w:val="fr-FR"/>
        </w:rPr>
        <w:t xml:space="preserve">l </w:t>
      </w:r>
      <w:r w:rsidR="00A742D4" w:rsidRPr="007501EB">
        <w:rPr>
          <w:rFonts w:ascii="Times New Roman" w:eastAsia="Times New Roman" w:hAnsi="Times New Roman" w:cs="Times New Roman"/>
          <w:i/>
          <w:lang w:val="fr-FR"/>
        </w:rPr>
        <w:t>de la pêche marine</w:t>
      </w:r>
      <w:r w:rsidRPr="007501EB">
        <w:rPr>
          <w:rFonts w:ascii="Times New Roman" w:eastAsia="Times New Roman" w:hAnsi="Times New Roman" w:cs="Times New Roman"/>
          <w:i/>
          <w:lang w:val="fr-FR"/>
        </w:rPr>
        <w:t xml:space="preserve"> sur les </w:t>
      </w:r>
      <w:r w:rsidR="00401DAC" w:rsidRPr="007501EB">
        <w:rPr>
          <w:rFonts w:ascii="Times New Roman" w:eastAsia="Times New Roman" w:hAnsi="Times New Roman" w:cs="Times New Roman"/>
          <w:i/>
          <w:lang w:val="fr-FR"/>
        </w:rPr>
        <w:t>oiseaux marins</w:t>
      </w:r>
      <w:r w:rsidR="0039534B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migrateurs dans la région afro-tropicale</w:t>
      </w:r>
      <w:r w:rsidR="0039534B" w:rsidRPr="007501EB">
        <w:rPr>
          <w:rFonts w:ascii="Times New Roman" w:eastAsia="Times New Roman" w:hAnsi="Times New Roman" w:cs="Times New Roman"/>
          <w:lang w:val="fr-FR"/>
        </w:rPr>
        <w:t xml:space="preserve"> </w:t>
      </w:r>
      <w:r w:rsidR="007501EB" w:rsidRPr="007501EB">
        <w:rPr>
          <w:rFonts w:ascii="Times New Roman" w:eastAsia="Times New Roman" w:hAnsi="Times New Roman" w:cs="Times New Roman"/>
          <w:lang w:val="fr-FR"/>
        </w:rPr>
        <w:t>(document AEWA/MOP6.39)</w:t>
      </w:r>
      <w:r w:rsidR="008D7BB1" w:rsidRPr="007501EB">
        <w:rPr>
          <w:rFonts w:ascii="Times New Roman" w:eastAsia="Times New Roman" w:hAnsi="Times New Roman" w:cs="Times New Roman"/>
          <w:lang w:val="fr-FR"/>
        </w:rPr>
        <w:t xml:space="preserve"> </w:t>
      </w:r>
      <w:r w:rsidR="00A742D4" w:rsidRPr="007501EB">
        <w:rPr>
          <w:rFonts w:ascii="Times New Roman" w:eastAsia="Times New Roman" w:hAnsi="Times New Roman" w:cs="Times New Roman"/>
          <w:lang w:val="fr-FR"/>
        </w:rPr>
        <w:t>et du</w:t>
      </w:r>
      <w:r w:rsidR="0039534B" w:rsidRPr="007501EB">
        <w:rPr>
          <w:rFonts w:ascii="Times New Roman" w:eastAsia="Times New Roman" w:hAnsi="Times New Roman" w:cs="Times New Roman"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Plan d’action m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>ulti-</w:t>
      </w:r>
      <w:r w:rsidR="00F16CC6" w:rsidRPr="007501EB">
        <w:rPr>
          <w:rFonts w:ascii="Times New Roman" w:eastAsia="Times New Roman" w:hAnsi="Times New Roman" w:cs="Times New Roman"/>
          <w:i/>
          <w:lang w:val="fr-FR"/>
        </w:rPr>
        <w:t>espèces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7501EB">
        <w:rPr>
          <w:rFonts w:ascii="Times New Roman" w:eastAsia="Times New Roman" w:hAnsi="Times New Roman" w:cs="Times New Roman"/>
          <w:i/>
          <w:lang w:val="fr-FR"/>
        </w:rPr>
        <w:t>pour la c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 xml:space="preserve">onservation </w:t>
      </w:r>
      <w:r w:rsidRPr="007501EB">
        <w:rPr>
          <w:rFonts w:ascii="Times New Roman" w:eastAsia="Times New Roman" w:hAnsi="Times New Roman" w:cs="Times New Roman"/>
          <w:i/>
          <w:lang w:val="fr-FR"/>
        </w:rPr>
        <w:t>des oiseaux marins côtiers du système de remontée</w:t>
      </w:r>
      <w:r w:rsidR="00FB7629" w:rsidRPr="007501EB">
        <w:rPr>
          <w:rFonts w:ascii="Times New Roman" w:eastAsia="Times New Roman" w:hAnsi="Times New Roman" w:cs="Times New Roman"/>
          <w:i/>
          <w:lang w:val="fr-FR"/>
        </w:rPr>
        <w:t>s</w:t>
      </w:r>
      <w:r w:rsidRPr="007501EB">
        <w:rPr>
          <w:rFonts w:ascii="Times New Roman" w:eastAsia="Times New Roman" w:hAnsi="Times New Roman" w:cs="Times New Roman"/>
          <w:i/>
          <w:lang w:val="fr-FR"/>
        </w:rPr>
        <w:t xml:space="preserve"> d’eau profonde de </w:t>
      </w:r>
      <w:r w:rsidR="006D3253" w:rsidRPr="007501EB">
        <w:rPr>
          <w:rFonts w:ascii="Times New Roman" w:eastAsia="Times New Roman" w:hAnsi="Times New Roman" w:cs="Times New Roman"/>
          <w:i/>
          <w:lang w:val="fr-FR"/>
        </w:rPr>
        <w:t>Be</w:t>
      </w:r>
      <w:r w:rsidRPr="007501EB">
        <w:rPr>
          <w:rFonts w:ascii="Times New Roman" w:eastAsia="Times New Roman" w:hAnsi="Times New Roman" w:cs="Times New Roman"/>
          <w:i/>
          <w:lang w:val="fr-FR"/>
        </w:rPr>
        <w:t xml:space="preserve">nguela </w:t>
      </w:r>
      <w:r w:rsidR="007501EB" w:rsidRPr="007501EB">
        <w:rPr>
          <w:rFonts w:ascii="Times New Roman" w:eastAsia="Times New Roman" w:hAnsi="Times New Roman" w:cs="Times New Roman"/>
          <w:lang w:val="fr-FR"/>
        </w:rPr>
        <w:t>(document AEWA/MOP6.30)</w:t>
      </w:r>
      <w:r w:rsidR="00323006" w:rsidRPr="007501EB">
        <w:rPr>
          <w:rFonts w:ascii="Times New Roman" w:eastAsia="Times New Roman" w:hAnsi="Times New Roman" w:cs="Times New Roman"/>
          <w:lang w:val="fr-FR"/>
        </w:rPr>
        <w:t>,</w:t>
      </w:r>
      <w:r w:rsidR="006D3046" w:rsidRPr="000603DA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1EF650D" w14:textId="77777777" w:rsidR="00BE709A" w:rsidRPr="000603DA" w:rsidRDefault="00BE709A" w:rsidP="00DB04B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val="fr-FR"/>
        </w:rPr>
      </w:pPr>
    </w:p>
    <w:p w14:paraId="78045ADE" w14:textId="38C11F13" w:rsidR="006D3046" w:rsidRPr="00861CF6" w:rsidRDefault="00FB7629" w:rsidP="00DB04B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>Prenant</w:t>
      </w:r>
      <w:r w:rsidR="008B32F0" w:rsidRPr="00861CF6">
        <w:rPr>
          <w:rFonts w:ascii="Times New Roman" w:eastAsia="Times New Roman" w:hAnsi="Times New Roman" w:cs="Times New Roman"/>
          <w:i/>
          <w:lang w:val="fr-FR"/>
        </w:rPr>
        <w:t xml:space="preserve"> n</w:t>
      </w:r>
      <w:r w:rsidR="006D3046" w:rsidRPr="00861CF6">
        <w:rPr>
          <w:rFonts w:ascii="Times New Roman" w:eastAsia="Times New Roman" w:hAnsi="Times New Roman" w:cs="Times New Roman"/>
          <w:i/>
          <w:lang w:val="fr-FR"/>
        </w:rPr>
        <w:t>ot</w:t>
      </w:r>
      <w:r w:rsidR="008B32F0" w:rsidRPr="00861CF6">
        <w:rPr>
          <w:rFonts w:ascii="Times New Roman" w:eastAsia="Times New Roman" w:hAnsi="Times New Roman" w:cs="Times New Roman"/>
          <w:i/>
          <w:lang w:val="fr-FR"/>
        </w:rPr>
        <w:t>e également</w:t>
      </w:r>
      <w:r w:rsidR="008B32F0" w:rsidRPr="00861CF6">
        <w:rPr>
          <w:rFonts w:ascii="Times New Roman" w:eastAsia="Times New Roman" w:hAnsi="Times New Roman" w:cs="Times New Roman"/>
          <w:lang w:val="fr-FR"/>
        </w:rPr>
        <w:t xml:space="preserve"> des conclusions et des lacune</w:t>
      </w:r>
      <w:r>
        <w:rPr>
          <w:rFonts w:ascii="Times New Roman" w:eastAsia="Times New Roman" w:hAnsi="Times New Roman" w:cs="Times New Roman"/>
          <w:lang w:val="fr-FR"/>
        </w:rPr>
        <w:t>s dans les con</w:t>
      </w:r>
      <w:r w:rsidR="006A34B0">
        <w:rPr>
          <w:rFonts w:ascii="Times New Roman" w:eastAsia="Times New Roman" w:hAnsi="Times New Roman" w:cs="Times New Roman"/>
          <w:lang w:val="fr-FR"/>
        </w:rPr>
        <w:t>naissances figurant dans le</w:t>
      </w:r>
      <w:r>
        <w:rPr>
          <w:rFonts w:ascii="Times New Roman" w:eastAsia="Times New Roman" w:hAnsi="Times New Roman" w:cs="Times New Roman"/>
          <w:lang w:val="fr-FR"/>
        </w:rPr>
        <w:t xml:space="preserve"> rapport de</w:t>
      </w:r>
      <w:r w:rsidR="008B32F0" w:rsidRPr="00861CF6">
        <w:rPr>
          <w:rFonts w:ascii="Times New Roman" w:eastAsia="Times New Roman" w:hAnsi="Times New Roman" w:cs="Times New Roman"/>
          <w:lang w:val="fr-FR"/>
        </w:rPr>
        <w:t xml:space="preserve"> BirdLife </w:t>
      </w:r>
      <w:r w:rsidR="00991773">
        <w:rPr>
          <w:rFonts w:ascii="Times New Roman" w:eastAsia="Times New Roman" w:hAnsi="Times New Roman" w:cs="Times New Roman"/>
          <w:lang w:val="fr-FR"/>
        </w:rPr>
        <w:t xml:space="preserve">International </w:t>
      </w:r>
      <w:r w:rsidR="008B32F0" w:rsidRPr="00861CF6">
        <w:rPr>
          <w:rFonts w:ascii="Times New Roman" w:eastAsia="Times New Roman" w:hAnsi="Times New Roman" w:cs="Times New Roman"/>
          <w:lang w:val="fr-FR"/>
        </w:rPr>
        <w:t xml:space="preserve">de </w:t>
      </w:r>
      <w:r w:rsidR="0039534B" w:rsidRPr="00861CF6">
        <w:rPr>
          <w:rFonts w:ascii="Times New Roman" w:eastAsia="Times New Roman" w:hAnsi="Times New Roman" w:cs="Times New Roman"/>
          <w:lang w:val="fr-FR"/>
        </w:rPr>
        <w:t xml:space="preserve">2013 </w:t>
      </w:r>
      <w:r>
        <w:rPr>
          <w:rFonts w:ascii="Times New Roman" w:eastAsia="Times New Roman" w:hAnsi="Times New Roman" w:cs="Times New Roman"/>
          <w:lang w:val="fr-FR"/>
        </w:rPr>
        <w:t>sur les prises accessoires dans la pêche au</w:t>
      </w:r>
      <w:r w:rsidR="008B32F0" w:rsidRPr="00861CF6">
        <w:rPr>
          <w:rFonts w:ascii="Times New Roman" w:eastAsia="Times New Roman" w:hAnsi="Times New Roman" w:cs="Times New Roman"/>
          <w:lang w:val="fr-FR"/>
        </w:rPr>
        <w:t xml:space="preserve"> </w:t>
      </w:r>
      <w:r w:rsidR="00861CF6" w:rsidRPr="00861CF6">
        <w:rPr>
          <w:rFonts w:ascii="Times New Roman" w:eastAsia="Times New Roman" w:hAnsi="Times New Roman" w:cs="Times New Roman"/>
          <w:lang w:val="fr-FR"/>
        </w:rPr>
        <w:t>filet maillant</w:t>
      </w:r>
      <w:r w:rsidR="006A34B0">
        <w:rPr>
          <w:rFonts w:ascii="Times New Roman" w:eastAsia="Times New Roman" w:hAnsi="Times New Roman" w:cs="Times New Roman"/>
          <w:lang w:val="fr-FR"/>
        </w:rPr>
        <w:t xml:space="preserve">, intitulé </w:t>
      </w:r>
      <w:r w:rsidR="00F45168">
        <w:rPr>
          <w:rFonts w:ascii="Times New Roman" w:eastAsia="Times New Roman" w:hAnsi="Times New Roman" w:cs="Times New Roman"/>
          <w:i/>
          <w:lang w:val="fr-FR"/>
        </w:rPr>
        <w:t>Les prises</w:t>
      </w:r>
      <w:r w:rsidR="006A34B0">
        <w:rPr>
          <w:rFonts w:ascii="Times New Roman" w:eastAsia="Times New Roman" w:hAnsi="Times New Roman" w:cs="Times New Roman"/>
          <w:i/>
          <w:lang w:val="fr-FR"/>
        </w:rPr>
        <w:t xml:space="preserve"> accidentelle</w:t>
      </w:r>
      <w:r w:rsidR="00F45168">
        <w:rPr>
          <w:rFonts w:ascii="Times New Roman" w:eastAsia="Times New Roman" w:hAnsi="Times New Roman" w:cs="Times New Roman"/>
          <w:i/>
          <w:lang w:val="fr-FR"/>
        </w:rPr>
        <w:t>s</w:t>
      </w:r>
      <w:r w:rsidR="006A34B0">
        <w:rPr>
          <w:rFonts w:ascii="Times New Roman" w:eastAsia="Times New Roman" w:hAnsi="Times New Roman" w:cs="Times New Roman"/>
          <w:i/>
          <w:lang w:val="fr-FR"/>
        </w:rPr>
        <w:t xml:space="preserve"> d’</w:t>
      </w:r>
      <w:r w:rsidR="00401DAC" w:rsidRPr="00861CF6">
        <w:rPr>
          <w:rFonts w:ascii="Times New Roman" w:eastAsia="Times New Roman" w:hAnsi="Times New Roman" w:cs="Times New Roman"/>
          <w:i/>
          <w:lang w:val="fr-FR"/>
        </w:rPr>
        <w:t>oiseaux marins</w:t>
      </w:r>
      <w:r w:rsidR="0039534B" w:rsidRPr="00861CF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861CF6" w:rsidRPr="00861CF6">
        <w:rPr>
          <w:rFonts w:ascii="Times New Roman" w:eastAsia="Times New Roman" w:hAnsi="Times New Roman" w:cs="Times New Roman"/>
          <w:i/>
          <w:lang w:val="fr-FR"/>
        </w:rPr>
        <w:t xml:space="preserve">dans la </w:t>
      </w:r>
      <w:r w:rsidR="00861CF6">
        <w:rPr>
          <w:rFonts w:ascii="Times New Roman" w:eastAsia="Times New Roman" w:hAnsi="Times New Roman" w:cs="Times New Roman"/>
          <w:i/>
          <w:lang w:val="fr-FR"/>
        </w:rPr>
        <w:t xml:space="preserve">pêche au filet maillant : un </w:t>
      </w:r>
      <w:r w:rsidR="000603DA" w:rsidRPr="00861CF6">
        <w:rPr>
          <w:rFonts w:ascii="Times New Roman" w:eastAsia="Times New Roman" w:hAnsi="Times New Roman" w:cs="Times New Roman"/>
          <w:i/>
          <w:lang w:val="fr-FR"/>
        </w:rPr>
        <w:t>rapport</w:t>
      </w:r>
      <w:r w:rsidR="00861CF6">
        <w:rPr>
          <w:rFonts w:ascii="Times New Roman" w:eastAsia="Times New Roman" w:hAnsi="Times New Roman" w:cs="Times New Roman"/>
          <w:i/>
          <w:lang w:val="fr-FR"/>
        </w:rPr>
        <w:t xml:space="preserve"> mondial</w:t>
      </w:r>
      <w:r w:rsidR="007501EB">
        <w:rPr>
          <w:rStyle w:val="FootnoteReference"/>
          <w:rFonts w:ascii="Times New Roman" w:eastAsia="Times New Roman" w:hAnsi="Times New Roman" w:cs="Times New Roman"/>
          <w:i/>
          <w:lang w:val="fr-FR"/>
        </w:rPr>
        <w:footnoteReference w:id="1"/>
      </w:r>
      <w:r w:rsidR="00BE709A" w:rsidRPr="00861CF6">
        <w:rPr>
          <w:rFonts w:ascii="Times New Roman" w:eastAsia="Times New Roman" w:hAnsi="Times New Roman" w:cs="Times New Roman"/>
          <w:lang w:val="fr-FR"/>
        </w:rPr>
        <w:t xml:space="preserve"> </w:t>
      </w:r>
      <w:r w:rsidR="00861CF6">
        <w:rPr>
          <w:rFonts w:ascii="Times New Roman" w:eastAsia="Times New Roman" w:hAnsi="Times New Roman" w:cs="Times New Roman"/>
          <w:lang w:val="fr-FR"/>
        </w:rPr>
        <w:t xml:space="preserve">sur la vulnérabilité de nombreuses </w:t>
      </w:r>
      <w:r w:rsidR="000603DA" w:rsidRPr="00861CF6">
        <w:rPr>
          <w:rFonts w:ascii="Times New Roman" w:eastAsia="Times New Roman" w:hAnsi="Times New Roman" w:cs="Times New Roman"/>
          <w:lang w:val="fr-FR"/>
        </w:rPr>
        <w:t>espèces d’oiseaux marins</w:t>
      </w:r>
      <w:r w:rsidR="00861CF6">
        <w:rPr>
          <w:rFonts w:ascii="Times New Roman" w:eastAsia="Times New Roman" w:hAnsi="Times New Roman" w:cs="Times New Roman"/>
          <w:lang w:val="fr-FR"/>
        </w:rPr>
        <w:t xml:space="preserve"> </w:t>
      </w:r>
      <w:r w:rsidR="00946CD5">
        <w:rPr>
          <w:rFonts w:ascii="Times New Roman" w:eastAsia="Times New Roman" w:hAnsi="Times New Roman" w:cs="Times New Roman"/>
          <w:lang w:val="fr-FR"/>
        </w:rPr>
        <w:t>couvertes</w:t>
      </w:r>
      <w:r w:rsidR="00861CF6">
        <w:rPr>
          <w:rFonts w:ascii="Times New Roman" w:eastAsia="Times New Roman" w:hAnsi="Times New Roman" w:cs="Times New Roman"/>
          <w:lang w:val="fr-FR"/>
        </w:rPr>
        <w:t xml:space="preserve"> par l’AEWA</w:t>
      </w:r>
      <w:r w:rsidR="00B616BD" w:rsidRPr="00B616BD">
        <w:rPr>
          <w:rFonts w:ascii="Times New Roman" w:eastAsia="Times New Roman" w:hAnsi="Times New Roman" w:cs="Times New Roman"/>
          <w:lang w:val="fr-FR"/>
        </w:rPr>
        <w:t xml:space="preserve"> </w:t>
      </w:r>
      <w:r w:rsidR="00B616BD">
        <w:rPr>
          <w:rFonts w:ascii="Times New Roman" w:eastAsia="Times New Roman" w:hAnsi="Times New Roman" w:cs="Times New Roman"/>
          <w:lang w:val="fr-FR"/>
        </w:rPr>
        <w:t>face aux prises accessoires</w:t>
      </w:r>
      <w:r w:rsidR="0039534B" w:rsidRPr="00861CF6">
        <w:rPr>
          <w:rFonts w:ascii="Times New Roman" w:eastAsia="Times New Roman" w:hAnsi="Times New Roman" w:cs="Times New Roman"/>
          <w:lang w:val="fr-FR"/>
        </w:rPr>
        <w:t xml:space="preserve">, </w:t>
      </w:r>
      <w:r w:rsidR="00B616BD">
        <w:rPr>
          <w:rFonts w:ascii="Times New Roman" w:eastAsia="Times New Roman" w:hAnsi="Times New Roman" w:cs="Times New Roman"/>
          <w:lang w:val="fr-FR"/>
        </w:rPr>
        <w:t xml:space="preserve"> d</w:t>
      </w:r>
      <w:r w:rsidR="00861CF6">
        <w:rPr>
          <w:rFonts w:ascii="Times New Roman" w:eastAsia="Times New Roman" w:hAnsi="Times New Roman" w:cs="Times New Roman"/>
          <w:lang w:val="fr-FR"/>
        </w:rPr>
        <w:t xml:space="preserve">es conclusions du rapport de BirdLife </w:t>
      </w:r>
      <w:r w:rsidR="00991773">
        <w:rPr>
          <w:rFonts w:ascii="Times New Roman" w:eastAsia="Times New Roman" w:hAnsi="Times New Roman" w:cs="Times New Roman"/>
          <w:lang w:val="fr-FR"/>
        </w:rPr>
        <w:t xml:space="preserve">International </w:t>
      </w:r>
      <w:r w:rsidR="00861CF6">
        <w:rPr>
          <w:rFonts w:ascii="Times New Roman" w:eastAsia="Times New Roman" w:hAnsi="Times New Roman" w:cs="Times New Roman"/>
          <w:lang w:val="fr-FR"/>
        </w:rPr>
        <w:t>de 2011 sur</w:t>
      </w:r>
      <w:r w:rsidR="006D3046" w:rsidRPr="00861CF6">
        <w:rPr>
          <w:rFonts w:ascii="Times New Roman" w:eastAsia="Times New Roman" w:hAnsi="Times New Roman" w:cs="Times New Roman"/>
          <w:lang w:val="fr-FR"/>
        </w:rPr>
        <w:t xml:space="preserve"> </w:t>
      </w:r>
      <w:r w:rsidR="00861CF6">
        <w:rPr>
          <w:rFonts w:ascii="Times New Roman" w:eastAsia="Times New Roman" w:hAnsi="Times New Roman" w:cs="Times New Roman"/>
          <w:i/>
          <w:lang w:val="fr-FR"/>
        </w:rPr>
        <w:t>les prises accessoires mondiales d’</w:t>
      </w:r>
      <w:r w:rsidR="00C42299">
        <w:rPr>
          <w:rFonts w:ascii="Times New Roman" w:eastAsia="Times New Roman" w:hAnsi="Times New Roman" w:cs="Times New Roman"/>
          <w:i/>
          <w:lang w:val="fr-FR"/>
        </w:rPr>
        <w:t>oiseaux marins dans la p</w:t>
      </w:r>
      <w:r w:rsidR="00903E84">
        <w:rPr>
          <w:rFonts w:ascii="Times New Roman" w:eastAsia="Times New Roman" w:hAnsi="Times New Roman" w:cs="Times New Roman"/>
          <w:i/>
          <w:lang w:val="fr-FR"/>
        </w:rPr>
        <w:t>êche à la palangre</w:t>
      </w:r>
      <w:r w:rsidR="00AE22FC" w:rsidRPr="000B4B89">
        <w:rPr>
          <w:rStyle w:val="FootnoteReference"/>
          <w:rFonts w:ascii="Times New Roman" w:eastAsia="Times New Roman" w:hAnsi="Times New Roman" w:cs="Times New Roman"/>
          <w:i/>
        </w:rPr>
        <w:footnoteReference w:id="2"/>
      </w:r>
      <w:r w:rsidR="00170D7D">
        <w:rPr>
          <w:rFonts w:ascii="Times New Roman" w:eastAsia="Times New Roman" w:hAnsi="Times New Roman" w:cs="Times New Roman"/>
          <w:lang w:val="fr-FR"/>
        </w:rPr>
        <w:t>, des conclusions de l’étude « </w:t>
      </w:r>
      <w:r w:rsidR="00170D7D" w:rsidRPr="00170D7D">
        <w:rPr>
          <w:rFonts w:ascii="Times New Roman" w:eastAsia="Times New Roman" w:hAnsi="Times New Roman" w:cs="Times New Roman"/>
          <w:i/>
          <w:lang w:val="fr-FR"/>
        </w:rPr>
        <w:t xml:space="preserve">Meilleures pratiques pour atténuer les prises accessoires d’oiseaux marins </w:t>
      </w:r>
      <w:r w:rsidR="00170D7D">
        <w:rPr>
          <w:rFonts w:ascii="Times New Roman" w:eastAsia="Times New Roman" w:hAnsi="Times New Roman" w:cs="Times New Roman"/>
          <w:i/>
          <w:lang w:val="fr-FR"/>
        </w:rPr>
        <w:t>dans</w:t>
      </w:r>
      <w:r w:rsidR="00170D7D" w:rsidRPr="00170D7D">
        <w:rPr>
          <w:rFonts w:ascii="Times New Roman" w:eastAsia="Times New Roman" w:hAnsi="Times New Roman" w:cs="Times New Roman"/>
          <w:i/>
          <w:lang w:val="fr-FR"/>
        </w:rPr>
        <w:t xml:space="preserve"> les pêches palangrière, chalutière et au filet maillant – efficacité et applica</w:t>
      </w:r>
      <w:r w:rsidR="009E564B">
        <w:rPr>
          <w:rFonts w:ascii="Times New Roman" w:eastAsia="Times New Roman" w:hAnsi="Times New Roman" w:cs="Times New Roman"/>
          <w:i/>
          <w:lang w:val="fr-FR"/>
        </w:rPr>
        <w:t>bilité</w:t>
      </w:r>
      <w:r w:rsidR="00170D7D" w:rsidRPr="00170D7D">
        <w:rPr>
          <w:rFonts w:ascii="Times New Roman" w:eastAsia="Times New Roman" w:hAnsi="Times New Roman" w:cs="Times New Roman"/>
          <w:i/>
          <w:lang w:val="fr-FR"/>
        </w:rPr>
        <w:t xml:space="preserve"> pratique</w:t>
      </w:r>
      <w:r w:rsidR="00170D7D">
        <w:rPr>
          <w:rFonts w:ascii="Times New Roman" w:eastAsia="Times New Roman" w:hAnsi="Times New Roman" w:cs="Times New Roman"/>
          <w:lang w:val="fr-FR"/>
        </w:rPr>
        <w:t> »</w:t>
      </w:r>
      <w:r w:rsidR="00170D7D" w:rsidRPr="00170D7D">
        <w:rPr>
          <w:rFonts w:ascii="Times New Roman" w:eastAsia="Times New Roman" w:hAnsi="Times New Roman" w:cs="Times New Roman"/>
          <w:vertAlign w:val="superscript"/>
        </w:rPr>
        <w:footnoteReference w:id="3"/>
      </w:r>
      <w:r w:rsidR="00170D7D" w:rsidRPr="00A55665">
        <w:rPr>
          <w:rFonts w:ascii="Times New Roman" w:eastAsia="Times New Roman" w:hAnsi="Times New Roman" w:cs="Times New Roman"/>
          <w:lang w:val="fr-FR"/>
        </w:rPr>
        <w:t xml:space="preserve"> </w:t>
      </w:r>
      <w:r w:rsidR="00170D7D">
        <w:rPr>
          <w:rFonts w:ascii="Times New Roman" w:eastAsia="Times New Roman" w:hAnsi="Times New Roman" w:cs="Times New Roman"/>
          <w:lang w:val="fr-FR"/>
        </w:rPr>
        <w:t xml:space="preserve"> </w:t>
      </w:r>
      <w:r w:rsidR="00B616BD">
        <w:rPr>
          <w:rFonts w:ascii="Times New Roman" w:eastAsia="Times New Roman" w:hAnsi="Times New Roman" w:cs="Times New Roman"/>
          <w:lang w:val="fr-FR"/>
        </w:rPr>
        <w:t>et d</w:t>
      </w:r>
      <w:r w:rsidR="00F75FE2">
        <w:rPr>
          <w:rFonts w:ascii="Times New Roman" w:eastAsia="Times New Roman" w:hAnsi="Times New Roman" w:cs="Times New Roman"/>
          <w:lang w:val="fr-FR"/>
        </w:rPr>
        <w:t>es travaux du Groupe de trav</w:t>
      </w:r>
      <w:r w:rsidR="00B616BD">
        <w:rPr>
          <w:rFonts w:ascii="Times New Roman" w:eastAsia="Times New Roman" w:hAnsi="Times New Roman" w:cs="Times New Roman"/>
          <w:lang w:val="fr-FR"/>
        </w:rPr>
        <w:t xml:space="preserve">ail sur l’albatros en Afrique, qui ont </w:t>
      </w:r>
      <w:r w:rsidR="002C0872">
        <w:rPr>
          <w:rFonts w:ascii="Times New Roman" w:eastAsia="Times New Roman" w:hAnsi="Times New Roman" w:cs="Times New Roman"/>
          <w:lang w:val="fr-FR"/>
        </w:rPr>
        <w:t>mis en évidence</w:t>
      </w:r>
      <w:r w:rsidR="00B616BD">
        <w:rPr>
          <w:rFonts w:ascii="Times New Roman" w:eastAsia="Times New Roman" w:hAnsi="Times New Roman" w:cs="Times New Roman"/>
          <w:lang w:val="fr-FR"/>
        </w:rPr>
        <w:t xml:space="preserve"> </w:t>
      </w:r>
      <w:r w:rsidR="002C0872">
        <w:rPr>
          <w:rFonts w:ascii="Times New Roman" w:eastAsia="Times New Roman" w:hAnsi="Times New Roman" w:cs="Times New Roman"/>
          <w:lang w:val="fr-FR"/>
        </w:rPr>
        <w:t xml:space="preserve">des </w:t>
      </w:r>
      <w:r w:rsidR="00F75FE2">
        <w:rPr>
          <w:rFonts w:ascii="Times New Roman" w:eastAsia="Times New Roman" w:hAnsi="Times New Roman" w:cs="Times New Roman"/>
          <w:lang w:val="fr-FR"/>
        </w:rPr>
        <w:t>ré</w:t>
      </w:r>
      <w:r w:rsidR="00D2600D" w:rsidRPr="00861CF6">
        <w:rPr>
          <w:rFonts w:ascii="Times New Roman" w:eastAsia="Times New Roman" w:hAnsi="Times New Roman" w:cs="Times New Roman"/>
          <w:lang w:val="fr-FR"/>
        </w:rPr>
        <w:t>gions</w:t>
      </w:r>
      <w:r w:rsidR="00B616BD">
        <w:rPr>
          <w:rFonts w:ascii="Times New Roman" w:eastAsia="Times New Roman" w:hAnsi="Times New Roman" w:cs="Times New Roman"/>
          <w:lang w:val="fr-FR"/>
        </w:rPr>
        <w:t xml:space="preserve"> où </w:t>
      </w:r>
      <w:r w:rsidR="000F2A34">
        <w:rPr>
          <w:rFonts w:ascii="Times New Roman" w:eastAsia="Times New Roman" w:hAnsi="Times New Roman" w:cs="Times New Roman"/>
          <w:lang w:val="fr-FR"/>
        </w:rPr>
        <w:t>les connaissances sur les</w:t>
      </w:r>
      <w:r w:rsidR="00B616BD">
        <w:rPr>
          <w:rFonts w:ascii="Times New Roman" w:eastAsia="Times New Roman" w:hAnsi="Times New Roman" w:cs="Times New Roman"/>
          <w:lang w:val="fr-FR"/>
        </w:rPr>
        <w:t xml:space="preserve"> prises accessoires </w:t>
      </w:r>
      <w:r w:rsidR="00F75FE2">
        <w:rPr>
          <w:rFonts w:ascii="Times New Roman" w:eastAsia="Times New Roman" w:hAnsi="Times New Roman" w:cs="Times New Roman"/>
          <w:lang w:val="fr-FR"/>
        </w:rPr>
        <w:t>d’</w:t>
      </w:r>
      <w:r w:rsidR="00401DAC" w:rsidRPr="00861CF6">
        <w:rPr>
          <w:rFonts w:ascii="Times New Roman" w:eastAsia="Times New Roman" w:hAnsi="Times New Roman" w:cs="Times New Roman"/>
          <w:lang w:val="fr-FR"/>
        </w:rPr>
        <w:t>oiseaux marins</w:t>
      </w:r>
      <w:r w:rsidR="00D2600D" w:rsidRPr="00861CF6">
        <w:rPr>
          <w:rFonts w:ascii="Times New Roman" w:eastAsia="Times New Roman" w:hAnsi="Times New Roman" w:cs="Times New Roman"/>
          <w:lang w:val="fr-FR"/>
        </w:rPr>
        <w:t xml:space="preserve"> </w:t>
      </w:r>
      <w:r w:rsidR="00F75FE2">
        <w:rPr>
          <w:rFonts w:ascii="Times New Roman" w:eastAsia="Times New Roman" w:hAnsi="Times New Roman" w:cs="Times New Roman"/>
          <w:lang w:val="fr-FR"/>
        </w:rPr>
        <w:t xml:space="preserve">par les navires </w:t>
      </w:r>
      <w:r w:rsidR="00C42299">
        <w:rPr>
          <w:rFonts w:ascii="Times New Roman" w:eastAsia="Times New Roman" w:hAnsi="Times New Roman" w:cs="Times New Roman"/>
          <w:lang w:val="fr-FR"/>
        </w:rPr>
        <w:t>de</w:t>
      </w:r>
      <w:r w:rsidR="00903E84">
        <w:rPr>
          <w:rFonts w:ascii="Times New Roman" w:eastAsia="Times New Roman" w:hAnsi="Times New Roman" w:cs="Times New Roman"/>
          <w:lang w:val="fr-FR"/>
        </w:rPr>
        <w:t xml:space="preserve"> pêche à la palangre</w:t>
      </w:r>
      <w:r w:rsidR="000F2A34">
        <w:rPr>
          <w:rFonts w:ascii="Times New Roman" w:eastAsia="Times New Roman" w:hAnsi="Times New Roman" w:cs="Times New Roman"/>
          <w:lang w:val="fr-FR"/>
        </w:rPr>
        <w:t xml:space="preserve"> sont insuffisantes</w:t>
      </w:r>
      <w:r w:rsidR="00323006" w:rsidRPr="00861CF6">
        <w:rPr>
          <w:rFonts w:ascii="Times New Roman" w:eastAsia="Times New Roman" w:hAnsi="Times New Roman" w:cs="Times New Roman"/>
          <w:lang w:val="fr-FR"/>
        </w:rPr>
        <w:t>,</w:t>
      </w:r>
      <w:r w:rsidR="00D2600D" w:rsidRPr="00861CF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A1EEADC" w14:textId="77777777" w:rsidR="00D2600D" w:rsidRPr="00861CF6" w:rsidRDefault="00D2600D" w:rsidP="00DB04BB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lang w:val="fr-FR"/>
        </w:rPr>
      </w:pPr>
    </w:p>
    <w:p w14:paraId="723C015D" w14:textId="2AA62F5B" w:rsidR="004F52C4" w:rsidRPr="00C42299" w:rsidRDefault="00C42299" w:rsidP="00DB0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C42299">
        <w:rPr>
          <w:rFonts w:ascii="Times New Roman" w:eastAsia="Times New Roman" w:hAnsi="Times New Roman" w:cs="Times New Roman"/>
          <w:i/>
          <w:lang w:val="fr-FR"/>
        </w:rPr>
        <w:t>Constatant</w:t>
      </w:r>
      <w:r w:rsidR="0039534B" w:rsidRPr="00C42299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EB3571">
        <w:rPr>
          <w:rFonts w:ascii="Times New Roman" w:eastAsia="Times New Roman" w:hAnsi="Times New Roman" w:cs="Times New Roman"/>
          <w:lang w:val="fr-FR"/>
        </w:rPr>
        <w:t>le manque</w:t>
      </w:r>
      <w:r w:rsidR="001B71A5">
        <w:rPr>
          <w:rFonts w:ascii="Times New Roman" w:eastAsia="Times New Roman" w:hAnsi="Times New Roman" w:cs="Times New Roman"/>
          <w:lang w:val="fr-FR"/>
        </w:rPr>
        <w:t xml:space="preserve"> de connaissances sur l’étendue</w:t>
      </w:r>
      <w:r w:rsidRPr="00C42299">
        <w:rPr>
          <w:rFonts w:ascii="Times New Roman" w:eastAsia="Times New Roman" w:hAnsi="Times New Roman" w:cs="Times New Roman"/>
          <w:lang w:val="fr-FR"/>
        </w:rPr>
        <w:t xml:space="preserve"> et la gravité de l’impact des </w:t>
      </w:r>
      <w:r w:rsidR="000603DA" w:rsidRPr="00C42299">
        <w:rPr>
          <w:rFonts w:ascii="Times New Roman" w:eastAsia="Times New Roman" w:hAnsi="Times New Roman" w:cs="Times New Roman"/>
          <w:lang w:val="fr-FR"/>
        </w:rPr>
        <w:t>menaces</w:t>
      </w:r>
      <w:r w:rsidR="006D3046" w:rsidRPr="00C42299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pesant sur les </w:t>
      </w:r>
      <w:r w:rsidR="00401DAC" w:rsidRPr="00C42299">
        <w:rPr>
          <w:rFonts w:ascii="Times New Roman" w:eastAsia="Times New Roman" w:hAnsi="Times New Roman" w:cs="Times New Roman"/>
          <w:lang w:val="fr-FR"/>
        </w:rPr>
        <w:t>oiseaux marins</w:t>
      </w:r>
      <w:r w:rsidR="004553FB" w:rsidRPr="00C42299">
        <w:rPr>
          <w:rFonts w:ascii="Times New Roman" w:eastAsia="Times New Roman" w:hAnsi="Times New Roman" w:cs="Times New Roman"/>
          <w:lang w:val="fr-FR"/>
        </w:rPr>
        <w:t xml:space="preserve"> </w:t>
      </w:r>
      <w:r w:rsidR="00946CD5">
        <w:rPr>
          <w:rFonts w:ascii="Times New Roman" w:eastAsia="Times New Roman" w:hAnsi="Times New Roman" w:cs="Times New Roman"/>
          <w:lang w:val="fr-FR"/>
        </w:rPr>
        <w:t>couverts</w:t>
      </w:r>
      <w:r>
        <w:rPr>
          <w:rFonts w:ascii="Times New Roman" w:eastAsia="Times New Roman" w:hAnsi="Times New Roman" w:cs="Times New Roman"/>
          <w:lang w:val="fr-FR"/>
        </w:rPr>
        <w:t xml:space="preserve"> par l’AEWA durant</w:t>
      </w:r>
      <w:r w:rsidR="001B71A5">
        <w:rPr>
          <w:rFonts w:ascii="Times New Roman" w:eastAsia="Times New Roman" w:hAnsi="Times New Roman" w:cs="Times New Roman"/>
          <w:lang w:val="fr-FR"/>
        </w:rPr>
        <w:t xml:space="preserve"> tout</w:t>
      </w:r>
      <w:r>
        <w:rPr>
          <w:rFonts w:ascii="Times New Roman" w:eastAsia="Times New Roman" w:hAnsi="Times New Roman" w:cs="Times New Roman"/>
          <w:lang w:val="fr-FR"/>
        </w:rPr>
        <w:t xml:space="preserve"> leur </w:t>
      </w:r>
      <w:r w:rsidR="004553FB" w:rsidRPr="00C42299">
        <w:rPr>
          <w:rFonts w:ascii="Times New Roman" w:eastAsia="Times New Roman" w:hAnsi="Times New Roman" w:cs="Times New Roman"/>
          <w:lang w:val="fr-FR"/>
        </w:rPr>
        <w:t>cycle</w:t>
      </w:r>
      <w:r>
        <w:rPr>
          <w:rFonts w:ascii="Times New Roman" w:eastAsia="Times New Roman" w:hAnsi="Times New Roman" w:cs="Times New Roman"/>
          <w:lang w:val="fr-FR"/>
        </w:rPr>
        <w:t xml:space="preserve"> de vie</w:t>
      </w:r>
      <w:r w:rsidR="004553FB" w:rsidRPr="00C42299">
        <w:rPr>
          <w:rFonts w:ascii="Times New Roman" w:eastAsia="Times New Roman" w:hAnsi="Times New Roman" w:cs="Times New Roman"/>
          <w:lang w:val="fr-FR"/>
        </w:rPr>
        <w:t xml:space="preserve">, </w:t>
      </w:r>
      <w:r w:rsidR="001B71A5">
        <w:rPr>
          <w:rFonts w:ascii="Times New Roman" w:eastAsia="Times New Roman" w:hAnsi="Times New Roman" w:cs="Times New Roman"/>
          <w:lang w:val="fr-FR"/>
        </w:rPr>
        <w:t xml:space="preserve">y compris l’impact </w:t>
      </w:r>
      <w:r>
        <w:rPr>
          <w:rFonts w:ascii="Times New Roman" w:eastAsia="Times New Roman" w:hAnsi="Times New Roman" w:cs="Times New Roman"/>
          <w:lang w:val="fr-FR"/>
        </w:rPr>
        <w:t>du changement climatique, de la pêche non durable, de la chasse légale et illégale dans l’Artique</w:t>
      </w:r>
      <w:r w:rsidR="004C0041" w:rsidRPr="00C42299">
        <w:rPr>
          <w:rFonts w:ascii="Times New Roman" w:eastAsia="Times New Roman" w:hAnsi="Times New Roman" w:cs="Times New Roman"/>
          <w:lang w:val="fr-FR"/>
        </w:rPr>
        <w:t>,</w:t>
      </w:r>
      <w:r w:rsidR="004553FB" w:rsidRPr="00C42299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des prises accessoires </w:t>
      </w:r>
      <w:r w:rsidR="00946CD5">
        <w:rPr>
          <w:rFonts w:ascii="Times New Roman" w:eastAsia="Times New Roman" w:hAnsi="Times New Roman" w:cs="Times New Roman"/>
          <w:lang w:val="fr-FR"/>
        </w:rPr>
        <w:t>de la</w:t>
      </w:r>
      <w:r w:rsidR="00170D7D">
        <w:rPr>
          <w:rFonts w:ascii="Times New Roman" w:eastAsia="Times New Roman" w:hAnsi="Times New Roman" w:cs="Times New Roman"/>
          <w:lang w:val="fr-FR"/>
        </w:rPr>
        <w:t xml:space="preserve"> pêche et notamment celle </w:t>
      </w:r>
      <w:r>
        <w:rPr>
          <w:rFonts w:ascii="Times New Roman" w:eastAsia="Times New Roman" w:hAnsi="Times New Roman" w:cs="Times New Roman"/>
          <w:lang w:val="fr-FR"/>
        </w:rPr>
        <w:t xml:space="preserve">au filet maillant, des phénomène de </w:t>
      </w:r>
      <w:r w:rsidR="004553FB" w:rsidRPr="00C42299">
        <w:rPr>
          <w:rFonts w:ascii="Times New Roman" w:eastAsia="Times New Roman" w:hAnsi="Times New Roman" w:cs="Times New Roman"/>
          <w:lang w:val="fr-FR"/>
        </w:rPr>
        <w:t xml:space="preserve">pollution </w:t>
      </w:r>
      <w:r w:rsidR="001B71A5">
        <w:rPr>
          <w:rFonts w:ascii="Times New Roman" w:eastAsia="Times New Roman" w:hAnsi="Times New Roman" w:cs="Times New Roman"/>
          <w:lang w:val="fr-FR"/>
        </w:rPr>
        <w:t>chronique</w:t>
      </w:r>
      <w:r>
        <w:rPr>
          <w:rFonts w:ascii="Times New Roman" w:eastAsia="Times New Roman" w:hAnsi="Times New Roman" w:cs="Times New Roman"/>
          <w:lang w:val="fr-FR"/>
        </w:rPr>
        <w:t xml:space="preserve"> et épis</w:t>
      </w:r>
      <w:r w:rsidR="001B71A5">
        <w:rPr>
          <w:rFonts w:ascii="Times New Roman" w:eastAsia="Times New Roman" w:hAnsi="Times New Roman" w:cs="Times New Roman"/>
          <w:lang w:val="fr-FR"/>
        </w:rPr>
        <w:t>odique</w:t>
      </w:r>
      <w:r>
        <w:rPr>
          <w:rFonts w:ascii="Times New Roman" w:eastAsia="Times New Roman" w:hAnsi="Times New Roman" w:cs="Times New Roman"/>
          <w:lang w:val="fr-FR"/>
        </w:rPr>
        <w:t>, et des dé</w:t>
      </w:r>
      <w:r w:rsidR="004553FB" w:rsidRPr="00C42299">
        <w:rPr>
          <w:rFonts w:ascii="Times New Roman" w:eastAsia="Times New Roman" w:hAnsi="Times New Roman" w:cs="Times New Roman"/>
          <w:lang w:val="fr-FR"/>
        </w:rPr>
        <w:t>bris</w:t>
      </w:r>
      <w:r>
        <w:rPr>
          <w:rFonts w:ascii="Times New Roman" w:eastAsia="Times New Roman" w:hAnsi="Times New Roman" w:cs="Times New Roman"/>
          <w:lang w:val="fr-FR"/>
        </w:rPr>
        <w:t xml:space="preserve"> marins</w:t>
      </w:r>
      <w:r w:rsidR="00F44086" w:rsidRPr="00C42299">
        <w:rPr>
          <w:rFonts w:ascii="Times New Roman" w:eastAsia="Times New Roman" w:hAnsi="Times New Roman" w:cs="Times New Roman"/>
          <w:lang w:val="fr-FR"/>
        </w:rPr>
        <w:t>,</w:t>
      </w:r>
      <w:r w:rsidR="0039534B" w:rsidRPr="00C42299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302E322C" w14:textId="77777777" w:rsidR="00DB04BB" w:rsidRPr="00C42299" w:rsidRDefault="00DB04BB" w:rsidP="0039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4224E049" w14:textId="02E4556D" w:rsidR="00DB04BB" w:rsidRPr="000254B5" w:rsidRDefault="00C42299" w:rsidP="001B7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fr-FR"/>
        </w:rPr>
      </w:pPr>
      <w:r w:rsidRPr="00EB3571">
        <w:rPr>
          <w:rFonts w:ascii="Times New Roman" w:eastAsia="Times New Roman" w:hAnsi="Times New Roman" w:cs="Times New Roman"/>
          <w:i/>
          <w:lang w:val="fr-FR"/>
        </w:rPr>
        <w:t>Rappelant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le caractère pertinent de l’Objectif 11 d’</w:t>
      </w:r>
      <w:r w:rsidR="00DB04BB" w:rsidRPr="00EB3571">
        <w:rPr>
          <w:rFonts w:ascii="Times New Roman" w:eastAsia="Times New Roman" w:hAnsi="Times New Roman" w:cs="Times New Roman"/>
          <w:lang w:val="fr-FR"/>
        </w:rPr>
        <w:t xml:space="preserve">Aichi </w:t>
      </w:r>
      <w:r w:rsidR="00E05D51" w:rsidRPr="00EB3571">
        <w:rPr>
          <w:rFonts w:ascii="Times New Roman" w:eastAsia="Times New Roman" w:hAnsi="Times New Roman" w:cs="Times New Roman"/>
          <w:lang w:val="fr-FR"/>
        </w:rPr>
        <w:t xml:space="preserve">2020 </w:t>
      </w:r>
      <w:r w:rsidR="00EB3571" w:rsidRPr="00EB3571">
        <w:rPr>
          <w:rFonts w:ascii="Times New Roman" w:eastAsia="Times New Roman" w:hAnsi="Times New Roman" w:cs="Times New Roman"/>
          <w:lang w:val="fr-FR"/>
        </w:rPr>
        <w:t>pour la biodiversité relatif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aux aires protégées, et </w:t>
      </w:r>
      <w:r w:rsidR="000A5F50">
        <w:rPr>
          <w:rFonts w:ascii="Times New Roman" w:eastAsia="Times New Roman" w:hAnsi="Times New Roman" w:cs="Times New Roman"/>
          <w:i/>
          <w:lang w:val="fr-FR"/>
        </w:rPr>
        <w:t>rappelant en outre</w:t>
      </w:r>
      <w:r w:rsidRPr="00EB3571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EB3571">
        <w:rPr>
          <w:rFonts w:ascii="Times New Roman" w:eastAsia="Times New Roman" w:hAnsi="Times New Roman" w:cs="Times New Roman"/>
          <w:lang w:val="fr-FR"/>
        </w:rPr>
        <w:t>la Ré</w:t>
      </w:r>
      <w:r w:rsidR="00DB04BB" w:rsidRPr="00EB3571">
        <w:rPr>
          <w:rFonts w:ascii="Times New Roman" w:eastAsia="Times New Roman" w:hAnsi="Times New Roman" w:cs="Times New Roman"/>
          <w:lang w:val="fr-FR"/>
        </w:rPr>
        <w:t xml:space="preserve">solution 11.25 </w:t>
      </w:r>
      <w:r w:rsidR="00F31BEA">
        <w:rPr>
          <w:rFonts w:ascii="Times New Roman" w:eastAsia="Times New Roman" w:hAnsi="Times New Roman" w:cs="Times New Roman"/>
          <w:lang w:val="fr-FR"/>
        </w:rPr>
        <w:t xml:space="preserve">de la CMS sur la nécessité de renforcer 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les réseaux </w:t>
      </w:r>
      <w:r w:rsidRPr="00EB3571">
        <w:rPr>
          <w:rFonts w:ascii="Times New Roman" w:eastAsia="Times New Roman" w:hAnsi="Times New Roman" w:cs="Times New Roman"/>
          <w:lang w:val="fr-FR"/>
        </w:rPr>
        <w:lastRenderedPageBreak/>
        <w:t>écologiques de sites protégés pour les espèces migratrices</w:t>
      </w:r>
      <w:r w:rsidR="00E05D51">
        <w:rPr>
          <w:rFonts w:ascii="Times New Roman" w:eastAsia="Times New Roman" w:hAnsi="Times New Roman" w:cs="Times New Roman"/>
          <w:lang w:val="fr-FR"/>
        </w:rPr>
        <w:t>, ainsi que</w:t>
      </w:r>
      <w:r w:rsidR="000254B5">
        <w:rPr>
          <w:rFonts w:ascii="Times New Roman" w:eastAsia="Times New Roman" w:hAnsi="Times New Roman" w:cs="Times New Roman"/>
          <w:lang w:val="fr-FR"/>
        </w:rPr>
        <w:t xml:space="preserve"> </w:t>
      </w:r>
      <w:r w:rsidR="00EB3571" w:rsidRPr="00EB3571">
        <w:rPr>
          <w:rFonts w:ascii="Times New Roman" w:eastAsia="Times New Roman" w:hAnsi="Times New Roman" w:cs="Times New Roman"/>
          <w:lang w:val="fr-FR"/>
        </w:rPr>
        <w:t>l’</w:t>
      </w:r>
      <w:r w:rsidR="00EB3571">
        <w:rPr>
          <w:rFonts w:ascii="Times New Roman" w:eastAsia="Times New Roman" w:hAnsi="Times New Roman" w:cs="Times New Roman"/>
          <w:lang w:val="fr-FR"/>
        </w:rPr>
        <w:t>Article II</w:t>
      </w:r>
      <w:r w:rsidR="00F31BEA">
        <w:rPr>
          <w:rFonts w:ascii="Times New Roman" w:eastAsia="Times New Roman" w:hAnsi="Times New Roman" w:cs="Times New Roman"/>
          <w:lang w:val="fr-FR"/>
        </w:rPr>
        <w:t xml:space="preserve">I 2 c) </w:t>
      </w:r>
      <w:r w:rsidR="00EB3571">
        <w:rPr>
          <w:rFonts w:ascii="Times New Roman" w:eastAsia="Times New Roman" w:hAnsi="Times New Roman" w:cs="Times New Roman"/>
          <w:lang w:val="fr-FR"/>
        </w:rPr>
        <w:t>de l’</w:t>
      </w:r>
      <w:r w:rsidR="000603DA" w:rsidRPr="00EB3571">
        <w:rPr>
          <w:rFonts w:ascii="Times New Roman" w:eastAsia="Times New Roman" w:hAnsi="Times New Roman" w:cs="Times New Roman"/>
          <w:lang w:val="fr-FR"/>
        </w:rPr>
        <w:t>Accord</w:t>
      </w:r>
      <w:r w:rsidR="00C9682B">
        <w:rPr>
          <w:rFonts w:ascii="Times New Roman" w:eastAsia="Times New Roman" w:hAnsi="Times New Roman" w:cs="Times New Roman"/>
          <w:lang w:val="fr-FR"/>
        </w:rPr>
        <w:t>,</w:t>
      </w:r>
      <w:r w:rsidR="00F31BEA">
        <w:rPr>
          <w:rFonts w:ascii="Times New Roman" w:eastAsia="Times New Roman" w:hAnsi="Times New Roman" w:cs="Times New Roman"/>
          <w:lang w:val="fr-FR"/>
        </w:rPr>
        <w:t xml:space="preserve"> qui exige que les </w:t>
      </w:r>
      <w:r w:rsidR="00EB3571">
        <w:rPr>
          <w:rFonts w:ascii="Times New Roman" w:eastAsia="Times New Roman" w:hAnsi="Times New Roman" w:cs="Times New Roman"/>
          <w:lang w:val="fr-FR"/>
        </w:rPr>
        <w:t xml:space="preserve">Parties </w:t>
      </w:r>
      <w:r w:rsidR="000254B5">
        <w:rPr>
          <w:rFonts w:ascii="Times New Roman" w:eastAsia="Times New Roman" w:hAnsi="Times New Roman" w:cs="Times New Roman"/>
          <w:i/>
          <w:lang w:val="fr-FR"/>
        </w:rPr>
        <w:t>« identifient les sites et les habitats des oiseaux d’eau migrateurs</w:t>
      </w:r>
      <w:r w:rsidR="00DB04BB" w:rsidRPr="00EB3571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0254B5">
        <w:rPr>
          <w:rFonts w:ascii="Times New Roman" w:eastAsia="Times New Roman" w:hAnsi="Times New Roman" w:cs="Times New Roman"/>
          <w:i/>
          <w:lang w:val="fr-FR"/>
        </w:rPr>
        <w:t xml:space="preserve">situés sur leur territoire et </w:t>
      </w:r>
      <w:r w:rsidR="00DB04BB" w:rsidRPr="00EB3571">
        <w:rPr>
          <w:rFonts w:ascii="Times New Roman" w:eastAsia="Times New Roman" w:hAnsi="Times New Roman" w:cs="Times New Roman"/>
          <w:i/>
          <w:lang w:val="fr-FR"/>
        </w:rPr>
        <w:t>encourage</w:t>
      </w:r>
      <w:r w:rsidR="000254B5">
        <w:rPr>
          <w:rFonts w:ascii="Times New Roman" w:eastAsia="Times New Roman" w:hAnsi="Times New Roman" w:cs="Times New Roman"/>
          <w:i/>
          <w:lang w:val="fr-FR"/>
        </w:rPr>
        <w:t>nt la protection, la gestion</w:t>
      </w:r>
      <w:r w:rsidR="00DB04BB" w:rsidRPr="00EB3571">
        <w:rPr>
          <w:rFonts w:ascii="Times New Roman" w:eastAsia="Times New Roman" w:hAnsi="Times New Roman" w:cs="Times New Roman"/>
          <w:i/>
          <w:lang w:val="fr-FR"/>
        </w:rPr>
        <w:t xml:space="preserve">, </w:t>
      </w:r>
      <w:r w:rsidR="000254B5">
        <w:rPr>
          <w:rFonts w:ascii="Times New Roman" w:eastAsia="Times New Roman" w:hAnsi="Times New Roman" w:cs="Times New Roman"/>
          <w:i/>
          <w:lang w:val="fr-FR"/>
        </w:rPr>
        <w:t>la ré</w:t>
      </w:r>
      <w:r w:rsidR="00DB04BB" w:rsidRPr="00EB3571">
        <w:rPr>
          <w:rFonts w:ascii="Times New Roman" w:eastAsia="Times New Roman" w:hAnsi="Times New Roman" w:cs="Times New Roman"/>
          <w:i/>
          <w:lang w:val="fr-FR"/>
        </w:rPr>
        <w:t>h</w:t>
      </w:r>
      <w:r w:rsidR="000254B5">
        <w:rPr>
          <w:rFonts w:ascii="Times New Roman" w:eastAsia="Times New Roman" w:hAnsi="Times New Roman" w:cs="Times New Roman"/>
          <w:i/>
          <w:lang w:val="fr-FR"/>
        </w:rPr>
        <w:t xml:space="preserve">abilitation et la restauration de ces </w:t>
      </w:r>
      <w:r w:rsidR="00DB04BB" w:rsidRPr="00EB3571">
        <w:rPr>
          <w:rFonts w:ascii="Times New Roman" w:eastAsia="Times New Roman" w:hAnsi="Times New Roman" w:cs="Times New Roman"/>
          <w:i/>
          <w:lang w:val="fr-FR"/>
        </w:rPr>
        <w:t>sites</w:t>
      </w:r>
      <w:r w:rsidR="000254B5">
        <w:rPr>
          <w:rFonts w:ascii="Times New Roman" w:eastAsia="Times New Roman" w:hAnsi="Times New Roman" w:cs="Times New Roman"/>
          <w:lang w:val="fr-FR"/>
        </w:rPr>
        <w:t> »</w:t>
      </w:r>
      <w:r w:rsidR="00DB04BB" w:rsidRPr="00EB3571">
        <w:rPr>
          <w:rFonts w:ascii="Times New Roman" w:eastAsia="Times New Roman" w:hAnsi="Times New Roman" w:cs="Times New Roman"/>
          <w:lang w:val="fr-FR"/>
        </w:rPr>
        <w:t xml:space="preserve">, </w:t>
      </w:r>
      <w:r w:rsidR="000254B5">
        <w:rPr>
          <w:rFonts w:ascii="Times New Roman" w:eastAsia="Times New Roman" w:hAnsi="Times New Roman" w:cs="Times New Roman"/>
          <w:lang w:val="fr-FR"/>
        </w:rPr>
        <w:t>l’</w:t>
      </w:r>
      <w:r w:rsidR="00EB3571">
        <w:rPr>
          <w:rFonts w:ascii="Times New Roman" w:eastAsia="Times New Roman" w:hAnsi="Times New Roman" w:cs="Times New Roman"/>
          <w:lang w:val="fr-FR"/>
        </w:rPr>
        <w:t>Article II</w:t>
      </w:r>
      <w:r w:rsidR="000254B5">
        <w:rPr>
          <w:rFonts w:ascii="Times New Roman" w:eastAsia="Times New Roman" w:hAnsi="Times New Roman" w:cs="Times New Roman"/>
          <w:lang w:val="fr-FR"/>
        </w:rPr>
        <w:t xml:space="preserve">I 2 </w:t>
      </w:r>
      <w:r w:rsidR="00EB3571">
        <w:rPr>
          <w:rFonts w:ascii="Times New Roman" w:eastAsia="Times New Roman" w:hAnsi="Times New Roman" w:cs="Times New Roman"/>
          <w:lang w:val="fr-FR"/>
        </w:rPr>
        <w:t xml:space="preserve">d) qui exige que les Parties </w:t>
      </w:r>
      <w:r w:rsidR="00C9682B">
        <w:rPr>
          <w:rFonts w:ascii="Times New Roman" w:hAnsi="Times New Roman" w:cs="Times New Roman"/>
          <w:i/>
          <w:lang w:val="fr-FR"/>
        </w:rPr>
        <w:t>« c</w:t>
      </w:r>
      <w:r w:rsidR="000254B5" w:rsidRPr="000254B5">
        <w:rPr>
          <w:rFonts w:ascii="Times New Roman" w:hAnsi="Times New Roman" w:cs="Times New Roman"/>
          <w:i/>
          <w:lang w:val="fr-FR"/>
        </w:rPr>
        <w:t>oordonnent leurs efforts pour faire en sorte qu'un réseau d'habitats adéquats soit maintenu</w:t>
      </w:r>
      <w:r w:rsidR="000254B5">
        <w:rPr>
          <w:rFonts w:ascii="Times New Roman" w:hAnsi="Times New Roman" w:cs="Times New Roman"/>
          <w:i/>
          <w:lang w:val="fr-FR"/>
        </w:rPr>
        <w:t xml:space="preserve"> </w:t>
      </w:r>
      <w:r w:rsidR="000254B5" w:rsidRPr="000254B5">
        <w:rPr>
          <w:rFonts w:ascii="Times New Roman" w:hAnsi="Times New Roman" w:cs="Times New Roman"/>
          <w:i/>
          <w:lang w:val="fr-FR"/>
        </w:rPr>
        <w:t xml:space="preserve">ou, lorsque approprié, rétabli sur l'ensemble de l'aire </w:t>
      </w:r>
      <w:r w:rsidR="000254B5">
        <w:rPr>
          <w:rFonts w:ascii="Times New Roman" w:hAnsi="Times New Roman" w:cs="Times New Roman"/>
          <w:i/>
          <w:lang w:val="fr-FR"/>
        </w:rPr>
        <w:t xml:space="preserve">de répartition de chaque espèce </w:t>
      </w:r>
      <w:r w:rsidR="000254B5" w:rsidRPr="000254B5">
        <w:rPr>
          <w:rFonts w:ascii="Times New Roman" w:hAnsi="Times New Roman" w:cs="Times New Roman"/>
          <w:i/>
          <w:lang w:val="fr-FR"/>
        </w:rPr>
        <w:t>d'oiseaux d'eau migrateurs concernée</w:t>
      </w:r>
      <w:r w:rsidR="00C9682B">
        <w:rPr>
          <w:rFonts w:ascii="Times New Roman" w:hAnsi="Times New Roman" w:cs="Times New Roman"/>
          <w:i/>
          <w:lang w:val="fr-FR"/>
        </w:rPr>
        <w:t> »</w:t>
      </w:r>
      <w:r w:rsidR="00EB3571" w:rsidRPr="000254B5">
        <w:rPr>
          <w:rFonts w:ascii="Times New Roman" w:eastAsia="Times New Roman" w:hAnsi="Times New Roman" w:cs="Times New Roman"/>
          <w:lang w:val="fr-FR"/>
        </w:rPr>
        <w:t>, et l’Article II</w:t>
      </w:r>
      <w:r w:rsidR="000254B5">
        <w:rPr>
          <w:rFonts w:ascii="Times New Roman" w:eastAsia="Times New Roman" w:hAnsi="Times New Roman" w:cs="Times New Roman"/>
          <w:lang w:val="fr-FR"/>
        </w:rPr>
        <w:t xml:space="preserve">I 2 </w:t>
      </w:r>
      <w:r w:rsidR="00EB3571" w:rsidRPr="000254B5">
        <w:rPr>
          <w:rFonts w:ascii="Times New Roman" w:eastAsia="Times New Roman" w:hAnsi="Times New Roman" w:cs="Times New Roman"/>
          <w:lang w:val="fr-FR"/>
        </w:rPr>
        <w:t xml:space="preserve">e) qui exige que les </w:t>
      </w:r>
      <w:r w:rsidR="000254B5">
        <w:rPr>
          <w:rFonts w:ascii="Times New Roman" w:eastAsia="Times New Roman" w:hAnsi="Times New Roman" w:cs="Times New Roman"/>
          <w:lang w:val="fr-FR"/>
        </w:rPr>
        <w:t xml:space="preserve">Parties </w:t>
      </w:r>
      <w:r w:rsidR="00C9682B">
        <w:rPr>
          <w:rFonts w:ascii="Times New Roman" w:eastAsia="Times New Roman" w:hAnsi="Times New Roman" w:cs="Times New Roman"/>
          <w:lang w:val="fr-FR"/>
        </w:rPr>
        <w:t>« </w:t>
      </w:r>
      <w:r w:rsidR="00C9682B">
        <w:rPr>
          <w:rFonts w:ascii="Times New Roman" w:hAnsi="Times New Roman" w:cs="Times New Roman"/>
          <w:i/>
          <w:lang w:val="fr-FR"/>
        </w:rPr>
        <w:t>ét</w:t>
      </w:r>
      <w:r w:rsidR="000254B5" w:rsidRPr="000254B5">
        <w:rPr>
          <w:rFonts w:ascii="Times New Roman" w:hAnsi="Times New Roman" w:cs="Times New Roman"/>
          <w:i/>
          <w:lang w:val="fr-FR"/>
        </w:rPr>
        <w:t>udient les problèmes qui se posent ou se poseront vraisemblablement du fait d'activités</w:t>
      </w:r>
      <w:r w:rsidR="000254B5">
        <w:rPr>
          <w:rFonts w:ascii="Times New Roman" w:hAnsi="Times New Roman" w:cs="Times New Roman"/>
          <w:i/>
          <w:lang w:val="fr-FR"/>
        </w:rPr>
        <w:t xml:space="preserve"> </w:t>
      </w:r>
      <w:r w:rsidR="000254B5" w:rsidRPr="000254B5">
        <w:rPr>
          <w:rFonts w:ascii="Times New Roman" w:hAnsi="Times New Roman" w:cs="Times New Roman"/>
          <w:i/>
          <w:lang w:val="fr-FR"/>
        </w:rPr>
        <w:t xml:space="preserve">humaines et s'efforcent de mettre en </w:t>
      </w:r>
      <w:r w:rsidR="000254B5">
        <w:rPr>
          <w:rFonts w:ascii="Times New Roman" w:hAnsi="Times New Roman" w:cs="Times New Roman"/>
          <w:i/>
          <w:lang w:val="fr-FR"/>
        </w:rPr>
        <w:t>œuvre</w:t>
      </w:r>
      <w:r w:rsidR="000254B5" w:rsidRPr="000254B5">
        <w:rPr>
          <w:rFonts w:ascii="Times New Roman" w:hAnsi="Times New Roman" w:cs="Times New Roman"/>
          <w:i/>
          <w:lang w:val="fr-FR"/>
        </w:rPr>
        <w:t xml:space="preserve"> des mesures correctrices</w:t>
      </w:r>
      <w:r w:rsidR="000254B5">
        <w:rPr>
          <w:rFonts w:ascii="Times New Roman" w:eastAsia="Times New Roman" w:hAnsi="Times New Roman" w:cs="Times New Roman"/>
          <w:lang w:val="fr-FR"/>
        </w:rPr>
        <w:t>… »</w:t>
      </w:r>
      <w:r w:rsidR="00DB04BB" w:rsidRPr="000254B5">
        <w:rPr>
          <w:rFonts w:ascii="Times New Roman" w:eastAsia="Times New Roman" w:hAnsi="Times New Roman" w:cs="Times New Roman"/>
          <w:lang w:val="fr-FR"/>
        </w:rPr>
        <w:t>,</w:t>
      </w:r>
    </w:p>
    <w:p w14:paraId="7D6C24EF" w14:textId="77777777" w:rsidR="00DB04BB" w:rsidRPr="000254B5" w:rsidRDefault="00DB04BB" w:rsidP="0039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4EC14ED1" w14:textId="3601DB23" w:rsidR="00F44086" w:rsidRPr="00EB3571" w:rsidRDefault="00EB3571" w:rsidP="003A1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EB3571">
        <w:rPr>
          <w:rFonts w:ascii="Times New Roman" w:eastAsia="Times New Roman" w:hAnsi="Times New Roman" w:cs="Times New Roman"/>
          <w:i/>
          <w:lang w:val="fr-FR"/>
        </w:rPr>
        <w:t>Rappelant aussi</w:t>
      </w:r>
      <w:r w:rsidR="00902CE4" w:rsidRPr="00EB3571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EB3571">
        <w:rPr>
          <w:rFonts w:ascii="Times New Roman" w:eastAsia="Times New Roman" w:hAnsi="Times New Roman" w:cs="Times New Roman"/>
          <w:lang w:val="fr-FR"/>
        </w:rPr>
        <w:t>les Ré</w:t>
      </w:r>
      <w:r w:rsidR="00FF30D4" w:rsidRPr="00EB3571">
        <w:rPr>
          <w:rFonts w:ascii="Times New Roman" w:eastAsia="Times New Roman" w:hAnsi="Times New Roman" w:cs="Times New Roman"/>
          <w:lang w:val="fr-FR"/>
        </w:rPr>
        <w:t>solution</w:t>
      </w:r>
      <w:r w:rsidR="00902CE4" w:rsidRPr="00EB3571">
        <w:rPr>
          <w:rFonts w:ascii="Times New Roman" w:eastAsia="Times New Roman" w:hAnsi="Times New Roman" w:cs="Times New Roman"/>
          <w:lang w:val="fr-FR"/>
        </w:rPr>
        <w:t>s</w:t>
      </w:r>
      <w:r w:rsidR="00FF30D4" w:rsidRPr="00EB3571">
        <w:rPr>
          <w:rFonts w:ascii="Times New Roman" w:eastAsia="Times New Roman" w:hAnsi="Times New Roman" w:cs="Times New Roman"/>
          <w:lang w:val="fr-FR"/>
        </w:rPr>
        <w:t xml:space="preserve"> 10.19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et </w:t>
      </w:r>
      <w:r w:rsidR="00902CE4" w:rsidRPr="00EB3571">
        <w:rPr>
          <w:rFonts w:ascii="Times New Roman" w:eastAsia="Times New Roman" w:hAnsi="Times New Roman" w:cs="Times New Roman"/>
          <w:lang w:val="fr-FR"/>
        </w:rPr>
        <w:t>11.26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de la CMS</w:t>
      </w:r>
      <w:r w:rsidR="00902CE4" w:rsidRPr="00EB3571">
        <w:rPr>
          <w:rFonts w:ascii="Times New Roman" w:eastAsia="Times New Roman" w:hAnsi="Times New Roman" w:cs="Times New Roman"/>
          <w:lang w:val="fr-FR"/>
        </w:rPr>
        <w:t>,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la Ré</w:t>
      </w:r>
      <w:r w:rsidR="00273FE2" w:rsidRPr="00EB3571">
        <w:rPr>
          <w:rFonts w:ascii="Times New Roman" w:eastAsia="Times New Roman" w:hAnsi="Times New Roman" w:cs="Times New Roman"/>
          <w:lang w:val="fr-FR"/>
        </w:rPr>
        <w:t xml:space="preserve">solution 5.13 </w:t>
      </w:r>
      <w:r w:rsidR="000A5F50">
        <w:rPr>
          <w:rFonts w:ascii="Times New Roman" w:eastAsia="Times New Roman" w:hAnsi="Times New Roman" w:cs="Times New Roman"/>
          <w:lang w:val="fr-FR"/>
        </w:rPr>
        <w:t>de l’AEWA et l’objectif </w:t>
      </w:r>
      <w:r w:rsidRPr="00EB3571">
        <w:rPr>
          <w:rFonts w:ascii="Times New Roman" w:eastAsia="Times New Roman" w:hAnsi="Times New Roman" w:cs="Times New Roman"/>
          <w:lang w:val="fr-FR"/>
        </w:rPr>
        <w:t>1.2</w:t>
      </w:r>
      <w:r w:rsidR="000A5F50">
        <w:rPr>
          <w:rFonts w:ascii="Times New Roman" w:eastAsia="Times New Roman" w:hAnsi="Times New Roman" w:cs="Times New Roman"/>
          <w:lang w:val="fr-FR"/>
        </w:rPr>
        <w:t xml:space="preserve"> sur le changement climatique au sein de</w:t>
      </w:r>
      <w:r w:rsidRPr="00EB3571">
        <w:rPr>
          <w:rFonts w:ascii="Times New Roman" w:eastAsia="Times New Roman" w:hAnsi="Times New Roman" w:cs="Times New Roman"/>
          <w:lang w:val="fr-FR"/>
        </w:rPr>
        <w:t xml:space="preserve"> l’Objectif 1 du Plan stratégique de l’</w:t>
      </w:r>
      <w:r>
        <w:rPr>
          <w:rFonts w:ascii="Times New Roman" w:eastAsia="Times New Roman" w:hAnsi="Times New Roman" w:cs="Times New Roman"/>
          <w:lang w:val="fr-FR"/>
        </w:rPr>
        <w:t xml:space="preserve">AEWA, </w:t>
      </w:r>
      <w:r w:rsidR="000A5F50">
        <w:rPr>
          <w:rFonts w:ascii="Times New Roman" w:eastAsia="Times New Roman" w:hAnsi="Times New Roman" w:cs="Times New Roman"/>
          <w:lang w:val="fr-FR"/>
        </w:rPr>
        <w:t>qui exhorte</w:t>
      </w:r>
      <w:r w:rsidR="000254B5">
        <w:rPr>
          <w:rFonts w:ascii="Times New Roman" w:eastAsia="Times New Roman" w:hAnsi="Times New Roman" w:cs="Times New Roman"/>
          <w:lang w:val="fr-FR"/>
        </w:rPr>
        <w:t xml:space="preserve"> les </w:t>
      </w:r>
      <w:r w:rsidR="00FF30D4" w:rsidRPr="00EB3571">
        <w:rPr>
          <w:rFonts w:ascii="Times New Roman" w:eastAsia="Times New Roman" w:hAnsi="Times New Roman" w:cs="Times New Roman"/>
          <w:lang w:val="fr-FR"/>
        </w:rPr>
        <w:t>Parties</w:t>
      </w:r>
      <w:r w:rsidR="000254B5">
        <w:rPr>
          <w:rFonts w:ascii="Times New Roman" w:eastAsia="Times New Roman" w:hAnsi="Times New Roman" w:cs="Times New Roman"/>
          <w:lang w:val="fr-FR"/>
        </w:rPr>
        <w:t xml:space="preserve"> à optimiser la résilience des </w:t>
      </w:r>
      <w:r w:rsidR="00F16CC6" w:rsidRPr="00EB3571">
        <w:rPr>
          <w:rFonts w:ascii="Times New Roman" w:eastAsia="Times New Roman" w:hAnsi="Times New Roman" w:cs="Times New Roman"/>
          <w:lang w:val="fr-FR"/>
        </w:rPr>
        <w:t>espèces</w:t>
      </w:r>
      <w:r w:rsidR="003A1BF2" w:rsidRPr="00EB3571">
        <w:rPr>
          <w:rFonts w:ascii="Times New Roman" w:eastAsia="Times New Roman" w:hAnsi="Times New Roman" w:cs="Times New Roman"/>
          <w:lang w:val="fr-FR"/>
        </w:rPr>
        <w:t xml:space="preserve"> </w:t>
      </w:r>
      <w:r w:rsidR="000254B5">
        <w:rPr>
          <w:rFonts w:ascii="Times New Roman" w:eastAsia="Times New Roman" w:hAnsi="Times New Roman" w:cs="Times New Roman"/>
          <w:lang w:val="fr-FR"/>
        </w:rPr>
        <w:t xml:space="preserve">et des </w:t>
      </w:r>
      <w:r w:rsidR="00FF30D4" w:rsidRPr="00EB3571">
        <w:rPr>
          <w:rFonts w:ascii="Times New Roman" w:eastAsia="Times New Roman" w:hAnsi="Times New Roman" w:cs="Times New Roman"/>
          <w:lang w:val="fr-FR"/>
        </w:rPr>
        <w:t>habitat</w:t>
      </w:r>
      <w:r w:rsidR="000254B5">
        <w:rPr>
          <w:rFonts w:ascii="Times New Roman" w:eastAsia="Times New Roman" w:hAnsi="Times New Roman" w:cs="Times New Roman"/>
          <w:lang w:val="fr-FR"/>
        </w:rPr>
        <w:t xml:space="preserve">s </w:t>
      </w:r>
      <w:r w:rsidR="000A5F50">
        <w:rPr>
          <w:rFonts w:ascii="Times New Roman" w:eastAsia="Times New Roman" w:hAnsi="Times New Roman" w:cs="Times New Roman"/>
          <w:lang w:val="fr-FR"/>
        </w:rPr>
        <w:t xml:space="preserve">face </w:t>
      </w:r>
      <w:r w:rsidR="000254B5">
        <w:rPr>
          <w:rFonts w:ascii="Times New Roman" w:eastAsia="Times New Roman" w:hAnsi="Times New Roman" w:cs="Times New Roman"/>
          <w:lang w:val="fr-FR"/>
        </w:rPr>
        <w:t>au</w:t>
      </w:r>
      <w:r w:rsidR="00653845">
        <w:rPr>
          <w:rFonts w:ascii="Times New Roman" w:eastAsia="Times New Roman" w:hAnsi="Times New Roman" w:cs="Times New Roman"/>
          <w:lang w:val="fr-FR"/>
        </w:rPr>
        <w:t xml:space="preserve"> </w:t>
      </w:r>
      <w:r w:rsidR="000254B5">
        <w:rPr>
          <w:rFonts w:ascii="Times New Roman" w:eastAsia="Times New Roman" w:hAnsi="Times New Roman" w:cs="Times New Roman"/>
          <w:lang w:val="fr-FR"/>
        </w:rPr>
        <w:t>changement climatique</w:t>
      </w:r>
      <w:r w:rsidR="000A5F50">
        <w:rPr>
          <w:rFonts w:ascii="Times New Roman" w:eastAsia="Times New Roman" w:hAnsi="Times New Roman" w:cs="Times New Roman"/>
          <w:lang w:val="fr-FR"/>
        </w:rPr>
        <w:t>, au moyen d’une conception adéquat</w:t>
      </w:r>
      <w:r w:rsidR="00653845">
        <w:rPr>
          <w:rFonts w:ascii="Times New Roman" w:eastAsia="Times New Roman" w:hAnsi="Times New Roman" w:cs="Times New Roman"/>
          <w:lang w:val="fr-FR"/>
        </w:rPr>
        <w:t>e des réseau</w:t>
      </w:r>
      <w:r w:rsidR="000A5F50">
        <w:rPr>
          <w:rFonts w:ascii="Times New Roman" w:eastAsia="Times New Roman" w:hAnsi="Times New Roman" w:cs="Times New Roman"/>
          <w:lang w:val="fr-FR"/>
        </w:rPr>
        <w:t>x écologiques, et reconnaît que ceci</w:t>
      </w:r>
      <w:r w:rsidR="00653845">
        <w:rPr>
          <w:rFonts w:ascii="Times New Roman" w:eastAsia="Times New Roman" w:hAnsi="Times New Roman" w:cs="Times New Roman"/>
          <w:lang w:val="fr-FR"/>
        </w:rPr>
        <w:t xml:space="preserve"> est particulièrement important </w:t>
      </w:r>
      <w:r w:rsidR="00CA1D3B">
        <w:rPr>
          <w:rFonts w:ascii="Times New Roman" w:eastAsia="Times New Roman" w:hAnsi="Times New Roman" w:cs="Times New Roman"/>
          <w:lang w:val="fr-FR"/>
        </w:rPr>
        <w:t xml:space="preserve">dans </w:t>
      </w:r>
      <w:r w:rsidR="000A5F50">
        <w:rPr>
          <w:rFonts w:ascii="Times New Roman" w:eastAsia="Times New Roman" w:hAnsi="Times New Roman" w:cs="Times New Roman"/>
          <w:lang w:val="fr-FR"/>
        </w:rPr>
        <w:t xml:space="preserve">les zones où </w:t>
      </w:r>
      <w:r w:rsidR="00653845">
        <w:rPr>
          <w:rFonts w:ascii="Times New Roman" w:eastAsia="Times New Roman" w:hAnsi="Times New Roman" w:cs="Times New Roman"/>
          <w:lang w:val="fr-FR"/>
        </w:rPr>
        <w:t xml:space="preserve">des changements rapides et des </w:t>
      </w:r>
      <w:r w:rsidR="00CA1D3B">
        <w:rPr>
          <w:rFonts w:ascii="Times New Roman" w:eastAsia="Times New Roman" w:hAnsi="Times New Roman" w:cs="Times New Roman"/>
          <w:lang w:val="fr-FR"/>
        </w:rPr>
        <w:t>muta</w:t>
      </w:r>
      <w:r w:rsidR="00653845">
        <w:rPr>
          <w:rFonts w:ascii="Times New Roman" w:eastAsia="Times New Roman" w:hAnsi="Times New Roman" w:cs="Times New Roman"/>
          <w:lang w:val="fr-FR"/>
        </w:rPr>
        <w:t xml:space="preserve">tions </w:t>
      </w:r>
      <w:r w:rsidR="00CA1D3B">
        <w:rPr>
          <w:rFonts w:ascii="Times New Roman" w:eastAsia="Times New Roman" w:hAnsi="Times New Roman" w:cs="Times New Roman"/>
          <w:lang w:val="fr-FR"/>
        </w:rPr>
        <w:t>des écosystèmes se produisent</w:t>
      </w:r>
      <w:r w:rsidR="00323006" w:rsidRPr="00EB3571">
        <w:rPr>
          <w:rFonts w:ascii="Times New Roman" w:eastAsia="Times New Roman" w:hAnsi="Times New Roman" w:cs="Times New Roman"/>
          <w:lang w:val="fr-FR"/>
        </w:rPr>
        <w:t>,</w:t>
      </w:r>
    </w:p>
    <w:p w14:paraId="68F97806" w14:textId="77777777" w:rsidR="00FF30D4" w:rsidRPr="00EB3571" w:rsidRDefault="00FF30D4" w:rsidP="00FF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457E5EB0" w14:textId="34948834" w:rsidR="00FF30D4" w:rsidRPr="00EB3571" w:rsidRDefault="009E564B" w:rsidP="00F44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fr-FR" w:eastAsia="en-GB"/>
        </w:rPr>
      </w:pPr>
      <w:r>
        <w:rPr>
          <w:rFonts w:ascii="Times New Roman" w:eastAsia="Times New Roman" w:hAnsi="Times New Roman" w:cs="Times New Roman"/>
          <w:lang w:val="fr-FR"/>
        </w:rPr>
        <w:t xml:space="preserve"> Se référant au </w:t>
      </w:r>
      <w:r w:rsidR="00EB3571" w:rsidRPr="00EB3571">
        <w:rPr>
          <w:rFonts w:ascii="Times New Roman" w:eastAsia="Times New Roman" w:hAnsi="Times New Roman" w:cs="Times New Roman"/>
          <w:lang w:val="fr-FR"/>
        </w:rPr>
        <w:t>Plan d’action i</w:t>
      </w:r>
      <w:r w:rsidR="00902CE4" w:rsidRPr="00EB3571">
        <w:rPr>
          <w:rFonts w:ascii="Times New Roman" w:eastAsia="Times New Roman" w:hAnsi="Times New Roman" w:cs="Times New Roman"/>
          <w:lang w:val="fr-FR"/>
        </w:rPr>
        <w:t xml:space="preserve">nternational </w:t>
      </w:r>
      <w:r w:rsidR="00CA1D3B">
        <w:rPr>
          <w:rFonts w:ascii="Times New Roman" w:eastAsia="Times New Roman" w:hAnsi="Times New Roman" w:cs="Times New Roman"/>
          <w:lang w:val="fr-FR"/>
        </w:rPr>
        <w:t xml:space="preserve">de la FAO </w:t>
      </w:r>
      <w:r w:rsidR="007C7E2F" w:rsidRPr="00EB3571">
        <w:rPr>
          <w:rFonts w:ascii="Times New Roman" w:eastAsia="Times New Roman" w:hAnsi="Times New Roman" w:cs="Times New Roman"/>
          <w:lang w:val="fr-FR"/>
        </w:rPr>
        <w:t>de</w:t>
      </w:r>
      <w:r w:rsidR="007C7E2F">
        <w:rPr>
          <w:rFonts w:ascii="Times New Roman" w:eastAsia="Times New Roman" w:hAnsi="Times New Roman" w:cs="Times New Roman"/>
          <w:lang w:val="fr-FR"/>
        </w:rPr>
        <w:t xml:space="preserve"> 1999</w:t>
      </w:r>
      <w:r w:rsidR="007C7E2F" w:rsidRPr="00EB3571">
        <w:rPr>
          <w:rFonts w:ascii="Times New Roman" w:eastAsia="Times New Roman" w:hAnsi="Times New Roman" w:cs="Times New Roman"/>
          <w:lang w:val="fr-FR"/>
        </w:rPr>
        <w:t xml:space="preserve"> </w:t>
      </w:r>
      <w:r w:rsidR="00EB3571" w:rsidRPr="00EB3571">
        <w:rPr>
          <w:rFonts w:ascii="Times New Roman" w:eastAsia="Times New Roman" w:hAnsi="Times New Roman" w:cs="Times New Roman"/>
          <w:lang w:val="fr-FR"/>
        </w:rPr>
        <w:t xml:space="preserve">pour la </w:t>
      </w:r>
      <w:r w:rsidR="00EB3571">
        <w:rPr>
          <w:rFonts w:ascii="Times New Roman" w:eastAsia="Times New Roman" w:hAnsi="Times New Roman" w:cs="Times New Roman"/>
          <w:lang w:val="fr-FR"/>
        </w:rPr>
        <w:t>ré</w:t>
      </w:r>
      <w:r w:rsidR="00EB3571" w:rsidRPr="00EB3571">
        <w:rPr>
          <w:rFonts w:ascii="Times New Roman" w:eastAsia="Times New Roman" w:hAnsi="Times New Roman" w:cs="Times New Roman"/>
          <w:lang w:val="fr-FR"/>
        </w:rPr>
        <w:t>ducti</w:t>
      </w:r>
      <w:r w:rsidR="007C7E2F">
        <w:rPr>
          <w:rFonts w:ascii="Times New Roman" w:eastAsia="Times New Roman" w:hAnsi="Times New Roman" w:cs="Times New Roman"/>
          <w:lang w:val="fr-FR"/>
        </w:rPr>
        <w:t>on des prises accidentelles d’oiseaux de mer par les palangriers</w:t>
      </w:r>
      <w:r w:rsidR="00902CE4" w:rsidRPr="00EB3571">
        <w:rPr>
          <w:rFonts w:ascii="Times New Roman" w:eastAsia="Times New Roman" w:hAnsi="Times New Roman" w:cs="Times New Roman"/>
          <w:lang w:val="fr-FR"/>
        </w:rPr>
        <w:t xml:space="preserve"> (IPOA-</w:t>
      </w:r>
      <w:proofErr w:type="spellStart"/>
      <w:r w:rsidR="00CA1D3B">
        <w:rPr>
          <w:rFonts w:ascii="Times New Roman" w:eastAsia="Times New Roman" w:hAnsi="Times New Roman" w:cs="Times New Roman"/>
          <w:lang w:val="fr-FR"/>
        </w:rPr>
        <w:t>Seabirds</w:t>
      </w:r>
      <w:proofErr w:type="spellEnd"/>
      <w:r w:rsidR="00902CE4" w:rsidRPr="00EB3571">
        <w:rPr>
          <w:rFonts w:ascii="Times New Roman" w:eastAsia="Times New Roman" w:hAnsi="Times New Roman" w:cs="Times New Roman"/>
          <w:lang w:val="fr-FR"/>
        </w:rPr>
        <w:t>)</w:t>
      </w:r>
      <w:r w:rsidR="00902CE4" w:rsidRPr="00EB3571">
        <w:rPr>
          <w:rFonts w:ascii="Times New Roman" w:eastAsia="Times New Roman" w:hAnsi="Times New Roman" w:cs="Times New Roman"/>
          <w:bCs/>
          <w:i/>
          <w:lang w:val="fr-FR" w:eastAsia="en-GB"/>
        </w:rPr>
        <w:t xml:space="preserve"> 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>et</w:t>
      </w:r>
      <w:r w:rsidR="00902CE4" w:rsidRPr="00EB3571">
        <w:rPr>
          <w:rFonts w:ascii="Times New Roman" w:eastAsia="Times New Roman" w:hAnsi="Times New Roman" w:cs="Times New Roman"/>
          <w:bCs/>
          <w:lang w:val="fr-FR" w:eastAsia="en-GB"/>
        </w:rPr>
        <w:t xml:space="preserve"> </w:t>
      </w:r>
      <w:r w:rsidR="00494A23">
        <w:rPr>
          <w:rFonts w:ascii="Times New Roman" w:eastAsia="Times New Roman" w:hAnsi="Times New Roman" w:cs="Times New Roman"/>
          <w:bCs/>
          <w:i/>
          <w:lang w:val="fr-FR" w:eastAsia="en-GB"/>
        </w:rPr>
        <w:t>reconnaissant</w:t>
      </w:r>
      <w:r w:rsidR="00494A23">
        <w:rPr>
          <w:rFonts w:ascii="Times New Roman" w:eastAsia="Times New Roman" w:hAnsi="Times New Roman" w:cs="Times New Roman"/>
          <w:bCs/>
          <w:lang w:val="fr-FR" w:eastAsia="en-GB"/>
        </w:rPr>
        <w:t xml:space="preserve"> 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>la p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 xml:space="preserve">olitique </w:t>
      </w:r>
      <w:r w:rsidR="00494A23">
        <w:rPr>
          <w:rFonts w:ascii="Times New Roman" w:eastAsia="Times New Roman" w:hAnsi="Times New Roman" w:cs="Times New Roman"/>
          <w:bCs/>
          <w:lang w:val="fr-FR" w:eastAsia="en-GB"/>
        </w:rPr>
        <w:t xml:space="preserve">commune 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 xml:space="preserve">de 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 xml:space="preserve">la pêche 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>de l’Union européenne</w:t>
      </w:r>
      <w:r w:rsidR="00FF30D4" w:rsidRPr="00EB3571">
        <w:rPr>
          <w:rFonts w:ascii="Times New Roman" w:eastAsia="Times New Roman" w:hAnsi="Times New Roman" w:cs="Times New Roman"/>
          <w:bCs/>
          <w:lang w:val="fr-FR" w:eastAsia="en-GB"/>
        </w:rPr>
        <w:t xml:space="preserve"> 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>et de ses buts pour parvenir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 xml:space="preserve"> à une pêche durable dans l’ensemble de </w:t>
      </w:r>
      <w:r w:rsidR="00B505BC">
        <w:rPr>
          <w:rFonts w:ascii="Times New Roman" w:eastAsia="Times New Roman" w:hAnsi="Times New Roman" w:cs="Times New Roman"/>
          <w:bCs/>
          <w:lang w:val="fr-FR" w:eastAsia="en-GB"/>
        </w:rPr>
        <w:t>l’Union européenne</w:t>
      </w:r>
      <w:r>
        <w:rPr>
          <w:rFonts w:ascii="Times New Roman" w:eastAsia="Times New Roman" w:hAnsi="Times New Roman" w:cs="Times New Roman"/>
          <w:bCs/>
          <w:lang w:val="fr-FR" w:eastAsia="en-GB"/>
        </w:rPr>
        <w:t xml:space="preserve"> en 2020 et au-delà</w:t>
      </w:r>
      <w:r w:rsidR="007C0E92" w:rsidRPr="00EB3571">
        <w:rPr>
          <w:rFonts w:ascii="Times New Roman" w:eastAsia="Times New Roman" w:hAnsi="Times New Roman" w:cs="Times New Roman"/>
          <w:bCs/>
          <w:lang w:val="fr-FR" w:eastAsia="en-GB"/>
        </w:rPr>
        <w:t>,</w:t>
      </w:r>
    </w:p>
    <w:p w14:paraId="1C035DFB" w14:textId="77777777" w:rsidR="00FF30D4" w:rsidRPr="00EB3571" w:rsidRDefault="00FF30D4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fr-FR" w:eastAsia="en-GB"/>
        </w:rPr>
      </w:pPr>
    </w:p>
    <w:p w14:paraId="48392A12" w14:textId="413A13FF" w:rsidR="0055275D" w:rsidRPr="00B505BC" w:rsidRDefault="00B505BC" w:rsidP="00F44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B505BC">
        <w:rPr>
          <w:rFonts w:ascii="Times New Roman" w:eastAsia="Times New Roman" w:hAnsi="Times New Roman" w:cs="Times New Roman"/>
          <w:i/>
          <w:lang w:val="fr-FR"/>
        </w:rPr>
        <w:t>Rappelant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 la Ré</w:t>
      </w:r>
      <w:r w:rsidR="00902CE4" w:rsidRPr="00B505BC">
        <w:rPr>
          <w:rFonts w:ascii="Times New Roman" w:eastAsia="Times New Roman" w:hAnsi="Times New Roman" w:cs="Times New Roman"/>
          <w:lang w:val="fr-FR"/>
        </w:rPr>
        <w:t xml:space="preserve">solution 10.14 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de la CMS sur les </w:t>
      </w:r>
      <w:r w:rsidR="00C42299" w:rsidRPr="00B505BC">
        <w:rPr>
          <w:rFonts w:ascii="Times New Roman" w:eastAsia="Times New Roman" w:hAnsi="Times New Roman" w:cs="Times New Roman"/>
          <w:lang w:val="fr-FR"/>
        </w:rPr>
        <w:t>prises accessoires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 des </w:t>
      </w:r>
      <w:r w:rsidR="00F16CC6" w:rsidRPr="00B505BC">
        <w:rPr>
          <w:rFonts w:ascii="Times New Roman" w:eastAsia="Times New Roman" w:hAnsi="Times New Roman" w:cs="Times New Roman"/>
          <w:lang w:val="fr-FR"/>
        </w:rPr>
        <w:t>espèces</w:t>
      </w:r>
      <w:r w:rsidR="00902CE4" w:rsidRPr="00B505BC">
        <w:rPr>
          <w:rFonts w:ascii="Times New Roman" w:eastAsia="Times New Roman" w:hAnsi="Times New Roman" w:cs="Times New Roman"/>
          <w:lang w:val="fr-FR"/>
        </w:rPr>
        <w:t xml:space="preserve"> </w:t>
      </w:r>
      <w:r w:rsidR="00946CD5">
        <w:rPr>
          <w:rFonts w:ascii="Times New Roman" w:eastAsia="Times New Roman" w:hAnsi="Times New Roman" w:cs="Times New Roman"/>
          <w:lang w:val="fr-FR"/>
        </w:rPr>
        <w:t>couvertes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 par la CMS dans la pêche au filet maillant et </w:t>
      </w:r>
      <w:r w:rsidRPr="00B505BC">
        <w:rPr>
          <w:rFonts w:ascii="Times New Roman" w:eastAsia="Times New Roman" w:hAnsi="Times New Roman" w:cs="Times New Roman"/>
          <w:i/>
          <w:lang w:val="fr-FR"/>
        </w:rPr>
        <w:t>se félicitant</w:t>
      </w:r>
      <w:r w:rsidR="0055275D" w:rsidRPr="00B505BC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du Plan d’action de la Commission européenne </w:t>
      </w:r>
      <w:r w:rsidR="00EE0556" w:rsidRPr="00B505BC">
        <w:rPr>
          <w:rFonts w:ascii="Times New Roman" w:eastAsia="Times New Roman" w:hAnsi="Times New Roman" w:cs="Times New Roman"/>
          <w:lang w:val="fr-FR"/>
        </w:rPr>
        <w:t xml:space="preserve">de 2012 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pour la </w:t>
      </w:r>
      <w:r>
        <w:rPr>
          <w:rFonts w:ascii="Times New Roman" w:eastAsia="Times New Roman" w:hAnsi="Times New Roman" w:cs="Times New Roman"/>
          <w:lang w:val="fr-FR"/>
        </w:rPr>
        <w:t>ré</w:t>
      </w:r>
      <w:r w:rsidRPr="00B505BC">
        <w:rPr>
          <w:rFonts w:ascii="Times New Roman" w:eastAsia="Times New Roman" w:hAnsi="Times New Roman" w:cs="Times New Roman"/>
          <w:lang w:val="fr-FR"/>
        </w:rPr>
        <w:t xml:space="preserve">duction </w:t>
      </w:r>
      <w:r w:rsidR="00EE0556">
        <w:rPr>
          <w:rFonts w:ascii="Times New Roman" w:eastAsia="Times New Roman" w:hAnsi="Times New Roman" w:cs="Times New Roman"/>
          <w:lang w:val="fr-FR"/>
        </w:rPr>
        <w:t>des prises accidentelles d’</w:t>
      </w:r>
      <w:r w:rsidR="00401DAC" w:rsidRPr="00B505BC">
        <w:rPr>
          <w:rFonts w:ascii="Times New Roman" w:eastAsia="Times New Roman" w:hAnsi="Times New Roman" w:cs="Times New Roman"/>
          <w:bCs/>
          <w:lang w:val="fr-FR" w:eastAsia="en-GB"/>
        </w:rPr>
        <w:t>oiseaux marins</w:t>
      </w:r>
      <w:r w:rsidR="0055275D" w:rsidRPr="00B505BC">
        <w:rPr>
          <w:rFonts w:ascii="Times New Roman" w:eastAsia="Times New Roman" w:hAnsi="Times New Roman" w:cs="Times New Roman"/>
          <w:bCs/>
          <w:lang w:val="fr-FR" w:eastAsia="en-GB"/>
        </w:rPr>
        <w:t xml:space="preserve"> 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>dans le matériel de pêche</w:t>
      </w:r>
      <w:r>
        <w:rPr>
          <w:rFonts w:ascii="Times New Roman" w:eastAsia="Times New Roman" w:hAnsi="Times New Roman" w:cs="Times New Roman"/>
          <w:bCs/>
          <w:lang w:val="fr-FR" w:eastAsia="en-GB"/>
        </w:rPr>
        <w:t xml:space="preserve"> et des Pla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 xml:space="preserve">ns d’action nationaux mis en œuvre dans </w:t>
      </w:r>
      <w:r>
        <w:rPr>
          <w:rFonts w:ascii="Times New Roman" w:eastAsia="Times New Roman" w:hAnsi="Times New Roman" w:cs="Times New Roman"/>
          <w:bCs/>
          <w:lang w:val="fr-FR" w:eastAsia="en-GB"/>
        </w:rPr>
        <w:t xml:space="preserve">un certain nombre de </w:t>
      </w:r>
      <w:r w:rsidR="0055275D" w:rsidRPr="00B505BC">
        <w:rPr>
          <w:rFonts w:ascii="Times New Roman" w:eastAsia="Times New Roman" w:hAnsi="Times New Roman" w:cs="Times New Roman"/>
          <w:bCs/>
          <w:lang w:val="fr-FR" w:eastAsia="en-GB"/>
        </w:rPr>
        <w:t>Parties</w:t>
      </w:r>
      <w:r w:rsidR="00EE0556">
        <w:rPr>
          <w:rFonts w:ascii="Times New Roman" w:eastAsia="Times New Roman" w:hAnsi="Times New Roman" w:cs="Times New Roman"/>
          <w:bCs/>
          <w:lang w:val="fr-FR" w:eastAsia="en-GB"/>
        </w:rPr>
        <w:t>,</w:t>
      </w:r>
      <w:r w:rsidR="0055275D" w:rsidRPr="00B505BC">
        <w:rPr>
          <w:rFonts w:ascii="Times New Roman" w:eastAsia="Times New Roman" w:hAnsi="Times New Roman" w:cs="Times New Roman"/>
          <w:bCs/>
          <w:lang w:val="fr-FR" w:eastAsia="en-GB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et</w:t>
      </w:r>
      <w:r w:rsidR="0058363D" w:rsidRPr="00B505BC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lang w:val="fr-FR"/>
        </w:rPr>
        <w:t>prenant note</w:t>
      </w:r>
      <w:r>
        <w:rPr>
          <w:rFonts w:ascii="Times New Roman" w:eastAsia="Times New Roman" w:hAnsi="Times New Roman" w:cs="Times New Roman"/>
          <w:lang w:val="fr-FR"/>
        </w:rPr>
        <w:t xml:space="preserve"> des</w:t>
      </w:r>
      <w:r w:rsidR="0055275D" w:rsidRPr="00B505BC">
        <w:rPr>
          <w:rFonts w:ascii="Times New Roman" w:eastAsia="Times New Roman" w:hAnsi="Times New Roman" w:cs="Times New Roman"/>
          <w:lang w:val="fr-FR"/>
        </w:rPr>
        <w:t xml:space="preserve"> information</w:t>
      </w:r>
      <w:r w:rsidR="00EE0556">
        <w:rPr>
          <w:rFonts w:ascii="Times New Roman" w:eastAsia="Times New Roman" w:hAnsi="Times New Roman" w:cs="Times New Roman"/>
          <w:lang w:val="fr-FR"/>
        </w:rPr>
        <w:t>s fourni</w:t>
      </w:r>
      <w:r>
        <w:rPr>
          <w:rFonts w:ascii="Times New Roman" w:eastAsia="Times New Roman" w:hAnsi="Times New Roman" w:cs="Times New Roman"/>
          <w:lang w:val="fr-FR"/>
        </w:rPr>
        <w:t xml:space="preserve">es dans le Rapport de l’atelier international de </w:t>
      </w:r>
      <w:r w:rsidR="0055275D" w:rsidRPr="00B505BC">
        <w:rPr>
          <w:rFonts w:ascii="Times New Roman" w:eastAsia="Times New Roman" w:hAnsi="Times New Roman" w:cs="Times New Roman"/>
          <w:lang w:val="fr-FR"/>
        </w:rPr>
        <w:t>BirdLi</w:t>
      </w:r>
      <w:r w:rsidR="00EE0556">
        <w:rPr>
          <w:rFonts w:ascii="Times New Roman" w:eastAsia="Times New Roman" w:hAnsi="Times New Roman" w:cs="Times New Roman"/>
          <w:lang w:val="fr-FR"/>
        </w:rPr>
        <w:t xml:space="preserve">fe de </w:t>
      </w:r>
      <w:r w:rsidR="00EE0556" w:rsidRPr="00B505BC">
        <w:rPr>
          <w:rFonts w:ascii="Times New Roman" w:eastAsia="Times New Roman" w:hAnsi="Times New Roman" w:cs="Times New Roman"/>
          <w:lang w:val="fr-FR"/>
        </w:rPr>
        <w:t>2015</w:t>
      </w:r>
      <w:r w:rsidR="00EE0556">
        <w:rPr>
          <w:rFonts w:ascii="Times New Roman" w:eastAsia="Times New Roman" w:hAnsi="Times New Roman" w:cs="Times New Roman"/>
          <w:lang w:val="fr-FR"/>
        </w:rPr>
        <w:t xml:space="preserve"> : </w:t>
      </w:r>
      <w:r w:rsidR="00EE0556" w:rsidRPr="00380AD9">
        <w:rPr>
          <w:rFonts w:ascii="Times New Roman" w:eastAsia="Times New Roman" w:hAnsi="Times New Roman" w:cs="Times New Roman"/>
          <w:i/>
          <w:lang w:val="fr-FR"/>
        </w:rPr>
        <w:t>M</w:t>
      </w:r>
      <w:r w:rsidRPr="00380AD9">
        <w:rPr>
          <w:rFonts w:ascii="Times New Roman" w:eastAsia="Times New Roman" w:hAnsi="Times New Roman" w:cs="Times New Roman"/>
          <w:i/>
          <w:lang w:val="fr-FR"/>
        </w:rPr>
        <w:t>esures d’atténuation des prises accessoires dans la pêche au filet maillant</w:t>
      </w:r>
      <w:r w:rsidR="00380AD9">
        <w:rPr>
          <w:rStyle w:val="FootnoteReference"/>
          <w:rFonts w:ascii="Times New Roman" w:eastAsia="Times New Roman" w:hAnsi="Times New Roman" w:cs="Times New Roman"/>
          <w:i/>
        </w:rPr>
        <w:footnoteReference w:id="4"/>
      </w:r>
      <w:r>
        <w:rPr>
          <w:rFonts w:ascii="Times New Roman" w:eastAsia="Times New Roman" w:hAnsi="Times New Roman" w:cs="Times New Roman"/>
          <w:lang w:val="fr-FR"/>
        </w:rPr>
        <w:t>,</w:t>
      </w:r>
      <w:r w:rsidR="00EE0556">
        <w:rPr>
          <w:rFonts w:ascii="Times New Roman" w:eastAsia="Times New Roman" w:hAnsi="Times New Roman" w:cs="Times New Roman"/>
          <w:lang w:val="fr-FR"/>
        </w:rPr>
        <w:t xml:space="preserve"> </w:t>
      </w:r>
      <w:r w:rsidR="00380AD9">
        <w:rPr>
          <w:rFonts w:ascii="Times New Roman" w:eastAsia="Times New Roman" w:hAnsi="Times New Roman" w:cs="Times New Roman"/>
          <w:lang w:val="fr-FR"/>
        </w:rPr>
        <w:t xml:space="preserve">qui soulignent </w:t>
      </w:r>
      <w:r w:rsidR="00EE0556">
        <w:rPr>
          <w:rFonts w:ascii="Times New Roman" w:eastAsia="Times New Roman" w:hAnsi="Times New Roman" w:cs="Times New Roman"/>
          <w:lang w:val="fr-FR"/>
        </w:rPr>
        <w:t>les priorités urgentes pour la</w:t>
      </w:r>
      <w:r>
        <w:rPr>
          <w:rFonts w:ascii="Times New Roman" w:eastAsia="Times New Roman" w:hAnsi="Times New Roman" w:cs="Times New Roman"/>
          <w:lang w:val="fr-FR"/>
        </w:rPr>
        <w:t xml:space="preserve"> recherche</w:t>
      </w:r>
      <w:r w:rsidR="00EE0556">
        <w:rPr>
          <w:rFonts w:ascii="Times New Roman" w:eastAsia="Times New Roman" w:hAnsi="Times New Roman" w:cs="Times New Roman"/>
          <w:lang w:val="fr-FR"/>
        </w:rPr>
        <w:t xml:space="preserve"> concernant </w:t>
      </w:r>
      <w:r>
        <w:rPr>
          <w:rFonts w:ascii="Times New Roman" w:eastAsia="Times New Roman" w:hAnsi="Times New Roman" w:cs="Times New Roman"/>
          <w:lang w:val="fr-FR"/>
        </w:rPr>
        <w:t xml:space="preserve">l’atténuation des </w:t>
      </w:r>
      <w:r w:rsidR="00C42299" w:rsidRPr="00B505BC">
        <w:rPr>
          <w:rFonts w:ascii="Times New Roman" w:eastAsia="Times New Roman" w:hAnsi="Times New Roman" w:cs="Times New Roman"/>
          <w:lang w:val="fr-FR"/>
        </w:rPr>
        <w:t>prises accessoires</w:t>
      </w:r>
      <w:r w:rsidR="0055275D" w:rsidRPr="00B505BC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dans </w:t>
      </w:r>
      <w:r w:rsidR="00EE0556">
        <w:rPr>
          <w:rFonts w:ascii="Times New Roman" w:eastAsia="Times New Roman" w:hAnsi="Times New Roman" w:cs="Times New Roman"/>
          <w:lang w:val="fr-FR"/>
        </w:rPr>
        <w:t xml:space="preserve">la pêche au filet maillant et </w:t>
      </w:r>
      <w:r w:rsidR="00380AD9">
        <w:rPr>
          <w:rFonts w:ascii="Times New Roman" w:eastAsia="Times New Roman" w:hAnsi="Times New Roman" w:cs="Times New Roman"/>
          <w:lang w:val="fr-FR"/>
        </w:rPr>
        <w:t>recensent les</w:t>
      </w:r>
      <w:r>
        <w:rPr>
          <w:rFonts w:ascii="Times New Roman" w:eastAsia="Times New Roman" w:hAnsi="Times New Roman" w:cs="Times New Roman"/>
          <w:lang w:val="fr-FR"/>
        </w:rPr>
        <w:t xml:space="preserve"> principales lacunes dans les données, en particulier en Afrique et dans l’Arctique</w:t>
      </w:r>
      <w:r w:rsidR="007C0E92" w:rsidRPr="00B505BC">
        <w:rPr>
          <w:rFonts w:ascii="Times New Roman" w:eastAsia="Times New Roman" w:hAnsi="Times New Roman" w:cs="Times New Roman"/>
          <w:lang w:val="fr-FR"/>
        </w:rPr>
        <w:t>,</w:t>
      </w:r>
      <w:r w:rsidR="0055275D" w:rsidRPr="00B505BC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40FBDBE" w14:textId="77777777" w:rsidR="00FF30D4" w:rsidRPr="00B505BC" w:rsidRDefault="00FF30D4" w:rsidP="00FF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12AE9D16" w14:textId="6474B1C2" w:rsidR="009E564B" w:rsidRPr="009E564B" w:rsidRDefault="009E564B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 xml:space="preserve">Rappelant </w:t>
      </w:r>
      <w:r>
        <w:rPr>
          <w:rFonts w:ascii="Times New Roman" w:hAnsi="Times New Roman"/>
          <w:lang w:val="fr-FR"/>
        </w:rPr>
        <w:t>la Résolution 1/6 de la première session de l’Assemblée des Nations Unies pour l’environnement  du Programme des Nations Unies pour l’environnement, portant sur les débris marins en plastique et les micro-plastiques, qui demandait au Directeur exécutif, en con</w:t>
      </w:r>
      <w:r w:rsidR="00946CD5">
        <w:rPr>
          <w:rFonts w:ascii="Times New Roman" w:hAnsi="Times New Roman"/>
          <w:lang w:val="fr-FR"/>
        </w:rPr>
        <w:t>certation</w:t>
      </w:r>
      <w:r>
        <w:rPr>
          <w:rFonts w:ascii="Times New Roman" w:hAnsi="Times New Roman"/>
          <w:lang w:val="fr-FR"/>
        </w:rPr>
        <w:t xml:space="preserve"> avec d’autres institutions et parties prenantes concernées, d’entreprendre une étude sur les débris marins en plastique et les micro-plastiques, en s’appuyant sur le travail existant, en tenant compte des études et données les plus actuelles, et de présenter l’étude à la deuxième session de l’Assemblée des Nations Unies pour l’environnement, </w:t>
      </w:r>
    </w:p>
    <w:p w14:paraId="4FCD0ACA" w14:textId="77777777" w:rsidR="009E564B" w:rsidRDefault="009E564B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lang w:val="fr-FR"/>
        </w:rPr>
      </w:pPr>
    </w:p>
    <w:p w14:paraId="11649EC5" w14:textId="5701BA17" w:rsidR="003215CE" w:rsidRDefault="00B505BC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B505BC">
        <w:rPr>
          <w:rFonts w:ascii="Times New Roman" w:hAnsi="Times New Roman"/>
          <w:i/>
          <w:lang w:val="fr-FR"/>
        </w:rPr>
        <w:t>Conscient</w:t>
      </w:r>
      <w:r w:rsidR="004F5A6F" w:rsidRPr="00B505BC">
        <w:rPr>
          <w:rFonts w:ascii="Times New Roman" w:hAnsi="Times New Roman"/>
          <w:i/>
          <w:lang w:val="fr-FR"/>
        </w:rPr>
        <w:t xml:space="preserve">e </w:t>
      </w:r>
      <w:r w:rsidR="00254A29">
        <w:rPr>
          <w:rFonts w:ascii="Times New Roman" w:hAnsi="Times New Roman"/>
          <w:lang w:val="fr-FR"/>
        </w:rPr>
        <w:t>de l’impact</w:t>
      </w:r>
      <w:r w:rsidR="004F5A6F" w:rsidRPr="00B505BC">
        <w:rPr>
          <w:rFonts w:ascii="Times New Roman" w:hAnsi="Times New Roman"/>
          <w:lang w:val="fr-FR"/>
        </w:rPr>
        <w:t xml:space="preserve"> </w:t>
      </w:r>
      <w:r w:rsidR="00EE0556">
        <w:rPr>
          <w:rFonts w:ascii="Times New Roman" w:hAnsi="Times New Roman"/>
          <w:lang w:val="fr-FR"/>
        </w:rPr>
        <w:t>potentiel</w:t>
      </w:r>
      <w:r w:rsidRPr="00B505BC">
        <w:rPr>
          <w:rFonts w:ascii="Times New Roman" w:hAnsi="Times New Roman"/>
          <w:lang w:val="fr-FR"/>
        </w:rPr>
        <w:t xml:space="preserve"> </w:t>
      </w:r>
      <w:r w:rsidR="00EE3017">
        <w:rPr>
          <w:rFonts w:ascii="Times New Roman" w:hAnsi="Times New Roman"/>
          <w:lang w:val="fr-FR"/>
        </w:rPr>
        <w:t>sur les oiseaux marins migrateurs résultant de l’</w:t>
      </w:r>
      <w:r>
        <w:rPr>
          <w:rFonts w:ascii="Times New Roman" w:hAnsi="Times New Roman"/>
          <w:lang w:val="fr-FR"/>
        </w:rPr>
        <w:t>ingestion de</w:t>
      </w:r>
      <w:r w:rsidR="004F5A6F" w:rsidRPr="00B505BC">
        <w:rPr>
          <w:rFonts w:ascii="Times New Roman" w:hAnsi="Times New Roman"/>
          <w:lang w:val="fr-FR"/>
        </w:rPr>
        <w:t xml:space="preserve"> </w:t>
      </w:r>
      <w:r w:rsidR="009E564B">
        <w:rPr>
          <w:rFonts w:ascii="Times New Roman" w:hAnsi="Times New Roman"/>
          <w:lang w:val="fr-FR"/>
        </w:rPr>
        <w:t xml:space="preserve">plastiques, </w:t>
      </w:r>
      <w:r>
        <w:rPr>
          <w:rFonts w:ascii="Times New Roman" w:hAnsi="Times New Roman"/>
          <w:lang w:val="fr-FR"/>
        </w:rPr>
        <w:t>micro-plastique</w:t>
      </w:r>
      <w:r w:rsidR="004F5A6F" w:rsidRPr="00B505BC"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fr-FR"/>
        </w:rPr>
        <w:t xml:space="preserve"> et</w:t>
      </w:r>
      <w:r w:rsidR="004F5A6F" w:rsidRPr="00B505BC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d’autres fo</w:t>
      </w:r>
      <w:r w:rsidR="00254A29">
        <w:rPr>
          <w:rFonts w:ascii="Times New Roman" w:hAnsi="Times New Roman"/>
          <w:lang w:val="fr-FR"/>
        </w:rPr>
        <w:t xml:space="preserve">rmes de </w:t>
      </w:r>
      <w:r w:rsidR="004F5A6F" w:rsidRPr="00B505BC">
        <w:rPr>
          <w:rFonts w:ascii="Times New Roman" w:hAnsi="Times New Roman"/>
          <w:lang w:val="fr-FR"/>
        </w:rPr>
        <w:t>pollution</w:t>
      </w:r>
      <w:r>
        <w:rPr>
          <w:rFonts w:ascii="Times New Roman" w:hAnsi="Times New Roman"/>
          <w:lang w:val="fr-FR"/>
        </w:rPr>
        <w:t xml:space="preserve"> marine</w:t>
      </w:r>
      <w:r w:rsidR="00254A2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(dé</w:t>
      </w:r>
      <w:r w:rsidR="004F5A6F" w:rsidRPr="00B505BC">
        <w:rPr>
          <w:rFonts w:ascii="Times New Roman" w:hAnsi="Times New Roman"/>
          <w:lang w:val="fr-FR"/>
        </w:rPr>
        <w:t>bris</w:t>
      </w:r>
      <w:r>
        <w:rPr>
          <w:rFonts w:ascii="Times New Roman" w:hAnsi="Times New Roman"/>
          <w:lang w:val="fr-FR"/>
        </w:rPr>
        <w:t xml:space="preserve"> marins</w:t>
      </w:r>
      <w:r w:rsidR="004F5A6F" w:rsidRPr="00B505BC">
        <w:rPr>
          <w:rFonts w:ascii="Times New Roman" w:hAnsi="Times New Roman"/>
          <w:lang w:val="fr-FR"/>
        </w:rPr>
        <w:t>)</w:t>
      </w:r>
      <w:r w:rsidR="00EE3017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et</w:t>
      </w:r>
      <w:r w:rsidR="004F5A6F" w:rsidRPr="00B505BC">
        <w:rPr>
          <w:rFonts w:ascii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lang w:val="fr-FR"/>
        </w:rPr>
        <w:t>rappelant</w:t>
      </w:r>
      <w:r>
        <w:rPr>
          <w:rFonts w:ascii="Times New Roman" w:eastAsia="Times New Roman" w:hAnsi="Times New Roman" w:cs="Times New Roman"/>
          <w:lang w:val="fr-FR"/>
        </w:rPr>
        <w:t xml:space="preserve"> les Ré</w:t>
      </w:r>
      <w:r w:rsidR="00FF30D4" w:rsidRPr="00B505BC">
        <w:rPr>
          <w:rFonts w:ascii="Times New Roman" w:eastAsia="Times New Roman" w:hAnsi="Times New Roman" w:cs="Times New Roman"/>
          <w:lang w:val="fr-FR"/>
        </w:rPr>
        <w:t>solution</w:t>
      </w:r>
      <w:r w:rsidR="00323006" w:rsidRPr="00B505BC">
        <w:rPr>
          <w:rFonts w:ascii="Times New Roman" w:eastAsia="Times New Roman" w:hAnsi="Times New Roman" w:cs="Times New Roman"/>
          <w:lang w:val="fr-FR"/>
        </w:rPr>
        <w:t>s</w:t>
      </w:r>
      <w:r w:rsidR="00FF30D4" w:rsidRPr="00B505BC">
        <w:rPr>
          <w:rFonts w:ascii="Times New Roman" w:eastAsia="Times New Roman" w:hAnsi="Times New Roman" w:cs="Times New Roman"/>
          <w:lang w:val="fr-FR"/>
        </w:rPr>
        <w:t xml:space="preserve"> 10.4</w:t>
      </w:r>
      <w:r>
        <w:rPr>
          <w:rFonts w:ascii="Times New Roman" w:eastAsia="Times New Roman" w:hAnsi="Times New Roman" w:cs="Times New Roman"/>
          <w:lang w:val="fr-FR"/>
        </w:rPr>
        <w:t xml:space="preserve"> et </w:t>
      </w:r>
      <w:r w:rsidR="00323006" w:rsidRPr="00B505BC">
        <w:rPr>
          <w:rFonts w:ascii="Times New Roman" w:eastAsia="Times New Roman" w:hAnsi="Times New Roman" w:cs="Times New Roman"/>
          <w:lang w:val="fr-FR"/>
        </w:rPr>
        <w:t>11.30</w:t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="00EE0556">
        <w:rPr>
          <w:rFonts w:ascii="Times New Roman" w:eastAsia="Times New Roman" w:hAnsi="Times New Roman" w:cs="Times New Roman"/>
          <w:lang w:val="fr-FR"/>
        </w:rPr>
        <w:t xml:space="preserve">de la CMS </w:t>
      </w:r>
      <w:r>
        <w:rPr>
          <w:rFonts w:ascii="Times New Roman" w:eastAsia="Times New Roman" w:hAnsi="Times New Roman" w:cs="Times New Roman"/>
          <w:lang w:val="fr-FR"/>
        </w:rPr>
        <w:t>sur les débris marins</w:t>
      </w:r>
      <w:r w:rsidR="00FF30D4" w:rsidRPr="00B505BC">
        <w:rPr>
          <w:rFonts w:ascii="Times New Roman" w:eastAsia="Times New Roman" w:hAnsi="Times New Roman" w:cs="Times New Roman"/>
          <w:lang w:val="fr-FR"/>
        </w:rPr>
        <w:t xml:space="preserve">, </w:t>
      </w:r>
      <w:r>
        <w:rPr>
          <w:rFonts w:ascii="Times New Roman" w:eastAsia="Times New Roman" w:hAnsi="Times New Roman" w:cs="Times New Roman"/>
          <w:lang w:val="fr-FR"/>
        </w:rPr>
        <w:t xml:space="preserve">qui demandent aux </w:t>
      </w:r>
      <w:r w:rsidR="00FF30D4" w:rsidRPr="00B505BC">
        <w:rPr>
          <w:rFonts w:ascii="Times New Roman" w:eastAsia="Times New Roman" w:hAnsi="Times New Roman" w:cs="Times New Roman"/>
          <w:lang w:val="fr-FR"/>
        </w:rPr>
        <w:t xml:space="preserve">Parties </w:t>
      </w:r>
      <w:r w:rsidR="00EE3017">
        <w:rPr>
          <w:rFonts w:ascii="Times New Roman" w:eastAsia="Times New Roman" w:hAnsi="Times New Roman" w:cs="Times New Roman"/>
          <w:lang w:val="fr-FR"/>
        </w:rPr>
        <w:t>de travailler collectivement</w:t>
      </w:r>
      <w:r w:rsidR="00EE0556">
        <w:rPr>
          <w:rFonts w:ascii="Times New Roman" w:eastAsia="Times New Roman" w:hAnsi="Times New Roman" w:cs="Times New Roman"/>
          <w:lang w:val="fr-FR"/>
        </w:rPr>
        <w:t xml:space="preserve"> </w:t>
      </w:r>
      <w:r w:rsidR="006543A6">
        <w:rPr>
          <w:rFonts w:ascii="Times New Roman" w:eastAsia="Times New Roman" w:hAnsi="Times New Roman" w:cs="Times New Roman"/>
          <w:lang w:val="fr-FR"/>
        </w:rPr>
        <w:t xml:space="preserve">et avec les conventions régionales marines pertinentes </w:t>
      </w:r>
      <w:r w:rsidR="00EE0556">
        <w:rPr>
          <w:rFonts w:ascii="Times New Roman" w:eastAsia="Times New Roman" w:hAnsi="Times New Roman" w:cs="Times New Roman"/>
          <w:lang w:val="fr-FR"/>
        </w:rPr>
        <w:t>pour réduire l’impact</w:t>
      </w:r>
      <w:r>
        <w:rPr>
          <w:rFonts w:ascii="Times New Roman" w:eastAsia="Times New Roman" w:hAnsi="Times New Roman" w:cs="Times New Roman"/>
          <w:lang w:val="fr-FR"/>
        </w:rPr>
        <w:t xml:space="preserve"> des débris marins sur les </w:t>
      </w:r>
      <w:r w:rsidR="00C42299" w:rsidRPr="00B505BC">
        <w:rPr>
          <w:rFonts w:ascii="Times New Roman" w:eastAsia="Times New Roman" w:hAnsi="Times New Roman" w:cs="Times New Roman"/>
          <w:lang w:val="fr-FR"/>
        </w:rPr>
        <w:t>espèces migratrices</w:t>
      </w:r>
      <w:r w:rsidR="007C0E92" w:rsidRPr="00B505BC">
        <w:rPr>
          <w:rFonts w:ascii="Times New Roman" w:eastAsia="Times New Roman" w:hAnsi="Times New Roman" w:cs="Times New Roman"/>
          <w:lang w:val="fr-FR"/>
        </w:rPr>
        <w:t>,</w:t>
      </w:r>
    </w:p>
    <w:p w14:paraId="113372A7" w14:textId="77777777" w:rsidR="003215CE" w:rsidRDefault="003215CE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7DC230BA" w14:textId="23F68C2E" w:rsidR="003215CE" w:rsidRPr="00B505BC" w:rsidRDefault="003215CE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>Reconnaissant</w:t>
      </w:r>
      <w:r w:rsidRPr="00540A4D">
        <w:rPr>
          <w:rFonts w:ascii="Times New Roman" w:eastAsia="Times New Roman" w:hAnsi="Times New Roman" w:cs="Times New Roman"/>
          <w:i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le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 rôle </w:t>
      </w:r>
      <w:r>
        <w:rPr>
          <w:rFonts w:ascii="Times New Roman" w:eastAsia="Times New Roman" w:hAnsi="Times New Roman" w:cs="Times New Roman"/>
          <w:lang w:val="fr-FR"/>
        </w:rPr>
        <w:t xml:space="preserve">central 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et </w:t>
      </w:r>
      <w:r>
        <w:rPr>
          <w:rFonts w:ascii="Times New Roman" w:eastAsia="Times New Roman" w:hAnsi="Times New Roman" w:cs="Times New Roman"/>
          <w:lang w:val="fr-FR"/>
        </w:rPr>
        <w:t>l</w:t>
      </w:r>
      <w:r w:rsidRPr="00540A4D">
        <w:rPr>
          <w:rFonts w:ascii="Times New Roman" w:eastAsia="Times New Roman" w:hAnsi="Times New Roman" w:cs="Times New Roman"/>
          <w:lang w:val="fr-FR"/>
        </w:rPr>
        <w:t>es responsabilités</w:t>
      </w:r>
      <w:r>
        <w:rPr>
          <w:rFonts w:ascii="Times New Roman" w:eastAsia="Times New Roman" w:hAnsi="Times New Roman" w:cs="Times New Roman"/>
          <w:lang w:val="fr-FR"/>
        </w:rPr>
        <w:t xml:space="preserve"> des o</w:t>
      </w:r>
      <w:r w:rsidRPr="00540A4D">
        <w:rPr>
          <w:rFonts w:ascii="Times New Roman" w:eastAsia="Times New Roman" w:hAnsi="Times New Roman" w:cs="Times New Roman"/>
          <w:lang w:val="fr-FR"/>
        </w:rPr>
        <w:t>rganisations</w:t>
      </w:r>
      <w:r>
        <w:rPr>
          <w:rFonts w:ascii="Times New Roman" w:eastAsia="Times New Roman" w:hAnsi="Times New Roman" w:cs="Times New Roman"/>
          <w:lang w:val="fr-FR"/>
        </w:rPr>
        <w:t xml:space="preserve"> régionales de gestion de la pêche pour réduire à un minimum les prises d’</w:t>
      </w:r>
      <w:r w:rsidRPr="00540A4D">
        <w:rPr>
          <w:rFonts w:ascii="Times New Roman" w:eastAsia="Times New Roman" w:hAnsi="Times New Roman" w:cs="Times New Roman"/>
          <w:lang w:val="fr-FR"/>
        </w:rPr>
        <w:t>espèces</w:t>
      </w:r>
      <w:r>
        <w:rPr>
          <w:rFonts w:ascii="Times New Roman" w:eastAsia="Times New Roman" w:hAnsi="Times New Roman" w:cs="Times New Roman"/>
          <w:lang w:val="fr-FR"/>
        </w:rPr>
        <w:t xml:space="preserve"> non ciblées dans leurs pêcheries, tel que prévu dans l’Accord des Nations Unies sur les stocks de poissons, et du rôle </w:t>
      </w:r>
      <w:r w:rsidR="00946CD5">
        <w:rPr>
          <w:rFonts w:ascii="Times New Roman" w:eastAsia="Times New Roman" w:hAnsi="Times New Roman" w:cs="Times New Roman"/>
          <w:lang w:val="fr-FR"/>
        </w:rPr>
        <w:t xml:space="preserve">de la CMS et de ses Accords affiliés, ainsi que celui </w:t>
      </w:r>
      <w:r>
        <w:rPr>
          <w:rFonts w:ascii="Times New Roman" w:eastAsia="Times New Roman" w:hAnsi="Times New Roman" w:cs="Times New Roman"/>
          <w:lang w:val="fr-FR"/>
        </w:rPr>
        <w:t>de multiples autres acteurs internationaux dans la prise en main de ces questions</w:t>
      </w:r>
      <w:r w:rsidR="002F10C2">
        <w:rPr>
          <w:rFonts w:ascii="Times New Roman" w:eastAsia="Times New Roman" w:hAnsi="Times New Roman" w:cs="Times New Roman"/>
          <w:lang w:val="fr-FR"/>
        </w:rPr>
        <w:t>,</w:t>
      </w:r>
    </w:p>
    <w:p w14:paraId="3FEA604F" w14:textId="77777777" w:rsidR="004F5A6F" w:rsidRPr="00B505BC" w:rsidRDefault="004F5A6F" w:rsidP="004F5A6F">
      <w:pPr>
        <w:spacing w:after="0" w:line="240" w:lineRule="auto"/>
        <w:ind w:firstLine="360"/>
        <w:jc w:val="both"/>
        <w:rPr>
          <w:rFonts w:ascii="Times New Roman" w:hAnsi="Times New Roman"/>
          <w:i/>
          <w:lang w:val="fr-FR"/>
        </w:rPr>
      </w:pPr>
    </w:p>
    <w:p w14:paraId="1D7D7E8F" w14:textId="320B61C3" w:rsidR="004F5A6F" w:rsidRPr="00B505BC" w:rsidRDefault="00B505BC" w:rsidP="004F5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fr-FR"/>
        </w:rPr>
      </w:pPr>
      <w:r w:rsidRPr="00B505BC">
        <w:rPr>
          <w:rFonts w:ascii="Times New Roman" w:hAnsi="Times New Roman"/>
          <w:i/>
          <w:lang w:val="fr-FR"/>
        </w:rPr>
        <w:t>Prenant note</w:t>
      </w:r>
      <w:r w:rsidR="004F5A6F" w:rsidRPr="00B505BC">
        <w:rPr>
          <w:rFonts w:ascii="Times New Roman" w:hAnsi="Times New Roman"/>
          <w:i/>
          <w:lang w:val="fr-FR"/>
        </w:rPr>
        <w:t xml:space="preserve"> </w:t>
      </w:r>
      <w:r w:rsidRPr="00B505BC">
        <w:rPr>
          <w:rFonts w:ascii="Times New Roman" w:hAnsi="Times New Roman"/>
          <w:lang w:val="fr-FR"/>
        </w:rPr>
        <w:t>de l’absence de lignes directrices</w:t>
      </w:r>
      <w:r>
        <w:rPr>
          <w:rFonts w:ascii="Times New Roman" w:hAnsi="Times New Roman"/>
          <w:lang w:val="fr-FR"/>
        </w:rPr>
        <w:t xml:space="preserve"> de conservation de l’</w:t>
      </w:r>
      <w:r w:rsidR="004F5A6F" w:rsidRPr="00B505BC">
        <w:rPr>
          <w:rFonts w:ascii="Times New Roman" w:hAnsi="Times New Roman"/>
          <w:lang w:val="fr-FR"/>
        </w:rPr>
        <w:t>AEWA</w:t>
      </w:r>
      <w:r w:rsidR="00540A4D">
        <w:rPr>
          <w:rFonts w:ascii="Times New Roman" w:hAnsi="Times New Roman"/>
          <w:lang w:val="fr-FR"/>
        </w:rPr>
        <w:t xml:space="preserve"> pour aider les Parties à s’acquitter de leurs</w:t>
      </w:r>
      <w:r w:rsidR="004F5A6F" w:rsidRPr="00B505BC">
        <w:rPr>
          <w:rFonts w:ascii="Times New Roman" w:hAnsi="Times New Roman"/>
          <w:lang w:val="fr-FR"/>
        </w:rPr>
        <w:t xml:space="preserve"> obligations </w:t>
      </w:r>
      <w:r w:rsidR="00EE3017">
        <w:rPr>
          <w:rFonts w:ascii="Times New Roman" w:hAnsi="Times New Roman"/>
          <w:lang w:val="fr-FR"/>
        </w:rPr>
        <w:t>concernant la</w:t>
      </w:r>
      <w:r w:rsidR="00540A4D">
        <w:rPr>
          <w:rFonts w:ascii="Times New Roman" w:hAnsi="Times New Roman"/>
          <w:lang w:val="fr-FR"/>
        </w:rPr>
        <w:t xml:space="preserve"> réduction des effe</w:t>
      </w:r>
      <w:r w:rsidR="004F5A6F" w:rsidRPr="00B505BC">
        <w:rPr>
          <w:rFonts w:ascii="Times New Roman" w:hAnsi="Times New Roman"/>
          <w:lang w:val="fr-FR"/>
        </w:rPr>
        <w:t xml:space="preserve">ts </w:t>
      </w:r>
      <w:r w:rsidR="00540A4D">
        <w:rPr>
          <w:rFonts w:ascii="Times New Roman" w:hAnsi="Times New Roman"/>
          <w:lang w:val="fr-FR"/>
        </w:rPr>
        <w:t xml:space="preserve">de la pêche sur les </w:t>
      </w:r>
      <w:r w:rsidR="000254B5" w:rsidRPr="00B505BC">
        <w:rPr>
          <w:rFonts w:ascii="Times New Roman" w:hAnsi="Times New Roman"/>
          <w:lang w:val="fr-FR"/>
        </w:rPr>
        <w:t>oiseaux d’eau migrateurs</w:t>
      </w:r>
      <w:r w:rsidR="00380AD9">
        <w:rPr>
          <w:rFonts w:ascii="Times New Roman" w:hAnsi="Times New Roman"/>
          <w:lang w:val="fr-FR"/>
        </w:rPr>
        <w:t xml:space="preserve"> mais </w:t>
      </w:r>
      <w:r w:rsidR="00380AD9" w:rsidRPr="00380AD9">
        <w:rPr>
          <w:rFonts w:ascii="Times New Roman" w:hAnsi="Times New Roman"/>
          <w:i/>
          <w:lang w:val="fr-FR"/>
        </w:rPr>
        <w:t>consciente de</w:t>
      </w:r>
      <w:r w:rsidR="00380AD9">
        <w:rPr>
          <w:rFonts w:ascii="Times New Roman" w:hAnsi="Times New Roman"/>
          <w:lang w:val="fr-FR"/>
        </w:rPr>
        <w:t xml:space="preserve"> l’existence d’autres directives pertinentes</w:t>
      </w:r>
      <w:r w:rsidR="004F5A6F" w:rsidRPr="00B505BC">
        <w:rPr>
          <w:rFonts w:ascii="Times New Roman" w:hAnsi="Times New Roman"/>
          <w:lang w:val="fr-FR"/>
        </w:rPr>
        <w:t>,</w:t>
      </w:r>
    </w:p>
    <w:p w14:paraId="726CEED7" w14:textId="77777777" w:rsidR="00FF30D4" w:rsidRPr="00B505BC" w:rsidRDefault="00FF30D4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5813A577" w14:textId="38FC717D" w:rsidR="00FF30D4" w:rsidRPr="00540A4D" w:rsidRDefault="00FF30D4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04BFADB6" w14:textId="77777777" w:rsidR="00FF30D4" w:rsidRPr="00540A4D" w:rsidRDefault="00FF30D4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4877CCAC" w14:textId="3B29FFCD" w:rsidR="00FF30D4" w:rsidRPr="00540A4D" w:rsidRDefault="00540A4D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540A4D">
        <w:rPr>
          <w:rFonts w:ascii="Times New Roman" w:eastAsia="Times New Roman" w:hAnsi="Times New Roman" w:cs="Times New Roman"/>
          <w:i/>
          <w:lang w:val="fr-FR"/>
        </w:rPr>
        <w:lastRenderedPageBreak/>
        <w:t>Soulignant</w:t>
      </w:r>
      <w:r w:rsidR="0058363D" w:rsidRPr="00540A4D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540A4D">
        <w:rPr>
          <w:rFonts w:ascii="Times New Roman" w:eastAsia="Times New Roman" w:hAnsi="Times New Roman" w:cs="Times New Roman"/>
          <w:lang w:val="fr-FR"/>
        </w:rPr>
        <w:t>l</w:t>
      </w:r>
      <w:r w:rsidR="005C01F3">
        <w:rPr>
          <w:rFonts w:ascii="Times New Roman" w:eastAsia="Times New Roman" w:hAnsi="Times New Roman" w:cs="Times New Roman"/>
          <w:lang w:val="fr-FR"/>
        </w:rPr>
        <w:t>a nécessité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 d’une </w:t>
      </w:r>
      <w:r w:rsidR="005C01F3">
        <w:rPr>
          <w:rFonts w:ascii="Times New Roman" w:eastAsia="Times New Roman" w:hAnsi="Times New Roman" w:cs="Times New Roman"/>
          <w:lang w:val="fr-FR"/>
        </w:rPr>
        <w:t xml:space="preserve">plus grande </w:t>
      </w:r>
      <w:r w:rsidR="00FF30D4" w:rsidRPr="00540A4D">
        <w:rPr>
          <w:rFonts w:ascii="Times New Roman" w:eastAsia="Times New Roman" w:hAnsi="Times New Roman" w:cs="Times New Roman"/>
          <w:lang w:val="fr-FR"/>
        </w:rPr>
        <w:t>collaboration</w:t>
      </w:r>
      <w:r w:rsidR="005C01F3">
        <w:rPr>
          <w:rFonts w:ascii="Times New Roman" w:eastAsia="Times New Roman" w:hAnsi="Times New Roman" w:cs="Times New Roman"/>
          <w:lang w:val="fr-FR"/>
        </w:rPr>
        <w:t xml:space="preserve"> régionale </w:t>
      </w:r>
      <w:r w:rsidR="007B4C86">
        <w:rPr>
          <w:rFonts w:ascii="Times New Roman" w:eastAsia="Times New Roman" w:hAnsi="Times New Roman" w:cs="Times New Roman"/>
          <w:lang w:val="fr-FR"/>
        </w:rPr>
        <w:t>pour lutter contre</w:t>
      </w:r>
      <w:r w:rsidR="0059572F">
        <w:rPr>
          <w:rFonts w:ascii="Times New Roman" w:eastAsia="Times New Roman" w:hAnsi="Times New Roman" w:cs="Times New Roman"/>
          <w:lang w:val="fr-FR"/>
        </w:rPr>
        <w:t xml:space="preserve"> 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la </w:t>
      </w:r>
      <w:r w:rsidR="003D2AEB" w:rsidRPr="00540A4D">
        <w:rPr>
          <w:rFonts w:ascii="Times New Roman" w:eastAsia="Times New Roman" w:hAnsi="Times New Roman" w:cs="Times New Roman"/>
          <w:lang w:val="fr-FR"/>
        </w:rPr>
        <w:t>pollution</w:t>
      </w:r>
      <w:r w:rsidR="0059572F">
        <w:rPr>
          <w:rFonts w:ascii="Times New Roman" w:eastAsia="Times New Roman" w:hAnsi="Times New Roman" w:cs="Times New Roman"/>
          <w:lang w:val="fr-FR"/>
        </w:rPr>
        <w:t xml:space="preserve"> </w:t>
      </w:r>
      <w:r w:rsidR="0058784F">
        <w:rPr>
          <w:rFonts w:ascii="Times New Roman" w:eastAsia="Times New Roman" w:hAnsi="Times New Roman" w:cs="Times New Roman"/>
          <w:lang w:val="fr-FR"/>
        </w:rPr>
        <w:t xml:space="preserve">tant accidentelle que </w:t>
      </w:r>
      <w:r w:rsidR="0059572F">
        <w:rPr>
          <w:rFonts w:ascii="Times New Roman" w:eastAsia="Times New Roman" w:hAnsi="Times New Roman" w:cs="Times New Roman"/>
          <w:lang w:val="fr-FR"/>
        </w:rPr>
        <w:t xml:space="preserve">chronique par les </w:t>
      </w:r>
      <w:r>
        <w:rPr>
          <w:rFonts w:ascii="Times New Roman" w:eastAsia="Times New Roman" w:hAnsi="Times New Roman" w:cs="Times New Roman"/>
          <w:lang w:val="fr-FR"/>
        </w:rPr>
        <w:t>hydrocarbures et les déversements d’hydrocarbures dans la ré</w:t>
      </w:r>
      <w:r w:rsidR="007B4C86">
        <w:rPr>
          <w:rFonts w:ascii="Times New Roman" w:eastAsia="Times New Roman" w:hAnsi="Times New Roman" w:cs="Times New Roman"/>
          <w:lang w:val="fr-FR"/>
        </w:rPr>
        <w:t xml:space="preserve">gion, tout particulièrement dans les endroits où </w:t>
      </w:r>
      <w:r w:rsidR="0059572F">
        <w:rPr>
          <w:rFonts w:ascii="Times New Roman" w:eastAsia="Times New Roman" w:hAnsi="Times New Roman" w:cs="Times New Roman"/>
          <w:lang w:val="fr-FR"/>
        </w:rPr>
        <w:t xml:space="preserve">il existe peu de </w:t>
      </w:r>
      <w:r>
        <w:rPr>
          <w:rFonts w:ascii="Times New Roman" w:eastAsia="Times New Roman" w:hAnsi="Times New Roman" w:cs="Times New Roman"/>
          <w:lang w:val="fr-FR"/>
        </w:rPr>
        <w:t xml:space="preserve">capacités </w:t>
      </w:r>
      <w:r w:rsidR="007B4C86">
        <w:rPr>
          <w:rFonts w:ascii="Times New Roman" w:eastAsia="Times New Roman" w:hAnsi="Times New Roman" w:cs="Times New Roman"/>
          <w:lang w:val="fr-FR"/>
        </w:rPr>
        <w:t xml:space="preserve">pour gérer les situations </w:t>
      </w:r>
      <w:r w:rsidR="0059572F">
        <w:rPr>
          <w:rFonts w:ascii="Times New Roman" w:eastAsia="Times New Roman" w:hAnsi="Times New Roman" w:cs="Times New Roman"/>
          <w:lang w:val="fr-FR"/>
        </w:rPr>
        <w:t xml:space="preserve">d’urgence, </w:t>
      </w:r>
      <w:r w:rsidR="007B4C86">
        <w:rPr>
          <w:rFonts w:ascii="Times New Roman" w:eastAsia="Times New Roman" w:hAnsi="Times New Roman" w:cs="Times New Roman"/>
          <w:lang w:val="fr-FR"/>
        </w:rPr>
        <w:t>notamment en ce qui concerne l</w:t>
      </w:r>
      <w:r>
        <w:rPr>
          <w:rFonts w:ascii="Times New Roman" w:eastAsia="Times New Roman" w:hAnsi="Times New Roman" w:cs="Times New Roman"/>
          <w:lang w:val="fr-FR"/>
        </w:rPr>
        <w:t>es mesures d’intervention rapide</w:t>
      </w:r>
      <w:r w:rsidR="007C0E92" w:rsidRPr="00540A4D">
        <w:rPr>
          <w:rFonts w:ascii="Times New Roman" w:eastAsia="Times New Roman" w:hAnsi="Times New Roman" w:cs="Times New Roman"/>
          <w:lang w:val="fr-FR"/>
        </w:rPr>
        <w:t>,</w:t>
      </w:r>
      <w:r w:rsidR="00FF30D4" w:rsidRPr="00540A4D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36F3CD1C" w14:textId="77777777" w:rsidR="00FF30D4" w:rsidRPr="00540A4D" w:rsidRDefault="00FF30D4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08A07C26" w14:textId="39B7E9EE" w:rsidR="003215CE" w:rsidRDefault="003215CE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 xml:space="preserve">Se réjouissant </w:t>
      </w:r>
      <w:r>
        <w:rPr>
          <w:rFonts w:ascii="Times New Roman" w:eastAsia="Times New Roman" w:hAnsi="Times New Roman" w:cs="Times New Roman"/>
          <w:lang w:val="fr-FR"/>
        </w:rPr>
        <w:t>des travaux déjà entrepri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s par un grand nombre de Parties contractantes pour réduire </w:t>
      </w:r>
      <w:r>
        <w:rPr>
          <w:rFonts w:ascii="Times New Roman" w:eastAsia="Times New Roman" w:hAnsi="Times New Roman" w:cs="Times New Roman"/>
          <w:lang w:val="fr-FR"/>
        </w:rPr>
        <w:t xml:space="preserve">l’impact des prédateurs introduits et des 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espèces </w:t>
      </w:r>
      <w:r>
        <w:rPr>
          <w:rFonts w:ascii="Times New Roman" w:eastAsia="Times New Roman" w:hAnsi="Times New Roman" w:cs="Times New Roman"/>
          <w:lang w:val="fr-FR"/>
        </w:rPr>
        <w:t>exotiques envahissantes</w:t>
      </w:r>
      <w:r w:rsidRPr="00EE3017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sur </w:t>
      </w:r>
      <w:r w:rsidRPr="00540A4D">
        <w:rPr>
          <w:rFonts w:ascii="Times New Roman" w:eastAsia="Times New Roman" w:hAnsi="Times New Roman" w:cs="Times New Roman"/>
          <w:lang w:val="fr-FR"/>
        </w:rPr>
        <w:t>l</w:t>
      </w:r>
      <w:r>
        <w:rPr>
          <w:rFonts w:ascii="Times New Roman" w:eastAsia="Times New Roman" w:hAnsi="Times New Roman" w:cs="Times New Roman"/>
          <w:lang w:val="fr-FR"/>
        </w:rPr>
        <w:t xml:space="preserve">es </w:t>
      </w:r>
      <w:r w:rsidRPr="00540A4D">
        <w:rPr>
          <w:rFonts w:ascii="Times New Roman" w:eastAsia="Times New Roman" w:hAnsi="Times New Roman" w:cs="Times New Roman"/>
          <w:lang w:val="fr-FR"/>
        </w:rPr>
        <w:t>oiseaux marins</w:t>
      </w:r>
      <w:r>
        <w:rPr>
          <w:rFonts w:ascii="Times New Roman" w:eastAsia="Times New Roman" w:hAnsi="Times New Roman" w:cs="Times New Roman"/>
          <w:lang w:val="fr-FR"/>
        </w:rPr>
        <w:t>, en particulier dans les îles où les oiseaux marins</w:t>
      </w:r>
      <w:r w:rsidRPr="00722192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se reproduisent, mais </w:t>
      </w:r>
      <w:r w:rsidRPr="0057118D">
        <w:rPr>
          <w:rFonts w:ascii="Times New Roman" w:eastAsia="Times New Roman" w:hAnsi="Times New Roman" w:cs="Times New Roman"/>
          <w:i/>
          <w:lang w:val="fr-FR"/>
        </w:rPr>
        <w:t>soulignant</w:t>
      </w:r>
      <w:r>
        <w:rPr>
          <w:rFonts w:ascii="Times New Roman" w:eastAsia="Times New Roman" w:hAnsi="Times New Roman" w:cs="Times New Roman"/>
          <w:lang w:val="fr-FR"/>
        </w:rPr>
        <w:t xml:space="preserve"> que d’autres travaux doivent être effectués de toute urgence pour éliminer cet impact</w:t>
      </w:r>
      <w:r w:rsidRPr="00540A4D">
        <w:rPr>
          <w:rFonts w:ascii="Times New Roman" w:eastAsia="Times New Roman" w:hAnsi="Times New Roman" w:cs="Times New Roman"/>
          <w:lang w:val="fr-FR"/>
        </w:rPr>
        <w:t>,</w:t>
      </w:r>
    </w:p>
    <w:p w14:paraId="6FB97B31" w14:textId="77777777" w:rsidR="003215CE" w:rsidRDefault="003215CE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</w:p>
    <w:p w14:paraId="421070DB" w14:textId="695405C6" w:rsidR="00FF30D4" w:rsidRPr="00540A4D" w:rsidRDefault="00540A4D" w:rsidP="00FF30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fr-FR"/>
        </w:rPr>
      </w:pPr>
      <w:r w:rsidRPr="00540A4D">
        <w:rPr>
          <w:rFonts w:ascii="Times New Roman" w:eastAsia="Times New Roman" w:hAnsi="Times New Roman" w:cs="Times New Roman"/>
          <w:i/>
          <w:lang w:val="fr-FR"/>
        </w:rPr>
        <w:t>Reconnaissant</w:t>
      </w:r>
      <w:r w:rsidRPr="00540A4D">
        <w:rPr>
          <w:rFonts w:ascii="Times New Roman" w:eastAsia="Times New Roman" w:hAnsi="Times New Roman" w:cs="Times New Roman"/>
          <w:lang w:val="fr-FR"/>
        </w:rPr>
        <w:t xml:space="preserve"> les</w:t>
      </w:r>
      <w:r w:rsidR="0059572F">
        <w:rPr>
          <w:rFonts w:ascii="Times New Roman" w:eastAsia="Times New Roman" w:hAnsi="Times New Roman" w:cs="Times New Roman"/>
          <w:lang w:val="fr-FR"/>
        </w:rPr>
        <w:t xml:space="preserve"> questi</w:t>
      </w:r>
      <w:r w:rsidR="007B4C86">
        <w:rPr>
          <w:rFonts w:ascii="Times New Roman" w:eastAsia="Times New Roman" w:hAnsi="Times New Roman" w:cs="Times New Roman"/>
          <w:lang w:val="fr-FR"/>
        </w:rPr>
        <w:t>ons qui constituent une</w:t>
      </w:r>
      <w:r w:rsidR="0059572F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pré</w:t>
      </w:r>
      <w:r w:rsidR="0059572F">
        <w:rPr>
          <w:rFonts w:ascii="Times New Roman" w:eastAsia="Times New Roman" w:hAnsi="Times New Roman" w:cs="Times New Roman"/>
          <w:lang w:val="fr-FR"/>
        </w:rPr>
        <w:t>occupation commune</w:t>
      </w:r>
      <w:r>
        <w:rPr>
          <w:rFonts w:ascii="Times New Roman" w:eastAsia="Times New Roman" w:hAnsi="Times New Roman" w:cs="Times New Roman"/>
          <w:lang w:val="fr-FR"/>
        </w:rPr>
        <w:t xml:space="preserve"> et les liens et </w:t>
      </w:r>
      <w:r w:rsidR="0059572F">
        <w:rPr>
          <w:rFonts w:ascii="Times New Roman" w:eastAsia="Times New Roman" w:hAnsi="Times New Roman" w:cs="Times New Roman"/>
          <w:lang w:val="fr-FR"/>
        </w:rPr>
        <w:t xml:space="preserve">les </w:t>
      </w:r>
      <w:r w:rsidR="00DB47C8" w:rsidRPr="00540A4D">
        <w:rPr>
          <w:rFonts w:ascii="Times New Roman" w:eastAsia="Times New Roman" w:hAnsi="Times New Roman" w:cs="Times New Roman"/>
          <w:lang w:val="fr-FR"/>
        </w:rPr>
        <w:t>synergies</w:t>
      </w:r>
      <w:r w:rsidR="007B4C86">
        <w:rPr>
          <w:rFonts w:ascii="Times New Roman" w:eastAsia="Times New Roman" w:hAnsi="Times New Roman" w:cs="Times New Roman"/>
          <w:lang w:val="fr-FR"/>
        </w:rPr>
        <w:t xml:space="preserve"> potentiels qui existent </w:t>
      </w:r>
      <w:r>
        <w:rPr>
          <w:rFonts w:ascii="Times New Roman" w:eastAsia="Times New Roman" w:hAnsi="Times New Roman" w:cs="Times New Roman"/>
          <w:lang w:val="fr-FR"/>
        </w:rPr>
        <w:t>entre</w:t>
      </w:r>
      <w:r w:rsidR="00DB47C8" w:rsidRPr="00540A4D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l’</w:t>
      </w:r>
      <w:r w:rsidR="00FF30D4" w:rsidRPr="00540A4D">
        <w:rPr>
          <w:rFonts w:ascii="Times New Roman" w:eastAsia="Times New Roman" w:hAnsi="Times New Roman" w:cs="Times New Roman"/>
          <w:lang w:val="fr-FR"/>
        </w:rPr>
        <w:t>A</w:t>
      </w:r>
      <w:r>
        <w:rPr>
          <w:rFonts w:ascii="Times New Roman" w:eastAsia="Times New Roman" w:hAnsi="Times New Roman" w:cs="Times New Roman"/>
          <w:lang w:val="fr-FR"/>
        </w:rPr>
        <w:t>EWA et l’</w:t>
      </w:r>
      <w:r w:rsidR="000603DA" w:rsidRPr="00540A4D">
        <w:rPr>
          <w:rFonts w:ascii="Times New Roman" w:eastAsia="Times New Roman" w:hAnsi="Times New Roman" w:cs="Times New Roman"/>
          <w:lang w:val="fr-FR"/>
        </w:rPr>
        <w:t>Accord</w:t>
      </w:r>
      <w:r>
        <w:rPr>
          <w:rFonts w:ascii="Times New Roman" w:eastAsia="Times New Roman" w:hAnsi="Times New Roman" w:cs="Times New Roman"/>
          <w:lang w:val="fr-FR"/>
        </w:rPr>
        <w:t xml:space="preserve"> sur la conservation des albatros et des pé</w:t>
      </w:r>
      <w:r w:rsidR="00DB47C8" w:rsidRPr="00540A4D">
        <w:rPr>
          <w:rFonts w:ascii="Times New Roman" w:eastAsia="Times New Roman" w:hAnsi="Times New Roman" w:cs="Times New Roman"/>
          <w:lang w:val="fr-FR"/>
        </w:rPr>
        <w:t>trels (</w:t>
      </w:r>
      <w:r w:rsidR="00FF30D4" w:rsidRPr="00540A4D">
        <w:rPr>
          <w:rFonts w:ascii="Times New Roman" w:eastAsia="Times New Roman" w:hAnsi="Times New Roman" w:cs="Times New Roman"/>
          <w:lang w:val="fr-FR"/>
        </w:rPr>
        <w:t>ACAP</w:t>
      </w:r>
      <w:r w:rsidR="00DB47C8" w:rsidRPr="00540A4D">
        <w:rPr>
          <w:rFonts w:ascii="Times New Roman" w:eastAsia="Times New Roman" w:hAnsi="Times New Roman" w:cs="Times New Roman"/>
          <w:lang w:val="fr-FR"/>
        </w:rPr>
        <w:t>)</w:t>
      </w:r>
      <w:r w:rsidR="006543A6">
        <w:rPr>
          <w:rFonts w:ascii="Times New Roman" w:eastAsia="Times New Roman" w:hAnsi="Times New Roman" w:cs="Times New Roman"/>
          <w:lang w:val="fr-FR"/>
        </w:rPr>
        <w:t>.</w:t>
      </w:r>
      <w:r w:rsidR="00FF30D4" w:rsidRPr="00540A4D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6B2E61D" w14:textId="77777777" w:rsidR="005F5BBD" w:rsidRPr="00540A4D" w:rsidRDefault="005F5BBD" w:rsidP="00FF30D4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  <w:lang w:val="fr-FR"/>
        </w:rPr>
      </w:pPr>
    </w:p>
    <w:p w14:paraId="559929AC" w14:textId="77777777" w:rsidR="009E4B2D" w:rsidRPr="00540A4D" w:rsidRDefault="009E4B2D" w:rsidP="00FF30D4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  <w:lang w:val="fr-FR"/>
        </w:rPr>
      </w:pPr>
    </w:p>
    <w:p w14:paraId="2832CCE4" w14:textId="426EA4BE" w:rsidR="00FF30D4" w:rsidRPr="000B4B89" w:rsidRDefault="00C42299" w:rsidP="00FF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La Réunion des </w:t>
      </w:r>
      <w:proofErr w:type="gramStart"/>
      <w:r w:rsidR="00FF30D4" w:rsidRPr="000B4B89">
        <w:rPr>
          <w:rFonts w:ascii="Times New Roman" w:eastAsia="Times New Roman" w:hAnsi="Times New Roman" w:cs="Times New Roman"/>
          <w:i/>
          <w:iCs/>
        </w:rPr>
        <w:t>Parties</w:t>
      </w:r>
      <w:r w:rsidR="003821AA">
        <w:rPr>
          <w:rFonts w:ascii="Times New Roman" w:eastAsia="Times New Roman" w:hAnsi="Times New Roman" w:cs="Times New Roman"/>
          <w:i/>
          <w:iCs/>
        </w:rPr>
        <w:t xml:space="preserve"> </w:t>
      </w:r>
      <w:r w:rsidR="00FF30D4" w:rsidRPr="000B4B89">
        <w:rPr>
          <w:rFonts w:ascii="Times New Roman" w:eastAsia="Times New Roman" w:hAnsi="Times New Roman" w:cs="Times New Roman"/>
          <w:i/>
          <w:iCs/>
        </w:rPr>
        <w:t>:</w:t>
      </w:r>
      <w:proofErr w:type="gramEnd"/>
      <w:r w:rsidR="00FF30D4" w:rsidRPr="000B4B89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3FEAFEF3" w14:textId="77777777" w:rsidR="00FF30D4" w:rsidRPr="000B4B89" w:rsidRDefault="00FF30D4" w:rsidP="00FF30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438BFE" w14:textId="446C8D4A" w:rsidR="00FF30D4" w:rsidRPr="00C935AA" w:rsidRDefault="00540A4D" w:rsidP="00F4408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C935AA">
        <w:rPr>
          <w:rFonts w:ascii="Times New Roman" w:eastAsia="Times New Roman" w:hAnsi="Times New Roman" w:cs="Times New Roman"/>
          <w:i/>
          <w:color w:val="000000"/>
          <w:lang w:val="fr-FR"/>
        </w:rPr>
        <w:t>Demande</w:t>
      </w:r>
      <w:r w:rsidR="00FF30D4" w:rsidRPr="00C935AA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C935AA">
        <w:rPr>
          <w:rFonts w:ascii="Times New Roman" w:eastAsia="Times New Roman" w:hAnsi="Times New Roman" w:cs="Times New Roman"/>
          <w:color w:val="000000"/>
          <w:lang w:val="fr-FR"/>
        </w:rPr>
        <w:t xml:space="preserve">aux Parties et </w:t>
      </w:r>
      <w:r w:rsidRPr="00C935AA">
        <w:rPr>
          <w:rFonts w:ascii="Times New Roman" w:eastAsia="Times New Roman" w:hAnsi="Times New Roman" w:cs="Times New Roman"/>
          <w:i/>
          <w:color w:val="000000"/>
          <w:lang w:val="fr-FR"/>
        </w:rPr>
        <w:t>encourage</w:t>
      </w:r>
      <w:r w:rsidR="00FF30D4" w:rsidRPr="00C935AA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7C3555">
        <w:rPr>
          <w:rFonts w:ascii="Times New Roman" w:eastAsia="Times New Roman" w:hAnsi="Times New Roman" w:cs="Times New Roman"/>
          <w:color w:val="000000"/>
          <w:lang w:val="fr-FR"/>
        </w:rPr>
        <w:t>les É</w:t>
      </w:r>
      <w:r w:rsidR="00C935AA" w:rsidRPr="00C935AA">
        <w:rPr>
          <w:rFonts w:ascii="Times New Roman" w:eastAsia="Times New Roman" w:hAnsi="Times New Roman" w:cs="Times New Roman"/>
          <w:color w:val="000000"/>
          <w:lang w:val="fr-FR"/>
        </w:rPr>
        <w:t>tats de l’aire de ré</w:t>
      </w:r>
      <w:r w:rsidRPr="00C935AA">
        <w:rPr>
          <w:rFonts w:ascii="Times New Roman" w:eastAsia="Times New Roman" w:hAnsi="Times New Roman" w:cs="Times New Roman"/>
          <w:color w:val="000000"/>
          <w:lang w:val="fr-FR"/>
        </w:rPr>
        <w:t xml:space="preserve">partition non </w:t>
      </w:r>
      <w:r w:rsidR="00FF30D4" w:rsidRPr="00C935AA">
        <w:rPr>
          <w:rFonts w:ascii="Times New Roman" w:eastAsia="Times New Roman" w:hAnsi="Times New Roman" w:cs="Times New Roman"/>
          <w:color w:val="000000"/>
          <w:lang w:val="fr-FR"/>
        </w:rPr>
        <w:t>Part</w:t>
      </w:r>
      <w:r w:rsidR="00B35552">
        <w:rPr>
          <w:rFonts w:ascii="Times New Roman" w:eastAsia="Times New Roman" w:hAnsi="Times New Roman" w:cs="Times New Roman"/>
          <w:color w:val="000000"/>
          <w:lang w:val="fr-FR"/>
        </w:rPr>
        <w:t>ies et d’autres instanc</w:t>
      </w:r>
      <w:r w:rsidRPr="00C935AA">
        <w:rPr>
          <w:rFonts w:ascii="Times New Roman" w:eastAsia="Times New Roman" w:hAnsi="Times New Roman" w:cs="Times New Roman"/>
          <w:color w:val="000000"/>
          <w:lang w:val="fr-FR"/>
        </w:rPr>
        <w:t>es international</w:t>
      </w:r>
      <w:r w:rsidR="00C935AA">
        <w:rPr>
          <w:rFonts w:ascii="Times New Roman" w:eastAsia="Times New Roman" w:hAnsi="Times New Roman" w:cs="Times New Roman"/>
          <w:color w:val="000000"/>
          <w:lang w:val="fr-FR"/>
        </w:rPr>
        <w:t>e</w:t>
      </w:r>
      <w:r w:rsidR="00B35552">
        <w:rPr>
          <w:rFonts w:ascii="Times New Roman" w:eastAsia="Times New Roman" w:hAnsi="Times New Roman" w:cs="Times New Roman"/>
          <w:color w:val="000000"/>
          <w:lang w:val="fr-FR"/>
        </w:rPr>
        <w:t>s compétent</w:t>
      </w:r>
      <w:r w:rsidRPr="00C935AA">
        <w:rPr>
          <w:rFonts w:ascii="Times New Roman" w:eastAsia="Times New Roman" w:hAnsi="Times New Roman" w:cs="Times New Roman"/>
          <w:color w:val="000000"/>
          <w:lang w:val="fr-FR"/>
        </w:rPr>
        <w:t>es à</w:t>
      </w:r>
      <w:r w:rsidR="003215CE">
        <w:rPr>
          <w:rFonts w:ascii="Times New Roman" w:eastAsia="Times New Roman" w:hAnsi="Times New Roman" w:cs="Times New Roman"/>
          <w:color w:val="000000"/>
          <w:lang w:val="fr-FR"/>
        </w:rPr>
        <w:t xml:space="preserve"> s’efforcer</w:t>
      </w:r>
      <w:r w:rsidRPr="00C935AA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3215CE">
        <w:rPr>
          <w:rFonts w:ascii="Times New Roman" w:eastAsia="Times New Roman" w:hAnsi="Times New Roman" w:cs="Times New Roman"/>
          <w:color w:val="000000"/>
          <w:lang w:val="fr-FR"/>
        </w:rPr>
        <w:t>d’</w:t>
      </w:r>
      <w:r w:rsidRPr="00C935AA">
        <w:rPr>
          <w:rFonts w:ascii="Times New Roman" w:eastAsia="Times New Roman" w:hAnsi="Times New Roman" w:cs="Times New Roman"/>
          <w:lang w:val="fr-FR"/>
        </w:rPr>
        <w:t>identifier les</w:t>
      </w:r>
      <w:r w:rsidR="00FF30D4" w:rsidRPr="00C935AA">
        <w:rPr>
          <w:rFonts w:ascii="Times New Roman" w:eastAsia="Times New Roman" w:hAnsi="Times New Roman" w:cs="Times New Roman"/>
          <w:lang w:val="fr-FR"/>
        </w:rPr>
        <w:t xml:space="preserve"> </w:t>
      </w:r>
      <w:r w:rsidRPr="00C935AA">
        <w:rPr>
          <w:rFonts w:ascii="Times New Roman" w:eastAsia="Times New Roman" w:hAnsi="Times New Roman" w:cs="Times New Roman"/>
          <w:lang w:val="fr-FR"/>
        </w:rPr>
        <w:t>sites important</w:t>
      </w:r>
      <w:r w:rsidR="00FF30D4" w:rsidRPr="00C935AA">
        <w:rPr>
          <w:rFonts w:ascii="Times New Roman" w:eastAsia="Times New Roman" w:hAnsi="Times New Roman" w:cs="Times New Roman"/>
          <w:lang w:val="fr-FR"/>
        </w:rPr>
        <w:t xml:space="preserve">s </w:t>
      </w:r>
      <w:r w:rsidRPr="00C935AA">
        <w:rPr>
          <w:rFonts w:ascii="Times New Roman" w:eastAsia="Times New Roman" w:hAnsi="Times New Roman" w:cs="Times New Roman"/>
          <w:lang w:val="fr-FR"/>
        </w:rPr>
        <w:t xml:space="preserve">pour les </w:t>
      </w:r>
      <w:r w:rsidR="00401DAC" w:rsidRPr="00C935AA">
        <w:rPr>
          <w:rFonts w:ascii="Times New Roman" w:eastAsia="Times New Roman" w:hAnsi="Times New Roman" w:cs="Times New Roman"/>
          <w:lang w:val="fr-FR"/>
        </w:rPr>
        <w:t>oiseaux marins</w:t>
      </w:r>
      <w:r w:rsidRPr="00C935AA">
        <w:rPr>
          <w:rFonts w:ascii="Times New Roman" w:eastAsia="Times New Roman" w:hAnsi="Times New Roman" w:cs="Times New Roman"/>
          <w:lang w:val="fr-FR"/>
        </w:rPr>
        <w:t xml:space="preserve"> </w:t>
      </w:r>
      <w:r w:rsidR="00946CD5">
        <w:rPr>
          <w:rFonts w:ascii="Times New Roman" w:eastAsia="Times New Roman" w:hAnsi="Times New Roman" w:cs="Times New Roman"/>
          <w:lang w:val="fr-FR"/>
        </w:rPr>
        <w:t>couverts</w:t>
      </w:r>
      <w:r w:rsidRPr="00C935AA">
        <w:rPr>
          <w:rFonts w:ascii="Times New Roman" w:eastAsia="Times New Roman" w:hAnsi="Times New Roman" w:cs="Times New Roman"/>
          <w:lang w:val="fr-FR"/>
        </w:rPr>
        <w:t xml:space="preserve"> par l’AEWA</w:t>
      </w:r>
      <w:r w:rsidR="003215CE">
        <w:rPr>
          <w:rFonts w:ascii="Times New Roman" w:eastAsia="Times New Roman" w:hAnsi="Times New Roman" w:cs="Times New Roman"/>
          <w:lang w:val="fr-FR"/>
        </w:rPr>
        <w:t>, y compris les aires situées au large,</w:t>
      </w:r>
      <w:r w:rsidR="00FF30D4" w:rsidRPr="00C935AA">
        <w:rPr>
          <w:rFonts w:ascii="Times New Roman" w:eastAsia="Times New Roman" w:hAnsi="Times New Roman" w:cs="Times New Roman"/>
          <w:lang w:val="fr-FR"/>
        </w:rPr>
        <w:t xml:space="preserve"> </w:t>
      </w:r>
      <w:r w:rsidR="003215CE">
        <w:rPr>
          <w:rFonts w:ascii="Times New Roman" w:eastAsia="Times New Roman" w:hAnsi="Times New Roman" w:cs="Times New Roman"/>
          <w:lang w:val="fr-FR"/>
        </w:rPr>
        <w:t>qui sont</w:t>
      </w:r>
      <w:r w:rsidR="00B35552">
        <w:rPr>
          <w:rFonts w:ascii="Times New Roman" w:eastAsia="Times New Roman" w:hAnsi="Times New Roman" w:cs="Times New Roman"/>
          <w:lang w:val="fr-FR"/>
        </w:rPr>
        <w:t xml:space="preserve"> géré</w:t>
      </w:r>
      <w:r w:rsidR="0037423D">
        <w:rPr>
          <w:rFonts w:ascii="Times New Roman" w:eastAsia="Times New Roman" w:hAnsi="Times New Roman" w:cs="Times New Roman"/>
          <w:lang w:val="fr-FR"/>
        </w:rPr>
        <w:t>es</w:t>
      </w:r>
      <w:r w:rsidR="002E05DB">
        <w:rPr>
          <w:rFonts w:ascii="Times New Roman" w:eastAsia="Times New Roman" w:hAnsi="Times New Roman" w:cs="Times New Roman"/>
          <w:lang w:val="fr-FR"/>
        </w:rPr>
        <w:t xml:space="preserve"> de façon à</w:t>
      </w:r>
      <w:r w:rsidR="00B35552">
        <w:rPr>
          <w:rFonts w:ascii="Times New Roman" w:eastAsia="Times New Roman" w:hAnsi="Times New Roman" w:cs="Times New Roman"/>
          <w:lang w:val="fr-FR"/>
        </w:rPr>
        <w:t xml:space="preserve"> </w:t>
      </w:r>
      <w:r w:rsidR="00C935AA">
        <w:rPr>
          <w:rFonts w:ascii="Times New Roman" w:eastAsia="Times New Roman" w:hAnsi="Times New Roman" w:cs="Times New Roman"/>
          <w:lang w:val="fr-FR"/>
        </w:rPr>
        <w:t xml:space="preserve">protéger </w:t>
      </w:r>
      <w:r w:rsidR="003215CE">
        <w:rPr>
          <w:rFonts w:ascii="Times New Roman" w:eastAsia="Times New Roman" w:hAnsi="Times New Roman" w:cs="Times New Roman"/>
          <w:lang w:val="fr-FR"/>
        </w:rPr>
        <w:t>c</w:t>
      </w:r>
      <w:r w:rsidR="00C935AA">
        <w:rPr>
          <w:rFonts w:ascii="Times New Roman" w:eastAsia="Times New Roman" w:hAnsi="Times New Roman" w:cs="Times New Roman"/>
          <w:lang w:val="fr-FR"/>
        </w:rPr>
        <w:t xml:space="preserve">es </w:t>
      </w:r>
      <w:r w:rsidR="00401DAC" w:rsidRPr="00C935AA">
        <w:rPr>
          <w:rFonts w:ascii="Times New Roman" w:eastAsia="Times New Roman" w:hAnsi="Times New Roman" w:cs="Times New Roman"/>
          <w:lang w:val="fr-FR"/>
        </w:rPr>
        <w:t>oiseaux marins</w:t>
      </w:r>
      <w:r w:rsidR="00FF30D4" w:rsidRPr="00C935AA">
        <w:rPr>
          <w:rFonts w:ascii="Times New Roman" w:eastAsia="Times New Roman" w:hAnsi="Times New Roman" w:cs="Times New Roman"/>
          <w:lang w:val="fr-FR"/>
        </w:rPr>
        <w:t xml:space="preserve"> </w:t>
      </w:r>
      <w:r w:rsidR="0037423D">
        <w:rPr>
          <w:rFonts w:ascii="Times New Roman" w:eastAsia="Times New Roman" w:hAnsi="Times New Roman" w:cs="Times New Roman"/>
          <w:lang w:val="fr-FR"/>
        </w:rPr>
        <w:t xml:space="preserve">durant toutes les étapes de </w:t>
      </w:r>
      <w:r w:rsidR="00C935AA">
        <w:rPr>
          <w:rFonts w:ascii="Times New Roman" w:eastAsia="Times New Roman" w:hAnsi="Times New Roman" w:cs="Times New Roman"/>
          <w:lang w:val="fr-FR"/>
        </w:rPr>
        <w:t xml:space="preserve">leur cycle de vie, </w:t>
      </w:r>
      <w:r w:rsidR="003215CE">
        <w:rPr>
          <w:rFonts w:ascii="Times New Roman" w:eastAsia="Times New Roman" w:hAnsi="Times New Roman" w:cs="Times New Roman"/>
          <w:lang w:val="fr-FR"/>
        </w:rPr>
        <w:t>ce qui contribue à atteindre l’Objectif d’Aichi n</w:t>
      </w:r>
      <w:r w:rsidR="003215CE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="003215CE">
        <w:rPr>
          <w:rFonts w:ascii="Times New Roman" w:eastAsia="Times New Roman" w:hAnsi="Times New Roman" w:cs="Times New Roman"/>
          <w:lang w:val="fr-FR"/>
        </w:rPr>
        <w:t xml:space="preserve"> 11 pour la biodiversité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="0006008E" w:rsidRPr="00C935AA">
        <w:rPr>
          <w:rFonts w:ascii="Times New Roman" w:eastAsia="Times New Roman" w:hAnsi="Times New Roman" w:cs="Times New Roman"/>
          <w:lang w:val="fr-FR"/>
        </w:rPr>
        <w:t>;</w:t>
      </w:r>
    </w:p>
    <w:p w14:paraId="123A4693" w14:textId="77777777" w:rsidR="00DB04BB" w:rsidRPr="00C935AA" w:rsidRDefault="00DB04BB" w:rsidP="00FF30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fr-FR"/>
        </w:rPr>
      </w:pPr>
    </w:p>
    <w:p w14:paraId="6C167BB1" w14:textId="09F566C1" w:rsidR="00FF30D4" w:rsidRPr="00C935AA" w:rsidRDefault="003215CE" w:rsidP="00C935A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lang w:val="fr-FR"/>
        </w:rPr>
        <w:t>Encourage</w:t>
      </w:r>
      <w:r>
        <w:rPr>
          <w:rFonts w:ascii="Times New Roman" w:eastAsia="Times New Roman" w:hAnsi="Times New Roman" w:cs="Times New Roman"/>
          <w:lang w:val="fr-FR"/>
        </w:rPr>
        <w:t xml:space="preserve"> les</w:t>
      </w:r>
      <w:r w:rsidR="0037423D">
        <w:rPr>
          <w:rFonts w:ascii="Times New Roman" w:eastAsia="Times New Roman" w:hAnsi="Times New Roman" w:cs="Times New Roman"/>
          <w:lang w:val="fr-FR"/>
        </w:rPr>
        <w:t xml:space="preserve"> Parties </w:t>
      </w:r>
      <w:r>
        <w:rPr>
          <w:rFonts w:ascii="Times New Roman" w:eastAsia="Times New Roman" w:hAnsi="Times New Roman" w:cs="Times New Roman"/>
          <w:lang w:val="fr-FR"/>
        </w:rPr>
        <w:t xml:space="preserve"> à </w:t>
      </w:r>
      <w:r w:rsidR="0037423D">
        <w:rPr>
          <w:rFonts w:ascii="Times New Roman" w:eastAsia="Times New Roman" w:hAnsi="Times New Roman" w:cs="Times New Roman"/>
          <w:lang w:val="fr-FR"/>
        </w:rPr>
        <w:t>appliquer</w:t>
      </w:r>
      <w:r w:rsidR="00C935AA" w:rsidRPr="00C935AA">
        <w:rPr>
          <w:rFonts w:ascii="Times New Roman" w:eastAsia="Times New Roman" w:hAnsi="Times New Roman" w:cs="Times New Roman"/>
          <w:lang w:val="fr-FR"/>
        </w:rPr>
        <w:t xml:space="preserve"> les </w:t>
      </w:r>
      <w:r w:rsidR="000603DA" w:rsidRPr="00C935AA">
        <w:rPr>
          <w:rFonts w:ascii="Times New Roman" w:eastAsia="Times New Roman" w:hAnsi="Times New Roman" w:cs="Times New Roman"/>
          <w:lang w:val="fr-FR"/>
        </w:rPr>
        <w:t>recommandation</w:t>
      </w:r>
      <w:r w:rsidR="00FF30D4" w:rsidRPr="00C935AA">
        <w:rPr>
          <w:rFonts w:ascii="Times New Roman" w:eastAsia="Times New Roman" w:hAnsi="Times New Roman" w:cs="Times New Roman"/>
          <w:lang w:val="fr-FR"/>
        </w:rPr>
        <w:t xml:space="preserve">s </w:t>
      </w:r>
      <w:r w:rsidR="00C935AA" w:rsidRPr="00C935AA">
        <w:rPr>
          <w:rFonts w:ascii="Times New Roman" w:eastAsia="Times New Roman" w:hAnsi="Times New Roman" w:cs="Times New Roman"/>
          <w:lang w:val="fr-FR"/>
        </w:rPr>
        <w:t>du</w:t>
      </w:r>
      <w:r w:rsidR="003C43DC" w:rsidRPr="00C935AA">
        <w:rPr>
          <w:rFonts w:ascii="Times New Roman" w:eastAsia="Times New Roman" w:hAnsi="Times New Roman" w:cs="Times New Roman"/>
          <w:lang w:val="fr-FR"/>
        </w:rPr>
        <w:t xml:space="preserve"> </w:t>
      </w:r>
      <w:r w:rsidR="000603DA" w:rsidRPr="00C935AA">
        <w:rPr>
          <w:rFonts w:ascii="Times New Roman" w:eastAsia="Times New Roman" w:hAnsi="Times New Roman" w:cs="Times New Roman"/>
          <w:i/>
          <w:lang w:val="fr-FR"/>
        </w:rPr>
        <w:t>Rapport</w:t>
      </w:r>
      <w:r w:rsidR="00C935AA">
        <w:rPr>
          <w:rFonts w:ascii="Times New Roman" w:eastAsia="Times New Roman" w:hAnsi="Times New Roman" w:cs="Times New Roman"/>
          <w:i/>
          <w:lang w:val="fr-FR"/>
        </w:rPr>
        <w:t xml:space="preserve"> sur l</w:t>
      </w:r>
      <w:r w:rsidR="000603DA" w:rsidRPr="00C935AA">
        <w:rPr>
          <w:rFonts w:ascii="Times New Roman" w:eastAsia="Times New Roman" w:hAnsi="Times New Roman" w:cs="Times New Roman"/>
          <w:i/>
          <w:lang w:val="fr-FR"/>
        </w:rPr>
        <w:t>’état</w:t>
      </w:r>
      <w:r w:rsidR="003C43DC" w:rsidRPr="00C935AA">
        <w:rPr>
          <w:rFonts w:ascii="Times New Roman" w:eastAsia="Times New Roman" w:hAnsi="Times New Roman" w:cs="Times New Roman"/>
          <w:i/>
          <w:lang w:val="fr-FR"/>
        </w:rPr>
        <w:t xml:space="preserve">, </w:t>
      </w:r>
      <w:r w:rsidR="00C935AA">
        <w:rPr>
          <w:rFonts w:ascii="Times New Roman" w:eastAsia="Times New Roman" w:hAnsi="Times New Roman" w:cs="Times New Roman"/>
          <w:i/>
          <w:lang w:val="fr-FR"/>
        </w:rPr>
        <w:t>les m</w:t>
      </w:r>
      <w:r w:rsidR="000603DA" w:rsidRPr="00C935AA">
        <w:rPr>
          <w:rFonts w:ascii="Times New Roman" w:eastAsia="Times New Roman" w:hAnsi="Times New Roman" w:cs="Times New Roman"/>
          <w:i/>
          <w:lang w:val="fr-FR"/>
        </w:rPr>
        <w:t>enaces</w:t>
      </w:r>
      <w:r w:rsidR="003C43DC" w:rsidRPr="00C935AA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37423D">
        <w:rPr>
          <w:rFonts w:ascii="Times New Roman" w:eastAsia="Times New Roman" w:hAnsi="Times New Roman" w:cs="Times New Roman"/>
          <w:i/>
          <w:lang w:val="fr-FR"/>
        </w:rPr>
        <w:t xml:space="preserve">et les priorités en termes de </w:t>
      </w:r>
      <w:r w:rsidR="00C935AA">
        <w:rPr>
          <w:rFonts w:ascii="Times New Roman" w:eastAsia="Times New Roman" w:hAnsi="Times New Roman" w:cs="Times New Roman"/>
          <w:i/>
          <w:lang w:val="fr-FR"/>
        </w:rPr>
        <w:t>mesures de c</w:t>
      </w:r>
      <w:r w:rsidR="003C43DC" w:rsidRPr="00C935AA">
        <w:rPr>
          <w:rFonts w:ascii="Times New Roman" w:eastAsia="Times New Roman" w:hAnsi="Times New Roman" w:cs="Times New Roman"/>
          <w:i/>
          <w:lang w:val="fr-FR"/>
        </w:rPr>
        <w:t>onserv</w:t>
      </w:r>
      <w:r w:rsidR="00C935AA">
        <w:rPr>
          <w:rFonts w:ascii="Times New Roman" w:eastAsia="Times New Roman" w:hAnsi="Times New Roman" w:cs="Times New Roman"/>
          <w:i/>
          <w:lang w:val="fr-FR"/>
        </w:rPr>
        <w:t>ation des p</w:t>
      </w:r>
      <w:r w:rsidR="003C43DC" w:rsidRPr="00C935AA">
        <w:rPr>
          <w:rFonts w:ascii="Times New Roman" w:eastAsia="Times New Roman" w:hAnsi="Times New Roman" w:cs="Times New Roman"/>
          <w:i/>
          <w:lang w:val="fr-FR"/>
        </w:rPr>
        <w:t xml:space="preserve">opulations </w:t>
      </w:r>
      <w:r w:rsidR="0037423D">
        <w:rPr>
          <w:rFonts w:ascii="Times New Roman" w:eastAsia="Times New Roman" w:hAnsi="Times New Roman" w:cs="Times New Roman"/>
          <w:i/>
          <w:lang w:val="fr-FR"/>
        </w:rPr>
        <w:t xml:space="preserve">d’oiseaux marins </w:t>
      </w:r>
      <w:r w:rsidR="00946CD5">
        <w:rPr>
          <w:rFonts w:ascii="Times New Roman" w:eastAsia="Times New Roman" w:hAnsi="Times New Roman" w:cs="Times New Roman"/>
          <w:i/>
          <w:lang w:val="fr-FR"/>
        </w:rPr>
        <w:t>couverts</w:t>
      </w:r>
      <w:r w:rsidR="00C935AA">
        <w:rPr>
          <w:rFonts w:ascii="Times New Roman" w:eastAsia="Times New Roman" w:hAnsi="Times New Roman" w:cs="Times New Roman"/>
          <w:i/>
          <w:lang w:val="fr-FR"/>
        </w:rPr>
        <w:t xml:space="preserve"> par l’</w:t>
      </w:r>
      <w:r w:rsidR="000603DA" w:rsidRPr="00C935AA">
        <w:rPr>
          <w:rFonts w:ascii="Times New Roman" w:eastAsia="Times New Roman" w:hAnsi="Times New Roman" w:cs="Times New Roman"/>
          <w:i/>
          <w:lang w:val="fr-FR"/>
        </w:rPr>
        <w:t>Accord</w:t>
      </w:r>
      <w:r w:rsidR="00C935AA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C935AA" w:rsidRPr="00C935AA">
        <w:rPr>
          <w:rFonts w:ascii="Times New Roman" w:eastAsia="Times New Roman" w:hAnsi="Times New Roman" w:cs="Times New Roman"/>
          <w:lang w:val="fr-FR"/>
        </w:rPr>
        <w:t xml:space="preserve">et, en particulier, </w:t>
      </w:r>
      <w:r w:rsidR="0058784F">
        <w:rPr>
          <w:rFonts w:ascii="Times New Roman" w:eastAsia="Times New Roman" w:hAnsi="Times New Roman" w:cs="Times New Roman"/>
          <w:lang w:val="fr-FR"/>
        </w:rPr>
        <w:t>en ce qui concerne les questions suivantes</w:t>
      </w:r>
      <w:r w:rsidR="0058784F" w:rsidRPr="00C935AA">
        <w:rPr>
          <w:lang w:val="fr-FR"/>
        </w:rPr>
        <w:t xml:space="preserve"> </w:t>
      </w:r>
      <w:r w:rsidR="0006008E" w:rsidRPr="00C935AA">
        <w:rPr>
          <w:rFonts w:ascii="Times New Roman" w:eastAsia="Times New Roman" w:hAnsi="Times New Roman" w:cs="Times New Roman"/>
          <w:lang w:val="fr-FR"/>
        </w:rPr>
        <w:t>:</w:t>
      </w:r>
    </w:p>
    <w:p w14:paraId="610D59C5" w14:textId="0EB7C7F0" w:rsidR="00DB04BB" w:rsidRPr="00134684" w:rsidRDefault="00C935AA" w:rsidP="005258A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ind w:left="900" w:firstLine="0"/>
        <w:jc w:val="both"/>
        <w:rPr>
          <w:rFonts w:ascii="Times New Roman" w:hAnsi="Times New Roman" w:cs="Times New Roman"/>
          <w:iCs/>
          <w:color w:val="000000"/>
          <w:lang w:val="fr-FR"/>
        </w:rPr>
      </w:pPr>
      <w:r w:rsidRPr="00134684">
        <w:rPr>
          <w:rFonts w:ascii="Times New Roman" w:hAnsi="Times New Roman" w:cs="Times New Roman"/>
          <w:iCs/>
          <w:color w:val="000000"/>
          <w:lang w:val="fr-FR"/>
        </w:rPr>
        <w:t>Renforcer</w:t>
      </w:r>
      <w:r w:rsidR="004C0041" w:rsidRPr="00134684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Pr="00134684">
        <w:rPr>
          <w:rFonts w:ascii="Times New Roman" w:hAnsi="Times New Roman" w:cs="Times New Roman"/>
          <w:iCs/>
          <w:color w:val="000000"/>
          <w:lang w:val="fr-FR"/>
        </w:rPr>
        <w:t>la coopé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>ration dans la communication de</w:t>
      </w:r>
      <w:r w:rsidR="00134684" w:rsidRPr="00134684">
        <w:rPr>
          <w:rFonts w:ascii="Times New Roman" w:hAnsi="Times New Roman" w:cs="Times New Roman"/>
          <w:iCs/>
          <w:color w:val="000000"/>
          <w:lang w:val="fr-FR"/>
        </w:rPr>
        <w:t xml:space="preserve"> données fiables et quantifi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>é</w:t>
      </w:r>
      <w:r w:rsidR="00134684" w:rsidRPr="00134684">
        <w:rPr>
          <w:rFonts w:ascii="Times New Roman" w:hAnsi="Times New Roman" w:cs="Times New Roman"/>
          <w:iCs/>
          <w:color w:val="000000"/>
          <w:lang w:val="fr-FR"/>
        </w:rPr>
        <w:t xml:space="preserve">es sur les prélèvements d’oiseaux marins, y compris 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 xml:space="preserve">les prélèvements d’œufs, afin d’évaluer les prélèvements 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 xml:space="preserve">annuels légaux 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 xml:space="preserve">des </w:t>
      </w:r>
      <w:r w:rsidR="004C0041" w:rsidRPr="00134684">
        <w:rPr>
          <w:rFonts w:ascii="Times New Roman" w:hAnsi="Times New Roman" w:cs="Times New Roman"/>
          <w:iCs/>
          <w:color w:val="000000"/>
          <w:lang w:val="fr-FR"/>
        </w:rPr>
        <w:t>populations</w:t>
      </w:r>
      <w:r w:rsidR="00284FB8" w:rsidRPr="00134684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>d’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>oiseaux marins et d</w:t>
      </w:r>
      <w:r w:rsidR="005258A6">
        <w:rPr>
          <w:rFonts w:ascii="Times New Roman" w:hAnsi="Times New Roman" w:cs="Times New Roman"/>
          <w:iCs/>
          <w:color w:val="000000"/>
          <w:lang w:val="fr-FR"/>
        </w:rPr>
        <w:t>e fournir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 xml:space="preserve"> des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 xml:space="preserve"> estimation</w:t>
      </w:r>
      <w:r w:rsidR="005258A6">
        <w:rPr>
          <w:rFonts w:ascii="Times New Roman" w:hAnsi="Times New Roman" w:cs="Times New Roman"/>
          <w:iCs/>
          <w:color w:val="000000"/>
          <w:lang w:val="fr-FR"/>
        </w:rPr>
        <w:t>s pour</w:t>
      </w:r>
      <w:r w:rsidR="00B73710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="005258A6">
        <w:rPr>
          <w:rFonts w:ascii="Times New Roman" w:hAnsi="Times New Roman" w:cs="Times New Roman"/>
          <w:iCs/>
          <w:color w:val="000000"/>
          <w:lang w:val="fr-FR"/>
        </w:rPr>
        <w:t>l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>es statistique</w:t>
      </w:r>
      <w:r w:rsidR="00284FB8" w:rsidRPr="00134684">
        <w:rPr>
          <w:rFonts w:ascii="Times New Roman" w:hAnsi="Times New Roman" w:cs="Times New Roman"/>
          <w:iCs/>
          <w:color w:val="000000"/>
          <w:lang w:val="fr-FR"/>
        </w:rPr>
        <w:t>s</w:t>
      </w:r>
      <w:r w:rsidR="00134684">
        <w:rPr>
          <w:rFonts w:ascii="Times New Roman" w:hAnsi="Times New Roman" w:cs="Times New Roman"/>
          <w:iCs/>
          <w:color w:val="000000"/>
          <w:lang w:val="fr-FR"/>
        </w:rPr>
        <w:t xml:space="preserve"> de capture illégale</w:t>
      </w:r>
      <w:r w:rsidR="002F10C2">
        <w:rPr>
          <w:rFonts w:ascii="Times New Roman" w:hAnsi="Times New Roman" w:cs="Times New Roman"/>
          <w:iCs/>
          <w:color w:val="000000"/>
          <w:lang w:val="fr-FR"/>
        </w:rPr>
        <w:t xml:space="preserve"> </w:t>
      </w:r>
      <w:r w:rsidR="00B41236" w:rsidRPr="00134684">
        <w:rPr>
          <w:rFonts w:ascii="Times New Roman" w:hAnsi="Times New Roman" w:cs="Times New Roman"/>
          <w:iCs/>
          <w:color w:val="000000"/>
          <w:lang w:val="fr-FR"/>
        </w:rPr>
        <w:t>;</w:t>
      </w:r>
    </w:p>
    <w:p w14:paraId="1184EB3C" w14:textId="0657D331" w:rsidR="004C0041" w:rsidRPr="00134684" w:rsidRDefault="00B73710" w:rsidP="00C97AB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2.2 </w:t>
      </w:r>
      <w:r>
        <w:rPr>
          <w:rFonts w:ascii="Times New Roman" w:eastAsia="Times New Roman" w:hAnsi="Times New Roman" w:cs="Times New Roman"/>
          <w:lang w:val="fr-FR"/>
        </w:rPr>
        <w:tab/>
        <w:t>Renforc</w:t>
      </w:r>
      <w:r w:rsidR="00C935AA" w:rsidRPr="00134684">
        <w:rPr>
          <w:rFonts w:ascii="Times New Roman" w:eastAsia="Times New Roman" w:hAnsi="Times New Roman" w:cs="Times New Roman"/>
          <w:lang w:val="fr-FR"/>
        </w:rPr>
        <w:t>er</w:t>
      </w:r>
      <w:r w:rsidR="00284FB8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les </w:t>
      </w:r>
      <w:r w:rsidR="00284FB8" w:rsidRPr="00134684">
        <w:rPr>
          <w:rFonts w:ascii="Times New Roman" w:eastAsia="Times New Roman" w:hAnsi="Times New Roman" w:cs="Times New Roman"/>
          <w:lang w:val="fr-FR"/>
        </w:rPr>
        <w:t xml:space="preserve">efforts </w:t>
      </w:r>
      <w:r>
        <w:rPr>
          <w:rFonts w:ascii="Times New Roman" w:eastAsia="Times New Roman" w:hAnsi="Times New Roman" w:cs="Times New Roman"/>
          <w:lang w:val="fr-FR"/>
        </w:rPr>
        <w:t>déployés pour quantifier les prélèvements d</w:t>
      </w:r>
      <w:r w:rsidR="00E54D06">
        <w:rPr>
          <w:rFonts w:ascii="Times New Roman" w:eastAsia="Times New Roman" w:hAnsi="Times New Roman" w:cs="Times New Roman"/>
          <w:lang w:val="fr-FR"/>
        </w:rPr>
        <w:t>e</w:t>
      </w:r>
      <w:r>
        <w:rPr>
          <w:rFonts w:ascii="Times New Roman" w:eastAsia="Times New Roman" w:hAnsi="Times New Roman" w:cs="Times New Roman"/>
          <w:lang w:val="fr-FR"/>
        </w:rPr>
        <w:t xml:space="preserve"> la </w:t>
      </w:r>
      <w:r w:rsidR="00134684" w:rsidRPr="00134684">
        <w:rPr>
          <w:rFonts w:ascii="Times New Roman" w:eastAsia="Times New Roman" w:hAnsi="Times New Roman" w:cs="Times New Roman"/>
          <w:lang w:val="fr-FR"/>
        </w:rPr>
        <w:t>pêche au filet maillant dans la zone de l’</w:t>
      </w:r>
      <w:r w:rsidR="000603DA" w:rsidRPr="00134684">
        <w:rPr>
          <w:rFonts w:ascii="Times New Roman" w:eastAsia="Times New Roman" w:hAnsi="Times New Roman" w:cs="Times New Roman"/>
          <w:lang w:val="fr-FR"/>
        </w:rPr>
        <w:t>Accord</w:t>
      </w:r>
      <w:r w:rsidR="00284FB8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bookmarkStart w:id="0" w:name="_GoBack"/>
      <w:bookmarkEnd w:id="0"/>
      <w:r w:rsidR="0066589A">
        <w:rPr>
          <w:rFonts w:ascii="Times New Roman" w:eastAsia="Times New Roman" w:hAnsi="Times New Roman" w:cs="Times New Roman"/>
          <w:lang w:val="fr-FR"/>
        </w:rPr>
        <w:t>et</w:t>
      </w:r>
      <w:r w:rsid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E54D06">
        <w:rPr>
          <w:rFonts w:ascii="Times New Roman" w:eastAsia="Times New Roman" w:hAnsi="Times New Roman" w:cs="Times New Roman"/>
          <w:lang w:val="fr-FR"/>
        </w:rPr>
        <w:t xml:space="preserve">s’efforcer de </w:t>
      </w:r>
      <w:r w:rsidR="00134684">
        <w:rPr>
          <w:rFonts w:ascii="Times New Roman" w:eastAsia="Times New Roman" w:hAnsi="Times New Roman" w:cs="Times New Roman"/>
          <w:lang w:val="fr-FR"/>
        </w:rPr>
        <w:t>quantifi</w:t>
      </w:r>
      <w:r w:rsidR="0066589A">
        <w:rPr>
          <w:rFonts w:ascii="Times New Roman" w:eastAsia="Times New Roman" w:hAnsi="Times New Roman" w:cs="Times New Roman"/>
          <w:lang w:val="fr-FR"/>
        </w:rPr>
        <w:t>er l’ampleur et l’impact</w:t>
      </w:r>
      <w:r w:rsidR="00134684">
        <w:rPr>
          <w:rFonts w:ascii="Times New Roman" w:eastAsia="Times New Roman" w:hAnsi="Times New Roman" w:cs="Times New Roman"/>
          <w:lang w:val="fr-FR"/>
        </w:rPr>
        <w:t xml:space="preserve"> des </w:t>
      </w:r>
      <w:r w:rsidR="00C42299" w:rsidRPr="00134684">
        <w:rPr>
          <w:rFonts w:ascii="Times New Roman" w:eastAsia="Times New Roman" w:hAnsi="Times New Roman" w:cs="Times New Roman"/>
          <w:lang w:val="fr-FR"/>
        </w:rPr>
        <w:t>prises accessoires</w:t>
      </w:r>
      <w:r w:rsidR="00284FB8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66589A">
        <w:rPr>
          <w:rFonts w:ascii="Times New Roman" w:eastAsia="Times New Roman" w:hAnsi="Times New Roman" w:cs="Times New Roman"/>
          <w:lang w:val="fr-FR"/>
        </w:rPr>
        <w:t>dans la pêche</w:t>
      </w:r>
      <w:r w:rsidR="00E54D06">
        <w:rPr>
          <w:rFonts w:ascii="Times New Roman" w:eastAsia="Times New Roman" w:hAnsi="Times New Roman" w:cs="Times New Roman"/>
          <w:lang w:val="fr-FR"/>
        </w:rPr>
        <w:t xml:space="preserve"> à petite échelle et à grande échelle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="00284FB8" w:rsidRPr="00134684">
        <w:rPr>
          <w:rFonts w:ascii="Times New Roman" w:eastAsia="Times New Roman" w:hAnsi="Times New Roman" w:cs="Times New Roman"/>
          <w:lang w:val="fr-FR"/>
        </w:rPr>
        <w:t>;</w:t>
      </w:r>
    </w:p>
    <w:p w14:paraId="33411718" w14:textId="74A6B7E0" w:rsidR="00FF30D4" w:rsidRPr="00134684" w:rsidRDefault="007501EB" w:rsidP="00C97ABF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2.3</w:t>
      </w:r>
      <w:r w:rsidR="00C935AA" w:rsidRPr="009404E5">
        <w:rPr>
          <w:rFonts w:ascii="Times New Roman" w:eastAsia="Times New Roman" w:hAnsi="Times New Roman" w:cs="Times New Roman"/>
          <w:lang w:val="fr-FR"/>
        </w:rPr>
        <w:t xml:space="preserve"> </w:t>
      </w:r>
      <w:r w:rsidR="0006008E" w:rsidRPr="009404E5">
        <w:rPr>
          <w:rFonts w:ascii="Times New Roman" w:eastAsia="Times New Roman" w:hAnsi="Times New Roman" w:cs="Times New Roman"/>
          <w:lang w:val="fr-FR"/>
        </w:rPr>
        <w:tab/>
      </w:r>
      <w:r w:rsidR="00D959CC">
        <w:rPr>
          <w:rFonts w:ascii="Times New Roman" w:eastAsia="Times New Roman" w:hAnsi="Times New Roman" w:cs="Times New Roman"/>
          <w:lang w:val="fr-FR"/>
        </w:rPr>
        <w:t>Dans le contexte des priorités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D959CC">
        <w:rPr>
          <w:rFonts w:ascii="Times New Roman" w:eastAsia="Times New Roman" w:hAnsi="Times New Roman" w:cs="Times New Roman"/>
          <w:lang w:val="fr-FR"/>
        </w:rPr>
        <w:t xml:space="preserve">de l’AEWA pour les </w:t>
      </w:r>
      <w:r w:rsidR="00134684" w:rsidRPr="00134684">
        <w:rPr>
          <w:rFonts w:ascii="Times New Roman" w:eastAsia="Times New Roman" w:hAnsi="Times New Roman" w:cs="Times New Roman"/>
          <w:lang w:val="fr-FR"/>
        </w:rPr>
        <w:t>Plans d’action internationaux par espèce</w:t>
      </w:r>
      <w:r w:rsidR="00D959CC">
        <w:rPr>
          <w:rFonts w:ascii="Times New Roman" w:eastAsia="Times New Roman" w:hAnsi="Times New Roman" w:cs="Times New Roman"/>
          <w:lang w:val="fr-FR"/>
        </w:rPr>
        <w:t>, élaborer et mettre à jour des plans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 pour les </w:t>
      </w:r>
      <w:r w:rsidR="00F16CC6" w:rsidRPr="00134684">
        <w:rPr>
          <w:rFonts w:ascii="Times New Roman" w:eastAsia="Times New Roman" w:hAnsi="Times New Roman" w:cs="Times New Roman"/>
          <w:lang w:val="fr-FR"/>
        </w:rPr>
        <w:t>espèces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D959CC">
        <w:rPr>
          <w:rFonts w:ascii="Times New Roman" w:eastAsia="Times New Roman" w:hAnsi="Times New Roman" w:cs="Times New Roman"/>
          <w:lang w:val="fr-FR"/>
        </w:rPr>
        <w:t xml:space="preserve">d’oiseaux marins </w:t>
      </w:r>
      <w:r w:rsidR="00134684" w:rsidRPr="00134684">
        <w:rPr>
          <w:rFonts w:ascii="Times New Roman" w:eastAsia="Times New Roman" w:hAnsi="Times New Roman" w:cs="Times New Roman"/>
          <w:lang w:val="fr-FR"/>
        </w:rPr>
        <w:t>prioritaires</w:t>
      </w:r>
      <w:r w:rsidR="003D2AEB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en intégrant des </w:t>
      </w:r>
      <w:r w:rsidR="003D2AEB" w:rsidRPr="00134684">
        <w:rPr>
          <w:rFonts w:ascii="Times New Roman" w:eastAsia="Times New Roman" w:hAnsi="Times New Roman" w:cs="Times New Roman"/>
          <w:lang w:val="fr-FR"/>
        </w:rPr>
        <w:t>information</w:t>
      </w:r>
      <w:r w:rsidR="00134684">
        <w:rPr>
          <w:rFonts w:ascii="Times New Roman" w:eastAsia="Times New Roman" w:hAnsi="Times New Roman" w:cs="Times New Roman"/>
          <w:lang w:val="fr-FR"/>
        </w:rPr>
        <w:t>s et une cartograp</w:t>
      </w:r>
      <w:r w:rsidR="00E54D06">
        <w:rPr>
          <w:rFonts w:ascii="Times New Roman" w:eastAsia="Times New Roman" w:hAnsi="Times New Roman" w:cs="Times New Roman"/>
          <w:lang w:val="fr-FR"/>
        </w:rPr>
        <w:t>hie détaillées sur les endroits où d</w:t>
      </w:r>
      <w:r w:rsidR="00134684">
        <w:rPr>
          <w:rFonts w:ascii="Times New Roman" w:eastAsia="Times New Roman" w:hAnsi="Times New Roman" w:cs="Times New Roman"/>
          <w:lang w:val="fr-FR"/>
        </w:rPr>
        <w:t xml:space="preserve">es </w:t>
      </w:r>
      <w:r w:rsidR="000603DA" w:rsidRPr="00134684">
        <w:rPr>
          <w:rFonts w:ascii="Times New Roman" w:eastAsia="Times New Roman" w:hAnsi="Times New Roman" w:cs="Times New Roman"/>
          <w:lang w:val="fr-FR"/>
        </w:rPr>
        <w:t>menaces</w:t>
      </w:r>
      <w:r w:rsidR="00E54D06">
        <w:rPr>
          <w:rFonts w:ascii="Times New Roman" w:eastAsia="Times New Roman" w:hAnsi="Times New Roman" w:cs="Times New Roman"/>
          <w:lang w:val="fr-FR"/>
        </w:rPr>
        <w:t xml:space="preserve"> surviennent</w:t>
      </w:r>
      <w:r w:rsidR="00221C12">
        <w:rPr>
          <w:rFonts w:ascii="Times New Roman" w:eastAsia="Times New Roman" w:hAnsi="Times New Roman" w:cs="Times New Roman"/>
          <w:lang w:val="fr-FR"/>
        </w:rPr>
        <w:t xml:space="preserve">, afin </w:t>
      </w:r>
      <w:r w:rsidR="00D959CC">
        <w:rPr>
          <w:rFonts w:ascii="Times New Roman" w:eastAsia="Times New Roman" w:hAnsi="Times New Roman" w:cs="Times New Roman"/>
          <w:lang w:val="fr-FR"/>
        </w:rPr>
        <w:t xml:space="preserve">de faciliter </w:t>
      </w:r>
      <w:r w:rsidR="00134684">
        <w:rPr>
          <w:rFonts w:ascii="Times New Roman" w:eastAsia="Times New Roman" w:hAnsi="Times New Roman" w:cs="Times New Roman"/>
          <w:lang w:val="fr-FR"/>
        </w:rPr>
        <w:t>une gestion ré</w:t>
      </w:r>
      <w:r w:rsidR="00FF30D4" w:rsidRPr="00134684">
        <w:rPr>
          <w:rFonts w:ascii="Times New Roman" w:eastAsia="Times New Roman" w:hAnsi="Times New Roman" w:cs="Times New Roman"/>
          <w:lang w:val="fr-FR"/>
        </w:rPr>
        <w:t>gional</w:t>
      </w:r>
      <w:r w:rsidR="00134684">
        <w:rPr>
          <w:rFonts w:ascii="Times New Roman" w:eastAsia="Times New Roman" w:hAnsi="Times New Roman" w:cs="Times New Roman"/>
          <w:lang w:val="fr-FR"/>
        </w:rPr>
        <w:t xml:space="preserve">e cohérente des </w:t>
      </w:r>
      <w:r w:rsidR="000603DA" w:rsidRPr="00134684">
        <w:rPr>
          <w:rFonts w:ascii="Times New Roman" w:eastAsia="Times New Roman" w:hAnsi="Times New Roman" w:cs="Times New Roman"/>
          <w:lang w:val="fr-FR"/>
        </w:rPr>
        <w:t>menaces</w:t>
      </w:r>
      <w:r w:rsidR="00134684">
        <w:rPr>
          <w:rFonts w:ascii="Times New Roman" w:eastAsia="Times New Roman" w:hAnsi="Times New Roman" w:cs="Times New Roman"/>
          <w:lang w:val="fr-FR"/>
        </w:rPr>
        <w:t xml:space="preserve"> propres à chaque espèce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="0006008E" w:rsidRPr="00134684">
        <w:rPr>
          <w:rFonts w:ascii="Times New Roman" w:eastAsia="Times New Roman" w:hAnsi="Times New Roman" w:cs="Times New Roman"/>
          <w:lang w:val="fr-FR"/>
        </w:rPr>
        <w:t>;</w:t>
      </w:r>
    </w:p>
    <w:p w14:paraId="522FA5E2" w14:textId="6704CD90" w:rsidR="00FF30D4" w:rsidRPr="00B86A11" w:rsidRDefault="007501EB" w:rsidP="002F10C2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/>
        </w:rPr>
        <w:t>2.4</w:t>
      </w:r>
      <w:r w:rsidR="0006008E" w:rsidRPr="00134684">
        <w:rPr>
          <w:rFonts w:ascii="Times New Roman" w:eastAsia="Times New Roman" w:hAnsi="Times New Roman" w:cs="Times New Roman"/>
          <w:color w:val="000000"/>
          <w:lang w:val="fr-FR"/>
        </w:rPr>
        <w:tab/>
      </w:r>
      <w:r w:rsidR="00134684" w:rsidRPr="00134684">
        <w:rPr>
          <w:rFonts w:ascii="Times New Roman" w:eastAsia="Times New Roman" w:hAnsi="Times New Roman" w:cs="Times New Roman"/>
          <w:color w:val="000000"/>
          <w:lang w:val="fr-FR"/>
        </w:rPr>
        <w:t>Veiller à ce que les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 initiatives </w:t>
      </w:r>
      <w:r w:rsidR="00134684" w:rsidRPr="00134684">
        <w:rPr>
          <w:rFonts w:ascii="Times New Roman" w:eastAsia="Times New Roman" w:hAnsi="Times New Roman" w:cs="Times New Roman"/>
          <w:lang w:val="fr-FR"/>
        </w:rPr>
        <w:t>nationales de planification du litto</w:t>
      </w:r>
      <w:r w:rsidR="00221C12">
        <w:rPr>
          <w:rFonts w:ascii="Times New Roman" w:eastAsia="Times New Roman" w:hAnsi="Times New Roman" w:cs="Times New Roman"/>
          <w:lang w:val="fr-FR"/>
        </w:rPr>
        <w:t>ral et de l’espace marin accorde</w:t>
      </w:r>
      <w:r w:rsidR="00134684" w:rsidRPr="00134684">
        <w:rPr>
          <w:rFonts w:ascii="Times New Roman" w:eastAsia="Times New Roman" w:hAnsi="Times New Roman" w:cs="Times New Roman"/>
          <w:lang w:val="fr-FR"/>
        </w:rPr>
        <w:t xml:space="preserve">nt une priorité à la </w:t>
      </w:r>
      <w:r w:rsidR="00134684">
        <w:rPr>
          <w:rFonts w:ascii="Times New Roman" w:eastAsia="Times New Roman" w:hAnsi="Times New Roman" w:cs="Times New Roman"/>
          <w:lang w:val="fr-FR"/>
        </w:rPr>
        <w:t>collecte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r w:rsidR="00221C12">
        <w:rPr>
          <w:rFonts w:ascii="Times New Roman" w:eastAsia="Times New Roman" w:hAnsi="Times New Roman" w:cs="Times New Roman"/>
          <w:lang w:val="fr-FR"/>
        </w:rPr>
        <w:t>au</w:t>
      </w:r>
      <w:r w:rsidR="00134684">
        <w:rPr>
          <w:rFonts w:ascii="Times New Roman" w:eastAsia="Times New Roman" w:hAnsi="Times New Roman" w:cs="Times New Roman"/>
          <w:lang w:val="fr-FR"/>
        </w:rPr>
        <w:t xml:space="preserve"> rassemblement et </w:t>
      </w:r>
      <w:r w:rsidR="00221C12">
        <w:rPr>
          <w:rFonts w:ascii="Times New Roman" w:eastAsia="Times New Roman" w:hAnsi="Times New Roman" w:cs="Times New Roman"/>
          <w:lang w:val="fr-FR"/>
        </w:rPr>
        <w:t xml:space="preserve">à </w:t>
      </w:r>
      <w:r w:rsidR="00134684">
        <w:rPr>
          <w:rFonts w:ascii="Times New Roman" w:eastAsia="Times New Roman" w:hAnsi="Times New Roman" w:cs="Times New Roman"/>
          <w:lang w:val="fr-FR"/>
        </w:rPr>
        <w:t>l’inté</w:t>
      </w:r>
      <w:r w:rsidR="00B86A11">
        <w:rPr>
          <w:rFonts w:ascii="Times New Roman" w:eastAsia="Times New Roman" w:hAnsi="Times New Roman" w:cs="Times New Roman"/>
          <w:lang w:val="fr-FR"/>
        </w:rPr>
        <w:t>gration des données sur les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B86A11">
        <w:rPr>
          <w:rFonts w:ascii="Times New Roman" w:eastAsia="Times New Roman" w:hAnsi="Times New Roman" w:cs="Times New Roman"/>
          <w:lang w:val="fr-FR"/>
        </w:rPr>
        <w:t>oiseaux marins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r w:rsidR="00B86A11">
        <w:rPr>
          <w:rFonts w:ascii="Times New Roman" w:eastAsia="Times New Roman" w:hAnsi="Times New Roman" w:cs="Times New Roman"/>
          <w:lang w:val="fr-FR"/>
        </w:rPr>
        <w:t>y compris les aires marines i</w:t>
      </w:r>
      <w:r w:rsidR="00FF30D4" w:rsidRPr="00134684">
        <w:rPr>
          <w:rFonts w:ascii="Times New Roman" w:eastAsia="Times New Roman" w:hAnsi="Times New Roman" w:cs="Times New Roman"/>
          <w:lang w:val="fr-FR"/>
        </w:rPr>
        <w:t>mportant</w:t>
      </w:r>
      <w:r w:rsidR="00B86A11">
        <w:rPr>
          <w:rFonts w:ascii="Times New Roman" w:eastAsia="Times New Roman" w:hAnsi="Times New Roman" w:cs="Times New Roman"/>
          <w:lang w:val="fr-FR"/>
        </w:rPr>
        <w:t>es pour les oiseaux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r w:rsidR="00221C12">
        <w:rPr>
          <w:rFonts w:ascii="Times New Roman" w:eastAsia="Times New Roman" w:hAnsi="Times New Roman" w:cs="Times New Roman"/>
          <w:lang w:val="fr-FR"/>
        </w:rPr>
        <w:t>les aires marines protégées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, </w:t>
      </w:r>
      <w:r w:rsidR="00C978D7">
        <w:rPr>
          <w:rFonts w:ascii="Times New Roman" w:eastAsia="Times New Roman" w:hAnsi="Times New Roman" w:cs="Times New Roman"/>
          <w:lang w:val="fr-FR"/>
        </w:rPr>
        <w:t xml:space="preserve">les produits de la cartographie sur l’usage temporel/spatial et les zones sensibles pour les </w:t>
      </w:r>
      <w:r w:rsidR="00F16CC6" w:rsidRPr="00134684">
        <w:rPr>
          <w:rFonts w:ascii="Times New Roman" w:eastAsia="Times New Roman" w:hAnsi="Times New Roman" w:cs="Times New Roman"/>
          <w:lang w:val="fr-FR"/>
        </w:rPr>
        <w:t>espèces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 dur</w:t>
      </w:r>
      <w:r w:rsidR="00B86A11">
        <w:rPr>
          <w:rFonts w:ascii="Times New Roman" w:eastAsia="Times New Roman" w:hAnsi="Times New Roman" w:cs="Times New Roman"/>
          <w:lang w:val="fr-FR"/>
        </w:rPr>
        <w:t xml:space="preserve">ant </w:t>
      </w:r>
      <w:r w:rsidR="00C978D7">
        <w:rPr>
          <w:rFonts w:ascii="Times New Roman" w:eastAsia="Times New Roman" w:hAnsi="Times New Roman" w:cs="Times New Roman"/>
          <w:lang w:val="fr-FR"/>
        </w:rPr>
        <w:t xml:space="preserve">tout </w:t>
      </w:r>
      <w:r w:rsidR="00B86A11">
        <w:rPr>
          <w:rFonts w:ascii="Times New Roman" w:eastAsia="Times New Roman" w:hAnsi="Times New Roman" w:cs="Times New Roman"/>
          <w:lang w:val="fr-FR"/>
        </w:rPr>
        <w:t xml:space="preserve">le processus de planification, et veiller à ce que l’impact des activités humaines sur les </w:t>
      </w:r>
      <w:r w:rsidR="00401DAC" w:rsidRPr="00134684">
        <w:rPr>
          <w:rFonts w:ascii="Times New Roman" w:eastAsia="Times New Roman" w:hAnsi="Times New Roman" w:cs="Times New Roman"/>
          <w:lang w:val="fr-FR"/>
        </w:rPr>
        <w:t>oiseaux marins</w:t>
      </w:r>
      <w:r w:rsidR="00FF30D4" w:rsidRPr="00134684">
        <w:rPr>
          <w:rFonts w:ascii="Times New Roman" w:eastAsia="Times New Roman" w:hAnsi="Times New Roman" w:cs="Times New Roman"/>
          <w:lang w:val="fr-FR"/>
        </w:rPr>
        <w:t xml:space="preserve"> </w:t>
      </w:r>
      <w:r w:rsidR="00946CD5">
        <w:rPr>
          <w:rFonts w:ascii="Times New Roman" w:eastAsia="Times New Roman" w:hAnsi="Times New Roman" w:cs="Times New Roman"/>
          <w:lang w:val="fr-FR"/>
        </w:rPr>
        <w:t>couverts</w:t>
      </w:r>
      <w:r w:rsidR="00B86A11">
        <w:rPr>
          <w:rFonts w:ascii="Times New Roman" w:eastAsia="Times New Roman" w:hAnsi="Times New Roman" w:cs="Times New Roman"/>
          <w:lang w:val="fr-FR"/>
        </w:rPr>
        <w:t xml:space="preserve"> par l’AEWA soit réduit à un minimum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="0006008E" w:rsidRPr="00134684">
        <w:rPr>
          <w:rFonts w:ascii="Times New Roman" w:eastAsia="Times New Roman" w:hAnsi="Times New Roman" w:cs="Times New Roman"/>
          <w:lang w:val="fr-FR"/>
        </w:rPr>
        <w:t>;</w:t>
      </w:r>
    </w:p>
    <w:p w14:paraId="3CEB506D" w14:textId="7698D739" w:rsidR="0073582B" w:rsidRPr="002D681F" w:rsidRDefault="0006008E" w:rsidP="00C97AB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val="fr-FR"/>
        </w:rPr>
      </w:pPr>
      <w:r w:rsidRPr="002D681F">
        <w:rPr>
          <w:rFonts w:ascii="Times New Roman" w:eastAsia="Times New Roman" w:hAnsi="Times New Roman" w:cs="Times New Roman"/>
          <w:lang w:val="fr-FR"/>
        </w:rPr>
        <w:t>2.</w:t>
      </w:r>
      <w:r w:rsidR="002F10C2">
        <w:rPr>
          <w:rFonts w:ascii="Times New Roman" w:eastAsia="Times New Roman" w:hAnsi="Times New Roman" w:cs="Times New Roman"/>
          <w:lang w:val="fr-FR"/>
        </w:rPr>
        <w:t>5</w:t>
      </w:r>
      <w:r w:rsidRPr="002D681F">
        <w:rPr>
          <w:rFonts w:ascii="Times New Roman" w:eastAsia="Times New Roman" w:hAnsi="Times New Roman" w:cs="Times New Roman"/>
          <w:lang w:val="fr-FR"/>
        </w:rPr>
        <w:tab/>
      </w:r>
      <w:r w:rsidR="00746983" w:rsidRPr="002D681F">
        <w:rPr>
          <w:rFonts w:ascii="Times New Roman" w:eastAsia="Times New Roman" w:hAnsi="Times New Roman" w:cs="Times New Roman"/>
          <w:lang w:val="fr-FR"/>
        </w:rPr>
        <w:t>Amélior</w:t>
      </w:r>
      <w:r w:rsidR="00C935AA" w:rsidRPr="002D681F">
        <w:rPr>
          <w:rFonts w:ascii="Times New Roman" w:eastAsia="Times New Roman" w:hAnsi="Times New Roman" w:cs="Times New Roman"/>
          <w:lang w:val="fr-FR"/>
        </w:rPr>
        <w:t>er</w:t>
      </w:r>
      <w:r w:rsidR="00FF30D4" w:rsidRPr="002D681F">
        <w:rPr>
          <w:rFonts w:ascii="Times New Roman" w:eastAsia="Times New Roman" w:hAnsi="Times New Roman" w:cs="Times New Roman"/>
          <w:lang w:val="fr-FR"/>
        </w:rPr>
        <w:t xml:space="preserve"> </w:t>
      </w:r>
      <w:r w:rsidR="00746983" w:rsidRPr="002D681F">
        <w:rPr>
          <w:rFonts w:ascii="Times New Roman" w:eastAsia="Times New Roman" w:hAnsi="Times New Roman" w:cs="Times New Roman"/>
          <w:lang w:val="fr-FR"/>
        </w:rPr>
        <w:t>les processus  nationaux de gestion de</w:t>
      </w:r>
      <w:r w:rsidR="00946CD5">
        <w:rPr>
          <w:rFonts w:ascii="Times New Roman" w:eastAsia="Times New Roman" w:hAnsi="Times New Roman" w:cs="Times New Roman"/>
          <w:lang w:val="fr-FR"/>
        </w:rPr>
        <w:t xml:space="preserve"> la pêche</w:t>
      </w:r>
      <w:r w:rsidR="003215CE">
        <w:rPr>
          <w:rFonts w:ascii="Times New Roman" w:eastAsia="Times New Roman" w:hAnsi="Times New Roman" w:cs="Times New Roman"/>
          <w:lang w:val="fr-FR"/>
        </w:rPr>
        <w:t xml:space="preserve"> et fournir des capacités adéquates </w:t>
      </w:r>
      <w:r w:rsidR="002D26B6">
        <w:rPr>
          <w:rFonts w:ascii="Times New Roman" w:eastAsia="Times New Roman" w:hAnsi="Times New Roman" w:cs="Times New Roman"/>
          <w:lang w:val="fr-FR"/>
        </w:rPr>
        <w:t>pour assurer le</w:t>
      </w:r>
      <w:r w:rsidR="00C978D7">
        <w:rPr>
          <w:rFonts w:ascii="Times New Roman" w:eastAsia="Times New Roman" w:hAnsi="Times New Roman" w:cs="Times New Roman"/>
          <w:lang w:val="fr-FR"/>
        </w:rPr>
        <w:t xml:space="preserve"> </w:t>
      </w:r>
      <w:r w:rsidR="002D681F" w:rsidRPr="002D681F">
        <w:rPr>
          <w:rFonts w:ascii="Times New Roman" w:eastAsia="Times New Roman" w:hAnsi="Times New Roman" w:cs="Times New Roman"/>
          <w:lang w:val="fr-FR"/>
        </w:rPr>
        <w:t>r</w:t>
      </w:r>
      <w:r w:rsidR="00C978D7">
        <w:rPr>
          <w:rFonts w:ascii="Times New Roman" w:eastAsia="Times New Roman" w:hAnsi="Times New Roman" w:cs="Times New Roman"/>
          <w:lang w:val="fr-FR"/>
        </w:rPr>
        <w:t xml:space="preserve">espect de la réglementation, </w:t>
      </w:r>
      <w:r w:rsidR="002D26B6">
        <w:rPr>
          <w:rFonts w:ascii="Times New Roman" w:eastAsia="Times New Roman" w:hAnsi="Times New Roman" w:cs="Times New Roman"/>
          <w:lang w:val="fr-FR"/>
        </w:rPr>
        <w:t>la surveillance des prise</w:t>
      </w:r>
      <w:r w:rsidR="00C978D7">
        <w:rPr>
          <w:rFonts w:ascii="Times New Roman" w:eastAsia="Times New Roman" w:hAnsi="Times New Roman" w:cs="Times New Roman"/>
          <w:lang w:val="fr-FR"/>
        </w:rPr>
        <w:t xml:space="preserve">s et </w:t>
      </w:r>
      <w:r w:rsidR="002D681F" w:rsidRPr="002D681F">
        <w:rPr>
          <w:rFonts w:ascii="Times New Roman" w:eastAsia="Times New Roman" w:hAnsi="Times New Roman" w:cs="Times New Roman"/>
          <w:lang w:val="fr-FR"/>
        </w:rPr>
        <w:t>la</w:t>
      </w:r>
      <w:r w:rsidR="002D681F">
        <w:rPr>
          <w:rFonts w:ascii="Times New Roman" w:eastAsia="Times New Roman" w:hAnsi="Times New Roman" w:cs="Times New Roman"/>
          <w:lang w:val="fr-FR"/>
        </w:rPr>
        <w:t xml:space="preserve"> </w:t>
      </w:r>
      <w:r w:rsidR="00FF30D4" w:rsidRPr="002D681F">
        <w:rPr>
          <w:rFonts w:ascii="Times New Roman" w:eastAsia="Times New Roman" w:hAnsi="Times New Roman" w:cs="Times New Roman"/>
          <w:lang w:val="fr-FR"/>
        </w:rPr>
        <w:t xml:space="preserve">surveillance </w:t>
      </w:r>
      <w:r w:rsidR="002D26B6">
        <w:rPr>
          <w:rFonts w:ascii="Times New Roman" w:eastAsia="Times New Roman" w:hAnsi="Times New Roman" w:cs="Times New Roman"/>
          <w:lang w:val="fr-FR"/>
        </w:rPr>
        <w:t xml:space="preserve">des navires dans </w:t>
      </w:r>
      <w:r w:rsidR="002D681F">
        <w:rPr>
          <w:rFonts w:ascii="Times New Roman" w:eastAsia="Times New Roman" w:hAnsi="Times New Roman" w:cs="Times New Roman"/>
          <w:lang w:val="fr-FR"/>
        </w:rPr>
        <w:t>les aires protégées</w:t>
      </w:r>
      <w:r w:rsidR="003215CE">
        <w:rPr>
          <w:rFonts w:ascii="Times New Roman" w:eastAsia="Times New Roman" w:hAnsi="Times New Roman" w:cs="Times New Roman"/>
          <w:lang w:val="fr-FR"/>
        </w:rPr>
        <w:t xml:space="preserve">, pour les oiseaux </w:t>
      </w:r>
      <w:r w:rsidR="00946CD5">
        <w:rPr>
          <w:rFonts w:ascii="Times New Roman" w:eastAsia="Times New Roman" w:hAnsi="Times New Roman" w:cs="Times New Roman"/>
          <w:lang w:val="fr-FR"/>
        </w:rPr>
        <w:t>couverts par</w:t>
      </w:r>
      <w:r w:rsidR="003215CE">
        <w:rPr>
          <w:rFonts w:ascii="Times New Roman" w:eastAsia="Times New Roman" w:hAnsi="Times New Roman" w:cs="Times New Roman"/>
          <w:lang w:val="fr-FR"/>
        </w:rPr>
        <w:t xml:space="preserve"> l’AEWA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Pr="002D681F">
        <w:rPr>
          <w:rFonts w:ascii="Times New Roman" w:eastAsia="Times New Roman" w:hAnsi="Times New Roman" w:cs="Times New Roman"/>
          <w:lang w:val="fr-FR"/>
        </w:rPr>
        <w:t>;</w:t>
      </w:r>
    </w:p>
    <w:p w14:paraId="2A79364C" w14:textId="7EB6F5F1" w:rsidR="00FF30D4" w:rsidRPr="00C42299" w:rsidRDefault="0006008E" w:rsidP="00C97AB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val="fr-FR"/>
        </w:rPr>
      </w:pPr>
      <w:r w:rsidRPr="00C42299">
        <w:rPr>
          <w:rFonts w:ascii="Times New Roman" w:eastAsia="Times New Roman" w:hAnsi="Times New Roman" w:cs="Times New Roman"/>
          <w:lang w:val="fr-FR"/>
        </w:rPr>
        <w:t>2.</w:t>
      </w:r>
      <w:r w:rsidR="002F10C2">
        <w:rPr>
          <w:rFonts w:ascii="Times New Roman" w:eastAsia="Times New Roman" w:hAnsi="Times New Roman" w:cs="Times New Roman"/>
          <w:lang w:val="fr-FR"/>
        </w:rPr>
        <w:t>6</w:t>
      </w:r>
      <w:r w:rsidRPr="00C42299">
        <w:rPr>
          <w:rFonts w:ascii="Times New Roman" w:eastAsia="Times New Roman" w:hAnsi="Times New Roman" w:cs="Times New Roman"/>
          <w:lang w:val="fr-FR"/>
        </w:rPr>
        <w:tab/>
      </w:r>
      <w:r w:rsidR="003215CE">
        <w:rPr>
          <w:rFonts w:ascii="Times New Roman" w:eastAsia="Times New Roman" w:hAnsi="Times New Roman" w:cs="Times New Roman"/>
          <w:lang w:val="fr-FR"/>
        </w:rPr>
        <w:t>Assurer que le recueil de données sur les prises accessoires d’oiseaux marins est intégré dans les</w:t>
      </w:r>
      <w:r w:rsidR="00C978D7">
        <w:rPr>
          <w:rFonts w:ascii="Times New Roman" w:eastAsia="Times New Roman" w:hAnsi="Times New Roman" w:cs="Times New Roman"/>
          <w:lang w:val="fr-FR"/>
        </w:rPr>
        <w:t xml:space="preserve"> programmes </w:t>
      </w:r>
      <w:r w:rsidR="003215CE">
        <w:rPr>
          <w:rFonts w:ascii="Times New Roman" w:eastAsia="Times New Roman" w:hAnsi="Times New Roman" w:cs="Times New Roman"/>
          <w:lang w:val="fr-FR"/>
        </w:rPr>
        <w:t xml:space="preserve">existants </w:t>
      </w:r>
      <w:r w:rsidR="00C978D7">
        <w:rPr>
          <w:rFonts w:ascii="Times New Roman" w:eastAsia="Times New Roman" w:hAnsi="Times New Roman" w:cs="Times New Roman"/>
          <w:lang w:val="fr-FR"/>
        </w:rPr>
        <w:t>d’observation</w:t>
      </w:r>
      <w:r w:rsidR="002D681F">
        <w:rPr>
          <w:rFonts w:ascii="Times New Roman" w:eastAsia="Times New Roman" w:hAnsi="Times New Roman" w:cs="Times New Roman"/>
          <w:lang w:val="fr-FR"/>
        </w:rPr>
        <w:t xml:space="preserve"> des </w:t>
      </w:r>
      <w:r w:rsidR="00C42299" w:rsidRPr="00C42299">
        <w:rPr>
          <w:rFonts w:ascii="Times New Roman" w:eastAsia="Times New Roman" w:hAnsi="Times New Roman" w:cs="Times New Roman"/>
          <w:lang w:val="fr-FR"/>
        </w:rPr>
        <w:t>prises accessoires</w:t>
      </w:r>
      <w:r w:rsidR="00FF30D4" w:rsidRPr="00C42299">
        <w:rPr>
          <w:rFonts w:ascii="Times New Roman" w:eastAsia="Times New Roman" w:hAnsi="Times New Roman" w:cs="Times New Roman"/>
          <w:lang w:val="fr-FR"/>
        </w:rPr>
        <w:t xml:space="preserve"> </w:t>
      </w:r>
      <w:r w:rsidR="00C978D7">
        <w:rPr>
          <w:rFonts w:ascii="Times New Roman" w:eastAsia="Times New Roman" w:hAnsi="Times New Roman" w:cs="Times New Roman"/>
          <w:lang w:val="fr-FR"/>
        </w:rPr>
        <w:t>à bord de</w:t>
      </w:r>
      <w:r w:rsidR="002D681F">
        <w:rPr>
          <w:rFonts w:ascii="Times New Roman" w:eastAsia="Times New Roman" w:hAnsi="Times New Roman" w:cs="Times New Roman"/>
          <w:lang w:val="fr-FR"/>
        </w:rPr>
        <w:t xml:space="preserve"> navires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Pr="00C42299">
        <w:rPr>
          <w:rFonts w:ascii="Times New Roman" w:eastAsia="Times New Roman" w:hAnsi="Times New Roman" w:cs="Times New Roman"/>
          <w:lang w:val="fr-FR"/>
        </w:rPr>
        <w:t>;</w:t>
      </w:r>
    </w:p>
    <w:p w14:paraId="0724CD24" w14:textId="21B1459E" w:rsidR="00FF30D4" w:rsidRPr="002D681F" w:rsidRDefault="0006008E" w:rsidP="00C97ABF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 w:rsidRPr="002D681F">
        <w:rPr>
          <w:rFonts w:ascii="Times New Roman" w:eastAsia="Times New Roman" w:hAnsi="Times New Roman" w:cs="Times New Roman"/>
          <w:lang w:val="fr-FR"/>
        </w:rPr>
        <w:t>2.</w:t>
      </w:r>
      <w:r w:rsidR="002F10C2">
        <w:rPr>
          <w:rFonts w:ascii="Times New Roman" w:eastAsia="Times New Roman" w:hAnsi="Times New Roman" w:cs="Times New Roman"/>
          <w:lang w:val="fr-FR"/>
        </w:rPr>
        <w:t>7</w:t>
      </w:r>
      <w:r w:rsidRPr="002D681F">
        <w:rPr>
          <w:rFonts w:ascii="Times New Roman" w:eastAsia="Times New Roman" w:hAnsi="Times New Roman" w:cs="Times New Roman"/>
          <w:lang w:val="fr-FR"/>
        </w:rPr>
        <w:tab/>
      </w:r>
      <w:r w:rsidR="00C978D7">
        <w:rPr>
          <w:rFonts w:ascii="Times New Roman" w:eastAsia="Times New Roman" w:hAnsi="Times New Roman" w:cs="Times New Roman"/>
          <w:lang w:val="fr-FR"/>
        </w:rPr>
        <w:t>É</w:t>
      </w:r>
      <w:r w:rsidR="002D681F" w:rsidRPr="002D681F">
        <w:rPr>
          <w:rFonts w:ascii="Times New Roman" w:eastAsia="Times New Roman" w:hAnsi="Times New Roman" w:cs="Times New Roman"/>
          <w:lang w:val="fr-FR"/>
        </w:rPr>
        <w:t>laborer et me</w:t>
      </w:r>
      <w:r w:rsidR="002D681F">
        <w:rPr>
          <w:rFonts w:ascii="Times New Roman" w:eastAsia="Times New Roman" w:hAnsi="Times New Roman" w:cs="Times New Roman"/>
          <w:lang w:val="fr-FR"/>
        </w:rPr>
        <w:t>t</w:t>
      </w:r>
      <w:r w:rsidR="002D681F" w:rsidRPr="002D681F">
        <w:rPr>
          <w:rFonts w:ascii="Times New Roman" w:eastAsia="Times New Roman" w:hAnsi="Times New Roman" w:cs="Times New Roman"/>
          <w:lang w:val="fr-FR"/>
        </w:rPr>
        <w:t xml:space="preserve">tre en </w:t>
      </w:r>
      <w:r w:rsidR="002D681F">
        <w:rPr>
          <w:rFonts w:ascii="Times New Roman" w:eastAsia="Times New Roman" w:hAnsi="Times New Roman" w:cs="Times New Roman"/>
          <w:lang w:val="fr-FR"/>
        </w:rPr>
        <w:t>œuvre</w:t>
      </w:r>
      <w:r w:rsidR="002D26B6">
        <w:rPr>
          <w:rFonts w:ascii="Times New Roman" w:eastAsia="Times New Roman" w:hAnsi="Times New Roman" w:cs="Times New Roman"/>
          <w:lang w:val="fr-FR"/>
        </w:rPr>
        <w:t xml:space="preserve"> d</w:t>
      </w:r>
      <w:r w:rsidR="002D681F">
        <w:rPr>
          <w:rFonts w:ascii="Times New Roman" w:eastAsia="Times New Roman" w:hAnsi="Times New Roman" w:cs="Times New Roman"/>
          <w:lang w:val="fr-FR"/>
        </w:rPr>
        <w:t>e</w:t>
      </w:r>
      <w:r w:rsidR="002D26B6">
        <w:rPr>
          <w:rFonts w:ascii="Times New Roman" w:eastAsia="Times New Roman" w:hAnsi="Times New Roman" w:cs="Times New Roman"/>
          <w:lang w:val="fr-FR"/>
        </w:rPr>
        <w:t>s p</w:t>
      </w:r>
      <w:r w:rsidR="002D681F" w:rsidRPr="002D681F">
        <w:rPr>
          <w:rFonts w:ascii="Times New Roman" w:eastAsia="Times New Roman" w:hAnsi="Times New Roman" w:cs="Times New Roman"/>
          <w:lang w:val="fr-FR"/>
        </w:rPr>
        <w:t xml:space="preserve">lans d’action nationaux pour les prises accessoires </w:t>
      </w:r>
      <w:r w:rsidR="002D681F">
        <w:rPr>
          <w:rFonts w:ascii="Times New Roman" w:eastAsia="Times New Roman" w:hAnsi="Times New Roman" w:cs="Times New Roman"/>
          <w:lang w:val="fr-FR"/>
        </w:rPr>
        <w:t>d’</w:t>
      </w:r>
      <w:r w:rsidR="00B86A11" w:rsidRPr="002D681F">
        <w:rPr>
          <w:rFonts w:ascii="Times New Roman" w:eastAsia="Times New Roman" w:hAnsi="Times New Roman" w:cs="Times New Roman"/>
          <w:lang w:val="fr-FR"/>
        </w:rPr>
        <w:t>oiseaux marins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Pr="002D681F">
        <w:rPr>
          <w:rFonts w:ascii="Times New Roman" w:eastAsia="Times New Roman" w:hAnsi="Times New Roman" w:cs="Times New Roman"/>
          <w:lang w:val="fr-FR"/>
        </w:rPr>
        <w:t>;</w:t>
      </w:r>
    </w:p>
    <w:p w14:paraId="29DE9527" w14:textId="31125E84" w:rsidR="00FF30D4" w:rsidRPr="002D681F" w:rsidRDefault="0006008E" w:rsidP="00C97ABF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 w:rsidRPr="002D681F">
        <w:rPr>
          <w:rFonts w:ascii="Times New Roman" w:eastAsia="Times New Roman" w:hAnsi="Times New Roman" w:cs="Times New Roman"/>
          <w:lang w:val="fr-FR"/>
        </w:rPr>
        <w:t>2.</w:t>
      </w:r>
      <w:r w:rsidR="002F10C2">
        <w:rPr>
          <w:rFonts w:ascii="Times New Roman" w:eastAsia="Times New Roman" w:hAnsi="Times New Roman" w:cs="Times New Roman"/>
          <w:lang w:val="fr-FR"/>
        </w:rPr>
        <w:t>8</w:t>
      </w:r>
      <w:r w:rsidRPr="002D681F">
        <w:rPr>
          <w:rFonts w:ascii="Times New Roman" w:eastAsia="Times New Roman" w:hAnsi="Times New Roman" w:cs="Times New Roman"/>
          <w:lang w:val="fr-FR"/>
        </w:rPr>
        <w:tab/>
      </w:r>
      <w:r w:rsidR="00C978D7">
        <w:rPr>
          <w:rFonts w:ascii="Times New Roman" w:eastAsia="Times New Roman" w:hAnsi="Times New Roman" w:cs="Times New Roman"/>
          <w:lang w:val="fr-FR"/>
        </w:rPr>
        <w:t>Favoriser des travaux visant</w:t>
      </w:r>
      <w:r w:rsidR="002D681F" w:rsidRPr="002D681F">
        <w:rPr>
          <w:rFonts w:ascii="Times New Roman" w:eastAsia="Times New Roman" w:hAnsi="Times New Roman" w:cs="Times New Roman"/>
          <w:lang w:val="fr-FR"/>
        </w:rPr>
        <w:t xml:space="preserve"> à conna</w:t>
      </w:r>
      <w:r w:rsidR="00C978D7">
        <w:rPr>
          <w:rFonts w:ascii="Times New Roman" w:eastAsia="Times New Roman" w:hAnsi="Times New Roman" w:cs="Times New Roman"/>
          <w:lang w:val="fr-FR"/>
        </w:rPr>
        <w:t>ître l’</w:t>
      </w:r>
      <w:r w:rsidR="002D681F">
        <w:rPr>
          <w:rFonts w:ascii="Times New Roman" w:eastAsia="Times New Roman" w:hAnsi="Times New Roman" w:cs="Times New Roman"/>
          <w:lang w:val="fr-FR"/>
        </w:rPr>
        <w:t xml:space="preserve">impact à long terme des </w:t>
      </w:r>
      <w:r w:rsidR="00B505BC" w:rsidRPr="002D681F">
        <w:rPr>
          <w:rFonts w:ascii="Times New Roman" w:eastAsia="Times New Roman" w:hAnsi="Times New Roman" w:cs="Times New Roman"/>
          <w:lang w:val="fr-FR"/>
        </w:rPr>
        <w:t>débris marins</w:t>
      </w:r>
      <w:r w:rsidR="002D681F">
        <w:rPr>
          <w:rFonts w:ascii="Times New Roman" w:eastAsia="Times New Roman" w:hAnsi="Times New Roman" w:cs="Times New Roman"/>
          <w:lang w:val="fr-FR"/>
        </w:rPr>
        <w:t xml:space="preserve"> sur les </w:t>
      </w:r>
      <w:r w:rsidR="000603DA" w:rsidRPr="002D681F">
        <w:rPr>
          <w:rFonts w:ascii="Times New Roman" w:eastAsia="Times New Roman" w:hAnsi="Times New Roman" w:cs="Times New Roman"/>
          <w:lang w:val="fr-FR"/>
        </w:rPr>
        <w:t>espèces d’oiseaux marins</w:t>
      </w:r>
      <w:r w:rsidR="004B5B48">
        <w:rPr>
          <w:rFonts w:ascii="Times New Roman" w:eastAsia="Times New Roman" w:hAnsi="Times New Roman" w:cs="Times New Roman"/>
          <w:lang w:val="fr-FR"/>
        </w:rPr>
        <w:t xml:space="preserve"> </w:t>
      </w:r>
      <w:r w:rsidRPr="002D681F">
        <w:rPr>
          <w:rFonts w:ascii="Times New Roman" w:eastAsia="Times New Roman" w:hAnsi="Times New Roman" w:cs="Times New Roman"/>
          <w:lang w:val="fr-FR"/>
        </w:rPr>
        <w:t>;</w:t>
      </w:r>
    </w:p>
    <w:p w14:paraId="5B0CC00C" w14:textId="286C9CE6" w:rsidR="00FF30D4" w:rsidRDefault="0006008E" w:rsidP="00C97A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 w:rsidRPr="002D681F">
        <w:rPr>
          <w:rFonts w:ascii="Times New Roman" w:eastAsia="Times New Roman" w:hAnsi="Times New Roman" w:cs="Times New Roman"/>
          <w:lang w:val="fr-FR"/>
        </w:rPr>
        <w:t>2.</w:t>
      </w:r>
      <w:r w:rsidR="002F10C2">
        <w:rPr>
          <w:rFonts w:ascii="Times New Roman" w:eastAsia="Times New Roman" w:hAnsi="Times New Roman" w:cs="Times New Roman"/>
          <w:lang w:val="fr-FR"/>
        </w:rPr>
        <w:t>9</w:t>
      </w:r>
      <w:r w:rsidRPr="002D681F">
        <w:rPr>
          <w:rFonts w:ascii="Times New Roman" w:eastAsia="Times New Roman" w:hAnsi="Times New Roman" w:cs="Times New Roman"/>
          <w:lang w:val="fr-FR"/>
        </w:rPr>
        <w:tab/>
      </w:r>
      <w:r w:rsidR="00C978D7">
        <w:rPr>
          <w:rFonts w:ascii="Times New Roman" w:eastAsia="Times New Roman" w:hAnsi="Times New Roman" w:cs="Times New Roman"/>
          <w:lang w:val="fr-FR"/>
        </w:rPr>
        <w:t>A</w:t>
      </w:r>
      <w:r w:rsidR="00556432">
        <w:rPr>
          <w:rFonts w:ascii="Times New Roman" w:eastAsia="Times New Roman" w:hAnsi="Times New Roman" w:cs="Times New Roman"/>
          <w:lang w:val="fr-FR"/>
        </w:rPr>
        <w:t>ider</w:t>
      </w:r>
      <w:r w:rsidR="00C978D7">
        <w:rPr>
          <w:rFonts w:ascii="Times New Roman" w:eastAsia="Times New Roman" w:hAnsi="Times New Roman" w:cs="Times New Roman"/>
          <w:lang w:val="fr-FR"/>
        </w:rPr>
        <w:t xml:space="preserve"> et contribuer</w:t>
      </w:r>
      <w:r w:rsidR="002D26B6">
        <w:rPr>
          <w:rFonts w:ascii="Times New Roman" w:eastAsia="Times New Roman" w:hAnsi="Times New Roman" w:cs="Times New Roman"/>
          <w:lang w:val="fr-FR"/>
        </w:rPr>
        <w:t xml:space="preserve"> à combler l</w:t>
      </w:r>
      <w:r w:rsidR="002D681F" w:rsidRPr="002D681F">
        <w:rPr>
          <w:rFonts w:ascii="Times New Roman" w:eastAsia="Times New Roman" w:hAnsi="Times New Roman" w:cs="Times New Roman"/>
          <w:lang w:val="fr-FR"/>
        </w:rPr>
        <w:t>es lacunes dans les connaissances sur les</w:t>
      </w:r>
      <w:r w:rsidR="002D681F">
        <w:rPr>
          <w:rFonts w:ascii="Times New Roman" w:eastAsia="Times New Roman" w:hAnsi="Times New Roman" w:cs="Times New Roman"/>
          <w:lang w:val="fr-FR"/>
        </w:rPr>
        <w:t xml:space="preserve"> </w:t>
      </w:r>
      <w:r w:rsidR="00F16CC6" w:rsidRPr="002D681F">
        <w:rPr>
          <w:rFonts w:ascii="Times New Roman" w:eastAsia="Times New Roman" w:hAnsi="Times New Roman" w:cs="Times New Roman"/>
          <w:lang w:val="fr-FR"/>
        </w:rPr>
        <w:t>espèces</w:t>
      </w:r>
      <w:r w:rsidR="00556432">
        <w:rPr>
          <w:rFonts w:ascii="Times New Roman" w:eastAsia="Times New Roman" w:hAnsi="Times New Roman" w:cs="Times New Roman"/>
          <w:lang w:val="fr-FR"/>
        </w:rPr>
        <w:t xml:space="preserve"> d’oiseaux marins </w:t>
      </w:r>
      <w:r w:rsidR="00946CD5">
        <w:rPr>
          <w:rFonts w:ascii="Times New Roman" w:eastAsia="Times New Roman" w:hAnsi="Times New Roman" w:cs="Times New Roman"/>
          <w:lang w:val="fr-FR"/>
        </w:rPr>
        <w:t>couvertes</w:t>
      </w:r>
      <w:r w:rsidR="00556432">
        <w:rPr>
          <w:rFonts w:ascii="Times New Roman" w:eastAsia="Times New Roman" w:hAnsi="Times New Roman" w:cs="Times New Roman"/>
          <w:lang w:val="fr-FR"/>
        </w:rPr>
        <w:t xml:space="preserve"> par l’AEWA, y compris grâce au</w:t>
      </w:r>
      <w:r w:rsidR="00FF30D4" w:rsidRPr="002D681F">
        <w:rPr>
          <w:rFonts w:ascii="Times New Roman" w:eastAsia="Times New Roman" w:hAnsi="Times New Roman" w:cs="Times New Roman"/>
          <w:lang w:val="fr-FR"/>
        </w:rPr>
        <w:t xml:space="preserve"> </w:t>
      </w:r>
      <w:r w:rsidR="002D681F">
        <w:rPr>
          <w:rFonts w:ascii="Times New Roman" w:eastAsia="Times New Roman" w:hAnsi="Times New Roman" w:cs="Times New Roman"/>
          <w:lang w:val="fr-FR"/>
        </w:rPr>
        <w:t xml:space="preserve">partage des </w:t>
      </w:r>
      <w:r w:rsidR="00FF30D4" w:rsidRPr="002D681F">
        <w:rPr>
          <w:rFonts w:ascii="Times New Roman" w:eastAsia="Times New Roman" w:hAnsi="Times New Roman" w:cs="Times New Roman"/>
          <w:lang w:val="fr-FR"/>
        </w:rPr>
        <w:t>information</w:t>
      </w:r>
      <w:r w:rsidR="002D681F">
        <w:rPr>
          <w:rFonts w:ascii="Times New Roman" w:eastAsia="Times New Roman" w:hAnsi="Times New Roman" w:cs="Times New Roman"/>
          <w:lang w:val="fr-FR"/>
        </w:rPr>
        <w:t xml:space="preserve">s et </w:t>
      </w:r>
      <w:r w:rsidR="00556432">
        <w:rPr>
          <w:rFonts w:ascii="Times New Roman" w:eastAsia="Times New Roman" w:hAnsi="Times New Roman" w:cs="Times New Roman"/>
          <w:lang w:val="fr-FR"/>
        </w:rPr>
        <w:t xml:space="preserve">de la facilitation de </w:t>
      </w:r>
      <w:r w:rsidR="00556432">
        <w:rPr>
          <w:rFonts w:ascii="Times New Roman" w:eastAsia="Times New Roman" w:hAnsi="Times New Roman" w:cs="Times New Roman"/>
          <w:lang w:val="fr-FR"/>
        </w:rPr>
        <w:lastRenderedPageBreak/>
        <w:t>la recherche sur les menaces pertinentes et les domaines prioritaires liés à ces espèces</w:t>
      </w:r>
      <w:r w:rsidR="002F10C2">
        <w:rPr>
          <w:rFonts w:ascii="Times New Roman" w:eastAsia="Times New Roman" w:hAnsi="Times New Roman" w:cs="Times New Roman"/>
          <w:lang w:val="fr-FR"/>
        </w:rPr>
        <w:t xml:space="preserve"> </w:t>
      </w:r>
      <w:r w:rsidRPr="002D681F">
        <w:rPr>
          <w:rFonts w:ascii="Times New Roman" w:eastAsia="Times New Roman" w:hAnsi="Times New Roman" w:cs="Times New Roman"/>
          <w:lang w:val="fr-FR"/>
        </w:rPr>
        <w:t>;</w:t>
      </w:r>
    </w:p>
    <w:p w14:paraId="30AD189C" w14:textId="3DC3C910" w:rsidR="00556432" w:rsidRDefault="002F10C2" w:rsidP="00C97A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2.10</w:t>
      </w:r>
      <w:r w:rsidR="001B1486">
        <w:rPr>
          <w:rFonts w:ascii="Times New Roman" w:eastAsia="Times New Roman" w:hAnsi="Times New Roman" w:cs="Times New Roman"/>
          <w:lang w:val="fr-FR"/>
        </w:rPr>
        <w:tab/>
        <w:t xml:space="preserve">Encourager des programmes de surveillance continue pour évaluer et mettre à jour l’état de conservation des espèces d’oiseaux marins </w:t>
      </w:r>
      <w:r w:rsidR="00946CD5">
        <w:rPr>
          <w:rFonts w:ascii="Times New Roman" w:eastAsia="Times New Roman" w:hAnsi="Times New Roman" w:cs="Times New Roman"/>
          <w:lang w:val="fr-FR"/>
        </w:rPr>
        <w:t>couvertes</w:t>
      </w:r>
      <w:r>
        <w:rPr>
          <w:rFonts w:ascii="Times New Roman" w:eastAsia="Times New Roman" w:hAnsi="Times New Roman" w:cs="Times New Roman"/>
          <w:lang w:val="fr-FR"/>
        </w:rPr>
        <w:t xml:space="preserve"> par l’AEWA ;</w:t>
      </w:r>
    </w:p>
    <w:p w14:paraId="0B6AD6B0" w14:textId="77777777" w:rsidR="001B1486" w:rsidRDefault="001B1486" w:rsidP="00C97A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lang w:val="fr-FR"/>
        </w:rPr>
      </w:pPr>
    </w:p>
    <w:p w14:paraId="1CBAE259" w14:textId="03D21FEC" w:rsidR="001B1486" w:rsidRPr="001B1486" w:rsidRDefault="001B1486" w:rsidP="001B1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3.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i/>
          <w:lang w:val="fr-FR"/>
        </w:rPr>
        <w:t xml:space="preserve">Appelle </w:t>
      </w:r>
      <w:r>
        <w:rPr>
          <w:rFonts w:ascii="Times New Roman" w:eastAsia="Times New Roman" w:hAnsi="Times New Roman" w:cs="Times New Roman"/>
          <w:lang w:val="fr-FR"/>
        </w:rPr>
        <w:t xml:space="preserve">les Parties, le cas échéant, à mettre en œuvre le </w:t>
      </w:r>
      <w:r w:rsidRPr="001B1486">
        <w:rPr>
          <w:rFonts w:ascii="Times New Roman" w:eastAsia="Times New Roman" w:hAnsi="Times New Roman" w:cs="Times New Roman"/>
          <w:i/>
          <w:lang w:val="fr-FR"/>
        </w:rPr>
        <w:t>Plan d’action international pour la réduction des prises accidentelles d’oiseaux marins dans la pêche palangrière (IPOA-Oiseaux marins)</w:t>
      </w:r>
      <w:r>
        <w:rPr>
          <w:rFonts w:ascii="Times New Roman" w:eastAsia="Times New Roman" w:hAnsi="Times New Roman" w:cs="Times New Roman"/>
          <w:lang w:val="fr-FR"/>
        </w:rPr>
        <w:t xml:space="preserve"> et à se conformer à toutes les mesures contraignantes et recommandations visant à la protection des oiseaux marins, adoptées par les ORGP ; </w:t>
      </w:r>
    </w:p>
    <w:p w14:paraId="1330861F" w14:textId="77777777" w:rsidR="00FF30D4" w:rsidRPr="002D681F" w:rsidRDefault="00FF30D4" w:rsidP="00FF30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</w:p>
    <w:p w14:paraId="47960D1B" w14:textId="28897FCD" w:rsidR="00FF30D4" w:rsidRPr="001B1486" w:rsidRDefault="001B1486" w:rsidP="001B14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C87BF2">
        <w:rPr>
          <w:rFonts w:ascii="Times New Roman" w:eastAsia="Times New Roman" w:hAnsi="Times New Roman" w:cs="Times New Roman"/>
          <w:lang w:val="fr-FR"/>
        </w:rPr>
        <w:t>4</w:t>
      </w:r>
      <w:r w:rsidR="00C87BF2" w:rsidRPr="00C87BF2">
        <w:rPr>
          <w:rFonts w:ascii="Times New Roman" w:eastAsia="Times New Roman" w:hAnsi="Times New Roman" w:cs="Times New Roman"/>
          <w:lang w:val="fr-FR"/>
        </w:rPr>
        <w:t>.</w:t>
      </w:r>
      <w:r>
        <w:rPr>
          <w:rFonts w:ascii="Times New Roman" w:eastAsia="Times New Roman" w:hAnsi="Times New Roman" w:cs="Times New Roman"/>
          <w:i/>
          <w:lang w:val="fr-FR"/>
        </w:rPr>
        <w:tab/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>Demande</w:t>
      </w:r>
      <w:r w:rsidR="00FF30D4" w:rsidRPr="001B1486">
        <w:rPr>
          <w:rFonts w:ascii="Times New Roman" w:eastAsia="Times New Roman" w:hAnsi="Times New Roman" w:cs="Times New Roman"/>
          <w:lang w:val="fr-FR"/>
        </w:rPr>
        <w:t xml:space="preserve"> </w:t>
      </w:r>
      <w:r w:rsidR="002D681F" w:rsidRPr="001B1486">
        <w:rPr>
          <w:rFonts w:ascii="Times New Roman" w:eastAsia="Times New Roman" w:hAnsi="Times New Roman" w:cs="Times New Roman"/>
          <w:lang w:val="fr-FR"/>
        </w:rPr>
        <w:t xml:space="preserve">aux Parties </w:t>
      </w:r>
      <w:r w:rsidR="00D959CC" w:rsidRPr="001B1486">
        <w:rPr>
          <w:rFonts w:ascii="Times New Roman" w:eastAsia="Times New Roman" w:hAnsi="Times New Roman" w:cs="Times New Roman"/>
          <w:lang w:val="fr-FR"/>
        </w:rPr>
        <w:t xml:space="preserve">concernées </w:t>
      </w:r>
      <w:r w:rsidR="002D681F" w:rsidRPr="001B1486">
        <w:rPr>
          <w:rFonts w:ascii="Times New Roman" w:eastAsia="Times New Roman" w:hAnsi="Times New Roman" w:cs="Times New Roman"/>
          <w:lang w:val="fr-FR"/>
        </w:rPr>
        <w:t xml:space="preserve">d’appliquer les </w:t>
      </w:r>
      <w:r w:rsidR="000603DA" w:rsidRPr="001B1486">
        <w:rPr>
          <w:rFonts w:ascii="Times New Roman" w:eastAsia="Times New Roman" w:hAnsi="Times New Roman" w:cs="Times New Roman"/>
          <w:lang w:val="fr-FR"/>
        </w:rPr>
        <w:t>recommandation</w:t>
      </w:r>
      <w:r w:rsidR="00FF30D4" w:rsidRPr="001B1486">
        <w:rPr>
          <w:rFonts w:ascii="Times New Roman" w:eastAsia="Times New Roman" w:hAnsi="Times New Roman" w:cs="Times New Roman"/>
          <w:lang w:val="fr-FR"/>
        </w:rPr>
        <w:t xml:space="preserve">s </w:t>
      </w:r>
      <w:r w:rsidR="002D681F" w:rsidRPr="001B1486">
        <w:rPr>
          <w:rFonts w:ascii="Times New Roman" w:eastAsia="Times New Roman" w:hAnsi="Times New Roman" w:cs="Times New Roman"/>
          <w:lang w:val="fr-FR"/>
        </w:rPr>
        <w:t>du</w:t>
      </w:r>
      <w:r w:rsidR="00FF30D4" w:rsidRPr="001B1486">
        <w:rPr>
          <w:rFonts w:ascii="Times New Roman" w:eastAsia="Times New Roman" w:hAnsi="Times New Roman" w:cs="Times New Roman"/>
          <w:lang w:val="fr-FR"/>
        </w:rPr>
        <w:t xml:space="preserve"> </w:t>
      </w:r>
      <w:r w:rsidR="000603DA" w:rsidRPr="001B1486">
        <w:rPr>
          <w:rFonts w:ascii="Times New Roman" w:eastAsia="Times New Roman" w:hAnsi="Times New Roman" w:cs="Times New Roman"/>
          <w:i/>
          <w:lang w:val="fr-FR"/>
        </w:rPr>
        <w:t>Rapport</w:t>
      </w:r>
      <w:r w:rsidR="0067109F" w:rsidRPr="001B1486">
        <w:rPr>
          <w:rFonts w:ascii="Times New Roman" w:eastAsia="Times New Roman" w:hAnsi="Times New Roman" w:cs="Times New Roman"/>
          <w:i/>
          <w:lang w:val="fr-FR"/>
        </w:rPr>
        <w:t xml:space="preserve"> sur l’impact potentiel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67109F" w:rsidRPr="001B1486">
        <w:rPr>
          <w:rFonts w:ascii="Times New Roman" w:eastAsia="Times New Roman" w:hAnsi="Times New Roman" w:cs="Times New Roman"/>
          <w:i/>
          <w:lang w:val="fr-FR"/>
        </w:rPr>
        <w:t>de la pêche marine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 xml:space="preserve"> sur les </w:t>
      </w:r>
      <w:r w:rsidR="00401DAC" w:rsidRPr="001B1486">
        <w:rPr>
          <w:rFonts w:ascii="Times New Roman" w:eastAsia="Times New Roman" w:hAnsi="Times New Roman" w:cs="Times New Roman"/>
          <w:i/>
          <w:lang w:val="fr-FR"/>
        </w:rPr>
        <w:t>oiseaux marins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385E78" w:rsidRPr="001B1486">
        <w:rPr>
          <w:rFonts w:ascii="Times New Roman" w:eastAsia="Times New Roman" w:hAnsi="Times New Roman" w:cs="Times New Roman"/>
          <w:i/>
          <w:lang w:val="fr-FR"/>
        </w:rPr>
        <w:t xml:space="preserve">migrateurs 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>dans la région afro-t</w:t>
      </w:r>
      <w:r w:rsidR="00FF30D4" w:rsidRPr="001B1486">
        <w:rPr>
          <w:rFonts w:ascii="Times New Roman" w:eastAsia="Times New Roman" w:hAnsi="Times New Roman" w:cs="Times New Roman"/>
          <w:i/>
          <w:lang w:val="fr-FR"/>
        </w:rPr>
        <w:t>ropical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>e,</w:t>
      </w:r>
      <w:r w:rsidR="00FF30D4" w:rsidRPr="001B1486">
        <w:rPr>
          <w:rFonts w:ascii="Times New Roman" w:eastAsia="Times New Roman" w:hAnsi="Times New Roman" w:cs="Times New Roman"/>
          <w:lang w:val="fr-FR"/>
        </w:rPr>
        <w:t xml:space="preserve"> </w:t>
      </w:r>
      <w:r w:rsidR="0067109F" w:rsidRPr="001B1486">
        <w:rPr>
          <w:rFonts w:ascii="Times New Roman" w:eastAsia="Times New Roman" w:hAnsi="Times New Roman" w:cs="Times New Roman"/>
          <w:lang w:val="fr-FR"/>
        </w:rPr>
        <w:t>ainsi que le</w:t>
      </w:r>
      <w:r w:rsidR="002D681F" w:rsidRPr="001B1486">
        <w:rPr>
          <w:rFonts w:ascii="Times New Roman" w:eastAsia="Times New Roman" w:hAnsi="Times New Roman" w:cs="Times New Roman"/>
          <w:lang w:val="fr-FR"/>
        </w:rPr>
        <w:t xml:space="preserve"> 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>Plan d’action m</w:t>
      </w:r>
      <w:r w:rsidR="009908D7" w:rsidRPr="001B1486">
        <w:rPr>
          <w:rFonts w:ascii="Times New Roman" w:eastAsia="Times New Roman" w:hAnsi="Times New Roman" w:cs="Times New Roman"/>
          <w:i/>
          <w:lang w:val="fr-FR"/>
        </w:rPr>
        <w:t>ulti-</w:t>
      </w:r>
      <w:r w:rsidR="00F16CC6" w:rsidRPr="001B1486">
        <w:rPr>
          <w:rFonts w:ascii="Times New Roman" w:eastAsia="Times New Roman" w:hAnsi="Times New Roman" w:cs="Times New Roman"/>
          <w:i/>
          <w:lang w:val="fr-FR"/>
        </w:rPr>
        <w:t>espèces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 xml:space="preserve"> pour la conservation des o</w:t>
      </w:r>
      <w:r w:rsidR="00401DAC" w:rsidRPr="001B1486">
        <w:rPr>
          <w:rFonts w:ascii="Times New Roman" w:eastAsia="Times New Roman" w:hAnsi="Times New Roman" w:cs="Times New Roman"/>
          <w:i/>
          <w:lang w:val="fr-FR"/>
        </w:rPr>
        <w:t>iseaux marins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 xml:space="preserve"> côtiers du s</w:t>
      </w:r>
      <w:r w:rsidR="0067109F" w:rsidRPr="001B1486">
        <w:rPr>
          <w:rFonts w:ascii="Times New Roman" w:eastAsia="Times New Roman" w:hAnsi="Times New Roman" w:cs="Times New Roman"/>
          <w:i/>
          <w:lang w:val="fr-FR"/>
        </w:rPr>
        <w:t>ystème d</w:t>
      </w:r>
      <w:r w:rsidRPr="001B1486">
        <w:rPr>
          <w:rFonts w:ascii="Times New Roman" w:eastAsia="Times New Roman" w:hAnsi="Times New Roman" w:cs="Times New Roman"/>
          <w:i/>
          <w:lang w:val="fr-FR"/>
        </w:rPr>
        <w:t xml:space="preserve">’upwelling </w:t>
      </w:r>
      <w:r w:rsidR="0067109F" w:rsidRPr="001B148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2D681F" w:rsidRPr="001B1486">
        <w:rPr>
          <w:rFonts w:ascii="Times New Roman" w:eastAsia="Times New Roman" w:hAnsi="Times New Roman" w:cs="Times New Roman"/>
          <w:i/>
          <w:lang w:val="fr-FR"/>
        </w:rPr>
        <w:t>de Benguela</w:t>
      </w:r>
      <w:r w:rsidR="004B5B48" w:rsidRPr="001B1486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="00101D3D" w:rsidRPr="001B1486">
        <w:rPr>
          <w:rFonts w:ascii="Times New Roman" w:eastAsia="Times New Roman" w:hAnsi="Times New Roman" w:cs="Times New Roman"/>
          <w:lang w:val="fr-FR"/>
        </w:rPr>
        <w:t>;</w:t>
      </w:r>
      <w:r w:rsidR="00FF30D4" w:rsidRPr="001B1486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6FE0926F" w14:textId="77777777" w:rsidR="009E4B2D" w:rsidRPr="002D681F" w:rsidRDefault="009E4B2D" w:rsidP="00346CB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fr-FR"/>
        </w:rPr>
      </w:pPr>
    </w:p>
    <w:p w14:paraId="20392A2B" w14:textId="3DF89937" w:rsidR="00AA32FA" w:rsidRDefault="001B1486" w:rsidP="001B1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 w:rsidRPr="00C87BF2">
        <w:rPr>
          <w:rFonts w:ascii="Times New Roman" w:eastAsia="Times New Roman" w:hAnsi="Times New Roman" w:cs="Times New Roman"/>
          <w:lang w:val="fr-FR"/>
        </w:rPr>
        <w:t>5</w:t>
      </w:r>
      <w:r w:rsidR="00C87BF2" w:rsidRPr="00C87BF2">
        <w:rPr>
          <w:rFonts w:ascii="Times New Roman" w:eastAsia="Times New Roman" w:hAnsi="Times New Roman" w:cs="Times New Roman"/>
          <w:lang w:val="fr-FR"/>
        </w:rPr>
        <w:t>.</w:t>
      </w:r>
      <w:r>
        <w:rPr>
          <w:rFonts w:ascii="Times New Roman" w:eastAsia="Times New Roman" w:hAnsi="Times New Roman" w:cs="Times New Roman"/>
          <w:i/>
          <w:lang w:val="fr-FR"/>
        </w:rPr>
        <w:tab/>
      </w:r>
      <w:r w:rsidR="00AA32FA" w:rsidRPr="009E4B2D">
        <w:rPr>
          <w:rFonts w:ascii="Times New Roman" w:eastAsia="Times New Roman" w:hAnsi="Times New Roman" w:cs="Times New Roman"/>
          <w:i/>
          <w:lang w:val="fr-FR"/>
        </w:rPr>
        <w:t>Détermine que</w:t>
      </w:r>
      <w:r w:rsidR="00B11CD7">
        <w:rPr>
          <w:rFonts w:ascii="Times New Roman" w:eastAsia="Times New Roman" w:hAnsi="Times New Roman" w:cs="Times New Roman"/>
          <w:lang w:val="fr-FR"/>
        </w:rPr>
        <w:t>,</w:t>
      </w:r>
      <w:r w:rsidR="00AA32FA" w:rsidRPr="00AA32FA">
        <w:rPr>
          <w:rFonts w:ascii="Times New Roman" w:eastAsia="Times New Roman" w:hAnsi="Times New Roman" w:cs="Times New Roman"/>
          <w:lang w:val="fr-FR"/>
        </w:rPr>
        <w:t xml:space="preserve"> lors de la prise en main des questions de conservation des oiseaux marins, la priorité de l’AEWA devrait être </w:t>
      </w:r>
      <w:r w:rsidR="00360E7A">
        <w:rPr>
          <w:rFonts w:ascii="Times New Roman" w:eastAsia="Times New Roman" w:hAnsi="Times New Roman" w:cs="Times New Roman"/>
          <w:lang w:val="fr-FR"/>
        </w:rPr>
        <w:t>l</w:t>
      </w:r>
      <w:r w:rsidR="00AA32FA" w:rsidRPr="00AA32FA">
        <w:rPr>
          <w:rFonts w:ascii="Times New Roman" w:eastAsia="Times New Roman" w:hAnsi="Times New Roman" w:cs="Times New Roman"/>
          <w:lang w:val="fr-FR"/>
        </w:rPr>
        <w:t>es espèces, régions, ou menaces qui ne sont pas encore prises en compte dans des structures internationales existantes de conservation, par exemple - mais non exclusivement - les oiseaux marins tropicaux ou ceux qui subissent les effets négatifs de la pêche à petite échelle ou de la pêche artisanale</w:t>
      </w:r>
      <w:r w:rsidR="00B11CD7">
        <w:rPr>
          <w:rFonts w:ascii="Times New Roman" w:eastAsia="Times New Roman" w:hAnsi="Times New Roman" w:cs="Times New Roman"/>
          <w:lang w:val="fr-FR"/>
        </w:rPr>
        <w:t xml:space="preserve"> </w:t>
      </w:r>
      <w:r w:rsidR="00AA32FA" w:rsidRPr="00AA32FA">
        <w:rPr>
          <w:rFonts w:ascii="Times New Roman" w:eastAsia="Times New Roman" w:hAnsi="Times New Roman" w:cs="Times New Roman"/>
          <w:lang w:val="fr-FR"/>
        </w:rPr>
        <w:t>non réglementées par les</w:t>
      </w:r>
      <w:r w:rsidR="00B11CD7">
        <w:rPr>
          <w:rFonts w:ascii="Times New Roman" w:eastAsia="Times New Roman" w:hAnsi="Times New Roman" w:cs="Times New Roman"/>
          <w:lang w:val="fr-FR"/>
        </w:rPr>
        <w:t xml:space="preserve"> </w:t>
      </w:r>
      <w:r w:rsidR="00AA32FA" w:rsidRPr="00AA32FA">
        <w:rPr>
          <w:rFonts w:ascii="Times New Roman" w:eastAsia="Times New Roman" w:hAnsi="Times New Roman" w:cs="Times New Roman"/>
          <w:lang w:val="fr-FR"/>
        </w:rPr>
        <w:t>Organisations régionales de gestion de la pêche (ORGP), [et</w:t>
      </w:r>
      <w:r>
        <w:rPr>
          <w:rFonts w:ascii="Times New Roman" w:eastAsia="Times New Roman" w:hAnsi="Times New Roman" w:cs="Times New Roman"/>
          <w:lang w:val="fr-FR"/>
        </w:rPr>
        <w:t xml:space="preserve"> sous réserve de la disponibilité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de</w:t>
      </w:r>
      <w:r w:rsidR="001D2040">
        <w:rPr>
          <w:rFonts w:ascii="Times New Roman" w:eastAsia="Times New Roman" w:hAnsi="Times New Roman" w:cs="Times New Roman"/>
          <w:lang w:val="fr-FR"/>
        </w:rPr>
        <w:t>ressources</w:t>
      </w:r>
      <w:proofErr w:type="spellEnd"/>
      <w:r w:rsidR="00AA32FA" w:rsidRPr="00AA32FA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financières</w:t>
      </w:r>
      <w:r w:rsidR="00AA32FA" w:rsidRPr="00AA32FA">
        <w:rPr>
          <w:rFonts w:ascii="Times New Roman" w:eastAsia="Times New Roman" w:hAnsi="Times New Roman" w:cs="Times New Roman"/>
          <w:lang w:val="fr-FR"/>
        </w:rPr>
        <w:t>, demande au Comité technique de fournir des conseils sur les priorités les plus urgentes à cet égard]</w:t>
      </w:r>
      <w:r w:rsidR="001D2040">
        <w:rPr>
          <w:rFonts w:ascii="Times New Roman" w:eastAsia="Times New Roman" w:hAnsi="Times New Roman" w:cs="Times New Roman"/>
          <w:lang w:val="fr-FR"/>
        </w:rPr>
        <w:t> ;</w:t>
      </w:r>
    </w:p>
    <w:p w14:paraId="147B919C" w14:textId="77777777" w:rsidR="001B1486" w:rsidRDefault="001B1486" w:rsidP="001B1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fr-FR"/>
        </w:rPr>
      </w:pPr>
    </w:p>
    <w:p w14:paraId="01CECC89" w14:textId="051AA03C" w:rsidR="001B1486" w:rsidRDefault="001B1486" w:rsidP="001B1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6</w:t>
      </w:r>
      <w:r w:rsidR="00C87BF2">
        <w:rPr>
          <w:rFonts w:ascii="Times New Roman" w:eastAsia="Times New Roman" w:hAnsi="Times New Roman" w:cs="Times New Roman"/>
          <w:lang w:val="fr-FR"/>
        </w:rPr>
        <w:t>.</w:t>
      </w:r>
      <w:r>
        <w:rPr>
          <w:rFonts w:ascii="Times New Roman" w:eastAsia="Times New Roman" w:hAnsi="Times New Roman" w:cs="Times New Roman"/>
          <w:lang w:val="fr-FR"/>
        </w:rPr>
        <w:tab/>
      </w:r>
      <w:r>
        <w:rPr>
          <w:rFonts w:ascii="Times New Roman" w:eastAsia="Times New Roman" w:hAnsi="Times New Roman" w:cs="Times New Roman"/>
          <w:i/>
          <w:lang w:val="fr-FR"/>
        </w:rPr>
        <w:t xml:space="preserve">Demande </w:t>
      </w:r>
      <w:r>
        <w:rPr>
          <w:rFonts w:ascii="Times New Roman" w:eastAsia="Times New Roman" w:hAnsi="Times New Roman" w:cs="Times New Roman"/>
          <w:lang w:val="fr-FR"/>
        </w:rPr>
        <w:t>au Secrétariat, sous réserve de la disponibilité de ressources financières, et en consultation avec le Comité technique, de faciliter le développement d’un processus de mise en œuvre</w:t>
      </w:r>
      <w:r w:rsidR="00A06E50">
        <w:rPr>
          <w:rFonts w:ascii="Times New Roman" w:eastAsia="Times New Roman" w:hAnsi="Times New Roman" w:cs="Times New Roman"/>
          <w:lang w:val="fr-FR"/>
        </w:rPr>
        <w:t xml:space="preserve"> pour la résolution centrée sur la valeur ajoutée que l’AEWA peut apporter dans la prise en main des recommandations prioritaires de </w:t>
      </w:r>
      <w:r w:rsidR="00A06E50" w:rsidRPr="00A06E50">
        <w:rPr>
          <w:rFonts w:ascii="Times New Roman" w:eastAsia="Times New Roman" w:hAnsi="Times New Roman" w:cs="Times New Roman"/>
          <w:i/>
          <w:lang w:val="fr-FR"/>
        </w:rPr>
        <w:t>l’Étude de l’état des populations d’oiseaux marins couvertes par l’Accord, des dangers qui les menacent et des actions de conservation prioritaires en leur faveur</w:t>
      </w:r>
      <w:r w:rsidR="00A06E50">
        <w:rPr>
          <w:rFonts w:ascii="Times New Roman" w:eastAsia="Times New Roman" w:hAnsi="Times New Roman" w:cs="Times New Roman"/>
          <w:lang w:val="fr-FR"/>
        </w:rPr>
        <w:t xml:space="preserve"> et de </w:t>
      </w:r>
      <w:r w:rsidR="00A06E50" w:rsidRPr="00A06E50">
        <w:rPr>
          <w:rFonts w:ascii="Times New Roman" w:eastAsia="Times New Roman" w:hAnsi="Times New Roman" w:cs="Times New Roman"/>
          <w:i/>
          <w:lang w:val="fr-FR"/>
        </w:rPr>
        <w:t>l’Étude des impacts potentiels des pêcheries marines sur les oiseaux marins migrateurs dans la région afro</w:t>
      </w:r>
      <w:r w:rsidR="00A06E50">
        <w:rPr>
          <w:rFonts w:ascii="Times New Roman" w:eastAsia="Times New Roman" w:hAnsi="Times New Roman" w:cs="Times New Roman"/>
          <w:i/>
          <w:lang w:val="fr-FR"/>
        </w:rPr>
        <w:t>-</w:t>
      </w:r>
      <w:r w:rsidR="00A06E50" w:rsidRPr="00A06E50">
        <w:rPr>
          <w:rFonts w:ascii="Times New Roman" w:eastAsia="Times New Roman" w:hAnsi="Times New Roman" w:cs="Times New Roman"/>
          <w:i/>
          <w:lang w:val="fr-FR"/>
        </w:rPr>
        <w:t>tropicale</w:t>
      </w:r>
      <w:r w:rsidR="00A06E50">
        <w:rPr>
          <w:rFonts w:ascii="Times New Roman" w:eastAsia="Times New Roman" w:hAnsi="Times New Roman" w:cs="Times New Roman"/>
          <w:lang w:val="fr-FR"/>
        </w:rPr>
        <w:t xml:space="preserve"> complétant les activités du groupe de travail proposé pour le </w:t>
      </w:r>
      <w:r w:rsidR="00A06E50" w:rsidRPr="00A06E50">
        <w:rPr>
          <w:rFonts w:ascii="Times New Roman" w:eastAsia="Times New Roman" w:hAnsi="Times New Roman" w:cs="Times New Roman"/>
          <w:i/>
          <w:lang w:val="fr-FR"/>
        </w:rPr>
        <w:t>Plan d’action multi-espèces pour la conservation des oiseaux marins côtiers du système d’upwelling de Benguela</w:t>
      </w:r>
      <w:r w:rsidR="00A06E50">
        <w:rPr>
          <w:rFonts w:ascii="Times New Roman" w:eastAsia="Times New Roman" w:hAnsi="Times New Roman" w:cs="Times New Roman"/>
          <w:lang w:val="fr-FR"/>
        </w:rPr>
        <w:t xml:space="preserve">.  </w:t>
      </w:r>
    </w:p>
    <w:p w14:paraId="6B9D3506" w14:textId="77777777" w:rsidR="004F5A6F" w:rsidRPr="00CB66FB" w:rsidRDefault="004F5A6F" w:rsidP="004F5A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lang w:val="fr-FR"/>
        </w:rPr>
      </w:pPr>
    </w:p>
    <w:p w14:paraId="09080DD6" w14:textId="6981DBAF" w:rsidR="004F5A6F" w:rsidRPr="00CB66FB" w:rsidRDefault="00A06E50" w:rsidP="00A06E50">
      <w:pPr>
        <w:pStyle w:val="BodyText3"/>
        <w:widowControl w:val="0"/>
        <w:suppressAutoHyphens/>
        <w:autoSpaceDE w:val="0"/>
        <w:autoSpaceDN w:val="0"/>
        <w:adjustRightInd w:val="0"/>
        <w:jc w:val="both"/>
        <w:rPr>
          <w:b w:val="0"/>
          <w:bCs w:val="0"/>
          <w:sz w:val="22"/>
          <w:szCs w:val="22"/>
          <w:lang w:val="fr-FR"/>
        </w:rPr>
      </w:pPr>
      <w:r w:rsidRPr="00C87BF2">
        <w:rPr>
          <w:b w:val="0"/>
          <w:bCs w:val="0"/>
          <w:sz w:val="22"/>
          <w:szCs w:val="22"/>
          <w:lang w:val="fr-FR"/>
        </w:rPr>
        <w:t>7</w:t>
      </w:r>
      <w:r w:rsidR="00C87BF2" w:rsidRPr="00C87BF2">
        <w:rPr>
          <w:b w:val="0"/>
          <w:bCs w:val="0"/>
          <w:sz w:val="22"/>
          <w:szCs w:val="22"/>
          <w:lang w:val="fr-FR"/>
        </w:rPr>
        <w:t>.</w:t>
      </w:r>
      <w:r>
        <w:rPr>
          <w:b w:val="0"/>
          <w:bCs w:val="0"/>
          <w:i/>
          <w:sz w:val="22"/>
          <w:szCs w:val="22"/>
          <w:lang w:val="fr-FR"/>
        </w:rPr>
        <w:tab/>
      </w:r>
      <w:r w:rsidR="00CB66FB" w:rsidRPr="00CB66FB">
        <w:rPr>
          <w:b w:val="0"/>
          <w:bCs w:val="0"/>
          <w:i/>
          <w:sz w:val="22"/>
          <w:szCs w:val="22"/>
          <w:lang w:val="fr-FR"/>
        </w:rPr>
        <w:t>Demande</w:t>
      </w:r>
      <w:r w:rsidR="004F5A6F" w:rsidRPr="00CB66FB">
        <w:rPr>
          <w:b w:val="0"/>
          <w:bCs w:val="0"/>
          <w:i/>
          <w:sz w:val="22"/>
          <w:szCs w:val="22"/>
          <w:lang w:val="fr-FR"/>
        </w:rPr>
        <w:t xml:space="preserve"> 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au Comité technique, </w:t>
      </w:r>
      <w:r w:rsidR="001B1486">
        <w:rPr>
          <w:b w:val="0"/>
          <w:bCs w:val="0"/>
          <w:sz w:val="22"/>
          <w:szCs w:val="22"/>
          <w:lang w:val="fr-FR"/>
        </w:rPr>
        <w:t>sous réserve de la disponibilité de</w:t>
      </w:r>
      <w:r w:rsidR="00AA32FA" w:rsidRPr="00CB66FB">
        <w:rPr>
          <w:b w:val="0"/>
          <w:bCs w:val="0"/>
          <w:sz w:val="22"/>
          <w:szCs w:val="22"/>
          <w:lang w:val="fr-FR"/>
        </w:rPr>
        <w:t xml:space="preserve"> ressources </w:t>
      </w:r>
      <w:r w:rsidR="001B1486">
        <w:rPr>
          <w:b w:val="0"/>
          <w:bCs w:val="0"/>
          <w:sz w:val="22"/>
          <w:szCs w:val="22"/>
          <w:lang w:val="fr-FR"/>
        </w:rPr>
        <w:t xml:space="preserve"> financières</w:t>
      </w:r>
      <w:r w:rsidR="00AA32FA" w:rsidRPr="00CB66FB">
        <w:rPr>
          <w:b w:val="0"/>
          <w:bCs w:val="0"/>
          <w:sz w:val="22"/>
          <w:szCs w:val="22"/>
          <w:lang w:val="fr-FR"/>
        </w:rPr>
        <w:t>,</w:t>
      </w:r>
      <w:r w:rsidR="00AA32FA">
        <w:rPr>
          <w:b w:val="0"/>
          <w:bCs w:val="0"/>
          <w:sz w:val="22"/>
          <w:szCs w:val="22"/>
          <w:lang w:val="fr-FR"/>
        </w:rPr>
        <w:t xml:space="preserve"> 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en consultation avec </w:t>
      </w:r>
      <w:r>
        <w:rPr>
          <w:b w:val="0"/>
          <w:bCs w:val="0"/>
          <w:sz w:val="22"/>
          <w:szCs w:val="22"/>
          <w:lang w:val="fr-FR"/>
        </w:rPr>
        <w:t xml:space="preserve">la CMS, </w:t>
      </w:r>
      <w:r w:rsidR="00CB66FB" w:rsidRPr="00CB66FB">
        <w:rPr>
          <w:b w:val="0"/>
          <w:bCs w:val="0"/>
          <w:sz w:val="22"/>
          <w:szCs w:val="22"/>
          <w:lang w:val="fr-FR"/>
        </w:rPr>
        <w:t>l’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ACAP </w:t>
      </w:r>
      <w:r w:rsidR="00CB66FB" w:rsidRPr="00CB66FB">
        <w:rPr>
          <w:b w:val="0"/>
          <w:bCs w:val="0"/>
          <w:sz w:val="22"/>
          <w:szCs w:val="22"/>
          <w:lang w:val="fr-FR"/>
        </w:rPr>
        <w:t>et d’autres organismes et experts concernés</w:t>
      </w:r>
      <w:r>
        <w:rPr>
          <w:b w:val="0"/>
          <w:bCs w:val="0"/>
          <w:sz w:val="22"/>
          <w:szCs w:val="22"/>
          <w:lang w:val="fr-FR"/>
        </w:rPr>
        <w:t xml:space="preserve"> (notamment les ORGP pertinentes)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, </w:t>
      </w:r>
      <w:r w:rsidR="00482EDA">
        <w:rPr>
          <w:b w:val="0"/>
          <w:bCs w:val="0"/>
          <w:sz w:val="22"/>
          <w:szCs w:val="22"/>
          <w:lang w:val="fr-FR"/>
        </w:rPr>
        <w:t>de faciliter la mise en œuvre par les Parties du Paragraphe 4.3.7 du Plan d’action en compilant l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es lignes directrices de conservation et des </w:t>
      </w:r>
      <w:r w:rsidR="000603DA" w:rsidRPr="00CB66FB">
        <w:rPr>
          <w:b w:val="0"/>
          <w:bCs w:val="0"/>
          <w:sz w:val="22"/>
          <w:szCs w:val="22"/>
          <w:lang w:val="fr-FR"/>
        </w:rPr>
        <w:t>recommandation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s </w:t>
      </w:r>
      <w:r w:rsidR="00AA32FA">
        <w:rPr>
          <w:b w:val="0"/>
          <w:bCs w:val="0"/>
          <w:sz w:val="22"/>
          <w:szCs w:val="22"/>
          <w:lang w:val="fr-FR"/>
        </w:rPr>
        <w:t>conviviales</w:t>
      </w:r>
      <w:r w:rsidR="00482EDA">
        <w:rPr>
          <w:b w:val="0"/>
          <w:bCs w:val="0"/>
          <w:sz w:val="22"/>
          <w:szCs w:val="22"/>
          <w:lang w:val="fr-FR"/>
        </w:rPr>
        <w:t xml:space="preserve">, existantes et, si nécessaires en les complétant ou en élaborant de nouvelles sur la base des priorités identifiées au paragraphe 5 et les meilleures connaissances scientifiques disponibles  </w:t>
      </w:r>
      <w:r w:rsidR="00FD6618">
        <w:rPr>
          <w:b w:val="0"/>
          <w:bCs w:val="0"/>
          <w:sz w:val="22"/>
          <w:szCs w:val="22"/>
          <w:lang w:val="fr-FR"/>
        </w:rPr>
        <w:t xml:space="preserve">et de </w:t>
      </w:r>
      <w:r w:rsidR="00CB66FB">
        <w:rPr>
          <w:b w:val="0"/>
          <w:bCs w:val="0"/>
          <w:sz w:val="22"/>
          <w:szCs w:val="22"/>
          <w:lang w:val="fr-FR"/>
        </w:rPr>
        <w:t xml:space="preserve">présenter </w:t>
      </w:r>
      <w:r w:rsidR="00FD6618">
        <w:rPr>
          <w:b w:val="0"/>
          <w:bCs w:val="0"/>
          <w:sz w:val="22"/>
          <w:szCs w:val="22"/>
          <w:lang w:val="fr-FR"/>
        </w:rPr>
        <w:t xml:space="preserve">ces lignes directrices et recommandations </w:t>
      </w:r>
      <w:r w:rsidR="00AA32FA">
        <w:rPr>
          <w:b w:val="0"/>
          <w:bCs w:val="0"/>
          <w:sz w:val="22"/>
          <w:szCs w:val="22"/>
          <w:lang w:val="fr-FR"/>
        </w:rPr>
        <w:t>lors</w:t>
      </w:r>
      <w:r w:rsidR="00CB66FB">
        <w:rPr>
          <w:b w:val="0"/>
          <w:bCs w:val="0"/>
          <w:sz w:val="22"/>
          <w:szCs w:val="22"/>
          <w:lang w:val="fr-FR"/>
        </w:rPr>
        <w:t xml:space="preserve"> de la </w:t>
      </w:r>
      <w:r w:rsidR="00482EDA">
        <w:rPr>
          <w:b w:val="0"/>
          <w:bCs w:val="0"/>
          <w:sz w:val="22"/>
          <w:szCs w:val="22"/>
          <w:lang w:val="fr-FR"/>
        </w:rPr>
        <w:t xml:space="preserve">prochaine session de la </w:t>
      </w:r>
      <w:r w:rsidR="00CB66FB">
        <w:rPr>
          <w:b w:val="0"/>
          <w:bCs w:val="0"/>
          <w:sz w:val="22"/>
          <w:szCs w:val="22"/>
          <w:lang w:val="fr-FR"/>
        </w:rPr>
        <w:t xml:space="preserve">Réunion des </w:t>
      </w:r>
      <w:r w:rsidR="004F5A6F" w:rsidRPr="00CB66FB">
        <w:rPr>
          <w:b w:val="0"/>
          <w:bCs w:val="0"/>
          <w:sz w:val="22"/>
          <w:szCs w:val="22"/>
          <w:lang w:val="fr-FR"/>
        </w:rPr>
        <w:t>Parties</w:t>
      </w:r>
      <w:r w:rsidR="004B5B48">
        <w:rPr>
          <w:b w:val="0"/>
          <w:bCs w:val="0"/>
          <w:sz w:val="22"/>
          <w:szCs w:val="22"/>
          <w:lang w:val="fr-FR"/>
        </w:rPr>
        <w:t xml:space="preserve"> </w:t>
      </w:r>
      <w:r w:rsidR="004F5A6F" w:rsidRPr="00CB66FB">
        <w:rPr>
          <w:b w:val="0"/>
          <w:bCs w:val="0"/>
          <w:sz w:val="22"/>
          <w:szCs w:val="22"/>
          <w:lang w:val="fr-FR"/>
        </w:rPr>
        <w:t>;</w:t>
      </w:r>
    </w:p>
    <w:p w14:paraId="15077887" w14:textId="77777777" w:rsidR="004F5A6F" w:rsidRPr="00C87BF2" w:rsidRDefault="004F5A6F" w:rsidP="004F5A6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fr-FR"/>
        </w:rPr>
      </w:pPr>
    </w:p>
    <w:p w14:paraId="7A7AF25F" w14:textId="360A769D" w:rsidR="0028752E" w:rsidRPr="002F10C2" w:rsidRDefault="00482EDA" w:rsidP="002F10C2">
      <w:pPr>
        <w:pStyle w:val="BodyText3"/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C87BF2">
        <w:rPr>
          <w:b w:val="0"/>
          <w:bCs w:val="0"/>
          <w:sz w:val="22"/>
          <w:szCs w:val="22"/>
          <w:lang w:val="fr-FR"/>
        </w:rPr>
        <w:t>8</w:t>
      </w:r>
      <w:r w:rsidR="00C87BF2" w:rsidRPr="00C87BF2">
        <w:rPr>
          <w:b w:val="0"/>
          <w:bCs w:val="0"/>
          <w:sz w:val="22"/>
          <w:szCs w:val="22"/>
          <w:lang w:val="fr-FR"/>
        </w:rPr>
        <w:t>.</w:t>
      </w:r>
      <w:r>
        <w:rPr>
          <w:b w:val="0"/>
          <w:bCs w:val="0"/>
          <w:i/>
          <w:sz w:val="22"/>
          <w:szCs w:val="22"/>
          <w:lang w:val="fr-FR"/>
        </w:rPr>
        <w:tab/>
      </w:r>
      <w:r w:rsidR="00CB66FB" w:rsidRPr="00CB66FB">
        <w:rPr>
          <w:b w:val="0"/>
          <w:bCs w:val="0"/>
          <w:i/>
          <w:sz w:val="22"/>
          <w:szCs w:val="22"/>
          <w:lang w:val="fr-FR"/>
        </w:rPr>
        <w:t>Demande aussi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 au Comité technique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, </w:t>
      </w:r>
      <w:r>
        <w:rPr>
          <w:b w:val="0"/>
          <w:bCs w:val="0"/>
          <w:sz w:val="22"/>
          <w:szCs w:val="22"/>
          <w:lang w:val="fr-FR"/>
        </w:rPr>
        <w:t>selon la disponibilité de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 ressources </w:t>
      </w:r>
      <w:r>
        <w:rPr>
          <w:b w:val="0"/>
          <w:bCs w:val="0"/>
          <w:sz w:val="22"/>
          <w:szCs w:val="22"/>
          <w:lang w:val="fr-FR"/>
        </w:rPr>
        <w:t>financières et en nature, en consultation avec la CMS</w:t>
      </w:r>
      <w:r w:rsidR="00CB66FB" w:rsidRPr="00CB66FB">
        <w:rPr>
          <w:b w:val="0"/>
          <w:bCs w:val="0"/>
          <w:sz w:val="22"/>
          <w:szCs w:val="22"/>
          <w:lang w:val="fr-FR"/>
        </w:rPr>
        <w:t xml:space="preserve">, d’évaluer les </w:t>
      </w:r>
      <w:r w:rsidR="000603DA" w:rsidRPr="00CB66FB">
        <w:rPr>
          <w:b w:val="0"/>
          <w:bCs w:val="0"/>
          <w:sz w:val="22"/>
          <w:szCs w:val="22"/>
          <w:lang w:val="fr-FR"/>
        </w:rPr>
        <w:t>menaces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 p</w:t>
      </w:r>
      <w:r w:rsidR="00CB66FB">
        <w:rPr>
          <w:b w:val="0"/>
          <w:bCs w:val="0"/>
          <w:sz w:val="22"/>
          <w:szCs w:val="22"/>
          <w:lang w:val="fr-FR"/>
        </w:rPr>
        <w:t xml:space="preserve">esant sur les </w:t>
      </w:r>
      <w:r w:rsidR="00401DAC" w:rsidRPr="00CB66FB">
        <w:rPr>
          <w:b w:val="0"/>
          <w:bCs w:val="0"/>
          <w:sz w:val="22"/>
          <w:szCs w:val="22"/>
          <w:lang w:val="fr-FR"/>
        </w:rPr>
        <w:t>oiseaux marins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 </w:t>
      </w:r>
      <w:r w:rsidR="00CB66FB">
        <w:rPr>
          <w:b w:val="0"/>
          <w:bCs w:val="0"/>
          <w:sz w:val="22"/>
          <w:szCs w:val="22"/>
          <w:lang w:val="fr-FR"/>
        </w:rPr>
        <w:t xml:space="preserve">migrateurs </w:t>
      </w:r>
      <w:r w:rsidR="00946CD5">
        <w:rPr>
          <w:b w:val="0"/>
          <w:bCs w:val="0"/>
          <w:sz w:val="22"/>
          <w:szCs w:val="22"/>
          <w:lang w:val="fr-FR"/>
        </w:rPr>
        <w:t>couverts</w:t>
      </w:r>
      <w:r w:rsidR="00CB66FB">
        <w:rPr>
          <w:b w:val="0"/>
          <w:bCs w:val="0"/>
          <w:sz w:val="22"/>
          <w:szCs w:val="22"/>
          <w:lang w:val="fr-FR"/>
        </w:rPr>
        <w:t xml:space="preserve"> par l’</w:t>
      </w:r>
      <w:r w:rsidR="003A009C">
        <w:rPr>
          <w:b w:val="0"/>
          <w:bCs w:val="0"/>
          <w:sz w:val="22"/>
          <w:szCs w:val="22"/>
          <w:lang w:val="fr-FR"/>
        </w:rPr>
        <w:t>AEWA liées à</w:t>
      </w:r>
      <w:r w:rsidR="00CB66FB">
        <w:rPr>
          <w:b w:val="0"/>
          <w:bCs w:val="0"/>
          <w:sz w:val="22"/>
          <w:szCs w:val="22"/>
          <w:lang w:val="fr-FR"/>
        </w:rPr>
        <w:t xml:space="preserve"> l’ingestion de </w:t>
      </w:r>
      <w:r>
        <w:rPr>
          <w:b w:val="0"/>
          <w:bCs w:val="0"/>
          <w:sz w:val="22"/>
          <w:szCs w:val="22"/>
          <w:lang w:val="fr-FR"/>
        </w:rPr>
        <w:t xml:space="preserve">plastiques ou de </w:t>
      </w:r>
      <w:r w:rsidR="00CB66FB">
        <w:rPr>
          <w:b w:val="0"/>
          <w:bCs w:val="0"/>
          <w:sz w:val="22"/>
          <w:szCs w:val="22"/>
          <w:lang w:val="fr-FR"/>
        </w:rPr>
        <w:t>micro-plastiques et d’autres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 form</w:t>
      </w:r>
      <w:r w:rsidR="00CB66FB">
        <w:rPr>
          <w:b w:val="0"/>
          <w:bCs w:val="0"/>
          <w:sz w:val="22"/>
          <w:szCs w:val="22"/>
          <w:lang w:val="fr-FR"/>
        </w:rPr>
        <w:t>e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s </w:t>
      </w:r>
      <w:r w:rsidR="00946CD5">
        <w:rPr>
          <w:b w:val="0"/>
          <w:bCs w:val="0"/>
          <w:sz w:val="22"/>
          <w:szCs w:val="22"/>
          <w:lang w:val="fr-FR"/>
        </w:rPr>
        <w:t xml:space="preserve">de </w:t>
      </w:r>
      <w:r>
        <w:rPr>
          <w:b w:val="0"/>
          <w:bCs w:val="0"/>
          <w:sz w:val="22"/>
          <w:szCs w:val="22"/>
          <w:lang w:val="fr-FR"/>
        </w:rPr>
        <w:t>déchets marins</w:t>
      </w:r>
      <w:r w:rsidR="00FD6618">
        <w:rPr>
          <w:b w:val="0"/>
          <w:bCs w:val="0"/>
          <w:sz w:val="22"/>
          <w:szCs w:val="22"/>
          <w:lang w:val="fr-FR"/>
        </w:rPr>
        <w:t xml:space="preserve"> </w:t>
      </w:r>
      <w:r w:rsidR="004F5A6F" w:rsidRPr="00CB66FB">
        <w:rPr>
          <w:b w:val="0"/>
          <w:bCs w:val="0"/>
          <w:sz w:val="22"/>
          <w:szCs w:val="22"/>
          <w:lang w:val="fr-FR"/>
        </w:rPr>
        <w:t>(</w:t>
      </w:r>
      <w:r w:rsidR="00B505BC" w:rsidRPr="00CB66FB">
        <w:rPr>
          <w:b w:val="0"/>
          <w:bCs w:val="0"/>
          <w:sz w:val="22"/>
          <w:szCs w:val="22"/>
          <w:lang w:val="fr-FR"/>
        </w:rPr>
        <w:t>débris marins</w:t>
      </w:r>
      <w:r w:rsidR="004F5A6F" w:rsidRPr="00CB66FB">
        <w:rPr>
          <w:b w:val="0"/>
          <w:bCs w:val="0"/>
          <w:sz w:val="22"/>
          <w:szCs w:val="22"/>
          <w:lang w:val="fr-FR"/>
        </w:rPr>
        <w:t>)</w:t>
      </w:r>
      <w:r w:rsidR="00FD6618">
        <w:rPr>
          <w:b w:val="0"/>
          <w:bCs w:val="0"/>
          <w:sz w:val="22"/>
          <w:szCs w:val="22"/>
          <w:lang w:val="fr-FR"/>
        </w:rPr>
        <w:t>,</w:t>
      </w:r>
      <w:r w:rsidR="004F5A6F" w:rsidRPr="00CB66FB">
        <w:rPr>
          <w:b w:val="0"/>
          <w:bCs w:val="0"/>
          <w:sz w:val="22"/>
          <w:szCs w:val="22"/>
          <w:lang w:val="fr-FR"/>
        </w:rPr>
        <w:t xml:space="preserve"> </w:t>
      </w:r>
      <w:r w:rsidR="00FD6618">
        <w:rPr>
          <w:b w:val="0"/>
          <w:bCs w:val="0"/>
          <w:sz w:val="22"/>
          <w:szCs w:val="22"/>
          <w:lang w:val="fr-FR"/>
        </w:rPr>
        <w:t>et de fournir des avis à la Réunion des Parties sur d</w:t>
      </w:r>
      <w:r w:rsidR="004E6FCC">
        <w:rPr>
          <w:b w:val="0"/>
          <w:bCs w:val="0"/>
          <w:sz w:val="22"/>
          <w:szCs w:val="22"/>
          <w:lang w:val="fr-FR"/>
        </w:rPr>
        <w:t>es m</w:t>
      </w:r>
      <w:r w:rsidR="00FD6618">
        <w:rPr>
          <w:b w:val="0"/>
          <w:bCs w:val="0"/>
          <w:sz w:val="22"/>
          <w:szCs w:val="22"/>
          <w:lang w:val="fr-FR"/>
        </w:rPr>
        <w:t>esures d’intervention adéquate</w:t>
      </w:r>
      <w:r w:rsidR="004E6FCC">
        <w:rPr>
          <w:b w:val="0"/>
          <w:bCs w:val="0"/>
          <w:sz w:val="22"/>
          <w:szCs w:val="22"/>
          <w:lang w:val="fr-FR"/>
        </w:rPr>
        <w:t>s à cet égard</w:t>
      </w:r>
      <w:r w:rsidR="00F718EF">
        <w:rPr>
          <w:b w:val="0"/>
          <w:bCs w:val="0"/>
          <w:sz w:val="22"/>
          <w:szCs w:val="22"/>
          <w:lang w:val="fr-FR"/>
        </w:rPr>
        <w:t>.</w:t>
      </w:r>
      <w:r w:rsidR="004E6FCC">
        <w:rPr>
          <w:b w:val="0"/>
          <w:bCs w:val="0"/>
          <w:sz w:val="22"/>
          <w:szCs w:val="22"/>
          <w:lang w:val="fr-FR"/>
        </w:rPr>
        <w:t xml:space="preserve"> </w:t>
      </w:r>
    </w:p>
    <w:sectPr w:rsidR="0028752E" w:rsidRPr="002F10C2" w:rsidSect="003821AA">
      <w:footerReference w:type="even" r:id="rId8"/>
      <w:footerReference w:type="default" r:id="rId9"/>
      <w:headerReference w:type="first" r:id="rId10"/>
      <w:pgSz w:w="11906" w:h="16838" w:code="9"/>
      <w:pgMar w:top="1021" w:right="1134" w:bottom="851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F17E1" w14:textId="77777777" w:rsidR="00883EBC" w:rsidRDefault="00883EBC" w:rsidP="00F44086">
      <w:pPr>
        <w:spacing w:after="0" w:line="240" w:lineRule="auto"/>
      </w:pPr>
      <w:r>
        <w:separator/>
      </w:r>
    </w:p>
  </w:endnote>
  <w:endnote w:type="continuationSeparator" w:id="0">
    <w:p w14:paraId="07C6168B" w14:textId="77777777" w:rsidR="00883EBC" w:rsidRDefault="00883EBC" w:rsidP="00F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158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7A078" w14:textId="2031E108" w:rsidR="00C87BF2" w:rsidRDefault="00C8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F53B74" w14:textId="77777777" w:rsidR="00476A2E" w:rsidRDefault="00476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337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EADF337" w14:textId="77777777" w:rsidR="00A3086A" w:rsidRPr="00A3086A" w:rsidRDefault="00A3086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8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8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08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534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308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4CAB" w14:textId="77777777" w:rsidR="00883EBC" w:rsidRDefault="00883EBC" w:rsidP="00F44086">
      <w:pPr>
        <w:spacing w:after="0" w:line="240" w:lineRule="auto"/>
      </w:pPr>
      <w:r>
        <w:separator/>
      </w:r>
    </w:p>
  </w:footnote>
  <w:footnote w:type="continuationSeparator" w:id="0">
    <w:p w14:paraId="44F9BDFD" w14:textId="77777777" w:rsidR="00883EBC" w:rsidRDefault="00883EBC" w:rsidP="00F44086">
      <w:pPr>
        <w:spacing w:after="0" w:line="240" w:lineRule="auto"/>
      </w:pPr>
      <w:r>
        <w:continuationSeparator/>
      </w:r>
    </w:p>
  </w:footnote>
  <w:footnote w:id="1">
    <w:p w14:paraId="1D0FB4C3" w14:textId="2BD789F7" w:rsidR="007501EB" w:rsidRPr="005060D8" w:rsidRDefault="007501EB">
      <w:pPr>
        <w:pStyle w:val="FootnoteText"/>
        <w:rPr>
          <w:rFonts w:ascii="Times New Roman" w:hAnsi="Times New Roman"/>
          <w:lang w:val="en-US"/>
        </w:rPr>
      </w:pPr>
      <w:r w:rsidRPr="005060D8">
        <w:rPr>
          <w:rStyle w:val="FootnoteReference"/>
          <w:rFonts w:ascii="Times New Roman" w:hAnsi="Times New Roman"/>
        </w:rPr>
        <w:footnoteRef/>
      </w:r>
      <w:r w:rsidRPr="005060D8">
        <w:rPr>
          <w:rFonts w:ascii="Times New Roman" w:hAnsi="Times New Roman"/>
        </w:rPr>
        <w:t xml:space="preserve"> Žydelis, R., Small, C. and French, G. (2013) </w:t>
      </w:r>
      <w:proofErr w:type="gramStart"/>
      <w:r w:rsidRPr="005060D8">
        <w:rPr>
          <w:rFonts w:ascii="Times New Roman" w:hAnsi="Times New Roman"/>
        </w:rPr>
        <w:t>The</w:t>
      </w:r>
      <w:proofErr w:type="gramEnd"/>
      <w:r w:rsidRPr="005060D8">
        <w:rPr>
          <w:rFonts w:ascii="Times New Roman" w:hAnsi="Times New Roman"/>
        </w:rPr>
        <w:t xml:space="preserve"> incidental catch of seabirds in gillnet fisheries: A global review. Biological Conservation 162: 76–88.</w:t>
      </w:r>
      <w:r w:rsidR="00360E7A" w:rsidRPr="00360E7A">
        <w:rPr>
          <w:rFonts w:ascii="Times New Roman" w:hAnsi="Times New Roman"/>
        </w:rPr>
        <w:t xml:space="preserve"> </w:t>
      </w:r>
      <w:hyperlink r:id="rId1" w:history="1">
        <w:r w:rsidR="00360E7A" w:rsidRPr="0007065F">
          <w:rPr>
            <w:rStyle w:val="Hyperlink"/>
            <w:rFonts w:ascii="Times New Roman" w:hAnsi="Times New Roman"/>
          </w:rPr>
          <w:t>http://www.sciencedirect.com/science/article/pii/S0006320713000979</w:t>
        </w:r>
      </w:hyperlink>
    </w:p>
  </w:footnote>
  <w:footnote w:id="2">
    <w:p w14:paraId="692A6061" w14:textId="35432D67" w:rsidR="00A3086A" w:rsidRPr="005060D8" w:rsidRDefault="00AE22FC" w:rsidP="00A3086A">
      <w:pPr>
        <w:pStyle w:val="FootnoteText"/>
        <w:jc w:val="both"/>
        <w:rPr>
          <w:rFonts w:ascii="Times New Roman" w:hAnsi="Times New Roman"/>
          <w:lang w:val="en-AU"/>
        </w:rPr>
      </w:pPr>
      <w:r w:rsidRPr="005060D8">
        <w:rPr>
          <w:rStyle w:val="FootnoteReference"/>
          <w:rFonts w:ascii="Times New Roman" w:hAnsi="Times New Roman"/>
        </w:rPr>
        <w:footnoteRef/>
      </w:r>
      <w:r w:rsidRPr="005060D8">
        <w:rPr>
          <w:rFonts w:ascii="Times New Roman" w:hAnsi="Times New Roman"/>
          <w:lang w:val="en-US"/>
        </w:rPr>
        <w:t xml:space="preserve"> Anderson, O.R.J., Small, C.J., Croxall, J.P., Dunn, E.K., Sullivan, B.J., Yates, O., Black, A., 2011. </w:t>
      </w:r>
      <w:r w:rsidR="00C42299" w:rsidRPr="005060D8">
        <w:rPr>
          <w:rFonts w:ascii="Times New Roman" w:hAnsi="Times New Roman"/>
          <w:lang w:val="en-AU"/>
        </w:rPr>
        <w:t xml:space="preserve">Global </w:t>
      </w:r>
      <w:r w:rsidR="00E05D51" w:rsidRPr="005060D8">
        <w:rPr>
          <w:rFonts w:ascii="Times New Roman" w:hAnsi="Times New Roman"/>
          <w:lang w:val="en-AU"/>
        </w:rPr>
        <w:t xml:space="preserve">seabird </w:t>
      </w:r>
      <w:r w:rsidR="00C42299" w:rsidRPr="005060D8">
        <w:rPr>
          <w:rFonts w:ascii="Times New Roman" w:hAnsi="Times New Roman"/>
          <w:lang w:val="en-AU"/>
        </w:rPr>
        <w:t>bycatch in longline fisheries</w:t>
      </w:r>
      <w:r w:rsidRPr="005060D8">
        <w:rPr>
          <w:rFonts w:ascii="Times New Roman" w:hAnsi="Times New Roman"/>
          <w:lang w:val="en-AU"/>
        </w:rPr>
        <w:t xml:space="preserve">. Endangered </w:t>
      </w:r>
      <w:r w:rsidR="00D70736" w:rsidRPr="005060D8">
        <w:rPr>
          <w:rFonts w:ascii="Times New Roman" w:hAnsi="Times New Roman"/>
          <w:lang w:val="en-AU"/>
        </w:rPr>
        <w:t>Specie</w:t>
      </w:r>
      <w:r w:rsidR="00F16CC6" w:rsidRPr="005060D8">
        <w:rPr>
          <w:rFonts w:ascii="Times New Roman" w:hAnsi="Times New Roman"/>
          <w:lang w:val="en-AU"/>
        </w:rPr>
        <w:t>s</w:t>
      </w:r>
      <w:r w:rsidRPr="005060D8">
        <w:rPr>
          <w:rFonts w:ascii="Times New Roman" w:hAnsi="Times New Roman"/>
          <w:lang w:val="en-AU"/>
        </w:rPr>
        <w:t xml:space="preserve"> Research, 14, 91–106.</w:t>
      </w:r>
    </w:p>
    <w:p w14:paraId="4F767A61" w14:textId="2DE16176" w:rsidR="00A3086A" w:rsidRPr="005060D8" w:rsidRDefault="002D5344" w:rsidP="00A3086A">
      <w:pPr>
        <w:pStyle w:val="FootnoteText"/>
        <w:jc w:val="both"/>
        <w:rPr>
          <w:rFonts w:ascii="Times New Roman" w:hAnsi="Times New Roman"/>
        </w:rPr>
      </w:pPr>
      <w:hyperlink r:id="rId2" w:history="1">
        <w:r w:rsidR="00A3086A" w:rsidRPr="005060D8">
          <w:rPr>
            <w:rStyle w:val="Hyperlink"/>
            <w:rFonts w:ascii="Times New Roman" w:hAnsi="Times New Roman"/>
          </w:rPr>
          <w:t>http://www.int-res.com/abstracts/esr/v14/n2/p91-106/</w:t>
        </w:r>
      </w:hyperlink>
    </w:p>
  </w:footnote>
  <w:footnote w:id="3">
    <w:p w14:paraId="2C289FDF" w14:textId="0BC8B8F9" w:rsidR="00170D7D" w:rsidRPr="00C8145B" w:rsidRDefault="00170D7D" w:rsidP="00170D7D">
      <w:pPr>
        <w:pStyle w:val="FootnoteText"/>
        <w:rPr>
          <w:rFonts w:ascii="Times New Roman" w:hAnsi="Times New Roman"/>
          <w:lang w:val="en-US"/>
        </w:rPr>
      </w:pPr>
      <w:r w:rsidRPr="00C8145B">
        <w:rPr>
          <w:rStyle w:val="FootnoteReference"/>
          <w:rFonts w:ascii="Times New Roman" w:hAnsi="Times New Roman"/>
        </w:rPr>
        <w:footnoteRef/>
      </w:r>
      <w:r w:rsidRPr="00C8145B">
        <w:rPr>
          <w:rFonts w:ascii="Times New Roman" w:hAnsi="Times New Roman"/>
          <w:lang w:val="en-US"/>
        </w:rPr>
        <w:t xml:space="preserve"> Best practices to mitigate seabird bycatch in longline, trawl and gillnet fisheries – efficiency and practical applicability, Sven </w:t>
      </w:r>
      <w:proofErr w:type="spellStart"/>
      <w:r w:rsidRPr="00C8145B">
        <w:rPr>
          <w:rFonts w:ascii="Times New Roman" w:hAnsi="Times New Roman"/>
          <w:lang w:val="en-US"/>
        </w:rPr>
        <w:t>Lokkeborg</w:t>
      </w:r>
      <w:proofErr w:type="spellEnd"/>
      <w:r w:rsidRPr="00C8145B">
        <w:rPr>
          <w:rFonts w:ascii="Times New Roman" w:hAnsi="Times New Roman"/>
          <w:lang w:val="en-US"/>
        </w:rPr>
        <w:t xml:space="preserve">, Fish Capture Division, Institute of Marine Research, 5817 Bergen, </w:t>
      </w:r>
      <w:proofErr w:type="spellStart"/>
      <w:r w:rsidRPr="00C8145B">
        <w:rPr>
          <w:rFonts w:ascii="Times New Roman" w:hAnsi="Times New Roman"/>
          <w:lang w:val="en-US"/>
        </w:rPr>
        <w:t>Nor</w:t>
      </w:r>
      <w:r w:rsidR="009E564B">
        <w:rPr>
          <w:rFonts w:ascii="Times New Roman" w:hAnsi="Times New Roman"/>
          <w:lang w:val="en-US"/>
        </w:rPr>
        <w:t>vège</w:t>
      </w:r>
      <w:proofErr w:type="spellEnd"/>
      <w:r w:rsidRPr="00C8145B">
        <w:rPr>
          <w:rFonts w:ascii="Times New Roman" w:hAnsi="Times New Roman"/>
          <w:lang w:val="en-US"/>
        </w:rPr>
        <w:t xml:space="preserve">, Marine Ecology Progress series, Vol. 435, p. 285-303, 2011. </w:t>
      </w:r>
    </w:p>
  </w:footnote>
  <w:footnote w:id="4">
    <w:p w14:paraId="454740F7" w14:textId="77777777" w:rsidR="00380AD9" w:rsidRPr="00DD5574" w:rsidRDefault="00380AD9" w:rsidP="00380AD9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 w:rsidRPr="0007065F">
        <w:rPr>
          <w:lang w:val="de-DE"/>
        </w:rPr>
        <w:t xml:space="preserve"> </w:t>
      </w:r>
      <w:r w:rsidRPr="0007065F">
        <w:rPr>
          <w:rFonts w:ascii="Times New Roman" w:hAnsi="Times New Roman"/>
          <w:sz w:val="18"/>
          <w:szCs w:val="18"/>
          <w:lang w:val="de-DE"/>
        </w:rPr>
        <w:t xml:space="preserve">Wiedenfeld, D.A., Crawford, R. &amp; Pott, C,M.  </w:t>
      </w:r>
      <w:r w:rsidRPr="00DD5574">
        <w:rPr>
          <w:rFonts w:ascii="Times New Roman" w:hAnsi="Times New Roman"/>
          <w:sz w:val="18"/>
          <w:szCs w:val="18"/>
        </w:rPr>
        <w:t xml:space="preserve">(2015). </w:t>
      </w:r>
      <w:r w:rsidRPr="00DD5574">
        <w:rPr>
          <w:rFonts w:ascii="Times New Roman" w:hAnsi="Times New Roman"/>
          <w:i/>
          <w:sz w:val="18"/>
          <w:szCs w:val="18"/>
        </w:rPr>
        <w:t>Workshop Report: Reducing the Bycatch of Seabirds, Sea Turtles, and Marine Mammals in Gillnets.</w:t>
      </w:r>
      <w:r w:rsidRPr="00DD5574">
        <w:rPr>
          <w:rFonts w:ascii="Times New Roman" w:hAnsi="Times New Roman"/>
          <w:sz w:val="18"/>
          <w:szCs w:val="18"/>
        </w:rPr>
        <w:t xml:space="preserve">  National Conservation Training Center, USA.  36 pp.  </w:t>
      </w:r>
      <w:hyperlink r:id="rId3" w:history="1">
        <w:r w:rsidRPr="00DD5574">
          <w:rPr>
            <w:rStyle w:val="Hyperlink"/>
            <w:rFonts w:ascii="Times New Roman" w:hAnsi="Times New Roman"/>
            <w:sz w:val="18"/>
            <w:szCs w:val="18"/>
          </w:rPr>
          <w:t>http://www.birdlife.org/sites/default/files/Workshop-Report_Reducing-Bycatch-in-Gillnets_Jan-2015_BirdLife_ABC.pdf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2F10C2" w:rsidRPr="002F10C2" w14:paraId="497BEAED" w14:textId="77777777" w:rsidTr="009F45C5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7F7A5F" w14:textId="77777777" w:rsidR="002F10C2" w:rsidRPr="002F10C2" w:rsidRDefault="002F10C2" w:rsidP="002F10C2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1" locked="0" layoutInCell="1" allowOverlap="1" wp14:anchorId="7292AC7F" wp14:editId="7FF08A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730" cy="611505"/>
                <wp:effectExtent l="0" t="0" r="1270" b="0"/>
                <wp:wrapTight wrapText="bothSides">
                  <wp:wrapPolygon edited="0">
                    <wp:start x="0" y="0"/>
                    <wp:lineTo x="0" y="20860"/>
                    <wp:lineTo x="21095" y="20860"/>
                    <wp:lineTo x="21095" y="0"/>
                    <wp:lineTo x="0" y="0"/>
                  </wp:wrapPolygon>
                </wp:wrapTight>
                <wp:docPr id="3" name="Picture 3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865BA6" w14:textId="77777777" w:rsidR="002F10C2" w:rsidRPr="002F10C2" w:rsidRDefault="002F10C2" w:rsidP="002F10C2">
          <w:pPr>
            <w:tabs>
              <w:tab w:val="left" w:pos="2871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76DC4A" w14:textId="77777777" w:rsidR="002F10C2" w:rsidRPr="002F10C2" w:rsidRDefault="002F10C2" w:rsidP="002F10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49EF2552" wp14:editId="767789D6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745200" cy="597600"/>
                <wp:effectExtent l="0" t="0" r="0" b="0"/>
                <wp:wrapTight wrapText="bothSides">
                  <wp:wrapPolygon edited="0">
                    <wp:start x="0" y="0"/>
                    <wp:lineTo x="0" y="20659"/>
                    <wp:lineTo x="20992" y="20659"/>
                    <wp:lineTo x="20992" y="0"/>
                    <wp:lineTo x="0" y="0"/>
                  </wp:wrapPolygon>
                </wp:wrapTight>
                <wp:docPr id="4" name="Picture 4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DD11D" w14:textId="77777777" w:rsidR="002F10C2" w:rsidRPr="002F10C2" w:rsidRDefault="002F10C2" w:rsidP="002F10C2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sz w:val="18"/>
              <w:szCs w:val="18"/>
              <w:lang w:val="fr-FR"/>
            </w:rPr>
          </w:pPr>
        </w:p>
      </w:tc>
    </w:tr>
    <w:tr w:rsidR="002F10C2" w:rsidRPr="002F10C2" w14:paraId="15918A8B" w14:textId="77777777" w:rsidTr="009F45C5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F05213" w14:textId="77777777" w:rsidR="002F10C2" w:rsidRPr="002F10C2" w:rsidRDefault="002F10C2" w:rsidP="002F10C2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>6</w:t>
          </w:r>
          <w:r w:rsidRPr="002F10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F10C2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fr-FR"/>
            </w:rPr>
            <w:t xml:space="preserve"> </w:t>
          </w:r>
          <w:r w:rsidRPr="002F10C2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6B8983C8" w14:textId="77777777" w:rsidR="002F10C2" w:rsidRPr="002F10C2" w:rsidRDefault="002F10C2" w:rsidP="002F10C2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9-14 </w:t>
          </w:r>
          <w:proofErr w:type="gramStart"/>
          <w:r w:rsidRPr="002F10C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>novembre</w:t>
          </w:r>
          <w:proofErr w:type="gramEnd"/>
          <w:r w:rsidRPr="002F10C2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fr-FR"/>
            </w:rPr>
            <w:t xml:space="preserve"> 2015, Bonn, Allemagne</w:t>
          </w:r>
        </w:p>
      </w:tc>
    </w:tr>
    <w:tr w:rsidR="002F10C2" w:rsidRPr="002F10C2" w14:paraId="47F08E5F" w14:textId="77777777" w:rsidTr="009F45C5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7CA5C8" w14:textId="77777777" w:rsidR="002F10C2" w:rsidRPr="002F10C2" w:rsidRDefault="002F10C2" w:rsidP="002F10C2">
          <w:pPr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</w:pPr>
          <w:r w:rsidRPr="002F10C2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fr-FR"/>
            </w:rPr>
            <w:t>« Concrétiser la conservation au niveau de la voie de migration »</w:t>
          </w:r>
        </w:p>
      </w:tc>
    </w:tr>
  </w:tbl>
  <w:p w14:paraId="4A7AA794" w14:textId="77777777" w:rsidR="00E3358C" w:rsidRPr="00DD3135" w:rsidRDefault="00E3358C" w:rsidP="00DD313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815"/>
    <w:multiLevelType w:val="hybridMultilevel"/>
    <w:tmpl w:val="0AB88486"/>
    <w:lvl w:ilvl="0" w:tplc="16401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7A61F1"/>
    <w:multiLevelType w:val="hybridMultilevel"/>
    <w:tmpl w:val="DBDE625E"/>
    <w:lvl w:ilvl="0" w:tplc="11F8AD02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4514"/>
    <w:multiLevelType w:val="multilevel"/>
    <w:tmpl w:val="238CFC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439" w:hanging="588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Times New Roman" w:hint="default"/>
        <w:color w:val="auto"/>
      </w:rPr>
    </w:lvl>
  </w:abstractNum>
  <w:abstractNum w:abstractNumId="3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FC43E40"/>
    <w:multiLevelType w:val="hybridMultilevel"/>
    <w:tmpl w:val="8794B2BC"/>
    <w:lvl w:ilvl="0" w:tplc="A3822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D4"/>
    <w:rsid w:val="000254B5"/>
    <w:rsid w:val="0006008E"/>
    <w:rsid w:val="000603DA"/>
    <w:rsid w:val="0007153B"/>
    <w:rsid w:val="000A5F50"/>
    <w:rsid w:val="000B4B89"/>
    <w:rsid w:val="000F2A34"/>
    <w:rsid w:val="000F38A0"/>
    <w:rsid w:val="00101D3D"/>
    <w:rsid w:val="00134684"/>
    <w:rsid w:val="001440D8"/>
    <w:rsid w:val="0015044F"/>
    <w:rsid w:val="001654D2"/>
    <w:rsid w:val="00170D7D"/>
    <w:rsid w:val="00190C65"/>
    <w:rsid w:val="001B1486"/>
    <w:rsid w:val="001B4AC3"/>
    <w:rsid w:val="001B71A5"/>
    <w:rsid w:val="001D1EB4"/>
    <w:rsid w:val="001D2040"/>
    <w:rsid w:val="001E0B08"/>
    <w:rsid w:val="001E0C9D"/>
    <w:rsid w:val="00206246"/>
    <w:rsid w:val="00221C12"/>
    <w:rsid w:val="00235F4F"/>
    <w:rsid w:val="00236EC1"/>
    <w:rsid w:val="002479FD"/>
    <w:rsid w:val="00254A29"/>
    <w:rsid w:val="002609DF"/>
    <w:rsid w:val="00273FE2"/>
    <w:rsid w:val="00284FB8"/>
    <w:rsid w:val="002A560B"/>
    <w:rsid w:val="002B5A84"/>
    <w:rsid w:val="002C0872"/>
    <w:rsid w:val="002D26B6"/>
    <w:rsid w:val="002D5344"/>
    <w:rsid w:val="002D681F"/>
    <w:rsid w:val="002E05DB"/>
    <w:rsid w:val="002F10C2"/>
    <w:rsid w:val="003215CE"/>
    <w:rsid w:val="00323006"/>
    <w:rsid w:val="00345306"/>
    <w:rsid w:val="00346CB4"/>
    <w:rsid w:val="00360E7A"/>
    <w:rsid w:val="0037423D"/>
    <w:rsid w:val="00380AD9"/>
    <w:rsid w:val="003821AA"/>
    <w:rsid w:val="00385E78"/>
    <w:rsid w:val="0039534B"/>
    <w:rsid w:val="003A009C"/>
    <w:rsid w:val="003A1BF2"/>
    <w:rsid w:val="003A280D"/>
    <w:rsid w:val="003C43DC"/>
    <w:rsid w:val="003D2AEB"/>
    <w:rsid w:val="003E6F50"/>
    <w:rsid w:val="00401DAC"/>
    <w:rsid w:val="00412719"/>
    <w:rsid w:val="004407A8"/>
    <w:rsid w:val="004553FB"/>
    <w:rsid w:val="00476A2E"/>
    <w:rsid w:val="00482EDA"/>
    <w:rsid w:val="00494A23"/>
    <w:rsid w:val="004B5B48"/>
    <w:rsid w:val="004C0041"/>
    <w:rsid w:val="004C306D"/>
    <w:rsid w:val="004E6FCC"/>
    <w:rsid w:val="004F52C4"/>
    <w:rsid w:val="004F5A6F"/>
    <w:rsid w:val="005060D8"/>
    <w:rsid w:val="005258A6"/>
    <w:rsid w:val="00540A4D"/>
    <w:rsid w:val="005465C4"/>
    <w:rsid w:val="0055275D"/>
    <w:rsid w:val="005541D8"/>
    <w:rsid w:val="00556432"/>
    <w:rsid w:val="0057118D"/>
    <w:rsid w:val="0058363D"/>
    <w:rsid w:val="0058784F"/>
    <w:rsid w:val="0059572F"/>
    <w:rsid w:val="005B1EC2"/>
    <w:rsid w:val="005C01F3"/>
    <w:rsid w:val="005E5203"/>
    <w:rsid w:val="005F5BBD"/>
    <w:rsid w:val="006530DE"/>
    <w:rsid w:val="00653845"/>
    <w:rsid w:val="006543A6"/>
    <w:rsid w:val="0066589A"/>
    <w:rsid w:val="0067109F"/>
    <w:rsid w:val="006846AF"/>
    <w:rsid w:val="006A34B0"/>
    <w:rsid w:val="006D3046"/>
    <w:rsid w:val="006D3253"/>
    <w:rsid w:val="00700428"/>
    <w:rsid w:val="00706F53"/>
    <w:rsid w:val="00712F22"/>
    <w:rsid w:val="00722192"/>
    <w:rsid w:val="0073582B"/>
    <w:rsid w:val="007409D9"/>
    <w:rsid w:val="007409EE"/>
    <w:rsid w:val="00741D4A"/>
    <w:rsid w:val="00746983"/>
    <w:rsid w:val="007501EB"/>
    <w:rsid w:val="0075627C"/>
    <w:rsid w:val="007B4C86"/>
    <w:rsid w:val="007C0E92"/>
    <w:rsid w:val="007C3555"/>
    <w:rsid w:val="007C7E2F"/>
    <w:rsid w:val="008006FF"/>
    <w:rsid w:val="00861CF6"/>
    <w:rsid w:val="00864093"/>
    <w:rsid w:val="00883EBC"/>
    <w:rsid w:val="00884ECA"/>
    <w:rsid w:val="008B32F0"/>
    <w:rsid w:val="008C1AB3"/>
    <w:rsid w:val="008D7BB1"/>
    <w:rsid w:val="00902CE4"/>
    <w:rsid w:val="00903E84"/>
    <w:rsid w:val="00934D0D"/>
    <w:rsid w:val="009404E5"/>
    <w:rsid w:val="00946CD5"/>
    <w:rsid w:val="00960A90"/>
    <w:rsid w:val="009815A3"/>
    <w:rsid w:val="00982994"/>
    <w:rsid w:val="009908D7"/>
    <w:rsid w:val="00991773"/>
    <w:rsid w:val="009B23BB"/>
    <w:rsid w:val="009E4B2D"/>
    <w:rsid w:val="009E564B"/>
    <w:rsid w:val="009F30E7"/>
    <w:rsid w:val="00A06E50"/>
    <w:rsid w:val="00A3086A"/>
    <w:rsid w:val="00A55665"/>
    <w:rsid w:val="00A742D4"/>
    <w:rsid w:val="00A905DE"/>
    <w:rsid w:val="00AA32FA"/>
    <w:rsid w:val="00AE22FC"/>
    <w:rsid w:val="00AF3E9E"/>
    <w:rsid w:val="00B05DAC"/>
    <w:rsid w:val="00B11CD7"/>
    <w:rsid w:val="00B158CA"/>
    <w:rsid w:val="00B35552"/>
    <w:rsid w:val="00B36D99"/>
    <w:rsid w:val="00B41236"/>
    <w:rsid w:val="00B505BC"/>
    <w:rsid w:val="00B616BD"/>
    <w:rsid w:val="00B73710"/>
    <w:rsid w:val="00B81454"/>
    <w:rsid w:val="00B86A11"/>
    <w:rsid w:val="00BE51AC"/>
    <w:rsid w:val="00BE709A"/>
    <w:rsid w:val="00C07E40"/>
    <w:rsid w:val="00C14E2D"/>
    <w:rsid w:val="00C269A9"/>
    <w:rsid w:val="00C3397C"/>
    <w:rsid w:val="00C42299"/>
    <w:rsid w:val="00C5022F"/>
    <w:rsid w:val="00C524B6"/>
    <w:rsid w:val="00C738FE"/>
    <w:rsid w:val="00C76A95"/>
    <w:rsid w:val="00C80AD2"/>
    <w:rsid w:val="00C87BF2"/>
    <w:rsid w:val="00C935AA"/>
    <w:rsid w:val="00C96084"/>
    <w:rsid w:val="00C9682B"/>
    <w:rsid w:val="00C978D7"/>
    <w:rsid w:val="00C97ABF"/>
    <w:rsid w:val="00CA1D3B"/>
    <w:rsid w:val="00CB46F0"/>
    <w:rsid w:val="00CB66FB"/>
    <w:rsid w:val="00CC4009"/>
    <w:rsid w:val="00D050ED"/>
    <w:rsid w:val="00D2600D"/>
    <w:rsid w:val="00D41D2B"/>
    <w:rsid w:val="00D46E51"/>
    <w:rsid w:val="00D70736"/>
    <w:rsid w:val="00D959CC"/>
    <w:rsid w:val="00DB04BB"/>
    <w:rsid w:val="00DB47C8"/>
    <w:rsid w:val="00DB5F4D"/>
    <w:rsid w:val="00DC70FE"/>
    <w:rsid w:val="00DD3135"/>
    <w:rsid w:val="00DF5A85"/>
    <w:rsid w:val="00DF7FEF"/>
    <w:rsid w:val="00E05D51"/>
    <w:rsid w:val="00E3358C"/>
    <w:rsid w:val="00E54D06"/>
    <w:rsid w:val="00E72B05"/>
    <w:rsid w:val="00E902C3"/>
    <w:rsid w:val="00EB3571"/>
    <w:rsid w:val="00EB4410"/>
    <w:rsid w:val="00EE0556"/>
    <w:rsid w:val="00EE3017"/>
    <w:rsid w:val="00EF648E"/>
    <w:rsid w:val="00F16CC6"/>
    <w:rsid w:val="00F31BEA"/>
    <w:rsid w:val="00F3487C"/>
    <w:rsid w:val="00F44086"/>
    <w:rsid w:val="00F45168"/>
    <w:rsid w:val="00F66754"/>
    <w:rsid w:val="00F718EF"/>
    <w:rsid w:val="00F72D3C"/>
    <w:rsid w:val="00F75FE2"/>
    <w:rsid w:val="00FA72DE"/>
    <w:rsid w:val="00FB7629"/>
    <w:rsid w:val="00FD110D"/>
    <w:rsid w:val="00FD4FAC"/>
    <w:rsid w:val="00FD661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8F5E8D"/>
  <w15:docId w15:val="{A4E136AA-8CD5-4D9A-8B3F-9278EA2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0D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F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86"/>
  </w:style>
  <w:style w:type="paragraph" w:styleId="Footer">
    <w:name w:val="footer"/>
    <w:basedOn w:val="Normal"/>
    <w:link w:val="FooterChar"/>
    <w:uiPriority w:val="99"/>
    <w:unhideWhenUsed/>
    <w:rsid w:val="00F4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86"/>
  </w:style>
  <w:style w:type="paragraph" w:styleId="BodyText3">
    <w:name w:val="Body Text 3"/>
    <w:basedOn w:val="Normal"/>
    <w:link w:val="BodyText3Char"/>
    <w:rsid w:val="004F5A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4F5A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A6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A6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F5A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31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rdlife.org/sites/default/files/Workshop-Report_Reducing-Bycatch-in-Gillnets_Jan-2015_BirdLife_ABC.pdf" TargetMode="External"/><Relationship Id="rId2" Type="http://schemas.openxmlformats.org/officeDocument/2006/relationships/hyperlink" Target="http://www.int-res.com/abstracts/esr/v14/n2/p91-106/" TargetMode="External"/><Relationship Id="rId1" Type="http://schemas.openxmlformats.org/officeDocument/2006/relationships/hyperlink" Target="http://www.sciencedirect.com/science/article/pii/S000632071300097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5A26-2036-4DD7-95A8-BC7BD289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Birdlife International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Tarzia</dc:creator>
  <cp:lastModifiedBy>Melanie Jakuttek (UNEP/AEWA Secretariat)</cp:lastModifiedBy>
  <cp:revision>3</cp:revision>
  <cp:lastPrinted>2015-11-27T09:33:00Z</cp:lastPrinted>
  <dcterms:created xsi:type="dcterms:W3CDTF">2015-11-27T09:36:00Z</dcterms:created>
  <dcterms:modified xsi:type="dcterms:W3CDTF">2015-11-27T09:36:00Z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