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0" w:rsidRPr="00C251EE" w:rsidRDefault="00795797" w:rsidP="00A203F0">
      <w:pPr>
        <w:tabs>
          <w:tab w:val="left" w:pos="720"/>
        </w:tabs>
        <w:jc w:val="center"/>
        <w:rPr>
          <w:bCs/>
          <w:lang w:val="fr-FR"/>
        </w:rPr>
      </w:pPr>
      <w:r w:rsidRPr="00C251EE">
        <w:rPr>
          <w:bCs/>
          <w:lang w:val="fr-FR"/>
        </w:rPr>
        <w:t>RÉ</w:t>
      </w:r>
      <w:r w:rsidR="00A203F0" w:rsidRPr="00C251EE">
        <w:rPr>
          <w:bCs/>
          <w:lang w:val="fr-FR"/>
        </w:rPr>
        <w:t xml:space="preserve">SOLUTION 6.17 </w:t>
      </w:r>
    </w:p>
    <w:p w:rsidR="00A203F0" w:rsidRPr="00C251EE" w:rsidRDefault="00A203F0" w:rsidP="00A203F0">
      <w:pPr>
        <w:jc w:val="center"/>
        <w:rPr>
          <w:b/>
          <w:bCs/>
          <w:lang w:val="fr-FR"/>
        </w:rPr>
      </w:pPr>
    </w:p>
    <w:p w:rsidR="00A203F0" w:rsidRPr="00E21D22" w:rsidRDefault="00795797" w:rsidP="00E21D22">
      <w:pPr>
        <w:jc w:val="center"/>
        <w:rPr>
          <w:lang w:val="fr-FR"/>
        </w:rPr>
      </w:pPr>
      <w:r w:rsidRPr="00C251EE">
        <w:rPr>
          <w:b/>
          <w:bCs/>
          <w:lang w:val="fr-FR"/>
        </w:rPr>
        <w:t>DISPOSITIONS INSTITUTIONNELLES</w:t>
      </w:r>
      <w:r w:rsidR="002941F3" w:rsidRPr="00C251EE">
        <w:rPr>
          <w:b/>
          <w:bCs/>
          <w:lang w:val="fr-FR"/>
        </w:rPr>
        <w:t xml:space="preserve"> </w:t>
      </w:r>
      <w:r w:rsidR="00A203F0" w:rsidRPr="00C251EE">
        <w:rPr>
          <w:b/>
          <w:bCs/>
          <w:lang w:val="fr-FR"/>
        </w:rPr>
        <w:t xml:space="preserve">: </w:t>
      </w:r>
      <w:r w:rsidRPr="00C251EE">
        <w:rPr>
          <w:b/>
          <w:bCs/>
          <w:lang w:val="fr-FR"/>
        </w:rPr>
        <w:t>COMITÉ TECHNIQUE</w:t>
      </w:r>
    </w:p>
    <w:p w:rsidR="00A203F0" w:rsidRPr="00C251EE" w:rsidRDefault="00A203F0" w:rsidP="00A203F0">
      <w:pPr>
        <w:rPr>
          <w:sz w:val="22"/>
          <w:szCs w:val="22"/>
          <w:lang w:val="fr-FR"/>
        </w:rPr>
      </w:pPr>
    </w:p>
    <w:p w:rsidR="00A203F0" w:rsidRPr="00C251EE" w:rsidRDefault="00BD031C" w:rsidP="00A203F0">
      <w:pPr>
        <w:ind w:firstLine="720"/>
        <w:jc w:val="both"/>
        <w:rPr>
          <w:sz w:val="22"/>
          <w:lang w:val="fr-FR"/>
        </w:rPr>
      </w:pPr>
      <w:r w:rsidRPr="00C251EE">
        <w:rPr>
          <w:i/>
          <w:iCs/>
          <w:sz w:val="22"/>
          <w:lang w:val="fr-FR"/>
        </w:rPr>
        <w:t>C</w:t>
      </w:r>
      <w:r w:rsidRPr="00C251EE">
        <w:rPr>
          <w:i/>
          <w:sz w:val="22"/>
          <w:lang w:val="fr-FR"/>
        </w:rPr>
        <w:t>onformément</w:t>
      </w:r>
      <w:r w:rsidR="002941F3" w:rsidRPr="00C251EE">
        <w:rPr>
          <w:sz w:val="22"/>
          <w:lang w:val="fr-FR"/>
        </w:rPr>
        <w:t xml:space="preserve"> à l’</w:t>
      </w:r>
      <w:r w:rsidRPr="00C251EE">
        <w:rPr>
          <w:sz w:val="22"/>
          <w:lang w:val="fr-FR"/>
        </w:rPr>
        <w:t>Article VII de l’Accord, la 1</w:t>
      </w:r>
      <w:r w:rsidRPr="00C251EE">
        <w:rPr>
          <w:sz w:val="22"/>
          <w:vertAlign w:val="superscript"/>
          <w:lang w:val="fr-FR"/>
        </w:rPr>
        <w:t>ère</w:t>
      </w:r>
      <w:r w:rsidRPr="00C251EE">
        <w:rPr>
          <w:sz w:val="22"/>
          <w:lang w:val="fr-FR"/>
        </w:rPr>
        <w:t xml:space="preserve"> session de la Réunion des Parties (MOP)</w:t>
      </w:r>
      <w:r w:rsidR="002941F3" w:rsidRPr="00C251EE">
        <w:rPr>
          <w:sz w:val="22"/>
          <w:lang w:val="fr-FR"/>
        </w:rPr>
        <w:t xml:space="preserve"> a établi et défini, par sa Résolution 1.8., </w:t>
      </w:r>
      <w:r w:rsidRPr="00C251EE">
        <w:rPr>
          <w:sz w:val="22"/>
          <w:lang w:val="fr-FR"/>
        </w:rPr>
        <w:t>la composition du Comité technique</w:t>
      </w:r>
      <w:r w:rsidR="00A203F0" w:rsidRPr="00C251EE">
        <w:rPr>
          <w:sz w:val="22"/>
          <w:lang w:val="fr-FR"/>
        </w:rPr>
        <w:t>,</w:t>
      </w:r>
    </w:p>
    <w:p w:rsidR="00A203F0" w:rsidRPr="00C251EE" w:rsidRDefault="00A203F0" w:rsidP="00A203F0">
      <w:pPr>
        <w:ind w:firstLine="648"/>
        <w:jc w:val="both"/>
        <w:rPr>
          <w:sz w:val="22"/>
          <w:lang w:val="fr-FR"/>
        </w:rPr>
      </w:pPr>
    </w:p>
    <w:p w:rsidR="00A203F0" w:rsidRPr="00C251EE" w:rsidRDefault="00BD031C" w:rsidP="00A203F0">
      <w:pPr>
        <w:ind w:firstLine="720"/>
        <w:jc w:val="both"/>
        <w:rPr>
          <w:sz w:val="22"/>
          <w:lang w:val="fr-FR"/>
        </w:rPr>
      </w:pPr>
      <w:r w:rsidRPr="00C251EE">
        <w:rPr>
          <w:i/>
          <w:iCs/>
          <w:sz w:val="22"/>
          <w:lang w:val="fr-FR"/>
        </w:rPr>
        <w:t xml:space="preserve">Considérant </w:t>
      </w:r>
      <w:r w:rsidRPr="00C251EE">
        <w:rPr>
          <w:sz w:val="22"/>
          <w:lang w:val="fr-FR"/>
        </w:rPr>
        <w:t>qu’à la 6</w:t>
      </w:r>
      <w:r w:rsidRPr="00C251EE">
        <w:rPr>
          <w:sz w:val="22"/>
          <w:vertAlign w:val="superscript"/>
          <w:lang w:val="fr-FR"/>
        </w:rPr>
        <w:t>ème</w:t>
      </w:r>
      <w:r w:rsidRPr="00C251EE">
        <w:rPr>
          <w:sz w:val="22"/>
          <w:lang w:val="fr-FR"/>
        </w:rPr>
        <w:t xml:space="preserve"> session </w:t>
      </w:r>
      <w:r w:rsidR="00E819EB" w:rsidRPr="00C251EE">
        <w:rPr>
          <w:sz w:val="22"/>
          <w:lang w:val="fr-FR"/>
        </w:rPr>
        <w:t xml:space="preserve">en cours </w:t>
      </w:r>
      <w:r w:rsidRPr="00C251EE">
        <w:rPr>
          <w:sz w:val="22"/>
          <w:lang w:val="fr-FR"/>
        </w:rPr>
        <w:t>de la Réunion des Parties, le mandat de deux membre</w:t>
      </w:r>
      <w:r w:rsidR="00E819EB" w:rsidRPr="00C251EE">
        <w:rPr>
          <w:sz w:val="22"/>
          <w:lang w:val="fr-FR"/>
        </w:rPr>
        <w:t>s du Comité technique arrive à terme - celui</w:t>
      </w:r>
      <w:r w:rsidRPr="00C251EE">
        <w:rPr>
          <w:sz w:val="22"/>
          <w:lang w:val="fr-FR"/>
        </w:rPr>
        <w:t xml:space="preserve"> des représentants régionaux de l’Europe du Nord et du Su</w:t>
      </w:r>
      <w:r w:rsidR="00CF0514" w:rsidRPr="00C251EE">
        <w:rPr>
          <w:sz w:val="22"/>
          <w:lang w:val="fr-FR"/>
        </w:rPr>
        <w:t>d-Ouest et de l’Afrique du Nord ;</w:t>
      </w:r>
      <w:r w:rsidRPr="00C251EE">
        <w:rPr>
          <w:sz w:val="22"/>
          <w:lang w:val="fr-FR"/>
        </w:rPr>
        <w:t xml:space="preserve"> que le représentant régional de l’Afrique australe a dû démissionner avant la date d’expiration de son mandat et que le poste de représentant régional de l’Afrique centrale est resté vacant au cours de la dernière période triennale</w:t>
      </w:r>
      <w:r w:rsidR="00A203F0" w:rsidRPr="00C251EE">
        <w:rPr>
          <w:sz w:val="22"/>
          <w:lang w:val="fr-FR"/>
        </w:rPr>
        <w:t xml:space="preserve">; </w:t>
      </w:r>
      <w:r w:rsidRPr="00C251EE">
        <w:rPr>
          <w:sz w:val="22"/>
          <w:lang w:val="fr-FR"/>
        </w:rPr>
        <w:t>que le mandat de</w:t>
      </w:r>
      <w:r w:rsidR="00E819EB" w:rsidRPr="00C251EE">
        <w:rPr>
          <w:sz w:val="22"/>
          <w:lang w:val="fr-FR"/>
        </w:rPr>
        <w:t>s</w:t>
      </w:r>
      <w:r w:rsidRPr="00C251EE">
        <w:rPr>
          <w:sz w:val="22"/>
          <w:lang w:val="fr-FR"/>
        </w:rPr>
        <w:t xml:space="preserve"> trois experts thématiques</w:t>
      </w:r>
      <w:r w:rsidR="00A203F0" w:rsidRPr="00C251EE">
        <w:rPr>
          <w:sz w:val="22"/>
          <w:lang w:val="fr-FR"/>
        </w:rPr>
        <w:t xml:space="preserve"> (g</w:t>
      </w:r>
      <w:r w:rsidRPr="00C251EE">
        <w:rPr>
          <w:sz w:val="22"/>
          <w:lang w:val="fr-FR"/>
        </w:rPr>
        <w:t>estion du gibier, droit de l’</w:t>
      </w:r>
      <w:r w:rsidR="00A203F0" w:rsidRPr="00C251EE">
        <w:rPr>
          <w:sz w:val="22"/>
          <w:lang w:val="fr-FR"/>
        </w:rPr>
        <w:t>environ</w:t>
      </w:r>
      <w:r w:rsidRPr="00C251EE">
        <w:rPr>
          <w:sz w:val="22"/>
          <w:lang w:val="fr-FR"/>
        </w:rPr>
        <w:t>nement et développement</w:t>
      </w:r>
      <w:r w:rsidR="00E819EB" w:rsidRPr="00C251EE">
        <w:rPr>
          <w:sz w:val="22"/>
          <w:lang w:val="fr-FR"/>
        </w:rPr>
        <w:t xml:space="preserve"> rural</w:t>
      </w:r>
      <w:r w:rsidRPr="00C251EE">
        <w:rPr>
          <w:sz w:val="22"/>
          <w:lang w:val="fr-FR"/>
        </w:rPr>
        <w:t xml:space="preserve">) arrive à terme également et que le poste d’un expert </w:t>
      </w:r>
      <w:r w:rsidR="00A203F0" w:rsidRPr="00C251EE">
        <w:rPr>
          <w:sz w:val="22"/>
          <w:lang w:val="fr-FR"/>
        </w:rPr>
        <w:t>CEPA</w:t>
      </w:r>
      <w:r w:rsidRPr="00C251EE">
        <w:rPr>
          <w:sz w:val="22"/>
          <w:lang w:val="fr-FR"/>
        </w:rPr>
        <w:t xml:space="preserve"> au titre de la Résolution 5.18</w:t>
      </w:r>
      <w:r w:rsidR="00A203F0" w:rsidRPr="00C251EE">
        <w:rPr>
          <w:sz w:val="22"/>
          <w:lang w:val="fr-FR"/>
        </w:rPr>
        <w:t xml:space="preserve"> </w:t>
      </w:r>
      <w:r w:rsidR="00E819EB" w:rsidRPr="00C251EE">
        <w:rPr>
          <w:sz w:val="22"/>
          <w:lang w:val="fr-FR"/>
        </w:rPr>
        <w:t xml:space="preserve">est resté vacant au cours de </w:t>
      </w:r>
      <w:r w:rsidRPr="00C251EE">
        <w:rPr>
          <w:sz w:val="22"/>
          <w:lang w:val="fr-FR"/>
        </w:rPr>
        <w:t>la dernière période triennale</w:t>
      </w:r>
      <w:r w:rsidR="00A203F0" w:rsidRPr="00C251EE">
        <w:rPr>
          <w:sz w:val="22"/>
          <w:lang w:val="fr-FR"/>
        </w:rPr>
        <w:t>,</w:t>
      </w:r>
    </w:p>
    <w:p w:rsidR="00A203F0" w:rsidRPr="00C251EE" w:rsidRDefault="00A203F0" w:rsidP="00A203F0">
      <w:pPr>
        <w:ind w:firstLine="648"/>
        <w:jc w:val="both"/>
        <w:rPr>
          <w:iCs/>
          <w:sz w:val="22"/>
          <w:lang w:val="fr-FR"/>
        </w:rPr>
      </w:pPr>
    </w:p>
    <w:p w:rsidR="00A203F0" w:rsidRPr="00C251EE" w:rsidRDefault="001C54C0" w:rsidP="00A203F0">
      <w:pPr>
        <w:ind w:firstLine="720"/>
        <w:jc w:val="both"/>
        <w:rPr>
          <w:sz w:val="22"/>
          <w:lang w:val="fr-FR"/>
        </w:rPr>
      </w:pPr>
      <w:r w:rsidRPr="00C251EE">
        <w:rPr>
          <w:i/>
          <w:sz w:val="22"/>
          <w:lang w:val="fr-FR"/>
        </w:rPr>
        <w:t>Considérant</w:t>
      </w:r>
      <w:r w:rsidRPr="00C251EE">
        <w:rPr>
          <w:sz w:val="22"/>
          <w:lang w:val="fr-FR"/>
        </w:rPr>
        <w:t xml:space="preserve"> </w:t>
      </w:r>
      <w:r w:rsidRPr="00C251EE">
        <w:rPr>
          <w:i/>
          <w:sz w:val="22"/>
          <w:lang w:val="fr-FR"/>
        </w:rPr>
        <w:t>également</w:t>
      </w:r>
      <w:r w:rsidRPr="00C251EE">
        <w:rPr>
          <w:sz w:val="22"/>
          <w:lang w:val="fr-FR"/>
        </w:rPr>
        <w:t xml:space="preserve"> la recommandation du Groupe consultatif, </w:t>
      </w:r>
      <w:r w:rsidR="001D70B3" w:rsidRPr="00C251EE">
        <w:rPr>
          <w:sz w:val="22"/>
          <w:lang w:val="fr-FR"/>
        </w:rPr>
        <w:t xml:space="preserve">en vertu de </w:t>
      </w:r>
      <w:r w:rsidRPr="00C251EE">
        <w:rPr>
          <w:sz w:val="22"/>
          <w:lang w:val="fr-FR"/>
        </w:rPr>
        <w:t>l’Article 8 du Mode de fonctionnement du Comité technique</w:t>
      </w:r>
      <w:r w:rsidR="001D70B3" w:rsidRPr="00C251EE">
        <w:rPr>
          <w:sz w:val="22"/>
          <w:lang w:val="fr-FR"/>
        </w:rPr>
        <w:t>,</w:t>
      </w:r>
      <w:r w:rsidRPr="00C251EE">
        <w:rPr>
          <w:sz w:val="22"/>
          <w:lang w:val="fr-FR"/>
        </w:rPr>
        <w:t xml:space="preserve"> </w:t>
      </w:r>
      <w:r w:rsidR="001D70B3" w:rsidRPr="00C251EE">
        <w:rPr>
          <w:sz w:val="22"/>
          <w:lang w:val="fr-FR"/>
        </w:rPr>
        <w:t xml:space="preserve">concernant </w:t>
      </w:r>
      <w:r w:rsidRPr="00C251EE">
        <w:rPr>
          <w:sz w:val="22"/>
          <w:lang w:val="fr-FR"/>
        </w:rPr>
        <w:t>la proposition de candidats aux postes vacants</w:t>
      </w:r>
      <w:r w:rsidR="00A203F0" w:rsidRPr="00C251EE">
        <w:rPr>
          <w:sz w:val="22"/>
          <w:lang w:val="fr-FR"/>
        </w:rPr>
        <w:t>,</w:t>
      </w:r>
    </w:p>
    <w:p w:rsidR="00A203F0" w:rsidRPr="00C251EE" w:rsidRDefault="00A203F0" w:rsidP="00A203F0">
      <w:pPr>
        <w:ind w:firstLine="720"/>
        <w:jc w:val="both"/>
        <w:rPr>
          <w:sz w:val="22"/>
          <w:lang w:val="fr-FR"/>
        </w:rPr>
      </w:pPr>
    </w:p>
    <w:p w:rsidR="00A203F0" w:rsidRPr="00C251EE" w:rsidRDefault="00A01E20" w:rsidP="00A203F0">
      <w:pPr>
        <w:ind w:firstLine="720"/>
        <w:jc w:val="both"/>
        <w:rPr>
          <w:sz w:val="22"/>
          <w:lang w:val="fr-FR"/>
        </w:rPr>
      </w:pPr>
      <w:r w:rsidRPr="00C251EE">
        <w:rPr>
          <w:i/>
          <w:sz w:val="22"/>
          <w:lang w:val="fr-FR"/>
        </w:rPr>
        <w:t xml:space="preserve">Remerciant </w:t>
      </w:r>
      <w:r w:rsidRPr="00C251EE">
        <w:rPr>
          <w:sz w:val="22"/>
          <w:lang w:val="fr-FR"/>
        </w:rPr>
        <w:t>les membres du Comité techniqu</w:t>
      </w:r>
      <w:r w:rsidR="001D70B3" w:rsidRPr="00C251EE">
        <w:rPr>
          <w:sz w:val="22"/>
          <w:lang w:val="fr-FR"/>
        </w:rPr>
        <w:t>e pour les travaux menés en vue d’accomplir la tâche énoncé</w:t>
      </w:r>
      <w:r w:rsidRPr="00C251EE">
        <w:rPr>
          <w:sz w:val="22"/>
          <w:lang w:val="fr-FR"/>
        </w:rPr>
        <w:t>e au paragraphe 2 de l’Article VII de l’Accord, contribuant ainsi à la mise en œuvre de l’Accord durant la précédente période triennale</w:t>
      </w:r>
      <w:r w:rsidR="00A203F0" w:rsidRPr="00C251EE">
        <w:rPr>
          <w:sz w:val="22"/>
          <w:lang w:val="fr-FR"/>
        </w:rPr>
        <w:t xml:space="preserve">, </w:t>
      </w:r>
    </w:p>
    <w:p w:rsidR="00A203F0" w:rsidRPr="00C251EE" w:rsidRDefault="00A203F0" w:rsidP="00A203F0">
      <w:pPr>
        <w:ind w:firstLine="720"/>
        <w:jc w:val="both"/>
        <w:rPr>
          <w:sz w:val="22"/>
          <w:lang w:val="fr-FR"/>
        </w:rPr>
      </w:pPr>
    </w:p>
    <w:p w:rsidR="00A203F0" w:rsidRPr="00C251EE" w:rsidRDefault="00A01E20" w:rsidP="00A203F0">
      <w:pPr>
        <w:ind w:firstLine="720"/>
        <w:jc w:val="both"/>
        <w:rPr>
          <w:sz w:val="22"/>
          <w:lang w:val="fr-FR"/>
        </w:rPr>
      </w:pPr>
      <w:r w:rsidRPr="00C251EE">
        <w:rPr>
          <w:i/>
          <w:sz w:val="22"/>
          <w:lang w:val="fr-FR"/>
        </w:rPr>
        <w:t>Constatant</w:t>
      </w:r>
      <w:r w:rsidR="001D70B3" w:rsidRPr="00C251EE">
        <w:rPr>
          <w:sz w:val="22"/>
          <w:lang w:val="fr-FR"/>
        </w:rPr>
        <w:t xml:space="preserve"> </w:t>
      </w:r>
      <w:r w:rsidRPr="00C251EE">
        <w:rPr>
          <w:sz w:val="22"/>
          <w:lang w:val="fr-FR"/>
        </w:rPr>
        <w:t xml:space="preserve">la mise en </w:t>
      </w:r>
      <w:r w:rsidR="00A75AE9" w:rsidRPr="00C251EE">
        <w:rPr>
          <w:sz w:val="22"/>
          <w:lang w:val="fr-FR"/>
        </w:rPr>
        <w:t>œuvre</w:t>
      </w:r>
      <w:r w:rsidRPr="00C251EE">
        <w:rPr>
          <w:sz w:val="22"/>
          <w:lang w:val="fr-FR"/>
        </w:rPr>
        <w:t xml:space="preserve"> relativement limitée du plan de travail du </w:t>
      </w:r>
      <w:r w:rsidR="00795797" w:rsidRPr="00C251EE">
        <w:rPr>
          <w:sz w:val="22"/>
          <w:lang w:val="fr-FR"/>
        </w:rPr>
        <w:t>Comité technique</w:t>
      </w:r>
      <w:r w:rsidR="001D70B3" w:rsidRPr="00C251EE">
        <w:rPr>
          <w:sz w:val="22"/>
          <w:lang w:val="fr-FR"/>
        </w:rPr>
        <w:t xml:space="preserve"> pour la période 2012-2015, en raison d’</w:t>
      </w:r>
      <w:r w:rsidRPr="00C251EE">
        <w:rPr>
          <w:sz w:val="22"/>
          <w:lang w:val="fr-FR"/>
        </w:rPr>
        <w:t>un volume</w:t>
      </w:r>
      <w:r w:rsidR="001D70B3" w:rsidRPr="00C251EE">
        <w:rPr>
          <w:sz w:val="22"/>
          <w:lang w:val="fr-FR"/>
        </w:rPr>
        <w:t xml:space="preserve"> croissant de demandes faites au Comité </w:t>
      </w:r>
      <w:r w:rsidRPr="00C251EE">
        <w:rPr>
          <w:sz w:val="22"/>
          <w:lang w:val="fr-FR"/>
        </w:rPr>
        <w:t xml:space="preserve">par la Réunion des </w:t>
      </w:r>
      <w:r w:rsidR="00A203F0" w:rsidRPr="00C251EE">
        <w:rPr>
          <w:sz w:val="22"/>
          <w:lang w:val="fr-FR"/>
        </w:rPr>
        <w:t xml:space="preserve">Parties, </w:t>
      </w:r>
      <w:r w:rsidR="001D70B3" w:rsidRPr="00C251EE">
        <w:rPr>
          <w:sz w:val="22"/>
          <w:lang w:val="fr-FR"/>
        </w:rPr>
        <w:t>d</w:t>
      </w:r>
      <w:r w:rsidR="0015503A" w:rsidRPr="00C251EE">
        <w:rPr>
          <w:sz w:val="22"/>
          <w:lang w:val="fr-FR"/>
        </w:rPr>
        <w:t>’un</w:t>
      </w:r>
      <w:r w:rsidRPr="00C251EE">
        <w:rPr>
          <w:sz w:val="22"/>
          <w:lang w:val="fr-FR"/>
        </w:rPr>
        <w:t xml:space="preserve"> manque de </w:t>
      </w:r>
      <w:r w:rsidR="00A203F0" w:rsidRPr="00C251EE">
        <w:rPr>
          <w:sz w:val="22"/>
          <w:lang w:val="fr-FR"/>
        </w:rPr>
        <w:t>res</w:t>
      </w:r>
      <w:r w:rsidRPr="00C251EE">
        <w:rPr>
          <w:sz w:val="22"/>
          <w:lang w:val="fr-FR"/>
        </w:rPr>
        <w:t>s</w:t>
      </w:r>
      <w:r w:rsidR="00A203F0" w:rsidRPr="00C251EE">
        <w:rPr>
          <w:sz w:val="22"/>
          <w:lang w:val="fr-FR"/>
        </w:rPr>
        <w:t>ources</w:t>
      </w:r>
      <w:r w:rsidR="00A52DF7" w:rsidRPr="00C251EE">
        <w:rPr>
          <w:sz w:val="22"/>
          <w:lang w:val="fr-FR"/>
        </w:rPr>
        <w:t xml:space="preserve"> affectées pour pouvoir sous-traiter</w:t>
      </w:r>
      <w:r w:rsidR="00A75AE9" w:rsidRPr="00C251EE">
        <w:rPr>
          <w:sz w:val="22"/>
          <w:lang w:val="fr-FR"/>
        </w:rPr>
        <w:t xml:space="preserve"> des élé</w:t>
      </w:r>
      <w:r w:rsidR="00A203F0" w:rsidRPr="00C251EE">
        <w:rPr>
          <w:sz w:val="22"/>
          <w:lang w:val="fr-FR"/>
        </w:rPr>
        <w:t>ments</w:t>
      </w:r>
      <w:r w:rsidR="00A75AE9" w:rsidRPr="00C251EE">
        <w:rPr>
          <w:sz w:val="22"/>
          <w:lang w:val="fr-FR"/>
        </w:rPr>
        <w:t xml:space="preserve"> de travail importants </w:t>
      </w:r>
      <w:r w:rsidR="00A203F0" w:rsidRPr="00C251EE">
        <w:rPr>
          <w:sz w:val="22"/>
          <w:lang w:val="fr-FR"/>
        </w:rPr>
        <w:t>(</w:t>
      </w:r>
      <w:r w:rsidR="00E91D00" w:rsidRPr="00C251EE">
        <w:rPr>
          <w:sz w:val="22"/>
          <w:lang w:val="fr-FR"/>
        </w:rPr>
        <w:t>comme les études</w:t>
      </w:r>
      <w:r w:rsidR="00A75AE9" w:rsidRPr="00C251EE">
        <w:rPr>
          <w:sz w:val="22"/>
          <w:lang w:val="fr-FR"/>
        </w:rPr>
        <w:t xml:space="preserve"> techniques</w:t>
      </w:r>
      <w:r w:rsidR="00A203F0" w:rsidRPr="00C251EE">
        <w:rPr>
          <w:sz w:val="22"/>
          <w:lang w:val="fr-FR"/>
        </w:rPr>
        <w:t>)</w:t>
      </w:r>
      <w:r w:rsidR="00A52DF7" w:rsidRPr="00C251EE">
        <w:rPr>
          <w:sz w:val="22"/>
          <w:lang w:val="fr-FR"/>
        </w:rPr>
        <w:t xml:space="preserve"> et </w:t>
      </w:r>
      <w:r w:rsidR="001D70B3" w:rsidRPr="00C251EE">
        <w:rPr>
          <w:sz w:val="22"/>
          <w:lang w:val="fr-FR"/>
        </w:rPr>
        <w:t>d’</w:t>
      </w:r>
      <w:r w:rsidR="00A75AE9" w:rsidRPr="00C251EE">
        <w:rPr>
          <w:sz w:val="22"/>
          <w:lang w:val="fr-FR"/>
        </w:rPr>
        <w:t>une dépenda</w:t>
      </w:r>
      <w:r w:rsidR="00A52DF7" w:rsidRPr="00C251EE">
        <w:rPr>
          <w:sz w:val="22"/>
          <w:lang w:val="fr-FR"/>
        </w:rPr>
        <w:t xml:space="preserve">nce qui en résulte </w:t>
      </w:r>
      <w:r w:rsidR="003B0D6D" w:rsidRPr="00C251EE">
        <w:rPr>
          <w:sz w:val="22"/>
          <w:lang w:val="fr-FR"/>
        </w:rPr>
        <w:t>à l’égard de</w:t>
      </w:r>
      <w:r w:rsidR="00A52DF7" w:rsidRPr="00C251EE">
        <w:rPr>
          <w:sz w:val="22"/>
          <w:lang w:val="fr-FR"/>
        </w:rPr>
        <w:t>s</w:t>
      </w:r>
      <w:r w:rsidR="00A75AE9" w:rsidRPr="00C251EE">
        <w:rPr>
          <w:sz w:val="22"/>
          <w:lang w:val="fr-FR"/>
        </w:rPr>
        <w:t xml:space="preserve"> précéde</w:t>
      </w:r>
      <w:r w:rsidR="00A52DF7" w:rsidRPr="00C251EE">
        <w:rPr>
          <w:sz w:val="22"/>
          <w:lang w:val="fr-FR"/>
        </w:rPr>
        <w:t xml:space="preserve">ntes levées de fonds par le Secrétariat pour </w:t>
      </w:r>
      <w:r w:rsidR="00A75AE9" w:rsidRPr="00C251EE">
        <w:rPr>
          <w:sz w:val="22"/>
          <w:lang w:val="fr-FR"/>
        </w:rPr>
        <w:t>avancer</w:t>
      </w:r>
      <w:r w:rsidR="00A52DF7" w:rsidRPr="00C251EE">
        <w:rPr>
          <w:sz w:val="22"/>
          <w:lang w:val="fr-FR"/>
        </w:rPr>
        <w:t xml:space="preserve"> dans</w:t>
      </w:r>
      <w:r w:rsidR="00A75AE9" w:rsidRPr="00C251EE">
        <w:rPr>
          <w:sz w:val="22"/>
          <w:lang w:val="fr-FR"/>
        </w:rPr>
        <w:t xml:space="preserve"> ces domaines de travail, et de</w:t>
      </w:r>
      <w:r w:rsidR="00A52DF7" w:rsidRPr="00C251EE">
        <w:rPr>
          <w:sz w:val="22"/>
          <w:lang w:val="fr-FR"/>
        </w:rPr>
        <w:t>s contraintes lourdes liées à</w:t>
      </w:r>
      <w:r w:rsidR="00A75AE9" w:rsidRPr="00C251EE">
        <w:rPr>
          <w:sz w:val="22"/>
          <w:lang w:val="fr-FR"/>
        </w:rPr>
        <w:t xml:space="preserve"> la quantité de contributions </w:t>
      </w:r>
      <w:r w:rsidR="00A203F0" w:rsidRPr="00C251EE">
        <w:rPr>
          <w:i/>
          <w:sz w:val="22"/>
          <w:lang w:val="fr-FR"/>
        </w:rPr>
        <w:t xml:space="preserve">pro </w:t>
      </w:r>
      <w:proofErr w:type="spellStart"/>
      <w:r w:rsidR="00A203F0" w:rsidRPr="00C251EE">
        <w:rPr>
          <w:i/>
          <w:sz w:val="22"/>
          <w:lang w:val="fr-FR"/>
        </w:rPr>
        <w:t>bono</w:t>
      </w:r>
      <w:proofErr w:type="spellEnd"/>
      <w:r w:rsidR="00A203F0" w:rsidRPr="00C251EE">
        <w:rPr>
          <w:sz w:val="22"/>
          <w:lang w:val="fr-FR"/>
        </w:rPr>
        <w:t xml:space="preserve"> </w:t>
      </w:r>
      <w:r w:rsidR="00A52DF7" w:rsidRPr="00C251EE">
        <w:rPr>
          <w:sz w:val="22"/>
          <w:lang w:val="fr-FR"/>
        </w:rPr>
        <w:t>aux travaux</w:t>
      </w:r>
      <w:r w:rsidR="00A75AE9" w:rsidRPr="00C251EE">
        <w:rPr>
          <w:sz w:val="22"/>
          <w:lang w:val="fr-FR"/>
        </w:rPr>
        <w:t xml:space="preserve"> du</w:t>
      </w:r>
      <w:r w:rsidR="00A52DF7" w:rsidRPr="00C251EE">
        <w:rPr>
          <w:sz w:val="22"/>
          <w:lang w:val="fr-FR"/>
        </w:rPr>
        <w:t xml:space="preserve"> Comité par ses membres,</w:t>
      </w:r>
      <w:r w:rsidR="001D70B3" w:rsidRPr="00C251EE">
        <w:rPr>
          <w:sz w:val="22"/>
          <w:lang w:val="fr-FR"/>
        </w:rPr>
        <w:t xml:space="preserve"> en </w:t>
      </w:r>
      <w:r w:rsidR="00A75AE9" w:rsidRPr="00C251EE">
        <w:rPr>
          <w:sz w:val="22"/>
          <w:lang w:val="fr-FR"/>
        </w:rPr>
        <w:t>conséquence des mesures d’austérité économique</w:t>
      </w:r>
      <w:r w:rsidR="00A203F0" w:rsidRPr="00C251EE">
        <w:rPr>
          <w:sz w:val="22"/>
          <w:lang w:val="fr-FR"/>
        </w:rPr>
        <w:t xml:space="preserve"> – </w:t>
      </w:r>
      <w:r w:rsidR="00A75AE9" w:rsidRPr="00C251EE">
        <w:rPr>
          <w:sz w:val="22"/>
          <w:lang w:val="fr-FR"/>
        </w:rPr>
        <w:t xml:space="preserve">telles que décrites dans le </w:t>
      </w:r>
      <w:r w:rsidR="00AA4B99" w:rsidRPr="00C251EE">
        <w:rPr>
          <w:sz w:val="22"/>
          <w:lang w:val="fr-FR"/>
        </w:rPr>
        <w:t xml:space="preserve">rapport du Comité technique  à la MOP6, </w:t>
      </w:r>
      <w:r w:rsidR="00A203F0" w:rsidRPr="00C251EE">
        <w:rPr>
          <w:sz w:val="22"/>
          <w:lang w:val="fr-FR"/>
        </w:rPr>
        <w:t xml:space="preserve">document </w:t>
      </w:r>
      <w:r w:rsidR="00C251EE" w:rsidRPr="00C251EE">
        <w:rPr>
          <w:sz w:val="22"/>
          <w:lang w:val="fr-FR"/>
        </w:rPr>
        <w:br w:type="textWrapping" w:clear="all"/>
      </w:r>
      <w:r w:rsidR="00A203F0" w:rsidRPr="00C251EE">
        <w:rPr>
          <w:sz w:val="22"/>
          <w:lang w:val="fr-FR"/>
        </w:rPr>
        <w:t>AEWA/MOP 6.</w:t>
      </w:r>
      <w:r w:rsidR="00DC06C2" w:rsidRPr="00C251EE">
        <w:rPr>
          <w:sz w:val="22"/>
          <w:lang w:val="fr-FR"/>
        </w:rPr>
        <w:t>7</w:t>
      </w:r>
      <w:r w:rsidR="00A203F0" w:rsidRPr="00C251EE">
        <w:rPr>
          <w:sz w:val="22"/>
          <w:lang w:val="fr-FR"/>
        </w:rPr>
        <w:t>,</w:t>
      </w:r>
    </w:p>
    <w:p w:rsidR="00A203F0" w:rsidRPr="00C251EE" w:rsidRDefault="00A203F0" w:rsidP="00A203F0">
      <w:pPr>
        <w:ind w:firstLine="720"/>
        <w:jc w:val="both"/>
        <w:rPr>
          <w:sz w:val="22"/>
          <w:lang w:val="fr-FR"/>
        </w:rPr>
      </w:pPr>
    </w:p>
    <w:p w:rsidR="00A203F0" w:rsidRPr="00C251EE" w:rsidRDefault="00A203F0" w:rsidP="001D70B3">
      <w:pPr>
        <w:ind w:firstLine="720"/>
        <w:jc w:val="both"/>
        <w:rPr>
          <w:sz w:val="22"/>
          <w:lang w:val="fr-FR"/>
        </w:rPr>
      </w:pPr>
      <w:r w:rsidRPr="00C251EE">
        <w:rPr>
          <w:i/>
          <w:sz w:val="22"/>
          <w:lang w:val="fr-FR"/>
        </w:rPr>
        <w:t>Reco</w:t>
      </w:r>
      <w:r w:rsidR="00A75AE9" w:rsidRPr="00C251EE">
        <w:rPr>
          <w:i/>
          <w:sz w:val="22"/>
          <w:lang w:val="fr-FR"/>
        </w:rPr>
        <w:t>nnaissant</w:t>
      </w:r>
      <w:r w:rsidR="000D055F" w:rsidRPr="00C251EE">
        <w:rPr>
          <w:sz w:val="22"/>
          <w:lang w:val="fr-FR"/>
        </w:rPr>
        <w:t xml:space="preserve"> le besoin d’</w:t>
      </w:r>
      <w:r w:rsidR="00A75AE9" w:rsidRPr="00C251EE">
        <w:rPr>
          <w:sz w:val="22"/>
          <w:lang w:val="fr-FR"/>
        </w:rPr>
        <w:t>une analyse stratégique préalable</w:t>
      </w:r>
      <w:r w:rsidR="000D055F" w:rsidRPr="00C251EE">
        <w:rPr>
          <w:sz w:val="22"/>
          <w:lang w:val="fr-FR"/>
        </w:rPr>
        <w:t xml:space="preserve"> </w:t>
      </w:r>
      <w:r w:rsidR="00A75AE9" w:rsidRPr="00C251EE">
        <w:rPr>
          <w:sz w:val="22"/>
          <w:lang w:val="fr-FR"/>
        </w:rPr>
        <w:t>des tâches du</w:t>
      </w:r>
      <w:r w:rsidRPr="00C251EE">
        <w:rPr>
          <w:sz w:val="22"/>
          <w:lang w:val="fr-FR"/>
        </w:rPr>
        <w:t xml:space="preserve"> </w:t>
      </w:r>
      <w:r w:rsidR="00795797" w:rsidRPr="00C251EE">
        <w:rPr>
          <w:sz w:val="22"/>
          <w:lang w:val="fr-FR"/>
        </w:rPr>
        <w:t>Comité technique</w:t>
      </w:r>
      <w:r w:rsidR="003B0D6D" w:rsidRPr="00C251EE">
        <w:rPr>
          <w:sz w:val="22"/>
          <w:lang w:val="fr-FR"/>
        </w:rPr>
        <w:t xml:space="preserve"> </w:t>
      </w:r>
      <w:r w:rsidR="000D055F" w:rsidRPr="00C251EE">
        <w:rPr>
          <w:sz w:val="22"/>
          <w:lang w:val="fr-FR"/>
        </w:rPr>
        <w:t>par la Réunion des Parties pour</w:t>
      </w:r>
      <w:r w:rsidR="00A75AE9" w:rsidRPr="00C251EE">
        <w:rPr>
          <w:sz w:val="22"/>
          <w:lang w:val="fr-FR"/>
        </w:rPr>
        <w:t xml:space="preserve"> la prochaine </w:t>
      </w:r>
      <w:r w:rsidR="001D70B3" w:rsidRPr="00C251EE">
        <w:rPr>
          <w:sz w:val="22"/>
          <w:lang w:val="fr-FR"/>
        </w:rPr>
        <w:t>période t</w:t>
      </w:r>
      <w:r w:rsidR="003B0D6D" w:rsidRPr="00C251EE">
        <w:rPr>
          <w:sz w:val="22"/>
          <w:lang w:val="fr-FR"/>
        </w:rPr>
        <w:t>riennale</w:t>
      </w:r>
      <w:r w:rsidR="000D055F" w:rsidRPr="00C251EE">
        <w:rPr>
          <w:sz w:val="22"/>
          <w:lang w:val="fr-FR"/>
        </w:rPr>
        <w:t xml:space="preserve"> afin d’</w:t>
      </w:r>
      <w:r w:rsidR="00A75AE9" w:rsidRPr="00C251EE">
        <w:rPr>
          <w:sz w:val="22"/>
          <w:lang w:val="fr-FR"/>
        </w:rPr>
        <w:t>établir des priorités</w:t>
      </w:r>
      <w:r w:rsidR="000D055F" w:rsidRPr="00C251EE">
        <w:rPr>
          <w:sz w:val="22"/>
          <w:lang w:val="fr-FR"/>
        </w:rPr>
        <w:t>,</w:t>
      </w:r>
      <w:r w:rsidR="00A75AE9" w:rsidRPr="00C251EE">
        <w:rPr>
          <w:sz w:val="22"/>
          <w:lang w:val="fr-FR"/>
        </w:rPr>
        <w:t xml:space="preserve"> et </w:t>
      </w:r>
      <w:r w:rsidR="000D055F" w:rsidRPr="00C251EE">
        <w:rPr>
          <w:sz w:val="22"/>
          <w:lang w:val="fr-FR"/>
        </w:rPr>
        <w:t>d’</w:t>
      </w:r>
      <w:r w:rsidR="00A75AE9" w:rsidRPr="00C251EE">
        <w:rPr>
          <w:sz w:val="22"/>
          <w:lang w:val="fr-FR"/>
        </w:rPr>
        <w:t xml:space="preserve">une fourniture et </w:t>
      </w:r>
      <w:r w:rsidRPr="00C251EE">
        <w:rPr>
          <w:sz w:val="22"/>
          <w:lang w:val="fr-FR"/>
        </w:rPr>
        <w:t>mobilisation</w:t>
      </w:r>
      <w:r w:rsidR="000D055F" w:rsidRPr="00C251EE">
        <w:rPr>
          <w:sz w:val="22"/>
          <w:lang w:val="fr-FR"/>
        </w:rPr>
        <w:t xml:space="preserve"> de ressources afin d’</w:t>
      </w:r>
      <w:r w:rsidR="00A75AE9" w:rsidRPr="00C251EE">
        <w:rPr>
          <w:sz w:val="22"/>
          <w:lang w:val="fr-FR"/>
        </w:rPr>
        <w:t>assurer une allocation et une réalisation des travaux adéquates</w:t>
      </w:r>
      <w:r w:rsidRPr="00C251EE">
        <w:rPr>
          <w:sz w:val="22"/>
          <w:lang w:val="fr-FR"/>
        </w:rPr>
        <w:t>,</w:t>
      </w:r>
    </w:p>
    <w:p w:rsidR="00A203F0" w:rsidRPr="00C251EE" w:rsidRDefault="00A203F0" w:rsidP="00A203F0">
      <w:pPr>
        <w:ind w:firstLine="720"/>
        <w:jc w:val="both"/>
        <w:rPr>
          <w:sz w:val="22"/>
          <w:lang w:val="fr-FR"/>
        </w:rPr>
      </w:pPr>
    </w:p>
    <w:p w:rsidR="00A203F0" w:rsidRPr="00C251EE" w:rsidRDefault="00A75AE9" w:rsidP="00A203F0">
      <w:pPr>
        <w:ind w:firstLine="720"/>
        <w:jc w:val="both"/>
        <w:rPr>
          <w:sz w:val="22"/>
          <w:lang w:val="fr-FR"/>
        </w:rPr>
      </w:pPr>
      <w:r w:rsidRPr="00C251EE">
        <w:rPr>
          <w:i/>
          <w:sz w:val="22"/>
          <w:lang w:val="fr-FR"/>
        </w:rPr>
        <w:t>R</w:t>
      </w:r>
      <w:r w:rsidR="00A203F0" w:rsidRPr="00C251EE">
        <w:rPr>
          <w:i/>
          <w:sz w:val="22"/>
          <w:lang w:val="fr-FR"/>
        </w:rPr>
        <w:t>eco</w:t>
      </w:r>
      <w:r w:rsidRPr="00C251EE">
        <w:rPr>
          <w:i/>
          <w:sz w:val="22"/>
          <w:lang w:val="fr-FR"/>
        </w:rPr>
        <w:t>nnaissant en outre</w:t>
      </w:r>
      <w:r w:rsidRPr="00C251EE">
        <w:rPr>
          <w:sz w:val="22"/>
          <w:lang w:val="fr-FR"/>
        </w:rPr>
        <w:t xml:space="preserve"> que l</w:t>
      </w:r>
      <w:r w:rsidR="00A203F0" w:rsidRPr="00C251EE">
        <w:rPr>
          <w:sz w:val="22"/>
          <w:lang w:val="fr-FR"/>
        </w:rPr>
        <w:t xml:space="preserve">e </w:t>
      </w:r>
      <w:r w:rsidR="00795797" w:rsidRPr="00C251EE">
        <w:rPr>
          <w:sz w:val="22"/>
          <w:lang w:val="fr-FR"/>
        </w:rPr>
        <w:t>Comité technique</w:t>
      </w:r>
      <w:r w:rsidRPr="00C251EE">
        <w:rPr>
          <w:sz w:val="22"/>
          <w:lang w:val="fr-FR"/>
        </w:rPr>
        <w:t xml:space="preserve"> est un organe subsidiaire</w:t>
      </w:r>
      <w:r w:rsidR="00A203F0" w:rsidRPr="00C251EE">
        <w:rPr>
          <w:sz w:val="22"/>
          <w:lang w:val="fr-FR"/>
        </w:rPr>
        <w:t xml:space="preserve"> </w:t>
      </w:r>
      <w:r w:rsidRPr="00C251EE">
        <w:rPr>
          <w:sz w:val="22"/>
          <w:lang w:val="fr-FR"/>
        </w:rPr>
        <w:t xml:space="preserve">et </w:t>
      </w:r>
      <w:r w:rsidR="0019064D" w:rsidRPr="00C251EE">
        <w:rPr>
          <w:sz w:val="22"/>
          <w:lang w:val="fr-FR"/>
        </w:rPr>
        <w:t>consultatif</w:t>
      </w:r>
      <w:r w:rsidR="00205E5D" w:rsidRPr="00C251EE">
        <w:rPr>
          <w:sz w:val="22"/>
          <w:lang w:val="fr-FR"/>
        </w:rPr>
        <w:t xml:space="preserve"> de l’Accord et qu’il est </w:t>
      </w:r>
      <w:r w:rsidR="00B32FB6" w:rsidRPr="00C251EE">
        <w:rPr>
          <w:sz w:val="22"/>
          <w:lang w:val="fr-FR"/>
        </w:rPr>
        <w:t xml:space="preserve">important que </w:t>
      </w:r>
      <w:r w:rsidRPr="00C251EE">
        <w:rPr>
          <w:sz w:val="22"/>
          <w:lang w:val="fr-FR"/>
        </w:rPr>
        <w:t>ses membre</w:t>
      </w:r>
      <w:r w:rsidR="00A203F0" w:rsidRPr="00C251EE">
        <w:rPr>
          <w:sz w:val="22"/>
          <w:lang w:val="fr-FR"/>
        </w:rPr>
        <w:t>s</w:t>
      </w:r>
      <w:r w:rsidR="00205E5D" w:rsidRPr="00C251EE">
        <w:rPr>
          <w:sz w:val="22"/>
          <w:lang w:val="fr-FR"/>
        </w:rPr>
        <w:t xml:space="preserve"> </w:t>
      </w:r>
      <w:r w:rsidR="00B32FB6" w:rsidRPr="00C251EE">
        <w:rPr>
          <w:sz w:val="22"/>
          <w:lang w:val="fr-FR"/>
        </w:rPr>
        <w:t>soient en mesure de</w:t>
      </w:r>
      <w:r w:rsidRPr="00C251EE">
        <w:rPr>
          <w:sz w:val="22"/>
          <w:lang w:val="fr-FR"/>
        </w:rPr>
        <w:t xml:space="preserve"> se </w:t>
      </w:r>
      <w:r w:rsidR="00A203F0" w:rsidRPr="00C251EE">
        <w:rPr>
          <w:sz w:val="22"/>
          <w:lang w:val="fr-FR"/>
        </w:rPr>
        <w:t>distance</w:t>
      </w:r>
      <w:r w:rsidRPr="00C251EE">
        <w:rPr>
          <w:sz w:val="22"/>
          <w:lang w:val="fr-FR"/>
        </w:rPr>
        <w:t xml:space="preserve">r de </w:t>
      </w:r>
      <w:r w:rsidR="00B32FB6" w:rsidRPr="00C251EE">
        <w:rPr>
          <w:sz w:val="22"/>
          <w:lang w:val="fr-FR"/>
        </w:rPr>
        <w:t>toute possibilité de</w:t>
      </w:r>
      <w:r w:rsidRPr="00C251EE">
        <w:rPr>
          <w:sz w:val="22"/>
          <w:lang w:val="fr-FR"/>
        </w:rPr>
        <w:t xml:space="preserve"> conflit d’intérêt</w:t>
      </w:r>
      <w:r w:rsidR="00DF0731" w:rsidRPr="00C251EE">
        <w:rPr>
          <w:sz w:val="22"/>
          <w:lang w:val="fr-FR"/>
        </w:rPr>
        <w:t>s</w:t>
      </w:r>
      <w:r w:rsidR="000D055F" w:rsidRPr="00C251EE">
        <w:rPr>
          <w:sz w:val="22"/>
          <w:lang w:val="fr-FR"/>
        </w:rPr>
        <w:t xml:space="preserve"> entre</w:t>
      </w:r>
      <w:r w:rsidR="001D70B3" w:rsidRPr="00C251EE">
        <w:rPr>
          <w:sz w:val="22"/>
          <w:lang w:val="fr-FR"/>
        </w:rPr>
        <w:t xml:space="preserve"> </w:t>
      </w:r>
      <w:r w:rsidRPr="00C251EE">
        <w:rPr>
          <w:sz w:val="22"/>
          <w:lang w:val="fr-FR"/>
        </w:rPr>
        <w:t xml:space="preserve">leurs </w:t>
      </w:r>
      <w:r w:rsidR="0015503A" w:rsidRPr="00C251EE">
        <w:rPr>
          <w:sz w:val="22"/>
          <w:lang w:val="fr-FR"/>
        </w:rPr>
        <w:t>intérêts professionnels</w:t>
      </w:r>
      <w:r w:rsidR="00031BE2" w:rsidRPr="00C251EE">
        <w:rPr>
          <w:sz w:val="22"/>
          <w:lang w:val="fr-FR"/>
        </w:rPr>
        <w:t xml:space="preserve"> personnels</w:t>
      </w:r>
      <w:r w:rsidR="000D055F" w:rsidRPr="00C251EE">
        <w:rPr>
          <w:sz w:val="22"/>
          <w:lang w:val="fr-FR"/>
        </w:rPr>
        <w:t xml:space="preserve"> et </w:t>
      </w:r>
      <w:r w:rsidR="00D4363C" w:rsidRPr="00C251EE">
        <w:rPr>
          <w:sz w:val="22"/>
          <w:lang w:val="fr-FR"/>
        </w:rPr>
        <w:t>leurs</w:t>
      </w:r>
      <w:r w:rsidR="00A203F0" w:rsidRPr="00C251EE">
        <w:rPr>
          <w:sz w:val="22"/>
          <w:lang w:val="fr-FR"/>
        </w:rPr>
        <w:t xml:space="preserve"> </w:t>
      </w:r>
      <w:r w:rsidRPr="00C251EE">
        <w:rPr>
          <w:sz w:val="22"/>
          <w:lang w:val="fr-FR"/>
        </w:rPr>
        <w:t>responsabilité</w:t>
      </w:r>
      <w:r w:rsidR="00A203F0" w:rsidRPr="00C251EE">
        <w:rPr>
          <w:sz w:val="22"/>
          <w:lang w:val="fr-FR"/>
        </w:rPr>
        <w:t>s</w:t>
      </w:r>
      <w:r w:rsidRPr="00C251EE">
        <w:rPr>
          <w:sz w:val="22"/>
          <w:lang w:val="fr-FR"/>
        </w:rPr>
        <w:t xml:space="preserve"> envers </w:t>
      </w:r>
      <w:r w:rsidR="0015503A" w:rsidRPr="00C251EE">
        <w:rPr>
          <w:sz w:val="22"/>
          <w:lang w:val="fr-FR"/>
        </w:rPr>
        <w:t>l’</w:t>
      </w:r>
      <w:r w:rsidR="00A203F0" w:rsidRPr="00C251EE">
        <w:rPr>
          <w:sz w:val="22"/>
          <w:lang w:val="fr-FR"/>
        </w:rPr>
        <w:t>AEWA</w:t>
      </w:r>
      <w:r w:rsidR="00E84F4F" w:rsidRPr="00C251EE">
        <w:rPr>
          <w:sz w:val="22"/>
          <w:lang w:val="fr-FR"/>
        </w:rPr>
        <w:t>.</w:t>
      </w:r>
    </w:p>
    <w:p w:rsidR="00A203F0" w:rsidRPr="00C251EE" w:rsidRDefault="00A203F0" w:rsidP="00A203F0">
      <w:pPr>
        <w:ind w:firstLine="720"/>
        <w:jc w:val="both"/>
        <w:rPr>
          <w:sz w:val="22"/>
          <w:lang w:val="fr-FR"/>
        </w:rPr>
      </w:pPr>
    </w:p>
    <w:p w:rsidR="00A203F0" w:rsidRPr="00C251EE" w:rsidRDefault="00A203F0" w:rsidP="00A203F0">
      <w:pPr>
        <w:jc w:val="both"/>
        <w:rPr>
          <w:i/>
          <w:sz w:val="22"/>
          <w:lang w:val="fr-FR"/>
        </w:rPr>
      </w:pPr>
    </w:p>
    <w:p w:rsidR="00A203F0" w:rsidRPr="00C251EE" w:rsidRDefault="00D34C5F" w:rsidP="00A203F0">
      <w:pPr>
        <w:jc w:val="both"/>
        <w:rPr>
          <w:i/>
          <w:sz w:val="22"/>
          <w:lang w:val="fr-FR"/>
        </w:rPr>
      </w:pPr>
      <w:r w:rsidRPr="00C251EE">
        <w:rPr>
          <w:i/>
          <w:sz w:val="22"/>
          <w:lang w:val="fr-FR"/>
        </w:rPr>
        <w:t>La</w:t>
      </w:r>
      <w:r w:rsidR="00A203F0" w:rsidRPr="00C251EE">
        <w:rPr>
          <w:i/>
          <w:sz w:val="22"/>
          <w:lang w:val="fr-FR"/>
        </w:rPr>
        <w:t xml:space="preserve"> </w:t>
      </w:r>
      <w:r w:rsidR="001B5EF8" w:rsidRPr="00C251EE">
        <w:rPr>
          <w:i/>
          <w:sz w:val="22"/>
          <w:lang w:val="fr-FR"/>
        </w:rPr>
        <w:t>Réunion des Parties</w:t>
      </w:r>
      <w:r w:rsidR="00A203F0" w:rsidRPr="00C251EE">
        <w:rPr>
          <w:i/>
          <w:sz w:val="22"/>
          <w:lang w:val="fr-FR"/>
        </w:rPr>
        <w:t>:</w:t>
      </w:r>
    </w:p>
    <w:p w:rsidR="00A203F0" w:rsidRPr="00C251EE" w:rsidRDefault="00A203F0" w:rsidP="00A203F0">
      <w:pPr>
        <w:jc w:val="both"/>
        <w:rPr>
          <w:b/>
          <w:sz w:val="22"/>
          <w:lang w:val="fr-FR"/>
        </w:rPr>
      </w:pPr>
    </w:p>
    <w:p w:rsidR="00A203F0" w:rsidRPr="00C251EE" w:rsidRDefault="00A203F0" w:rsidP="00A203F0">
      <w:pPr>
        <w:jc w:val="both"/>
        <w:rPr>
          <w:sz w:val="22"/>
          <w:lang w:val="fr-FR"/>
        </w:rPr>
      </w:pPr>
      <w:r w:rsidRPr="00C251EE">
        <w:rPr>
          <w:sz w:val="22"/>
          <w:lang w:val="fr-FR"/>
        </w:rPr>
        <w:t xml:space="preserve">1. </w:t>
      </w:r>
      <w:r w:rsidRPr="00C251EE">
        <w:rPr>
          <w:sz w:val="22"/>
          <w:lang w:val="fr-FR"/>
        </w:rPr>
        <w:tab/>
      </w:r>
      <w:r w:rsidR="00D34C5F" w:rsidRPr="00C251EE">
        <w:rPr>
          <w:i/>
          <w:sz w:val="22"/>
          <w:lang w:val="fr-FR"/>
        </w:rPr>
        <w:t>Désigne</w:t>
      </w:r>
      <w:r w:rsidR="00D34C5F" w:rsidRPr="00C251EE">
        <w:rPr>
          <w:sz w:val="22"/>
          <w:lang w:val="fr-FR"/>
        </w:rPr>
        <w:t xml:space="preserve"> en tant que membres et suppléants du Comité techn</w:t>
      </w:r>
      <w:r w:rsidR="00D4363C" w:rsidRPr="00C251EE">
        <w:rPr>
          <w:sz w:val="22"/>
          <w:lang w:val="fr-FR"/>
        </w:rPr>
        <w:t>ique les personnes nommées à l’A</w:t>
      </w:r>
      <w:r w:rsidR="00D34C5F" w:rsidRPr="00C251EE">
        <w:rPr>
          <w:sz w:val="22"/>
          <w:lang w:val="fr-FR"/>
        </w:rPr>
        <w:t xml:space="preserve">ppendice I de la présente résolution, en tenant compte des mandats définis à l’Article 5 du </w:t>
      </w:r>
      <w:r w:rsidR="00D4363C" w:rsidRPr="00C251EE">
        <w:rPr>
          <w:sz w:val="22"/>
          <w:lang w:val="fr-FR"/>
        </w:rPr>
        <w:t xml:space="preserve">Mode de </w:t>
      </w:r>
      <w:r w:rsidR="00D34C5F" w:rsidRPr="00C251EE">
        <w:rPr>
          <w:sz w:val="22"/>
          <w:lang w:val="fr-FR"/>
        </w:rPr>
        <w:t xml:space="preserve">fonctionnement du Comité technique et de la représentation géographique énoncée </w:t>
      </w:r>
      <w:r w:rsidR="00D4363C" w:rsidRPr="00C251EE">
        <w:rPr>
          <w:sz w:val="22"/>
          <w:lang w:val="fr-FR"/>
        </w:rPr>
        <w:t xml:space="preserve">dans son </w:t>
      </w:r>
      <w:r w:rsidR="00D34C5F" w:rsidRPr="00C251EE">
        <w:rPr>
          <w:sz w:val="22"/>
          <w:lang w:val="fr-FR"/>
        </w:rPr>
        <w:t>appendice</w:t>
      </w:r>
      <w:r w:rsidR="00DC06C2" w:rsidRPr="00C251EE">
        <w:rPr>
          <w:sz w:val="22"/>
          <w:lang w:val="fr-FR"/>
        </w:rPr>
        <w:t xml:space="preserve"> </w:t>
      </w:r>
      <w:r w:rsidR="00D34C5F" w:rsidRPr="00C251EE">
        <w:rPr>
          <w:sz w:val="22"/>
          <w:lang w:val="fr-FR"/>
        </w:rPr>
        <w:t>;</w:t>
      </w:r>
    </w:p>
    <w:p w:rsidR="00D34C5F" w:rsidRPr="00C251EE" w:rsidRDefault="00D34C5F" w:rsidP="00A203F0">
      <w:pPr>
        <w:jc w:val="both"/>
        <w:rPr>
          <w:sz w:val="22"/>
          <w:lang w:val="fr-FR"/>
        </w:rPr>
        <w:sectPr w:rsidR="00D34C5F" w:rsidRPr="00C251EE" w:rsidSect="00E454D1">
          <w:headerReference w:type="default" r:id="rId8"/>
          <w:footerReference w:type="first" r:id="rId9"/>
          <w:footnotePr>
            <w:numRestart w:val="eachSect"/>
          </w:footnotePr>
          <w:pgSz w:w="11909" w:h="16834" w:code="9"/>
          <w:pgMar w:top="1021" w:right="1134" w:bottom="851" w:left="1134" w:header="851" w:footer="510" w:gutter="0"/>
          <w:pgNumType w:start="2"/>
          <w:cols w:space="720"/>
          <w:docGrid w:linePitch="360"/>
        </w:sectPr>
      </w:pPr>
    </w:p>
    <w:p w:rsidR="00A203F0" w:rsidRPr="00C251EE" w:rsidRDefault="00A203F0" w:rsidP="00A203F0">
      <w:pPr>
        <w:jc w:val="both"/>
        <w:rPr>
          <w:sz w:val="22"/>
          <w:lang w:val="fr-FR"/>
        </w:rPr>
      </w:pPr>
      <w:r w:rsidRPr="00C251EE">
        <w:rPr>
          <w:sz w:val="22"/>
          <w:lang w:val="fr-FR"/>
        </w:rPr>
        <w:lastRenderedPageBreak/>
        <w:t xml:space="preserve">2. </w:t>
      </w:r>
      <w:r w:rsidRPr="00C251EE">
        <w:rPr>
          <w:sz w:val="22"/>
          <w:lang w:val="fr-FR"/>
        </w:rPr>
        <w:tab/>
      </w:r>
      <w:r w:rsidRPr="00C251EE">
        <w:rPr>
          <w:i/>
          <w:sz w:val="22"/>
          <w:lang w:val="fr-FR"/>
        </w:rPr>
        <w:t>Appro</w:t>
      </w:r>
      <w:r w:rsidR="00D34C5F" w:rsidRPr="00C251EE">
        <w:rPr>
          <w:i/>
          <w:sz w:val="22"/>
          <w:lang w:val="fr-FR"/>
        </w:rPr>
        <w:t>u</w:t>
      </w:r>
      <w:r w:rsidRPr="00C251EE">
        <w:rPr>
          <w:i/>
          <w:sz w:val="22"/>
          <w:lang w:val="fr-FR"/>
        </w:rPr>
        <w:t>ve</w:t>
      </w:r>
      <w:r w:rsidR="00D34C5F" w:rsidRPr="00C251EE">
        <w:rPr>
          <w:sz w:val="22"/>
          <w:lang w:val="fr-FR"/>
        </w:rPr>
        <w:t xml:space="preserve"> le </w:t>
      </w:r>
      <w:r w:rsidR="004370C7" w:rsidRPr="00C251EE">
        <w:rPr>
          <w:sz w:val="22"/>
          <w:lang w:val="fr-FR"/>
        </w:rPr>
        <w:t>plan de travail résumant</w:t>
      </w:r>
      <w:r w:rsidR="00D34C5F" w:rsidRPr="00C251EE">
        <w:rPr>
          <w:sz w:val="22"/>
          <w:lang w:val="fr-FR"/>
        </w:rPr>
        <w:t xml:space="preserve"> </w:t>
      </w:r>
      <w:r w:rsidR="004370C7" w:rsidRPr="00C251EE">
        <w:rPr>
          <w:sz w:val="22"/>
          <w:lang w:val="fr-FR"/>
        </w:rPr>
        <w:t>l</w:t>
      </w:r>
      <w:r w:rsidR="00D34C5F" w:rsidRPr="00C251EE">
        <w:rPr>
          <w:sz w:val="22"/>
          <w:lang w:val="fr-FR"/>
        </w:rPr>
        <w:t xml:space="preserve">es tâches scientifiques et techniques du </w:t>
      </w:r>
      <w:r w:rsidR="00795797" w:rsidRPr="00C251EE">
        <w:rPr>
          <w:sz w:val="22"/>
          <w:lang w:val="fr-FR"/>
        </w:rPr>
        <w:t>Comité technique</w:t>
      </w:r>
      <w:r w:rsidR="00D34C5F" w:rsidRPr="00C251EE">
        <w:rPr>
          <w:sz w:val="22"/>
          <w:lang w:val="fr-FR"/>
        </w:rPr>
        <w:t xml:space="preserve"> de l’AEWA pour</w:t>
      </w:r>
      <w:r w:rsidRPr="00C251EE">
        <w:rPr>
          <w:sz w:val="22"/>
          <w:lang w:val="fr-FR"/>
        </w:rPr>
        <w:t xml:space="preserve"> 2016-2018 </w:t>
      </w:r>
      <w:r w:rsidR="00D4363C" w:rsidRPr="00C251EE">
        <w:rPr>
          <w:sz w:val="22"/>
          <w:lang w:val="fr-FR"/>
        </w:rPr>
        <w:t xml:space="preserve">et leur hiérarchisation, tel que présenté </w:t>
      </w:r>
      <w:r w:rsidR="00D34C5F" w:rsidRPr="00C251EE">
        <w:rPr>
          <w:sz w:val="22"/>
          <w:lang w:val="fr-FR"/>
        </w:rPr>
        <w:t xml:space="preserve">dans l’Appendice II à la présente </w:t>
      </w:r>
      <w:r w:rsidR="00E84F4F" w:rsidRPr="00C251EE">
        <w:rPr>
          <w:sz w:val="22"/>
          <w:lang w:val="fr-FR"/>
        </w:rPr>
        <w:br w:type="textWrapping" w:clear="all"/>
      </w:r>
      <w:r w:rsidR="00D34C5F" w:rsidRPr="00C251EE">
        <w:rPr>
          <w:sz w:val="22"/>
          <w:lang w:val="fr-FR"/>
        </w:rPr>
        <w:t>ré</w:t>
      </w:r>
      <w:r w:rsidRPr="00C251EE">
        <w:rPr>
          <w:sz w:val="22"/>
          <w:lang w:val="fr-FR"/>
        </w:rPr>
        <w:t>solution</w:t>
      </w:r>
      <w:r w:rsidR="00E84F4F" w:rsidRPr="00C251EE">
        <w:rPr>
          <w:sz w:val="22"/>
          <w:lang w:val="fr-FR"/>
        </w:rPr>
        <w:t xml:space="preserve"> </w:t>
      </w:r>
      <w:r w:rsidRPr="00C251EE">
        <w:rPr>
          <w:sz w:val="22"/>
          <w:lang w:val="fr-FR"/>
        </w:rPr>
        <w:t>;</w:t>
      </w:r>
    </w:p>
    <w:p w:rsidR="00A203F0" w:rsidRPr="00C251EE" w:rsidRDefault="00A203F0" w:rsidP="00A203F0">
      <w:pPr>
        <w:jc w:val="both"/>
        <w:rPr>
          <w:sz w:val="22"/>
          <w:lang w:val="fr-FR"/>
        </w:rPr>
      </w:pPr>
    </w:p>
    <w:p w:rsidR="00A203F0" w:rsidRPr="00C251EE" w:rsidRDefault="00A203F0" w:rsidP="00A203F0">
      <w:pPr>
        <w:tabs>
          <w:tab w:val="left" w:pos="709"/>
        </w:tabs>
        <w:jc w:val="both"/>
        <w:rPr>
          <w:sz w:val="22"/>
          <w:lang w:val="fr-FR"/>
        </w:rPr>
      </w:pPr>
      <w:r w:rsidRPr="00C251EE">
        <w:rPr>
          <w:sz w:val="22"/>
          <w:lang w:val="fr-FR"/>
        </w:rPr>
        <w:t xml:space="preserve">3. </w:t>
      </w:r>
      <w:r w:rsidRPr="00C251EE">
        <w:rPr>
          <w:sz w:val="22"/>
          <w:lang w:val="fr-FR"/>
        </w:rPr>
        <w:tab/>
      </w:r>
      <w:r w:rsidR="00382C61" w:rsidRPr="00C251EE">
        <w:rPr>
          <w:i/>
          <w:sz w:val="22"/>
          <w:lang w:val="fr-FR"/>
        </w:rPr>
        <w:t xml:space="preserve">Charge </w:t>
      </w:r>
      <w:r w:rsidR="00382C61" w:rsidRPr="00C251EE">
        <w:rPr>
          <w:sz w:val="22"/>
          <w:lang w:val="fr-FR"/>
        </w:rPr>
        <w:t>le Secrétariat de fournir au Comité technique le soutien néces</w:t>
      </w:r>
      <w:r w:rsidR="00D4363C" w:rsidRPr="00C251EE">
        <w:rPr>
          <w:sz w:val="22"/>
          <w:lang w:val="fr-FR"/>
        </w:rPr>
        <w:t>saire, conformément à l’Article VII de l’Accord, ainsi que les</w:t>
      </w:r>
      <w:r w:rsidR="00382C61" w:rsidRPr="00C251EE">
        <w:rPr>
          <w:sz w:val="22"/>
          <w:lang w:val="fr-FR"/>
        </w:rPr>
        <w:t xml:space="preserve"> affectations budgétaires allouées à l’Accord et aux activités du Comité technique ou du Secrétariat de l’Accord, telles qu’adoptées dans la Résolution </w:t>
      </w:r>
      <w:r w:rsidRPr="00C251EE">
        <w:rPr>
          <w:sz w:val="22"/>
          <w:lang w:val="fr-FR"/>
        </w:rPr>
        <w:t>6.</w:t>
      </w:r>
      <w:r w:rsidR="00DC06C2" w:rsidRPr="00C251EE">
        <w:rPr>
          <w:sz w:val="22"/>
          <w:lang w:val="fr-FR"/>
        </w:rPr>
        <w:t>18</w:t>
      </w:r>
      <w:r w:rsidR="00205E5D" w:rsidRPr="00C251EE">
        <w:rPr>
          <w:sz w:val="22"/>
          <w:lang w:val="fr-FR"/>
        </w:rPr>
        <w:t xml:space="preserve"> sur les </w:t>
      </w:r>
      <w:r w:rsidR="00382C61" w:rsidRPr="00C251EE">
        <w:rPr>
          <w:sz w:val="22"/>
          <w:lang w:val="fr-FR"/>
        </w:rPr>
        <w:t>questions financières et administrative</w:t>
      </w:r>
      <w:r w:rsidRPr="00C251EE">
        <w:rPr>
          <w:sz w:val="22"/>
          <w:lang w:val="fr-FR"/>
        </w:rPr>
        <w:t>s</w:t>
      </w:r>
      <w:r w:rsidR="00DC06C2" w:rsidRPr="00C251EE">
        <w:rPr>
          <w:sz w:val="22"/>
          <w:lang w:val="fr-FR"/>
        </w:rPr>
        <w:t xml:space="preserve"> </w:t>
      </w:r>
      <w:r w:rsidRPr="00C251EE">
        <w:rPr>
          <w:sz w:val="22"/>
          <w:lang w:val="fr-FR"/>
        </w:rPr>
        <w:t>;</w:t>
      </w:r>
    </w:p>
    <w:p w:rsidR="00A203F0" w:rsidRPr="00C251EE" w:rsidRDefault="00A203F0" w:rsidP="00A203F0">
      <w:pPr>
        <w:jc w:val="both"/>
        <w:rPr>
          <w:sz w:val="22"/>
          <w:lang w:val="fr-FR"/>
        </w:rPr>
      </w:pPr>
    </w:p>
    <w:p w:rsidR="00A203F0" w:rsidRPr="00C251EE" w:rsidRDefault="00A203F0" w:rsidP="00A203F0">
      <w:pPr>
        <w:tabs>
          <w:tab w:val="left" w:pos="709"/>
        </w:tabs>
        <w:jc w:val="both"/>
        <w:rPr>
          <w:bCs/>
          <w:sz w:val="22"/>
          <w:lang w:val="fr-FR"/>
        </w:rPr>
      </w:pPr>
      <w:r w:rsidRPr="00C251EE">
        <w:rPr>
          <w:sz w:val="22"/>
          <w:lang w:val="fr-FR"/>
        </w:rPr>
        <w:t xml:space="preserve">4. </w:t>
      </w:r>
      <w:r w:rsidRPr="00C251EE">
        <w:rPr>
          <w:sz w:val="22"/>
          <w:lang w:val="fr-FR"/>
        </w:rPr>
        <w:tab/>
      </w:r>
      <w:r w:rsidRPr="00C251EE">
        <w:rPr>
          <w:i/>
          <w:iCs/>
          <w:sz w:val="22"/>
          <w:lang w:val="fr-FR"/>
        </w:rPr>
        <w:t>Encourage</w:t>
      </w:r>
      <w:r w:rsidR="00382C61" w:rsidRPr="00C251EE">
        <w:rPr>
          <w:sz w:val="22"/>
          <w:lang w:val="fr-FR"/>
        </w:rPr>
        <w:t xml:space="preserve"> les </w:t>
      </w:r>
      <w:r w:rsidRPr="00C251EE">
        <w:rPr>
          <w:sz w:val="22"/>
          <w:lang w:val="fr-FR"/>
        </w:rPr>
        <w:t>Parties</w:t>
      </w:r>
      <w:r w:rsidR="00382C61" w:rsidRPr="00C251EE">
        <w:rPr>
          <w:sz w:val="22"/>
          <w:lang w:val="fr-FR"/>
        </w:rPr>
        <w:t xml:space="preserve"> contractantes</w:t>
      </w:r>
      <w:r w:rsidRPr="00C251EE">
        <w:rPr>
          <w:sz w:val="22"/>
          <w:lang w:val="fr-FR"/>
        </w:rPr>
        <w:t xml:space="preserve"> </w:t>
      </w:r>
      <w:r w:rsidR="009D28FC" w:rsidRPr="00C251EE">
        <w:rPr>
          <w:sz w:val="22"/>
          <w:lang w:val="fr-FR"/>
        </w:rPr>
        <w:t>à inclure des membres du Comité technique dans leurs délégations à la Réunion des Parties, dans la limite des ressources financiè</w:t>
      </w:r>
      <w:r w:rsidR="00D4363C" w:rsidRPr="00C251EE">
        <w:rPr>
          <w:sz w:val="22"/>
          <w:lang w:val="fr-FR"/>
        </w:rPr>
        <w:t>res disponibles, afin de renforcer</w:t>
      </w:r>
      <w:r w:rsidR="009D28FC" w:rsidRPr="00C251EE">
        <w:rPr>
          <w:sz w:val="22"/>
          <w:lang w:val="fr-FR"/>
        </w:rPr>
        <w:t xml:space="preserve"> les synergies entre les organes de l’Accord</w:t>
      </w:r>
      <w:r w:rsidR="00DC06C2" w:rsidRPr="00C251EE">
        <w:rPr>
          <w:sz w:val="22"/>
          <w:lang w:val="fr-FR"/>
        </w:rPr>
        <w:t xml:space="preserve"> </w:t>
      </w:r>
      <w:r w:rsidR="00382C61" w:rsidRPr="00C251EE">
        <w:rPr>
          <w:bCs/>
          <w:sz w:val="22"/>
          <w:lang w:val="fr-FR"/>
        </w:rPr>
        <w:t>;</w:t>
      </w:r>
    </w:p>
    <w:p w:rsidR="00382C61" w:rsidRPr="00C251EE" w:rsidRDefault="00382C61" w:rsidP="00A203F0">
      <w:pPr>
        <w:tabs>
          <w:tab w:val="left" w:pos="709"/>
        </w:tabs>
        <w:jc w:val="both"/>
        <w:rPr>
          <w:bCs/>
          <w:sz w:val="22"/>
          <w:lang w:val="fr-FR"/>
        </w:rPr>
      </w:pPr>
    </w:p>
    <w:p w:rsidR="00A203F0" w:rsidRPr="00C251EE" w:rsidRDefault="00A203F0" w:rsidP="00A203F0">
      <w:pPr>
        <w:jc w:val="both"/>
        <w:rPr>
          <w:b/>
          <w:bCs/>
          <w:sz w:val="22"/>
          <w:lang w:val="fr-FR"/>
        </w:rPr>
      </w:pPr>
      <w:r w:rsidRPr="00C251EE">
        <w:rPr>
          <w:bCs/>
          <w:sz w:val="22"/>
          <w:lang w:val="fr-FR"/>
        </w:rPr>
        <w:t>5.</w:t>
      </w:r>
      <w:r w:rsidRPr="00C251EE">
        <w:rPr>
          <w:bCs/>
          <w:sz w:val="22"/>
          <w:lang w:val="fr-FR"/>
        </w:rPr>
        <w:tab/>
      </w:r>
      <w:r w:rsidR="000313C7" w:rsidRPr="00C251EE">
        <w:rPr>
          <w:bCs/>
          <w:i/>
          <w:sz w:val="22"/>
          <w:lang w:val="fr-FR"/>
        </w:rPr>
        <w:t>Prie</w:t>
      </w:r>
      <w:r w:rsidR="000313C7" w:rsidRPr="00C251EE">
        <w:rPr>
          <w:bCs/>
          <w:sz w:val="22"/>
          <w:lang w:val="fr-FR"/>
        </w:rPr>
        <w:t xml:space="preserve"> l</w:t>
      </w:r>
      <w:r w:rsidRPr="00C251EE">
        <w:rPr>
          <w:bCs/>
          <w:sz w:val="22"/>
          <w:lang w:val="fr-FR"/>
        </w:rPr>
        <w:t xml:space="preserve">e </w:t>
      </w:r>
      <w:r w:rsidR="00795797" w:rsidRPr="00C251EE">
        <w:rPr>
          <w:bCs/>
          <w:sz w:val="22"/>
          <w:lang w:val="fr-FR"/>
        </w:rPr>
        <w:t>Comité technique</w:t>
      </w:r>
      <w:r w:rsidRPr="00C251EE">
        <w:rPr>
          <w:bCs/>
          <w:sz w:val="22"/>
          <w:lang w:val="fr-FR"/>
        </w:rPr>
        <w:t xml:space="preserve"> </w:t>
      </w:r>
      <w:r w:rsidR="000313C7" w:rsidRPr="00C251EE">
        <w:rPr>
          <w:bCs/>
          <w:sz w:val="22"/>
          <w:lang w:val="fr-FR"/>
        </w:rPr>
        <w:t>de créer et de conserver, en vertu de l’Appendice III à la présente résolution, un regist</w:t>
      </w:r>
      <w:r w:rsidR="00184DF1" w:rsidRPr="00C251EE">
        <w:rPr>
          <w:bCs/>
          <w:sz w:val="22"/>
          <w:lang w:val="fr-FR"/>
        </w:rPr>
        <w:t>re dans lequel</w:t>
      </w:r>
      <w:r w:rsidR="00D4363C" w:rsidRPr="00C251EE">
        <w:rPr>
          <w:bCs/>
          <w:sz w:val="22"/>
          <w:lang w:val="fr-FR"/>
        </w:rPr>
        <w:t xml:space="preserve"> d</w:t>
      </w:r>
      <w:r w:rsidR="00DF0731" w:rsidRPr="00C251EE">
        <w:rPr>
          <w:bCs/>
          <w:sz w:val="22"/>
          <w:lang w:val="fr-FR"/>
        </w:rPr>
        <w:t>es</w:t>
      </w:r>
      <w:r w:rsidR="00440F41" w:rsidRPr="00C251EE">
        <w:rPr>
          <w:bCs/>
          <w:sz w:val="22"/>
          <w:lang w:val="fr-FR"/>
        </w:rPr>
        <w:t xml:space="preserve"> </w:t>
      </w:r>
      <w:r w:rsidR="000313C7" w:rsidRPr="00C251EE">
        <w:rPr>
          <w:bCs/>
          <w:sz w:val="22"/>
          <w:lang w:val="fr-FR"/>
        </w:rPr>
        <w:t>intér</w:t>
      </w:r>
      <w:r w:rsidR="00440F41" w:rsidRPr="00C251EE">
        <w:rPr>
          <w:bCs/>
          <w:sz w:val="22"/>
          <w:lang w:val="fr-FR"/>
        </w:rPr>
        <w:t>êts pertinents peuven</w:t>
      </w:r>
      <w:r w:rsidR="000313C7" w:rsidRPr="00C251EE">
        <w:rPr>
          <w:bCs/>
          <w:sz w:val="22"/>
          <w:lang w:val="fr-FR"/>
        </w:rPr>
        <w:t>t être déclar</w:t>
      </w:r>
      <w:r w:rsidR="00440F41" w:rsidRPr="00C251EE">
        <w:rPr>
          <w:bCs/>
          <w:sz w:val="22"/>
          <w:lang w:val="fr-FR"/>
        </w:rPr>
        <w:t>és</w:t>
      </w:r>
      <w:r w:rsidR="000313C7" w:rsidRPr="00C251EE">
        <w:rPr>
          <w:bCs/>
          <w:sz w:val="22"/>
          <w:lang w:val="fr-FR"/>
        </w:rPr>
        <w:t xml:space="preserve"> par ses memb</w:t>
      </w:r>
      <w:r w:rsidRPr="00C251EE">
        <w:rPr>
          <w:bCs/>
          <w:sz w:val="22"/>
          <w:lang w:val="fr-FR"/>
        </w:rPr>
        <w:t>r</w:t>
      </w:r>
      <w:r w:rsidR="000313C7" w:rsidRPr="00C251EE">
        <w:rPr>
          <w:bCs/>
          <w:sz w:val="22"/>
          <w:lang w:val="fr-FR"/>
        </w:rPr>
        <w:t>e</w:t>
      </w:r>
      <w:r w:rsidRPr="00C251EE">
        <w:rPr>
          <w:bCs/>
          <w:sz w:val="22"/>
          <w:lang w:val="fr-FR"/>
        </w:rPr>
        <w:t>s</w:t>
      </w:r>
      <w:r w:rsidR="00205E5D" w:rsidRPr="00C251EE">
        <w:rPr>
          <w:bCs/>
          <w:sz w:val="22"/>
          <w:lang w:val="fr-FR"/>
        </w:rPr>
        <w:t xml:space="preserve"> (représentants régionaux, experts thématiques et représentants des organisations internationales), par les observateurs d</w:t>
      </w:r>
      <w:r w:rsidR="00454B6E" w:rsidRPr="00C251EE">
        <w:rPr>
          <w:bCs/>
          <w:sz w:val="22"/>
          <w:lang w:val="fr-FR"/>
        </w:rPr>
        <w:t xml:space="preserve">es </w:t>
      </w:r>
      <w:r w:rsidR="00205E5D" w:rsidRPr="00C251EE">
        <w:rPr>
          <w:bCs/>
          <w:sz w:val="22"/>
          <w:lang w:val="fr-FR"/>
        </w:rPr>
        <w:t>organisations spécialisées inter-gouvernementales et non-gouvernementales, et par d’autres experts élus et invités</w:t>
      </w:r>
      <w:r w:rsidRPr="00C251EE">
        <w:rPr>
          <w:bCs/>
          <w:sz w:val="22"/>
          <w:lang w:val="fr-FR"/>
        </w:rPr>
        <w:t>.</w:t>
      </w:r>
    </w:p>
    <w:p w:rsidR="00A203F0" w:rsidRPr="00C251EE" w:rsidRDefault="00A203F0" w:rsidP="00A203F0">
      <w:pPr>
        <w:rPr>
          <w:lang w:val="fr-FR"/>
        </w:rPr>
      </w:pPr>
    </w:p>
    <w:p w:rsidR="00A203F0" w:rsidRPr="00E21D22" w:rsidRDefault="00A203F0" w:rsidP="00A203F0">
      <w:pPr>
        <w:jc w:val="center"/>
        <w:rPr>
          <w:b/>
          <w:lang w:val="fr-FR"/>
        </w:rPr>
      </w:pPr>
      <w:r w:rsidRPr="00C251EE">
        <w:rPr>
          <w:lang w:val="fr-FR"/>
        </w:rPr>
        <w:br w:type="page"/>
      </w:r>
      <w:r w:rsidR="00440F41" w:rsidRPr="00E21D22">
        <w:rPr>
          <w:b/>
          <w:lang w:val="fr-FR"/>
        </w:rPr>
        <w:lastRenderedPageBreak/>
        <w:t>Appendice</w:t>
      </w:r>
      <w:r w:rsidRPr="00E21D22">
        <w:rPr>
          <w:b/>
          <w:lang w:val="fr-FR"/>
        </w:rPr>
        <w:t xml:space="preserve"> I</w:t>
      </w:r>
    </w:p>
    <w:p w:rsidR="00A203F0" w:rsidRPr="00C251EE" w:rsidRDefault="00A203F0" w:rsidP="00A203F0">
      <w:pPr>
        <w:rPr>
          <w:lang w:val="fr-FR"/>
        </w:rPr>
      </w:pPr>
    </w:p>
    <w:p w:rsidR="00A203F0" w:rsidRPr="00C251EE" w:rsidRDefault="00795797" w:rsidP="00A203F0">
      <w:pPr>
        <w:keepNext/>
        <w:jc w:val="center"/>
        <w:outlineLvl w:val="1"/>
        <w:rPr>
          <w:b/>
          <w:bCs/>
          <w:iCs/>
          <w:lang w:val="fr-FR"/>
        </w:rPr>
      </w:pPr>
      <w:r w:rsidRPr="00C251EE">
        <w:rPr>
          <w:b/>
          <w:bCs/>
          <w:iCs/>
          <w:lang w:val="fr-FR"/>
        </w:rPr>
        <w:t>COMITÉ TECHNIQUE</w:t>
      </w:r>
      <w:r w:rsidR="00440F41" w:rsidRPr="00C251EE">
        <w:rPr>
          <w:b/>
          <w:bCs/>
          <w:iCs/>
          <w:lang w:val="fr-FR"/>
        </w:rPr>
        <w:t xml:space="preserve"> DE L’AEWA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A203F0" w:rsidRPr="00283E2D"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p>
        </w:tc>
      </w:tr>
      <w:tr w:rsidR="00A203F0" w:rsidRPr="00C251EE" w:rsidTr="00CF0514">
        <w:tc>
          <w:tcPr>
            <w:tcW w:w="5040" w:type="dxa"/>
            <w:tcBorders>
              <w:top w:val="nil"/>
              <w:left w:val="nil"/>
              <w:bottom w:val="nil"/>
              <w:right w:val="nil"/>
            </w:tcBorders>
          </w:tcPr>
          <w:p w:rsidR="00A203F0" w:rsidRPr="00C251EE" w:rsidRDefault="00440F41" w:rsidP="00A203F0">
            <w:pPr>
              <w:jc w:val="both"/>
              <w:rPr>
                <w:sz w:val="22"/>
                <w:u w:val="single"/>
                <w:lang w:val="fr-FR"/>
              </w:rPr>
            </w:pPr>
            <w:r w:rsidRPr="00C251EE">
              <w:rPr>
                <w:b/>
                <w:bCs/>
                <w:sz w:val="22"/>
                <w:u w:val="single"/>
                <w:lang w:val="fr-FR"/>
              </w:rPr>
              <w:t>REPRÉSENTANT</w:t>
            </w:r>
            <w:r w:rsidR="00A203F0" w:rsidRPr="00C251EE">
              <w:rPr>
                <w:b/>
                <w:bCs/>
                <w:sz w:val="22"/>
                <w:u w:val="single"/>
                <w:lang w:val="fr-FR"/>
              </w:rPr>
              <w:t>S</w:t>
            </w:r>
            <w:r w:rsidRPr="00C251EE">
              <w:rPr>
                <w:b/>
                <w:bCs/>
                <w:sz w:val="22"/>
                <w:u w:val="single"/>
                <w:lang w:val="fr-FR"/>
              </w:rPr>
              <w:t xml:space="preserve"> RÉGIONAUX</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B20A98" w:rsidP="00A203F0">
            <w:pPr>
              <w:jc w:val="both"/>
              <w:rPr>
                <w:sz w:val="22"/>
                <w:lang w:val="fr-FR"/>
              </w:rPr>
            </w:pPr>
            <w:r w:rsidRPr="00C251EE">
              <w:rPr>
                <w:b/>
                <w:bCs/>
                <w:sz w:val="22"/>
                <w:lang w:val="fr-FR"/>
              </w:rPr>
              <w:t>SUPPLÉANT</w:t>
            </w:r>
            <w:r w:rsidR="00A203F0" w:rsidRPr="00C251EE">
              <w:rPr>
                <w:b/>
                <w:bCs/>
                <w:sz w:val="22"/>
                <w:lang w:val="fr-FR"/>
              </w:rPr>
              <w:t>S</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r w:rsidRPr="00C251EE">
              <w:rPr>
                <w:sz w:val="22"/>
                <w:lang w:val="fr-FR"/>
              </w:rPr>
              <w:t xml:space="preserve"> </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283E2D" w:rsidTr="00CF0514">
        <w:tc>
          <w:tcPr>
            <w:tcW w:w="5040" w:type="dxa"/>
            <w:tcBorders>
              <w:top w:val="nil"/>
              <w:left w:val="nil"/>
              <w:bottom w:val="nil"/>
              <w:right w:val="nil"/>
            </w:tcBorders>
          </w:tcPr>
          <w:p w:rsidR="00A203F0" w:rsidRPr="00C251EE" w:rsidRDefault="00A203F0" w:rsidP="00A203F0">
            <w:pPr>
              <w:jc w:val="both"/>
              <w:rPr>
                <w:b/>
                <w:bCs/>
                <w:sz w:val="22"/>
                <w:lang w:val="fr-FR"/>
              </w:rPr>
            </w:pPr>
            <w:r w:rsidRPr="00C251EE">
              <w:rPr>
                <w:b/>
                <w:bCs/>
                <w:sz w:val="22"/>
                <w:lang w:val="fr-FR"/>
              </w:rPr>
              <w:t>EUROPE</w:t>
            </w:r>
            <w:r w:rsidR="00B20A98" w:rsidRPr="00C251EE">
              <w:rPr>
                <w:b/>
                <w:bCs/>
                <w:sz w:val="22"/>
                <w:lang w:val="fr-FR"/>
              </w:rPr>
              <w:t xml:space="preserve"> DU NORD ET DU SUD-OUEST</w:t>
            </w:r>
          </w:p>
        </w:tc>
        <w:tc>
          <w:tcPr>
            <w:tcW w:w="360" w:type="dxa"/>
            <w:tcBorders>
              <w:top w:val="nil"/>
              <w:left w:val="nil"/>
              <w:bottom w:val="nil"/>
              <w:right w:val="nil"/>
            </w:tcBorders>
          </w:tcPr>
          <w:p w:rsidR="00A203F0" w:rsidRPr="00C251EE" w:rsidRDefault="00A203F0" w:rsidP="00A203F0">
            <w:pPr>
              <w:jc w:val="both"/>
              <w:rPr>
                <w:b/>
                <w:bCs/>
                <w:sz w:val="22"/>
                <w:lang w:val="fr-FR"/>
              </w:rPr>
            </w:pPr>
          </w:p>
        </w:tc>
        <w:tc>
          <w:tcPr>
            <w:tcW w:w="4320" w:type="dxa"/>
            <w:tcBorders>
              <w:top w:val="nil"/>
              <w:left w:val="nil"/>
              <w:bottom w:val="nil"/>
              <w:right w:val="nil"/>
            </w:tcBorders>
          </w:tcPr>
          <w:p w:rsidR="00A203F0" w:rsidRPr="00C251EE" w:rsidRDefault="00A203F0" w:rsidP="00A203F0">
            <w:pPr>
              <w:jc w:val="both"/>
              <w:rPr>
                <w:b/>
                <w:bCs/>
                <w:sz w:val="22"/>
                <w:lang w:val="fr-FR"/>
              </w:rPr>
            </w:pPr>
          </w:p>
        </w:tc>
      </w:tr>
      <w:tr w:rsidR="00A203F0" w:rsidRPr="00C251EE" w:rsidTr="00DC393C">
        <w:tc>
          <w:tcPr>
            <w:tcW w:w="5040" w:type="dxa"/>
            <w:tcBorders>
              <w:top w:val="nil"/>
              <w:left w:val="nil"/>
              <w:bottom w:val="nil"/>
              <w:right w:val="nil"/>
            </w:tcBorders>
            <w:shd w:val="clear" w:color="auto" w:fill="auto"/>
          </w:tcPr>
          <w:p w:rsidR="00A203F0" w:rsidRPr="00C251EE" w:rsidRDefault="002D5500" w:rsidP="002D5500">
            <w:pPr>
              <w:jc w:val="both"/>
              <w:rPr>
                <w:sz w:val="22"/>
                <w:highlight w:val="yellow"/>
                <w:lang w:val="fr-FR"/>
              </w:rPr>
            </w:pPr>
            <w:r w:rsidRPr="00DC393C">
              <w:rPr>
                <w:sz w:val="22"/>
                <w:lang w:val="fr-FR"/>
              </w:rPr>
              <w:t xml:space="preserve">Mme Ruth </w:t>
            </w:r>
            <w:proofErr w:type="spellStart"/>
            <w:r w:rsidRPr="00DC393C">
              <w:rPr>
                <w:sz w:val="22"/>
                <w:lang w:val="fr-FR"/>
              </w:rPr>
              <w:t>Cromie</w:t>
            </w:r>
            <w:proofErr w:type="spellEnd"/>
            <w:r w:rsidRPr="00DC393C">
              <w:rPr>
                <w:sz w:val="22"/>
                <w:lang w:val="fr-FR"/>
              </w:rPr>
              <w:t xml:space="preserve"> (Royaume Uni)</w:t>
            </w:r>
          </w:p>
        </w:tc>
        <w:tc>
          <w:tcPr>
            <w:tcW w:w="360" w:type="dxa"/>
            <w:tcBorders>
              <w:top w:val="nil"/>
              <w:left w:val="nil"/>
              <w:bottom w:val="nil"/>
              <w:right w:val="nil"/>
            </w:tcBorders>
          </w:tcPr>
          <w:p w:rsidR="00A203F0" w:rsidRPr="00C251EE" w:rsidRDefault="00A203F0" w:rsidP="00A203F0">
            <w:pPr>
              <w:jc w:val="both"/>
              <w:rPr>
                <w:sz w:val="22"/>
                <w:highlight w:val="yellow"/>
                <w:lang w:val="fr-FR"/>
              </w:rPr>
            </w:pPr>
          </w:p>
        </w:tc>
        <w:tc>
          <w:tcPr>
            <w:tcW w:w="4320" w:type="dxa"/>
            <w:tcBorders>
              <w:top w:val="nil"/>
              <w:left w:val="nil"/>
              <w:bottom w:val="nil"/>
              <w:right w:val="nil"/>
            </w:tcBorders>
          </w:tcPr>
          <w:p w:rsidR="00A203F0" w:rsidRPr="00C251EE" w:rsidRDefault="002D5500" w:rsidP="00A203F0">
            <w:pPr>
              <w:jc w:val="both"/>
              <w:rPr>
                <w:sz w:val="22"/>
                <w:lang w:val="fr-FR"/>
              </w:rPr>
            </w:pPr>
            <w:r>
              <w:rPr>
                <w:sz w:val="22"/>
                <w:lang w:val="fr-FR"/>
              </w:rPr>
              <w:t>Poste vacant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r w:rsidRPr="00C251EE">
              <w:rPr>
                <w:b/>
                <w:bCs/>
                <w:sz w:val="22"/>
                <w:lang w:val="fr-FR"/>
              </w:rPr>
              <w:t>EUROPE</w:t>
            </w:r>
            <w:r w:rsidR="00B20A98" w:rsidRPr="00C251EE">
              <w:rPr>
                <w:b/>
                <w:bCs/>
                <w:sz w:val="22"/>
                <w:lang w:val="fr-FR"/>
              </w:rPr>
              <w:t xml:space="preserve"> CENTRALE</w:t>
            </w:r>
          </w:p>
        </w:tc>
      </w:tr>
      <w:tr w:rsidR="00A203F0" w:rsidRPr="00C251EE" w:rsidTr="00CF0514">
        <w:tc>
          <w:tcPr>
            <w:tcW w:w="5040" w:type="dxa"/>
            <w:tcBorders>
              <w:top w:val="nil"/>
              <w:left w:val="nil"/>
              <w:bottom w:val="nil"/>
              <w:right w:val="nil"/>
            </w:tcBorders>
          </w:tcPr>
          <w:p w:rsidR="00A203F0" w:rsidRPr="00C251EE" w:rsidRDefault="00B20A98" w:rsidP="00A203F0">
            <w:pPr>
              <w:jc w:val="both"/>
              <w:rPr>
                <w:sz w:val="22"/>
                <w:lang w:val="fr-FR"/>
              </w:rPr>
            </w:pPr>
            <w:r w:rsidRPr="00C251EE">
              <w:rPr>
                <w:sz w:val="22"/>
                <w:lang w:val="fr-FR"/>
              </w:rPr>
              <w:t>M. Lorenzo Serra (Italie</w:t>
            </w:r>
            <w:r w:rsidR="00A203F0" w:rsidRPr="00C251EE">
              <w:rPr>
                <w:sz w:val="22"/>
                <w:lang w:val="fr-FR"/>
              </w:rPr>
              <w: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B20A98" w:rsidP="00A203F0">
            <w:pPr>
              <w:jc w:val="both"/>
              <w:rPr>
                <w:sz w:val="22"/>
                <w:lang w:val="fr-FR"/>
              </w:rPr>
            </w:pPr>
            <w:r w:rsidRPr="00C251EE">
              <w:rPr>
                <w:sz w:val="22"/>
                <w:lang w:val="fr-FR"/>
              </w:rPr>
              <w:t>M</w:t>
            </w:r>
            <w:r w:rsidR="00A203F0" w:rsidRPr="00C251EE">
              <w:rPr>
                <w:sz w:val="22"/>
                <w:lang w:val="fr-FR"/>
              </w:rPr>
              <w:t xml:space="preserve">. </w:t>
            </w:r>
            <w:proofErr w:type="spellStart"/>
            <w:r w:rsidR="00A203F0" w:rsidRPr="00C251EE">
              <w:rPr>
                <w:sz w:val="22"/>
                <w:lang w:val="fr-FR"/>
              </w:rPr>
              <w:t>Darko</w:t>
            </w:r>
            <w:proofErr w:type="spellEnd"/>
            <w:r w:rsidR="00A203F0" w:rsidRPr="00C251EE">
              <w:rPr>
                <w:sz w:val="22"/>
                <w:lang w:val="fr-FR"/>
              </w:rPr>
              <w:t xml:space="preserve"> </w:t>
            </w:r>
            <w:proofErr w:type="spellStart"/>
            <w:r w:rsidR="00A203F0" w:rsidRPr="00C251EE">
              <w:rPr>
                <w:sz w:val="22"/>
                <w:lang w:val="fr-FR"/>
              </w:rPr>
              <w:t>Saveljic</w:t>
            </w:r>
            <w:proofErr w:type="spellEnd"/>
            <w:r w:rsidR="00A203F0" w:rsidRPr="00C251EE">
              <w:rPr>
                <w:sz w:val="22"/>
                <w:lang w:val="fr-FR"/>
              </w:rPr>
              <w:t xml:space="preserve"> (</w:t>
            </w:r>
            <w:proofErr w:type="spellStart"/>
            <w:r w:rsidR="00A203F0" w:rsidRPr="00C251EE">
              <w:rPr>
                <w:sz w:val="22"/>
                <w:lang w:val="fr-FR"/>
              </w:rPr>
              <w:t>Montenegro</w:t>
            </w:r>
            <w:proofErr w:type="spellEnd"/>
            <w:r w:rsidR="00A203F0" w:rsidRPr="00C251EE">
              <w:rPr>
                <w:sz w:val="22"/>
                <w:lang w:val="fr-FR"/>
              </w:rPr>
              <w: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b/>
                <w:bCs/>
                <w:sz w:val="22"/>
                <w:lang w:val="fr-FR"/>
              </w:rPr>
            </w:pPr>
          </w:p>
        </w:tc>
        <w:tc>
          <w:tcPr>
            <w:tcW w:w="360" w:type="dxa"/>
            <w:tcBorders>
              <w:top w:val="nil"/>
              <w:left w:val="nil"/>
              <w:bottom w:val="nil"/>
              <w:right w:val="nil"/>
            </w:tcBorders>
          </w:tcPr>
          <w:p w:rsidR="00A203F0" w:rsidRPr="00C251EE" w:rsidRDefault="00A203F0" w:rsidP="00A203F0">
            <w:pPr>
              <w:jc w:val="both"/>
              <w:rPr>
                <w:b/>
                <w:bCs/>
                <w:sz w:val="22"/>
                <w:lang w:val="fr-FR"/>
              </w:rPr>
            </w:pPr>
          </w:p>
        </w:tc>
        <w:tc>
          <w:tcPr>
            <w:tcW w:w="4320" w:type="dxa"/>
            <w:tcBorders>
              <w:top w:val="nil"/>
              <w:left w:val="nil"/>
              <w:bottom w:val="nil"/>
              <w:right w:val="nil"/>
            </w:tcBorders>
          </w:tcPr>
          <w:p w:rsidR="00A203F0" w:rsidRPr="00C251EE" w:rsidRDefault="00A203F0" w:rsidP="00A203F0">
            <w:pPr>
              <w:jc w:val="both"/>
              <w:rPr>
                <w:b/>
                <w:bCs/>
                <w:sz w:val="22"/>
                <w:lang w:val="fr-FR"/>
              </w:rPr>
            </w:pPr>
          </w:p>
        </w:tc>
      </w:tr>
      <w:tr w:rsidR="00A203F0" w:rsidRPr="00C251EE" w:rsidTr="00CF0514">
        <w:tc>
          <w:tcPr>
            <w:tcW w:w="5040" w:type="dxa"/>
            <w:tcBorders>
              <w:top w:val="nil"/>
              <w:left w:val="nil"/>
              <w:bottom w:val="nil"/>
              <w:right w:val="nil"/>
            </w:tcBorders>
          </w:tcPr>
          <w:p w:rsidR="00A203F0" w:rsidRPr="00C251EE" w:rsidRDefault="00A203F0" w:rsidP="00A203F0">
            <w:pPr>
              <w:jc w:val="both"/>
              <w:rPr>
                <w:b/>
                <w:bCs/>
                <w:sz w:val="22"/>
                <w:lang w:val="fr-FR"/>
              </w:rPr>
            </w:pPr>
            <w:r w:rsidRPr="00C251EE">
              <w:rPr>
                <w:b/>
                <w:bCs/>
                <w:sz w:val="22"/>
                <w:lang w:val="fr-FR"/>
              </w:rPr>
              <w:t>EUROPE</w:t>
            </w:r>
            <w:r w:rsidR="00B20A98" w:rsidRPr="00C251EE">
              <w:rPr>
                <w:b/>
                <w:bCs/>
                <w:sz w:val="22"/>
                <w:lang w:val="fr-FR"/>
              </w:rPr>
              <w:t xml:space="preserve"> DE L’EST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c>
          <w:tcPr>
            <w:tcW w:w="5040" w:type="dxa"/>
            <w:tcBorders>
              <w:top w:val="nil"/>
              <w:left w:val="nil"/>
              <w:bottom w:val="nil"/>
              <w:right w:val="nil"/>
            </w:tcBorders>
          </w:tcPr>
          <w:p w:rsidR="00A203F0" w:rsidRPr="00C251EE" w:rsidRDefault="00B20A98" w:rsidP="00A203F0">
            <w:pPr>
              <w:jc w:val="both"/>
              <w:rPr>
                <w:sz w:val="22"/>
                <w:lang w:val="fr-FR"/>
              </w:rPr>
            </w:pPr>
            <w:r w:rsidRPr="00C251EE">
              <w:rPr>
                <w:sz w:val="22"/>
                <w:lang w:val="fr-FR"/>
              </w:rPr>
              <w:t>M</w:t>
            </w:r>
            <w:r w:rsidR="00705A3E" w:rsidRPr="00C251EE">
              <w:rPr>
                <w:sz w:val="22"/>
                <w:lang w:val="fr-FR"/>
              </w:rPr>
              <w:t xml:space="preserve">. </w:t>
            </w:r>
            <w:proofErr w:type="spellStart"/>
            <w:r w:rsidR="00705A3E" w:rsidRPr="00C251EE">
              <w:rPr>
                <w:sz w:val="22"/>
                <w:lang w:val="fr-FR"/>
              </w:rPr>
              <w:t>Saulius</w:t>
            </w:r>
            <w:proofErr w:type="spellEnd"/>
            <w:r w:rsidR="00705A3E" w:rsidRPr="00C251EE">
              <w:rPr>
                <w:sz w:val="22"/>
                <w:lang w:val="fr-FR"/>
              </w:rPr>
              <w:t xml:space="preserve"> </w:t>
            </w:r>
            <w:proofErr w:type="spellStart"/>
            <w:r w:rsidR="00705A3E" w:rsidRPr="00C251EE">
              <w:rPr>
                <w:sz w:val="22"/>
                <w:lang w:val="fr-FR"/>
              </w:rPr>
              <w:t>Svazas</w:t>
            </w:r>
            <w:proofErr w:type="spellEnd"/>
            <w:r w:rsidR="00705A3E" w:rsidRPr="00C251EE">
              <w:rPr>
                <w:sz w:val="22"/>
                <w:lang w:val="fr-FR"/>
              </w:rPr>
              <w:t xml:space="preserve"> (Lituanie</w:t>
            </w:r>
            <w:r w:rsidR="00A203F0" w:rsidRPr="00C251EE">
              <w:rPr>
                <w:sz w:val="22"/>
                <w:lang w:val="fr-FR"/>
              </w:rPr>
              <w: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705A3E" w:rsidP="00A203F0">
            <w:pPr>
              <w:jc w:val="both"/>
              <w:rPr>
                <w:sz w:val="22"/>
                <w:lang w:val="fr-FR"/>
              </w:rPr>
            </w:pPr>
            <w:r w:rsidRPr="00C251EE">
              <w:rPr>
                <w:sz w:val="22"/>
                <w:lang w:val="fr-FR"/>
              </w:rPr>
              <w:t>M</w:t>
            </w:r>
            <w:r w:rsidR="00A203F0" w:rsidRPr="00C251EE">
              <w:rPr>
                <w:sz w:val="22"/>
                <w:lang w:val="fr-FR"/>
              </w:rPr>
              <w:t xml:space="preserve">. Gleb </w:t>
            </w:r>
            <w:proofErr w:type="spellStart"/>
            <w:r w:rsidR="00A203F0" w:rsidRPr="00C251EE">
              <w:rPr>
                <w:sz w:val="22"/>
                <w:lang w:val="fr-FR"/>
              </w:rPr>
              <w:t>Gavrys</w:t>
            </w:r>
            <w:proofErr w:type="spellEnd"/>
            <w:r w:rsidR="00A203F0" w:rsidRPr="00C251EE">
              <w:rPr>
                <w:sz w:val="22"/>
                <w:lang w:val="fr-FR"/>
              </w:rPr>
              <w:t xml:space="preserve"> (Ukraine)</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c>
          <w:tcPr>
            <w:tcW w:w="5040" w:type="dxa"/>
            <w:tcBorders>
              <w:top w:val="nil"/>
              <w:left w:val="nil"/>
              <w:bottom w:val="nil"/>
              <w:right w:val="nil"/>
            </w:tcBorders>
          </w:tcPr>
          <w:p w:rsidR="00A203F0" w:rsidRPr="00C251EE" w:rsidRDefault="00A203F0" w:rsidP="00A203F0">
            <w:pPr>
              <w:jc w:val="both"/>
              <w:rPr>
                <w:b/>
                <w:bCs/>
                <w:sz w:val="22"/>
                <w:lang w:val="fr-FR"/>
              </w:rPr>
            </w:pPr>
            <w:r w:rsidRPr="00C251EE">
              <w:rPr>
                <w:b/>
                <w:bCs/>
                <w:sz w:val="22"/>
                <w:lang w:val="fr-FR"/>
              </w:rPr>
              <w:t>ASI</w:t>
            </w:r>
            <w:r w:rsidR="00705A3E" w:rsidRPr="00C251EE">
              <w:rPr>
                <w:b/>
                <w:bCs/>
                <w:sz w:val="22"/>
                <w:lang w:val="fr-FR"/>
              </w:rPr>
              <w:t>E DU SUD-OUEST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c>
          <w:tcPr>
            <w:tcW w:w="5040" w:type="dxa"/>
            <w:tcBorders>
              <w:top w:val="nil"/>
              <w:left w:val="nil"/>
              <w:bottom w:val="nil"/>
              <w:right w:val="nil"/>
            </w:tcBorders>
          </w:tcPr>
          <w:p w:rsidR="00A203F0" w:rsidRPr="00C251EE" w:rsidRDefault="00705A3E" w:rsidP="00A203F0">
            <w:pPr>
              <w:jc w:val="both"/>
              <w:rPr>
                <w:sz w:val="22"/>
                <w:lang w:val="fr-FR"/>
              </w:rPr>
            </w:pPr>
            <w:r w:rsidRPr="00C251EE">
              <w:rPr>
                <w:sz w:val="22"/>
                <w:lang w:val="fr-FR"/>
              </w:rPr>
              <w:t>M</w:t>
            </w:r>
            <w:r w:rsidR="00A203F0" w:rsidRPr="00C251EE">
              <w:rPr>
                <w:sz w:val="22"/>
                <w:lang w:val="fr-FR"/>
              </w:rPr>
              <w:t xml:space="preserve">. Sharif </w:t>
            </w:r>
            <w:proofErr w:type="spellStart"/>
            <w:r w:rsidR="00A203F0" w:rsidRPr="00C251EE">
              <w:rPr>
                <w:sz w:val="22"/>
                <w:lang w:val="fr-FR"/>
              </w:rPr>
              <w:t>Jbour</w:t>
            </w:r>
            <w:proofErr w:type="spellEnd"/>
            <w:r w:rsidR="00A203F0" w:rsidRPr="00C251EE">
              <w:rPr>
                <w:sz w:val="22"/>
                <w:lang w:val="fr-FR"/>
              </w:rPr>
              <w:t xml:space="preserve"> (Jordan</w:t>
            </w:r>
            <w:r w:rsidRPr="00C251EE">
              <w:rPr>
                <w:sz w:val="22"/>
                <w:lang w:val="fr-FR"/>
              </w:rPr>
              <w:t>ie</w:t>
            </w:r>
            <w:r w:rsidR="00A203F0" w:rsidRPr="00C251EE">
              <w:rPr>
                <w:sz w:val="22"/>
                <w:lang w:val="fr-FR"/>
              </w:rPr>
              <w: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705A3E" w:rsidP="00A203F0">
            <w:pPr>
              <w:jc w:val="both"/>
              <w:rPr>
                <w:sz w:val="22"/>
                <w:lang w:val="fr-FR"/>
              </w:rPr>
            </w:pPr>
            <w:r w:rsidRPr="00C251EE">
              <w:rPr>
                <w:sz w:val="22"/>
                <w:lang w:val="fr-FR"/>
              </w:rPr>
              <w:t>Poste v</w:t>
            </w:r>
            <w:r w:rsidR="00A203F0" w:rsidRPr="00C251EE">
              <w:rPr>
                <w:sz w:val="22"/>
                <w:lang w:val="fr-FR"/>
              </w:rPr>
              <w:t>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203F0">
            <w:pPr>
              <w:jc w:val="both"/>
              <w:rPr>
                <w:bCs/>
                <w:iCs/>
                <w:lang w:val="fr-FR"/>
              </w:rPr>
            </w:pPr>
            <w:r w:rsidRPr="00C251EE">
              <w:rPr>
                <w:b/>
                <w:bCs/>
                <w:sz w:val="22"/>
                <w:lang w:val="fr-FR"/>
              </w:rPr>
              <w:t>AFR</w:t>
            </w:r>
            <w:r w:rsidR="00705A3E" w:rsidRPr="00C251EE">
              <w:rPr>
                <w:b/>
                <w:bCs/>
                <w:sz w:val="22"/>
                <w:lang w:val="fr-FR"/>
              </w:rPr>
              <w:t>IQUE DU NORD</w:t>
            </w:r>
          </w:p>
        </w:tc>
      </w:tr>
      <w:tr w:rsidR="00A203F0" w:rsidRPr="00C251EE" w:rsidTr="00CF0514">
        <w:tc>
          <w:tcPr>
            <w:tcW w:w="5040" w:type="dxa"/>
            <w:tcBorders>
              <w:top w:val="nil"/>
              <w:left w:val="nil"/>
              <w:bottom w:val="nil"/>
              <w:right w:val="nil"/>
            </w:tcBorders>
          </w:tcPr>
          <w:p w:rsidR="00A203F0" w:rsidRPr="00DC393C" w:rsidRDefault="002D5500" w:rsidP="002D5500">
            <w:pPr>
              <w:jc w:val="both"/>
              <w:rPr>
                <w:sz w:val="22"/>
                <w:lang w:val="en-US"/>
              </w:rPr>
            </w:pPr>
            <w:r>
              <w:rPr>
                <w:sz w:val="22"/>
              </w:rPr>
              <w:t xml:space="preserve">Mr </w:t>
            </w:r>
            <w:proofErr w:type="spellStart"/>
            <w:r>
              <w:rPr>
                <w:sz w:val="22"/>
              </w:rPr>
              <w:t>Sidi</w:t>
            </w:r>
            <w:proofErr w:type="spellEnd"/>
            <w:r>
              <w:rPr>
                <w:sz w:val="22"/>
              </w:rPr>
              <w:t xml:space="preserve"> </w:t>
            </w:r>
            <w:proofErr w:type="spellStart"/>
            <w:r>
              <w:rPr>
                <w:sz w:val="22"/>
              </w:rPr>
              <w:t>Imad</w:t>
            </w:r>
            <w:proofErr w:type="spellEnd"/>
            <w:r>
              <w:rPr>
                <w:sz w:val="22"/>
              </w:rPr>
              <w:t xml:space="preserve"> </w:t>
            </w:r>
            <w:proofErr w:type="spellStart"/>
            <w:r>
              <w:rPr>
                <w:sz w:val="22"/>
              </w:rPr>
              <w:t>Cherkaoui</w:t>
            </w:r>
            <w:proofErr w:type="spellEnd"/>
            <w:r>
              <w:rPr>
                <w:sz w:val="22"/>
              </w:rPr>
              <w:t xml:space="preserve"> (</w:t>
            </w:r>
            <w:proofErr w:type="spellStart"/>
            <w:r>
              <w:rPr>
                <w:sz w:val="22"/>
              </w:rPr>
              <w:t>Maroc</w:t>
            </w:r>
            <w:proofErr w:type="spellEnd"/>
            <w:r w:rsidRPr="000D5DB1">
              <w:rPr>
                <w:sz w:val="22"/>
              </w:rPr>
              <w:t>)</w:t>
            </w:r>
          </w:p>
        </w:tc>
        <w:tc>
          <w:tcPr>
            <w:tcW w:w="360" w:type="dxa"/>
            <w:tcBorders>
              <w:top w:val="nil"/>
              <w:left w:val="nil"/>
              <w:bottom w:val="nil"/>
              <w:right w:val="nil"/>
            </w:tcBorders>
          </w:tcPr>
          <w:p w:rsidR="00A203F0" w:rsidRPr="00DC393C" w:rsidRDefault="00A203F0" w:rsidP="00A203F0">
            <w:pPr>
              <w:jc w:val="both"/>
              <w:rPr>
                <w:sz w:val="22"/>
                <w:lang w:val="en-US"/>
              </w:rPr>
            </w:pPr>
          </w:p>
        </w:tc>
        <w:tc>
          <w:tcPr>
            <w:tcW w:w="4320" w:type="dxa"/>
            <w:tcBorders>
              <w:top w:val="nil"/>
              <w:left w:val="nil"/>
              <w:bottom w:val="nil"/>
              <w:right w:val="nil"/>
            </w:tcBorders>
          </w:tcPr>
          <w:p w:rsidR="00A203F0" w:rsidRPr="00C251EE" w:rsidRDefault="002D5500" w:rsidP="00A203F0">
            <w:pPr>
              <w:jc w:val="both"/>
              <w:rPr>
                <w:sz w:val="22"/>
                <w:lang w:val="fr-FR"/>
              </w:rPr>
            </w:pPr>
            <w:r>
              <w:rPr>
                <w:sz w:val="22"/>
                <w:lang w:val="fr-FR"/>
              </w:rPr>
              <w:t>Poste vacant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9C161A" w:rsidP="00A203F0">
            <w:pPr>
              <w:jc w:val="both"/>
              <w:rPr>
                <w:lang w:val="fr-FR"/>
              </w:rPr>
            </w:pPr>
            <w:r w:rsidRPr="00C251EE">
              <w:rPr>
                <w:b/>
                <w:bCs/>
                <w:sz w:val="22"/>
                <w:lang w:val="fr-FR"/>
              </w:rPr>
              <w:t>AFRIQUE D</w:t>
            </w:r>
            <w:r w:rsidR="00D879B3" w:rsidRPr="00C251EE">
              <w:rPr>
                <w:b/>
                <w:bCs/>
                <w:sz w:val="22"/>
                <w:lang w:val="fr-FR"/>
              </w:rPr>
              <w:t>E L’OUEST</w:t>
            </w:r>
          </w:p>
        </w:tc>
      </w:tr>
      <w:tr w:rsidR="00A203F0" w:rsidRPr="00C251EE" w:rsidTr="00CF0514">
        <w:tc>
          <w:tcPr>
            <w:tcW w:w="5040" w:type="dxa"/>
            <w:tcBorders>
              <w:top w:val="nil"/>
              <w:left w:val="nil"/>
              <w:bottom w:val="nil"/>
              <w:right w:val="nil"/>
            </w:tcBorders>
          </w:tcPr>
          <w:p w:rsidR="00A203F0" w:rsidRPr="00C251EE" w:rsidRDefault="009C161A" w:rsidP="00A203F0">
            <w:pPr>
              <w:jc w:val="both"/>
              <w:rPr>
                <w:sz w:val="22"/>
                <w:lang w:val="fr-FR"/>
              </w:rPr>
            </w:pPr>
            <w:r w:rsidRPr="00C251EE">
              <w:rPr>
                <w:sz w:val="22"/>
                <w:lang w:val="fr-FR"/>
              </w:rPr>
              <w:t>M</w:t>
            </w:r>
            <w:r w:rsidR="00A203F0" w:rsidRPr="00C251EE">
              <w:rPr>
                <w:sz w:val="22"/>
                <w:lang w:val="fr-FR"/>
              </w:rPr>
              <w:t xml:space="preserve">. Erasmus </w:t>
            </w:r>
            <w:proofErr w:type="spellStart"/>
            <w:r w:rsidR="00A203F0" w:rsidRPr="00C251EE">
              <w:rPr>
                <w:sz w:val="22"/>
                <w:lang w:val="fr-FR"/>
              </w:rPr>
              <w:t>Owusu</w:t>
            </w:r>
            <w:proofErr w:type="spellEnd"/>
            <w:r w:rsidR="00A203F0" w:rsidRPr="00C251EE">
              <w:rPr>
                <w:sz w:val="22"/>
                <w:lang w:val="fr-FR"/>
              </w:rPr>
              <w:t xml:space="preserve"> (Ghana)</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9C161A" w:rsidP="00A203F0">
            <w:pPr>
              <w:jc w:val="both"/>
              <w:rPr>
                <w:sz w:val="22"/>
                <w:lang w:val="fr-FR"/>
              </w:rPr>
            </w:pPr>
            <w:r w:rsidRPr="00C251EE">
              <w:rPr>
                <w:sz w:val="22"/>
                <w:lang w:val="fr-FR"/>
              </w:rPr>
              <w:t>Poste v</w:t>
            </w:r>
            <w:r w:rsidR="00A203F0" w:rsidRPr="00C251EE">
              <w:rPr>
                <w:sz w:val="22"/>
                <w:lang w:val="fr-FR"/>
              </w:rPr>
              <w:t>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9C161A" w:rsidP="00A203F0">
            <w:pPr>
              <w:keepNext/>
              <w:jc w:val="both"/>
              <w:outlineLvl w:val="0"/>
              <w:rPr>
                <w:b/>
                <w:bCs/>
                <w:sz w:val="22"/>
                <w:lang w:val="fr-FR"/>
              </w:rPr>
            </w:pPr>
            <w:r w:rsidRPr="00C251EE">
              <w:rPr>
                <w:b/>
                <w:bCs/>
                <w:sz w:val="22"/>
                <w:lang w:val="fr-FR"/>
              </w:rPr>
              <w:t>AFRIQUE CENTRALE</w:t>
            </w:r>
          </w:p>
        </w:tc>
      </w:tr>
      <w:tr w:rsidR="00A203F0" w:rsidRPr="00C251EE" w:rsidTr="00CF0514">
        <w:tc>
          <w:tcPr>
            <w:tcW w:w="5040" w:type="dxa"/>
            <w:tcBorders>
              <w:top w:val="nil"/>
              <w:left w:val="nil"/>
              <w:bottom w:val="nil"/>
              <w:right w:val="nil"/>
            </w:tcBorders>
          </w:tcPr>
          <w:p w:rsidR="00A203F0" w:rsidRPr="00C251EE" w:rsidRDefault="002D5500" w:rsidP="00A203F0">
            <w:pPr>
              <w:jc w:val="both"/>
              <w:rPr>
                <w:sz w:val="22"/>
                <w:lang w:val="fr-FR"/>
              </w:rPr>
            </w:pPr>
            <w:r>
              <w:rPr>
                <w:sz w:val="22"/>
                <w:lang w:val="fr-FR"/>
              </w:rPr>
              <w:t>Poste vacant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2D5500" w:rsidP="00A203F0">
            <w:pPr>
              <w:jc w:val="both"/>
              <w:rPr>
                <w:sz w:val="22"/>
                <w:lang w:val="fr-FR"/>
              </w:rPr>
            </w:pPr>
            <w:r>
              <w:rPr>
                <w:sz w:val="22"/>
                <w:lang w:val="fr-FR"/>
              </w:rPr>
              <w:t>Poste vacant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9C161A" w:rsidP="00A203F0">
            <w:pPr>
              <w:keepNext/>
              <w:jc w:val="both"/>
              <w:outlineLvl w:val="0"/>
              <w:rPr>
                <w:b/>
                <w:bCs/>
                <w:sz w:val="22"/>
                <w:lang w:val="fr-FR"/>
              </w:rPr>
            </w:pPr>
            <w:r w:rsidRPr="00C251EE">
              <w:rPr>
                <w:b/>
                <w:bCs/>
                <w:sz w:val="22"/>
                <w:lang w:val="fr-FR"/>
              </w:rPr>
              <w:t>AFRIQUE ORIENTALE</w:t>
            </w:r>
          </w:p>
        </w:tc>
      </w:tr>
      <w:tr w:rsidR="00A203F0" w:rsidRPr="00C251EE" w:rsidTr="00CF0514">
        <w:tc>
          <w:tcPr>
            <w:tcW w:w="5040" w:type="dxa"/>
            <w:tcBorders>
              <w:top w:val="nil"/>
              <w:left w:val="nil"/>
              <w:bottom w:val="nil"/>
              <w:right w:val="nil"/>
            </w:tcBorders>
          </w:tcPr>
          <w:p w:rsidR="00A203F0" w:rsidRPr="00822772" w:rsidRDefault="009C161A" w:rsidP="00A203F0">
            <w:pPr>
              <w:jc w:val="both"/>
              <w:rPr>
                <w:sz w:val="22"/>
                <w:lang w:val="en-US"/>
              </w:rPr>
            </w:pPr>
            <w:r w:rsidRPr="00822772">
              <w:rPr>
                <w:sz w:val="22"/>
                <w:lang w:val="en-US"/>
              </w:rPr>
              <w:t>M</w:t>
            </w:r>
            <w:r w:rsidR="00A203F0" w:rsidRPr="00822772">
              <w:rPr>
                <w:sz w:val="22"/>
                <w:lang w:val="en-US"/>
              </w:rPr>
              <w:t xml:space="preserve">. </w:t>
            </w:r>
            <w:proofErr w:type="spellStart"/>
            <w:r w:rsidR="00A203F0" w:rsidRPr="00822772">
              <w:rPr>
                <w:sz w:val="22"/>
                <w:lang w:val="en-US"/>
              </w:rPr>
              <w:t>Muchai</w:t>
            </w:r>
            <w:proofErr w:type="spellEnd"/>
            <w:r w:rsidR="00A203F0" w:rsidRPr="00822772">
              <w:rPr>
                <w:sz w:val="22"/>
                <w:lang w:val="en-US"/>
              </w:rPr>
              <w:t xml:space="preserve"> S. </w:t>
            </w:r>
            <w:proofErr w:type="spellStart"/>
            <w:r w:rsidR="00A203F0" w:rsidRPr="00822772">
              <w:rPr>
                <w:sz w:val="22"/>
                <w:lang w:val="en-US"/>
              </w:rPr>
              <w:t>Muchane</w:t>
            </w:r>
            <w:proofErr w:type="spellEnd"/>
            <w:r w:rsidR="00A203F0" w:rsidRPr="00822772">
              <w:rPr>
                <w:sz w:val="22"/>
                <w:lang w:val="en-US"/>
              </w:rPr>
              <w:t xml:space="preserve"> (Kenya)</w:t>
            </w:r>
          </w:p>
        </w:tc>
        <w:tc>
          <w:tcPr>
            <w:tcW w:w="360" w:type="dxa"/>
            <w:tcBorders>
              <w:top w:val="nil"/>
              <w:left w:val="nil"/>
              <w:bottom w:val="nil"/>
              <w:right w:val="nil"/>
            </w:tcBorders>
          </w:tcPr>
          <w:p w:rsidR="00A203F0" w:rsidRPr="00822772" w:rsidRDefault="00A203F0" w:rsidP="00A203F0">
            <w:pPr>
              <w:jc w:val="both"/>
              <w:rPr>
                <w:sz w:val="22"/>
                <w:lang w:val="en-US"/>
              </w:rPr>
            </w:pPr>
          </w:p>
        </w:tc>
        <w:tc>
          <w:tcPr>
            <w:tcW w:w="4320" w:type="dxa"/>
            <w:tcBorders>
              <w:top w:val="nil"/>
              <w:left w:val="nil"/>
              <w:bottom w:val="nil"/>
              <w:right w:val="nil"/>
            </w:tcBorders>
          </w:tcPr>
          <w:p w:rsidR="00A203F0" w:rsidRPr="00C251EE" w:rsidRDefault="009C161A" w:rsidP="00A203F0">
            <w:pPr>
              <w:jc w:val="both"/>
              <w:rPr>
                <w:sz w:val="22"/>
                <w:lang w:val="fr-FR"/>
              </w:rPr>
            </w:pPr>
            <w:r w:rsidRPr="00C251EE">
              <w:rPr>
                <w:sz w:val="22"/>
                <w:lang w:val="fr-FR"/>
              </w:rPr>
              <w:t>Poste v</w:t>
            </w:r>
            <w:r w:rsidR="00A203F0" w:rsidRPr="00C251EE">
              <w:rPr>
                <w:sz w:val="22"/>
                <w:lang w:val="fr-FR"/>
              </w:rPr>
              <w:t>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9C161A" w:rsidP="00A203F0">
            <w:pPr>
              <w:keepNext/>
              <w:jc w:val="both"/>
              <w:outlineLvl w:val="0"/>
              <w:rPr>
                <w:b/>
                <w:bCs/>
                <w:sz w:val="22"/>
                <w:lang w:val="fr-FR"/>
              </w:rPr>
            </w:pPr>
            <w:r w:rsidRPr="00C251EE">
              <w:rPr>
                <w:b/>
                <w:bCs/>
                <w:sz w:val="22"/>
                <w:lang w:val="fr-FR"/>
              </w:rPr>
              <w:t>AFRIQUE AUSTRALE</w:t>
            </w:r>
          </w:p>
        </w:tc>
      </w:tr>
      <w:tr w:rsidR="00A203F0" w:rsidRPr="00C251EE" w:rsidTr="00CF0514">
        <w:tc>
          <w:tcPr>
            <w:tcW w:w="5040" w:type="dxa"/>
            <w:tcBorders>
              <w:top w:val="nil"/>
              <w:left w:val="nil"/>
              <w:bottom w:val="nil"/>
              <w:right w:val="nil"/>
            </w:tcBorders>
          </w:tcPr>
          <w:p w:rsidR="00A203F0" w:rsidRPr="00C251EE" w:rsidRDefault="009C161A" w:rsidP="00A203F0">
            <w:pPr>
              <w:jc w:val="both"/>
              <w:rPr>
                <w:sz w:val="22"/>
                <w:lang w:val="fr-FR"/>
              </w:rPr>
            </w:pPr>
            <w:r w:rsidRPr="00C251EE">
              <w:rPr>
                <w:sz w:val="22"/>
                <w:lang w:val="fr-FR"/>
              </w:rPr>
              <w:t>Mme</w:t>
            </w:r>
            <w:r w:rsidR="00FD2B27" w:rsidRPr="00C251EE">
              <w:rPr>
                <w:sz w:val="22"/>
                <w:lang w:val="fr-FR"/>
              </w:rPr>
              <w:t xml:space="preserve"> </w:t>
            </w:r>
            <w:proofErr w:type="spellStart"/>
            <w:r w:rsidR="00FD2B27" w:rsidRPr="00C251EE">
              <w:rPr>
                <w:sz w:val="22"/>
                <w:lang w:val="fr-FR"/>
              </w:rPr>
              <w:t>Lizanne</w:t>
            </w:r>
            <w:proofErr w:type="spellEnd"/>
            <w:r w:rsidR="00FD2B27" w:rsidRPr="00C251EE">
              <w:rPr>
                <w:sz w:val="22"/>
                <w:lang w:val="fr-FR"/>
              </w:rPr>
              <w:t xml:space="preserve"> Roxburgh (</w:t>
            </w:r>
            <w:r w:rsidRPr="00C251EE">
              <w:rPr>
                <w:sz w:val="22"/>
                <w:lang w:val="fr-FR"/>
              </w:rPr>
              <w:t>Afrique</w:t>
            </w:r>
            <w:r w:rsidR="00FD2B27" w:rsidRPr="00C251EE">
              <w:rPr>
                <w:sz w:val="22"/>
                <w:lang w:val="fr-FR"/>
              </w:rPr>
              <w:t xml:space="preserve"> du Sud</w:t>
            </w:r>
            <w:r w:rsidR="00A203F0" w:rsidRPr="00C251EE">
              <w:rPr>
                <w:sz w:val="22"/>
                <w:lang w:val="fr-FR"/>
              </w:rPr>
              <w:t>)</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9C161A" w:rsidP="00A203F0">
            <w:pPr>
              <w:jc w:val="both"/>
              <w:rPr>
                <w:sz w:val="22"/>
                <w:lang w:val="fr-FR"/>
              </w:rPr>
            </w:pPr>
            <w:r w:rsidRPr="00C251EE">
              <w:rPr>
                <w:sz w:val="22"/>
                <w:lang w:val="fr-FR"/>
              </w:rPr>
              <w:t>Poste v</w:t>
            </w:r>
            <w:r w:rsidR="00A203F0" w:rsidRPr="00C251EE">
              <w:rPr>
                <w:sz w:val="22"/>
                <w:lang w:val="fr-FR"/>
              </w:rPr>
              <w:t>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FD2B27" w:rsidP="00D213F1">
            <w:pPr>
              <w:keepNext/>
              <w:spacing w:before="120"/>
              <w:jc w:val="both"/>
              <w:outlineLvl w:val="0"/>
              <w:rPr>
                <w:b/>
                <w:bCs/>
                <w:sz w:val="22"/>
                <w:u w:val="single"/>
                <w:lang w:val="fr-FR"/>
              </w:rPr>
            </w:pPr>
            <w:r w:rsidRPr="00C251EE">
              <w:rPr>
                <w:b/>
                <w:bCs/>
                <w:sz w:val="22"/>
                <w:u w:val="single"/>
                <w:lang w:val="fr-FR"/>
              </w:rPr>
              <w:t>REPRÉSENTANTS D’</w:t>
            </w:r>
            <w:r w:rsidR="00A203F0" w:rsidRPr="00C251EE">
              <w:rPr>
                <w:b/>
                <w:bCs/>
                <w:sz w:val="22"/>
                <w:u w:val="single"/>
                <w:lang w:val="fr-FR"/>
              </w:rPr>
              <w:t xml:space="preserve">ORGANISATIONS </w:t>
            </w:r>
            <w:r w:rsidR="00A203F0" w:rsidRPr="00C251EE">
              <w:rPr>
                <w:b/>
                <w:bCs/>
                <w:sz w:val="22"/>
                <w:u w:val="single"/>
                <w:vertAlign w:val="superscript"/>
                <w:lang w:val="fr-FR"/>
              </w:rPr>
              <w:footnoteReference w:id="1"/>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r w:rsidRPr="00C251EE">
              <w:rPr>
                <w:b/>
                <w:bCs/>
                <w:sz w:val="22"/>
                <w:lang w:val="fr-FR"/>
              </w:rPr>
              <w:t>U</w:t>
            </w:r>
            <w:r w:rsidR="00FD2B27" w:rsidRPr="00C251EE">
              <w:rPr>
                <w:b/>
                <w:bCs/>
                <w:sz w:val="22"/>
                <w:lang w:val="fr-FR"/>
              </w:rPr>
              <w:t>I</w:t>
            </w:r>
            <w:r w:rsidRPr="00C251EE">
              <w:rPr>
                <w:b/>
                <w:bCs/>
                <w:sz w:val="22"/>
                <w:lang w:val="fr-FR"/>
              </w:rPr>
              <w:t>CN</w:t>
            </w:r>
          </w:p>
        </w:tc>
      </w:tr>
      <w:tr w:rsidR="00A203F0" w:rsidRPr="00C251EE" w:rsidTr="00CF0514">
        <w:tc>
          <w:tcPr>
            <w:tcW w:w="5040" w:type="dxa"/>
            <w:tcBorders>
              <w:top w:val="nil"/>
              <w:left w:val="nil"/>
              <w:bottom w:val="nil"/>
              <w:right w:val="nil"/>
            </w:tcBorders>
          </w:tcPr>
          <w:p w:rsidR="00A203F0" w:rsidRPr="00C251EE" w:rsidRDefault="00FD2B27" w:rsidP="00A203F0">
            <w:pPr>
              <w:jc w:val="both"/>
              <w:rPr>
                <w:sz w:val="22"/>
                <w:lang w:val="fr-FR"/>
              </w:rPr>
            </w:pPr>
            <w:r w:rsidRPr="00C251EE">
              <w:rPr>
                <w:sz w:val="22"/>
                <w:lang w:val="fr-FR"/>
              </w:rPr>
              <w:t>M</w:t>
            </w:r>
            <w:r w:rsidR="00A203F0" w:rsidRPr="00C251EE">
              <w:rPr>
                <w:sz w:val="22"/>
                <w:lang w:val="fr-FR"/>
              </w:rPr>
              <w:t>. Jean-Christophe Vié</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FD2B27" w:rsidP="00A203F0">
            <w:pPr>
              <w:jc w:val="both"/>
              <w:rPr>
                <w:sz w:val="22"/>
                <w:lang w:val="fr-FR"/>
              </w:rPr>
            </w:pPr>
            <w:r w:rsidRPr="00C251EE">
              <w:rPr>
                <w:sz w:val="22"/>
                <w:lang w:val="fr-FR"/>
              </w:rPr>
              <w:t>Poste v</w:t>
            </w:r>
            <w:r w:rsidR="00A203F0" w:rsidRPr="00C251EE">
              <w:rPr>
                <w:sz w:val="22"/>
                <w:lang w:val="fr-FR"/>
              </w:rPr>
              <w:t>acant</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r w:rsidRPr="00C251EE">
              <w:rPr>
                <w:b/>
                <w:bCs/>
                <w:sz w:val="22"/>
                <w:lang w:val="fr-FR"/>
              </w:rPr>
              <w:t>WETLANDS INTERNATIONAL</w:t>
            </w:r>
          </w:p>
        </w:tc>
      </w:tr>
      <w:tr w:rsidR="00A203F0" w:rsidRPr="00C251EE" w:rsidTr="00CF0514">
        <w:tc>
          <w:tcPr>
            <w:tcW w:w="5040" w:type="dxa"/>
            <w:tcBorders>
              <w:top w:val="nil"/>
              <w:left w:val="nil"/>
              <w:bottom w:val="nil"/>
              <w:right w:val="nil"/>
            </w:tcBorders>
          </w:tcPr>
          <w:p w:rsidR="00A203F0" w:rsidRPr="00C251EE" w:rsidRDefault="00FD2B27" w:rsidP="00A203F0">
            <w:pPr>
              <w:jc w:val="both"/>
              <w:rPr>
                <w:sz w:val="22"/>
                <w:lang w:val="fr-FR"/>
              </w:rPr>
            </w:pPr>
            <w:r w:rsidRPr="00C251EE">
              <w:rPr>
                <w:sz w:val="22"/>
                <w:lang w:val="fr-FR"/>
              </w:rPr>
              <w:t>M</w:t>
            </w:r>
            <w:r w:rsidR="00A203F0" w:rsidRPr="00C251EE">
              <w:rPr>
                <w:sz w:val="22"/>
                <w:lang w:val="fr-FR"/>
              </w:rPr>
              <w:t xml:space="preserve">. </w:t>
            </w:r>
            <w:proofErr w:type="spellStart"/>
            <w:r w:rsidR="00A203F0" w:rsidRPr="00C251EE">
              <w:rPr>
                <w:sz w:val="22"/>
                <w:lang w:val="fr-FR"/>
              </w:rPr>
              <w:t>Szabolcs</w:t>
            </w:r>
            <w:proofErr w:type="spellEnd"/>
            <w:r w:rsidR="00A203F0" w:rsidRPr="00C251EE">
              <w:rPr>
                <w:sz w:val="22"/>
                <w:lang w:val="fr-FR"/>
              </w:rPr>
              <w:t xml:space="preserve"> Nagy</w:t>
            </w: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FD2B27" w:rsidP="00A203F0">
            <w:pPr>
              <w:jc w:val="both"/>
              <w:rPr>
                <w:sz w:val="22"/>
                <w:lang w:val="fr-FR"/>
              </w:rPr>
            </w:pPr>
            <w:r w:rsidRPr="00C251EE">
              <w:rPr>
                <w:sz w:val="22"/>
                <w:lang w:val="fr-FR"/>
              </w:rPr>
              <w:t>M</w:t>
            </w:r>
            <w:r w:rsidR="00A203F0" w:rsidRPr="00C251EE">
              <w:rPr>
                <w:sz w:val="22"/>
                <w:lang w:val="fr-FR"/>
              </w:rPr>
              <w:t xml:space="preserve">. </w:t>
            </w:r>
            <w:proofErr w:type="spellStart"/>
            <w:r w:rsidR="00A203F0" w:rsidRPr="00C251EE">
              <w:rPr>
                <w:sz w:val="22"/>
                <w:lang w:val="fr-FR"/>
              </w:rPr>
              <w:t>Taej</w:t>
            </w:r>
            <w:proofErr w:type="spellEnd"/>
            <w:r w:rsidR="00A203F0" w:rsidRPr="00C251EE">
              <w:rPr>
                <w:sz w:val="22"/>
                <w:lang w:val="fr-FR"/>
              </w:rPr>
              <w:t xml:space="preserve"> </w:t>
            </w:r>
            <w:proofErr w:type="spellStart"/>
            <w:r w:rsidR="00A203F0" w:rsidRPr="00C251EE">
              <w:rPr>
                <w:sz w:val="22"/>
                <w:lang w:val="fr-FR"/>
              </w:rPr>
              <w:t>Mundkur</w:t>
            </w:r>
            <w:proofErr w:type="spellEnd"/>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r w:rsidRPr="00C251EE">
              <w:rPr>
                <w:b/>
                <w:bCs/>
                <w:sz w:val="22"/>
                <w:lang w:val="fr-FR"/>
              </w:rPr>
              <w:t>CIC</w:t>
            </w:r>
          </w:p>
        </w:tc>
      </w:tr>
      <w:tr w:rsidR="00A203F0" w:rsidRPr="00C251EE" w:rsidTr="00CF0514">
        <w:tc>
          <w:tcPr>
            <w:tcW w:w="5040" w:type="dxa"/>
            <w:tcBorders>
              <w:top w:val="nil"/>
              <w:left w:val="nil"/>
              <w:bottom w:val="nil"/>
              <w:right w:val="nil"/>
            </w:tcBorders>
          </w:tcPr>
          <w:p w:rsidR="00A203F0" w:rsidRPr="00C251EE" w:rsidRDefault="00FD2B27" w:rsidP="00A203F0">
            <w:pPr>
              <w:jc w:val="both"/>
              <w:rPr>
                <w:sz w:val="22"/>
                <w:lang w:val="fr-FR"/>
              </w:rPr>
            </w:pPr>
            <w:r w:rsidRPr="00C251EE">
              <w:rPr>
                <w:sz w:val="22"/>
                <w:lang w:val="fr-FR"/>
              </w:rPr>
              <w:t>M</w:t>
            </w:r>
            <w:r w:rsidR="00A203F0" w:rsidRPr="00C251EE">
              <w:rPr>
                <w:sz w:val="22"/>
                <w:lang w:val="fr-FR"/>
              </w:rPr>
              <w:t xml:space="preserve">. </w:t>
            </w:r>
            <w:proofErr w:type="spellStart"/>
            <w:r w:rsidR="00A203F0" w:rsidRPr="00C251EE">
              <w:rPr>
                <w:sz w:val="22"/>
                <w:lang w:val="fr-FR"/>
              </w:rPr>
              <w:t>Arto</w:t>
            </w:r>
            <w:proofErr w:type="spellEnd"/>
            <w:r w:rsidR="00A203F0" w:rsidRPr="00C251EE">
              <w:rPr>
                <w:sz w:val="22"/>
                <w:lang w:val="fr-FR"/>
              </w:rPr>
              <w:t xml:space="preserve"> </w:t>
            </w:r>
            <w:proofErr w:type="spellStart"/>
            <w:r w:rsidR="00A203F0" w:rsidRPr="00C251EE">
              <w:rPr>
                <w:sz w:val="22"/>
                <w:lang w:val="fr-FR"/>
              </w:rPr>
              <w:t>Marjakangas</w:t>
            </w:r>
            <w:proofErr w:type="spellEnd"/>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FD2B27" w:rsidP="00A203F0">
            <w:pPr>
              <w:jc w:val="both"/>
              <w:rPr>
                <w:sz w:val="22"/>
                <w:lang w:val="fr-FR"/>
              </w:rPr>
            </w:pPr>
            <w:r w:rsidRPr="00C251EE">
              <w:rPr>
                <w:sz w:val="22"/>
                <w:lang w:val="fr-FR"/>
              </w:rPr>
              <w:t>Poste v</w:t>
            </w:r>
            <w:r w:rsidR="00A203F0" w:rsidRPr="00C251EE">
              <w:rPr>
                <w:sz w:val="22"/>
                <w:lang w:val="fr-FR"/>
              </w:rPr>
              <w:t>acant</w:t>
            </w: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A203F0" w:rsidP="00A57045">
            <w:pPr>
              <w:keepNext/>
              <w:spacing w:before="120"/>
              <w:jc w:val="both"/>
              <w:outlineLvl w:val="0"/>
              <w:rPr>
                <w:b/>
                <w:bCs/>
                <w:sz w:val="22"/>
                <w:u w:val="single"/>
                <w:lang w:val="fr-FR"/>
              </w:rPr>
            </w:pPr>
            <w:r w:rsidRPr="00C251EE">
              <w:rPr>
                <w:b/>
                <w:bCs/>
                <w:sz w:val="22"/>
                <w:u w:val="single"/>
                <w:lang w:val="fr-FR"/>
              </w:rPr>
              <w:t>EXPERTS</w:t>
            </w:r>
            <w:r w:rsidR="00FD2B27" w:rsidRPr="00C251EE">
              <w:rPr>
                <w:b/>
                <w:bCs/>
                <w:sz w:val="22"/>
                <w:u w:val="single"/>
                <w:lang w:val="fr-FR"/>
              </w:rPr>
              <w:t xml:space="preserve"> THÉMATIQUES</w:t>
            </w:r>
          </w:p>
        </w:tc>
      </w:tr>
      <w:tr w:rsidR="00A203F0" w:rsidRPr="00C251EE"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251EE" w:rsidTr="00CF0514">
        <w:trPr>
          <w:cantSplit/>
        </w:trPr>
        <w:tc>
          <w:tcPr>
            <w:tcW w:w="9720" w:type="dxa"/>
            <w:gridSpan w:val="3"/>
            <w:tcBorders>
              <w:top w:val="nil"/>
              <w:left w:val="nil"/>
              <w:bottom w:val="nil"/>
              <w:right w:val="nil"/>
            </w:tcBorders>
          </w:tcPr>
          <w:p w:rsidR="00A203F0" w:rsidRPr="00C251EE" w:rsidRDefault="00747956" w:rsidP="00A203F0">
            <w:pPr>
              <w:keepNext/>
              <w:jc w:val="both"/>
              <w:outlineLvl w:val="0"/>
              <w:rPr>
                <w:b/>
                <w:bCs/>
                <w:sz w:val="22"/>
                <w:lang w:val="fr-FR"/>
              </w:rPr>
            </w:pPr>
            <w:r w:rsidRPr="00C251EE">
              <w:rPr>
                <w:b/>
                <w:bCs/>
                <w:sz w:val="22"/>
                <w:lang w:val="fr-FR"/>
              </w:rPr>
              <w:t>É</w:t>
            </w:r>
            <w:r w:rsidR="00A203F0" w:rsidRPr="00C251EE">
              <w:rPr>
                <w:b/>
                <w:bCs/>
                <w:sz w:val="22"/>
                <w:lang w:val="fr-FR"/>
              </w:rPr>
              <w:t>CONOMI</w:t>
            </w:r>
            <w:r w:rsidR="00FD2B27" w:rsidRPr="00C251EE">
              <w:rPr>
                <w:b/>
                <w:bCs/>
                <w:sz w:val="22"/>
                <w:lang w:val="fr-FR"/>
              </w:rPr>
              <w:t>E RURALE</w:t>
            </w:r>
          </w:p>
        </w:tc>
      </w:tr>
      <w:tr w:rsidR="00A203F0" w:rsidRPr="00C679F3" w:rsidTr="00CF0514">
        <w:trPr>
          <w:cantSplit/>
        </w:trPr>
        <w:tc>
          <w:tcPr>
            <w:tcW w:w="9720" w:type="dxa"/>
            <w:gridSpan w:val="3"/>
            <w:tcBorders>
              <w:top w:val="nil"/>
              <w:left w:val="nil"/>
              <w:bottom w:val="nil"/>
              <w:right w:val="nil"/>
            </w:tcBorders>
          </w:tcPr>
          <w:p w:rsidR="00A203F0" w:rsidRPr="00C251EE" w:rsidRDefault="00C679F3" w:rsidP="00A203F0">
            <w:pPr>
              <w:jc w:val="both"/>
              <w:rPr>
                <w:sz w:val="22"/>
                <w:lang w:val="fr-FR"/>
              </w:rPr>
            </w:pPr>
            <w:r w:rsidRPr="00C679F3">
              <w:rPr>
                <w:sz w:val="22"/>
                <w:lang w:val="fr-FR"/>
              </w:rPr>
              <w:t>M.</w:t>
            </w:r>
            <w:r w:rsidR="002D5500" w:rsidRPr="00C679F3">
              <w:rPr>
                <w:sz w:val="22"/>
                <w:lang w:val="fr-FR"/>
              </w:rPr>
              <w:t xml:space="preserve"> Philippe </w:t>
            </w:r>
            <w:proofErr w:type="spellStart"/>
            <w:r w:rsidR="002D5500" w:rsidRPr="00C679F3">
              <w:rPr>
                <w:sz w:val="22"/>
                <w:lang w:val="fr-FR"/>
              </w:rPr>
              <w:t>Karpe</w:t>
            </w:r>
            <w:proofErr w:type="spellEnd"/>
          </w:p>
        </w:tc>
      </w:tr>
      <w:tr w:rsidR="00A203F0" w:rsidRPr="00C679F3"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p>
        </w:tc>
      </w:tr>
      <w:tr w:rsidR="00A203F0" w:rsidRPr="00C679F3" w:rsidTr="00CF0514">
        <w:trPr>
          <w:cantSplit/>
        </w:trPr>
        <w:tc>
          <w:tcPr>
            <w:tcW w:w="9720" w:type="dxa"/>
            <w:gridSpan w:val="3"/>
            <w:tcBorders>
              <w:top w:val="nil"/>
              <w:left w:val="nil"/>
              <w:bottom w:val="nil"/>
              <w:right w:val="nil"/>
            </w:tcBorders>
          </w:tcPr>
          <w:p w:rsidR="00A203F0" w:rsidRPr="00C251EE" w:rsidRDefault="00FD2B27" w:rsidP="00A203F0">
            <w:pPr>
              <w:keepNext/>
              <w:jc w:val="both"/>
              <w:outlineLvl w:val="0"/>
              <w:rPr>
                <w:b/>
                <w:bCs/>
                <w:sz w:val="22"/>
                <w:lang w:val="fr-FR"/>
              </w:rPr>
            </w:pPr>
            <w:r w:rsidRPr="00C251EE">
              <w:rPr>
                <w:b/>
                <w:bCs/>
                <w:sz w:val="22"/>
                <w:lang w:val="fr-FR"/>
              </w:rPr>
              <w:t>DROIT DE L’ENVIRONNEM</w:t>
            </w:r>
            <w:r w:rsidR="00A203F0" w:rsidRPr="00C251EE">
              <w:rPr>
                <w:b/>
                <w:bCs/>
                <w:sz w:val="22"/>
                <w:lang w:val="fr-FR"/>
              </w:rPr>
              <w:t>ENT</w:t>
            </w:r>
          </w:p>
        </w:tc>
      </w:tr>
      <w:tr w:rsidR="00A203F0" w:rsidRPr="00C679F3" w:rsidTr="00CF0514">
        <w:trPr>
          <w:cantSplit/>
        </w:trPr>
        <w:tc>
          <w:tcPr>
            <w:tcW w:w="9720" w:type="dxa"/>
            <w:gridSpan w:val="3"/>
            <w:tcBorders>
              <w:top w:val="nil"/>
              <w:left w:val="nil"/>
              <w:bottom w:val="nil"/>
              <w:right w:val="nil"/>
            </w:tcBorders>
          </w:tcPr>
          <w:p w:rsidR="00A203F0" w:rsidRPr="00C251EE" w:rsidRDefault="002D5500" w:rsidP="002D5500">
            <w:pPr>
              <w:jc w:val="both"/>
              <w:rPr>
                <w:sz w:val="22"/>
                <w:lang w:val="fr-FR"/>
              </w:rPr>
            </w:pPr>
            <w:r w:rsidRPr="00C679F3">
              <w:rPr>
                <w:sz w:val="22"/>
                <w:lang w:val="fr-FR"/>
              </w:rPr>
              <w:t>Mme Melissa Lewis</w:t>
            </w:r>
          </w:p>
        </w:tc>
      </w:tr>
      <w:tr w:rsidR="00A203F0" w:rsidRPr="00C679F3" w:rsidTr="00CF0514">
        <w:tc>
          <w:tcPr>
            <w:tcW w:w="5040" w:type="dxa"/>
            <w:tcBorders>
              <w:top w:val="nil"/>
              <w:left w:val="nil"/>
              <w:bottom w:val="nil"/>
              <w:right w:val="nil"/>
            </w:tcBorders>
          </w:tcPr>
          <w:p w:rsidR="00A203F0" w:rsidRPr="00C251EE" w:rsidRDefault="00A203F0" w:rsidP="00A203F0">
            <w:pPr>
              <w:jc w:val="both"/>
              <w:rPr>
                <w:sz w:val="22"/>
                <w:lang w:val="fr-FR"/>
              </w:rPr>
            </w:pPr>
          </w:p>
        </w:tc>
        <w:tc>
          <w:tcPr>
            <w:tcW w:w="360" w:type="dxa"/>
            <w:tcBorders>
              <w:top w:val="nil"/>
              <w:left w:val="nil"/>
              <w:bottom w:val="nil"/>
              <w:right w:val="nil"/>
            </w:tcBorders>
          </w:tcPr>
          <w:p w:rsidR="00A203F0" w:rsidRPr="00C251EE" w:rsidRDefault="00A203F0" w:rsidP="00A203F0">
            <w:pPr>
              <w:jc w:val="both"/>
              <w:rPr>
                <w:sz w:val="22"/>
                <w:lang w:val="fr-FR"/>
              </w:rPr>
            </w:pPr>
          </w:p>
        </w:tc>
        <w:tc>
          <w:tcPr>
            <w:tcW w:w="4320" w:type="dxa"/>
            <w:tcBorders>
              <w:top w:val="nil"/>
              <w:left w:val="nil"/>
              <w:bottom w:val="nil"/>
              <w:right w:val="nil"/>
            </w:tcBorders>
          </w:tcPr>
          <w:p w:rsidR="00A203F0" w:rsidRPr="00C251EE" w:rsidRDefault="00A203F0" w:rsidP="00A203F0">
            <w:pPr>
              <w:jc w:val="both"/>
              <w:rPr>
                <w:sz w:val="22"/>
                <w:lang w:val="fr-FR"/>
              </w:rPr>
            </w:pPr>
          </w:p>
        </w:tc>
      </w:tr>
      <w:tr w:rsidR="00A203F0" w:rsidRPr="00C679F3" w:rsidTr="00CF0514">
        <w:trPr>
          <w:cantSplit/>
        </w:trPr>
        <w:tc>
          <w:tcPr>
            <w:tcW w:w="9720" w:type="dxa"/>
            <w:gridSpan w:val="3"/>
            <w:tcBorders>
              <w:top w:val="nil"/>
              <w:left w:val="nil"/>
              <w:bottom w:val="nil"/>
              <w:right w:val="nil"/>
            </w:tcBorders>
          </w:tcPr>
          <w:p w:rsidR="00A203F0" w:rsidRPr="00C251EE" w:rsidRDefault="00A203F0" w:rsidP="00A203F0">
            <w:pPr>
              <w:keepNext/>
              <w:jc w:val="both"/>
              <w:outlineLvl w:val="0"/>
              <w:rPr>
                <w:b/>
                <w:bCs/>
                <w:sz w:val="22"/>
                <w:lang w:val="fr-FR"/>
              </w:rPr>
            </w:pPr>
            <w:r w:rsidRPr="00C251EE">
              <w:rPr>
                <w:b/>
                <w:bCs/>
                <w:sz w:val="22"/>
                <w:lang w:val="fr-FR"/>
              </w:rPr>
              <w:t>G</w:t>
            </w:r>
            <w:r w:rsidR="00FD2B27" w:rsidRPr="00C251EE">
              <w:rPr>
                <w:b/>
                <w:bCs/>
                <w:sz w:val="22"/>
                <w:lang w:val="fr-FR"/>
              </w:rPr>
              <w:t>ESTION DU GIBIER</w:t>
            </w:r>
          </w:p>
        </w:tc>
      </w:tr>
      <w:tr w:rsidR="00A203F0" w:rsidRPr="00283E2D" w:rsidTr="00CF0514">
        <w:trPr>
          <w:cantSplit/>
        </w:trPr>
        <w:tc>
          <w:tcPr>
            <w:tcW w:w="9720" w:type="dxa"/>
            <w:gridSpan w:val="3"/>
            <w:tcBorders>
              <w:top w:val="nil"/>
              <w:left w:val="nil"/>
              <w:bottom w:val="nil"/>
              <w:right w:val="nil"/>
            </w:tcBorders>
          </w:tcPr>
          <w:p w:rsidR="00A203F0" w:rsidRPr="00C251EE" w:rsidRDefault="00C679F3" w:rsidP="00A203F0">
            <w:pPr>
              <w:jc w:val="both"/>
              <w:rPr>
                <w:sz w:val="22"/>
                <w:lang w:val="fr-FR"/>
              </w:rPr>
            </w:pPr>
            <w:r>
              <w:rPr>
                <w:sz w:val="22"/>
                <w:lang w:val="fr-FR"/>
              </w:rPr>
              <w:t>M.</w:t>
            </w:r>
            <w:r w:rsidR="002D5500" w:rsidRPr="000D5DB1">
              <w:rPr>
                <w:sz w:val="22"/>
                <w:lang w:val="fr-FR"/>
              </w:rPr>
              <w:t xml:space="preserve"> Pierre </w:t>
            </w:r>
            <w:proofErr w:type="spellStart"/>
            <w:r w:rsidR="002D5500" w:rsidRPr="000D5DB1">
              <w:rPr>
                <w:sz w:val="22"/>
                <w:lang w:val="fr-FR"/>
              </w:rPr>
              <w:t>Defos</w:t>
            </w:r>
            <w:proofErr w:type="spellEnd"/>
            <w:r w:rsidR="002D5500" w:rsidRPr="000D5DB1">
              <w:rPr>
                <w:sz w:val="22"/>
                <w:lang w:val="fr-FR"/>
              </w:rPr>
              <w:t xml:space="preserve"> du </w:t>
            </w:r>
            <w:proofErr w:type="spellStart"/>
            <w:r w:rsidR="002D5500" w:rsidRPr="000D5DB1">
              <w:rPr>
                <w:sz w:val="22"/>
                <w:lang w:val="fr-FR"/>
              </w:rPr>
              <w:t>Rau</w:t>
            </w:r>
            <w:proofErr w:type="spellEnd"/>
          </w:p>
        </w:tc>
      </w:tr>
    </w:tbl>
    <w:p w:rsidR="00A203F0" w:rsidRPr="00C251EE" w:rsidRDefault="00A203F0" w:rsidP="00A203F0">
      <w:pPr>
        <w:jc w:val="both"/>
        <w:rPr>
          <w:sz w:val="22"/>
          <w:lang w:val="fr-FR"/>
        </w:rPr>
        <w:sectPr w:rsidR="00A203F0" w:rsidRPr="00C251EE" w:rsidSect="00E454D1">
          <w:headerReference w:type="default" r:id="rId10"/>
          <w:footerReference w:type="default" r:id="rId11"/>
          <w:footnotePr>
            <w:numRestart w:val="eachSect"/>
          </w:footnotePr>
          <w:pgSz w:w="11909" w:h="16834" w:code="9"/>
          <w:pgMar w:top="1021" w:right="1134" w:bottom="851" w:left="1134" w:header="851" w:footer="510" w:gutter="0"/>
          <w:pgNumType w:start="2"/>
          <w:cols w:space="720"/>
          <w:docGrid w:linePitch="360"/>
        </w:sectPr>
      </w:pPr>
    </w:p>
    <w:p w:rsidR="002D5500" w:rsidRDefault="00E454D1" w:rsidP="002D5500">
      <w:pPr>
        <w:jc w:val="center"/>
        <w:rPr>
          <w:b/>
          <w:lang w:val="fr-FR"/>
        </w:rPr>
      </w:pPr>
      <w:r w:rsidRPr="002D5500">
        <w:rPr>
          <w:b/>
          <w:lang w:val="fr-FR"/>
        </w:rPr>
        <w:lastRenderedPageBreak/>
        <w:t>Appendice II</w:t>
      </w:r>
    </w:p>
    <w:p w:rsidR="002D5500" w:rsidRDefault="002D5500" w:rsidP="002D5500">
      <w:pPr>
        <w:jc w:val="center"/>
        <w:rPr>
          <w:b/>
          <w:lang w:val="fr-FR"/>
        </w:rPr>
      </w:pPr>
    </w:p>
    <w:p w:rsidR="00E454D1" w:rsidRPr="002D5500" w:rsidRDefault="004370C7" w:rsidP="002D5500">
      <w:pPr>
        <w:jc w:val="center"/>
        <w:rPr>
          <w:b/>
          <w:lang w:val="fr-FR"/>
        </w:rPr>
      </w:pPr>
      <w:r w:rsidRPr="002D5500">
        <w:rPr>
          <w:b/>
          <w:lang w:val="fr-FR"/>
        </w:rPr>
        <w:t>Plan de travail du Comité technique de l’AEWA 2016 - 2018</w:t>
      </w:r>
    </w:p>
    <w:p w:rsidR="00E454D1" w:rsidRPr="00C251EE" w:rsidRDefault="00E454D1" w:rsidP="00CF0514">
      <w:pPr>
        <w:ind w:left="567" w:hanging="567"/>
        <w:jc w:val="both"/>
        <w:rPr>
          <w:b/>
          <w:lang w:val="fr-FR"/>
        </w:rPr>
      </w:pPr>
    </w:p>
    <w:p w:rsidR="004370C7" w:rsidRPr="00C251EE" w:rsidRDefault="004370C7" w:rsidP="00CF0514">
      <w:pPr>
        <w:ind w:left="567" w:hanging="567"/>
        <w:jc w:val="both"/>
        <w:rPr>
          <w:b/>
          <w:lang w:val="fr-FR"/>
        </w:rPr>
      </w:pPr>
      <w:r w:rsidRPr="00C251EE">
        <w:rPr>
          <w:b/>
          <w:lang w:val="fr-FR"/>
        </w:rPr>
        <w:t>Introduction</w:t>
      </w:r>
    </w:p>
    <w:p w:rsidR="004370C7" w:rsidRPr="00C251EE" w:rsidRDefault="004370C7" w:rsidP="00CF0514">
      <w:pPr>
        <w:ind w:left="567" w:hanging="567"/>
        <w:jc w:val="both"/>
        <w:rPr>
          <w:b/>
          <w:lang w:val="fr-FR"/>
        </w:rPr>
      </w:pPr>
    </w:p>
    <w:p w:rsidR="00E454D1" w:rsidRPr="00C251EE" w:rsidRDefault="00E454D1" w:rsidP="00CF0514">
      <w:pPr>
        <w:ind w:left="567" w:hanging="567"/>
        <w:jc w:val="both"/>
        <w:rPr>
          <w:sz w:val="22"/>
          <w:szCs w:val="22"/>
          <w:lang w:val="fr-FR"/>
        </w:rPr>
      </w:pPr>
      <w:r w:rsidRPr="00C251EE">
        <w:rPr>
          <w:sz w:val="22"/>
          <w:szCs w:val="22"/>
          <w:lang w:val="fr-FR"/>
        </w:rPr>
        <w:t>1.</w:t>
      </w:r>
      <w:r w:rsidRPr="00C251EE">
        <w:rPr>
          <w:sz w:val="22"/>
          <w:szCs w:val="22"/>
          <w:lang w:val="fr-FR"/>
        </w:rPr>
        <w:tab/>
        <w:t>Cette partie fournit des notes explicatives sur les deux annexes ci-jointes</w:t>
      </w:r>
      <w:r w:rsidR="00B25C06" w:rsidRPr="00C251EE">
        <w:rPr>
          <w:sz w:val="22"/>
          <w:szCs w:val="22"/>
          <w:lang w:val="fr-FR"/>
        </w:rPr>
        <w:t xml:space="preserve"> (Appendice II, première et deuxième partie)</w:t>
      </w:r>
      <w:r w:rsidRPr="00C251EE">
        <w:rPr>
          <w:sz w:val="22"/>
          <w:szCs w:val="22"/>
          <w:lang w:val="fr-FR"/>
        </w:rPr>
        <w:t>.</w:t>
      </w:r>
    </w:p>
    <w:p w:rsidR="00E454D1" w:rsidRPr="00C251EE" w:rsidRDefault="00E454D1" w:rsidP="00CF0514">
      <w:pPr>
        <w:ind w:left="567" w:hanging="567"/>
        <w:jc w:val="both"/>
        <w:rPr>
          <w:sz w:val="22"/>
          <w:szCs w:val="22"/>
          <w:lang w:val="fr-FR"/>
        </w:rPr>
      </w:pPr>
    </w:p>
    <w:p w:rsidR="00E454D1" w:rsidRPr="00C251EE" w:rsidRDefault="00E454D1" w:rsidP="00CF0514">
      <w:pPr>
        <w:ind w:left="567" w:hanging="567"/>
        <w:jc w:val="both"/>
        <w:rPr>
          <w:sz w:val="22"/>
          <w:szCs w:val="22"/>
          <w:lang w:val="fr-FR"/>
        </w:rPr>
      </w:pPr>
      <w:r w:rsidRPr="00C251EE">
        <w:rPr>
          <w:sz w:val="22"/>
          <w:szCs w:val="22"/>
          <w:lang w:val="fr-FR"/>
        </w:rPr>
        <w:t>2.</w:t>
      </w:r>
      <w:r w:rsidRPr="00C251EE">
        <w:rPr>
          <w:sz w:val="22"/>
          <w:szCs w:val="22"/>
          <w:lang w:val="fr-FR"/>
        </w:rPr>
        <w:tab/>
        <w:t>L’Annexe 1 donne une liste sommaire des tâches scientifiques et techniques prioritaires proposées pour la période triennale 2016-2018.  Cette liste est extraite de l’Annexe 2, qui donne un résumé de la liste complète des tâches scientifiques et techniques proposées pour les travaux du Comité technique durant la période 2016-2018.</w:t>
      </w:r>
    </w:p>
    <w:p w:rsidR="00E454D1" w:rsidRPr="00C251EE" w:rsidRDefault="00E454D1" w:rsidP="00CF0514">
      <w:pPr>
        <w:ind w:left="567" w:hanging="567"/>
        <w:jc w:val="both"/>
        <w:rPr>
          <w:sz w:val="22"/>
          <w:szCs w:val="22"/>
          <w:lang w:val="fr-FR"/>
        </w:rPr>
      </w:pPr>
    </w:p>
    <w:p w:rsidR="00E454D1" w:rsidRPr="00C251EE" w:rsidRDefault="00E454D1" w:rsidP="00CF0514">
      <w:pPr>
        <w:tabs>
          <w:tab w:val="left" w:pos="1134"/>
          <w:tab w:val="left" w:pos="1620"/>
        </w:tabs>
        <w:ind w:left="567" w:hanging="567"/>
        <w:jc w:val="both"/>
        <w:rPr>
          <w:sz w:val="22"/>
          <w:szCs w:val="22"/>
          <w:lang w:val="fr-FR"/>
        </w:rPr>
      </w:pPr>
      <w:r w:rsidRPr="00C251EE">
        <w:rPr>
          <w:sz w:val="22"/>
          <w:szCs w:val="22"/>
          <w:lang w:val="fr-FR"/>
        </w:rPr>
        <w:t>3.</w:t>
      </w:r>
      <w:r w:rsidRPr="00C251EE">
        <w:rPr>
          <w:sz w:val="22"/>
          <w:szCs w:val="22"/>
          <w:lang w:val="fr-FR"/>
        </w:rPr>
        <w:tab/>
        <w:t>Les thèmes se rapportent en grande partie à la structure du Plan d’action de l’AEWA, comme suit:</w:t>
      </w:r>
    </w:p>
    <w:p w:rsidR="00E454D1" w:rsidRPr="00C251EE" w:rsidRDefault="00E454D1" w:rsidP="00CF0514">
      <w:pPr>
        <w:tabs>
          <w:tab w:val="left" w:pos="1134"/>
          <w:tab w:val="left" w:pos="1620"/>
        </w:tabs>
        <w:ind w:left="567" w:hanging="567"/>
        <w:jc w:val="both"/>
        <w:rPr>
          <w:sz w:val="22"/>
          <w:szCs w:val="22"/>
          <w:lang w:val="fr-FR"/>
        </w:rPr>
      </w:pP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Champ d’application</w:t>
      </w:r>
      <w:r w:rsidRPr="00C251EE">
        <w:rPr>
          <w:rStyle w:val="FootnoteReference"/>
          <w:b/>
          <w:sz w:val="22"/>
          <w:szCs w:val="22"/>
          <w:lang w:val="fr-FR"/>
        </w:rPr>
        <w:footnoteReference w:id="2"/>
      </w:r>
    </w:p>
    <w:p w:rsidR="00E454D1" w:rsidRPr="00C251EE" w:rsidRDefault="00E454D1" w:rsidP="00E454D1">
      <w:pPr>
        <w:numPr>
          <w:ilvl w:val="1"/>
          <w:numId w:val="36"/>
        </w:numPr>
        <w:tabs>
          <w:tab w:val="left" w:pos="1134"/>
          <w:tab w:val="left" w:pos="1418"/>
        </w:tabs>
        <w:spacing w:after="120"/>
        <w:ind w:left="1434" w:hanging="357"/>
        <w:jc w:val="both"/>
        <w:rPr>
          <w:sz w:val="22"/>
          <w:szCs w:val="22"/>
          <w:lang w:val="fr-FR"/>
        </w:rPr>
      </w:pPr>
      <w:r w:rsidRPr="00C251EE">
        <w:rPr>
          <w:sz w:val="22"/>
          <w:szCs w:val="22"/>
          <w:lang w:val="fr-FR"/>
        </w:rPr>
        <w:t>Questions relatives au champ d’application taxonomique et géographique de l’Accord</w:t>
      </w:r>
      <w:r w:rsidR="00B25C06" w:rsidRPr="00C251EE">
        <w:rPr>
          <w:sz w:val="22"/>
          <w:szCs w:val="22"/>
          <w:lang w:val="fr-FR"/>
        </w:rPr>
        <w:t>.</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Conservation des espèces</w:t>
      </w:r>
      <w:r w:rsidRPr="00C251EE">
        <w:rPr>
          <w:rStyle w:val="FootnoteReference"/>
          <w:b/>
          <w:sz w:val="22"/>
          <w:szCs w:val="22"/>
          <w:lang w:val="fr-FR"/>
        </w:rPr>
        <w:footnoteReference w:id="3"/>
      </w:r>
    </w:p>
    <w:p w:rsidR="00E454D1" w:rsidRPr="00C251EE" w:rsidRDefault="00E454D1" w:rsidP="00E454D1">
      <w:pPr>
        <w:numPr>
          <w:ilvl w:val="1"/>
          <w:numId w:val="3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la réglementation des prélèvements; les plans d’action</w:t>
      </w:r>
      <w:r w:rsidR="00B25C06" w:rsidRPr="00C251EE">
        <w:rPr>
          <w:sz w:val="22"/>
          <w:szCs w:val="22"/>
          <w:lang w:val="fr-FR"/>
        </w:rPr>
        <w:t xml:space="preserve"> internationaux</w:t>
      </w:r>
      <w:r w:rsidRPr="00C251EE">
        <w:rPr>
          <w:sz w:val="22"/>
          <w:szCs w:val="22"/>
          <w:lang w:val="fr-FR"/>
        </w:rPr>
        <w:t xml:space="preserve"> par espèce et leur mise en œuvre; les mesures d’urgences; les rétablissements; les introductions d’espèces. </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Conservation des habitats</w:t>
      </w:r>
      <w:r w:rsidRPr="00C251EE">
        <w:rPr>
          <w:rStyle w:val="FootnoteReference"/>
          <w:b/>
          <w:sz w:val="22"/>
          <w:szCs w:val="22"/>
          <w:lang w:val="fr-FR"/>
        </w:rPr>
        <w:footnoteReference w:id="4"/>
      </w:r>
    </w:p>
    <w:p w:rsidR="00E454D1" w:rsidRPr="00C251EE" w:rsidRDefault="00E454D1" w:rsidP="00E454D1">
      <w:pPr>
        <w:numPr>
          <w:ilvl w:val="1"/>
          <w:numId w:val="36"/>
        </w:numPr>
        <w:tabs>
          <w:tab w:val="left" w:pos="1134"/>
          <w:tab w:val="left" w:pos="1418"/>
        </w:tabs>
        <w:spacing w:after="120"/>
        <w:ind w:left="1434" w:hanging="357"/>
        <w:jc w:val="both"/>
        <w:rPr>
          <w:sz w:val="22"/>
          <w:szCs w:val="22"/>
          <w:lang w:val="fr-FR"/>
        </w:rPr>
      </w:pPr>
      <w:r w:rsidRPr="00C251EE">
        <w:rPr>
          <w:sz w:val="22"/>
          <w:szCs w:val="22"/>
          <w:lang w:val="fr-FR"/>
        </w:rPr>
        <w:t xml:space="preserve">Y compris les questions concernant : les inventaires d’habitats et de sites; la conservation de certaines zones; la réhabilitation et la restauration des habitats; l’adaptation aux changements </w:t>
      </w:r>
      <w:r w:rsidR="00B25C06" w:rsidRPr="00C251EE">
        <w:rPr>
          <w:sz w:val="22"/>
          <w:szCs w:val="22"/>
          <w:lang w:val="fr-FR"/>
        </w:rPr>
        <w:t>climatiques et leur atténuation.</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Gestion des activités humaines</w:t>
      </w:r>
      <w:r w:rsidRPr="00C251EE">
        <w:rPr>
          <w:rStyle w:val="FootnoteReference"/>
          <w:b/>
          <w:sz w:val="22"/>
          <w:szCs w:val="22"/>
          <w:lang w:val="fr-FR"/>
        </w:rPr>
        <w:footnoteReference w:id="5"/>
      </w:r>
    </w:p>
    <w:p w:rsidR="00E454D1" w:rsidRPr="00C251EE" w:rsidRDefault="00E454D1" w:rsidP="00E454D1">
      <w:pPr>
        <w:numPr>
          <w:ilvl w:val="1"/>
          <w:numId w:val="36"/>
        </w:numPr>
        <w:tabs>
          <w:tab w:val="left" w:pos="1134"/>
        </w:tabs>
        <w:spacing w:after="120"/>
        <w:ind w:left="1434" w:hanging="357"/>
        <w:jc w:val="both"/>
        <w:rPr>
          <w:sz w:val="22"/>
          <w:szCs w:val="22"/>
          <w:lang w:val="fr-FR"/>
        </w:rPr>
      </w:pPr>
      <w:r w:rsidRPr="00C251EE">
        <w:rPr>
          <w:sz w:val="22"/>
          <w:szCs w:val="22"/>
          <w:lang w:val="fr-FR"/>
        </w:rPr>
        <w:t xml:space="preserve">Y compris la chasse </w:t>
      </w:r>
      <w:r w:rsidR="00B25C06" w:rsidRPr="00C251EE">
        <w:rPr>
          <w:sz w:val="22"/>
          <w:szCs w:val="22"/>
          <w:lang w:val="fr-FR"/>
        </w:rPr>
        <w:t>(inclut</w:t>
      </w:r>
      <w:r w:rsidRPr="00C251EE">
        <w:rPr>
          <w:sz w:val="22"/>
          <w:szCs w:val="22"/>
          <w:lang w:val="fr-FR"/>
        </w:rPr>
        <w:t xml:space="preserve"> le problème de la grenaille de plomb)</w:t>
      </w:r>
      <w:r w:rsidR="00194286" w:rsidRPr="00C251EE">
        <w:rPr>
          <w:sz w:val="22"/>
          <w:szCs w:val="22"/>
          <w:lang w:val="fr-FR"/>
        </w:rPr>
        <w:t xml:space="preserve"> </w:t>
      </w:r>
      <w:r w:rsidRPr="00C251EE">
        <w:rPr>
          <w:sz w:val="22"/>
          <w:szCs w:val="22"/>
          <w:lang w:val="fr-FR"/>
        </w:rPr>
        <w:t>; les perturbations; les conflits avec des espèces et la gestion d’autres activités humaines (comme l’impact de la production et du transport d’énergie, le développement, etc.)</w:t>
      </w:r>
      <w:r w:rsidR="00B25C06" w:rsidRPr="00C251EE">
        <w:rPr>
          <w:sz w:val="22"/>
          <w:szCs w:val="22"/>
          <w:lang w:val="fr-FR"/>
        </w:rPr>
        <w:t>.</w:t>
      </w:r>
      <w:r w:rsidRPr="00C251EE">
        <w:rPr>
          <w:sz w:val="22"/>
          <w:szCs w:val="22"/>
          <w:lang w:val="fr-FR"/>
        </w:rPr>
        <w:t xml:space="preserve"> </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Recherche et s</w:t>
      </w:r>
      <w:r w:rsidR="00E91D00" w:rsidRPr="00C251EE">
        <w:rPr>
          <w:b/>
          <w:sz w:val="22"/>
          <w:szCs w:val="22"/>
          <w:lang w:val="fr-FR"/>
        </w:rPr>
        <w:t>urveillance continue</w:t>
      </w:r>
      <w:r w:rsidRPr="00C251EE">
        <w:rPr>
          <w:rStyle w:val="FootnoteReference"/>
          <w:b/>
          <w:sz w:val="22"/>
          <w:szCs w:val="22"/>
          <w:lang w:val="fr-FR"/>
        </w:rPr>
        <w:footnoteReference w:id="6"/>
      </w:r>
    </w:p>
    <w:p w:rsidR="00E454D1" w:rsidRPr="00C251EE" w:rsidRDefault="00E454D1" w:rsidP="00E454D1">
      <w:pPr>
        <w:numPr>
          <w:ilvl w:val="1"/>
          <w:numId w:val="36"/>
        </w:numPr>
        <w:tabs>
          <w:tab w:val="left" w:pos="1134"/>
          <w:tab w:val="left" w:pos="1418"/>
        </w:tabs>
        <w:spacing w:after="120"/>
        <w:ind w:left="1434" w:hanging="357"/>
        <w:jc w:val="both"/>
        <w:rPr>
          <w:sz w:val="22"/>
          <w:szCs w:val="22"/>
          <w:lang w:val="fr-FR"/>
        </w:rPr>
      </w:pPr>
      <w:r w:rsidRPr="00C251EE">
        <w:rPr>
          <w:sz w:val="22"/>
          <w:szCs w:val="22"/>
          <w:lang w:val="fr-FR"/>
        </w:rPr>
        <w:t>Y compris la planification et le financement d</w:t>
      </w:r>
      <w:r w:rsidR="00E91D00" w:rsidRPr="00C251EE">
        <w:rPr>
          <w:sz w:val="22"/>
          <w:szCs w:val="22"/>
          <w:lang w:val="fr-FR"/>
        </w:rPr>
        <w:t>es études et du suivi</w:t>
      </w:r>
      <w:r w:rsidR="00B25C06" w:rsidRPr="00C251EE">
        <w:rPr>
          <w:sz w:val="22"/>
          <w:szCs w:val="22"/>
          <w:lang w:val="fr-FR"/>
        </w:rPr>
        <w:t>.</w:t>
      </w:r>
      <w:r w:rsidRPr="00C251EE">
        <w:rPr>
          <w:sz w:val="22"/>
          <w:szCs w:val="22"/>
          <w:lang w:val="fr-FR"/>
        </w:rPr>
        <w:t xml:space="preserve"> </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Education et information</w:t>
      </w:r>
      <w:r w:rsidRPr="00C251EE">
        <w:rPr>
          <w:rStyle w:val="FootnoteReference"/>
          <w:b/>
          <w:sz w:val="22"/>
          <w:szCs w:val="22"/>
          <w:lang w:val="fr-FR"/>
        </w:rPr>
        <w:footnoteReference w:id="7"/>
      </w:r>
    </w:p>
    <w:p w:rsidR="00E454D1" w:rsidRPr="00C251EE" w:rsidRDefault="00E454D1" w:rsidP="00E454D1">
      <w:pPr>
        <w:numPr>
          <w:ilvl w:val="1"/>
          <w:numId w:val="36"/>
        </w:numPr>
        <w:tabs>
          <w:tab w:val="left" w:pos="1134"/>
          <w:tab w:val="left" w:pos="1418"/>
        </w:tabs>
        <w:spacing w:after="120"/>
        <w:ind w:left="1434" w:hanging="357"/>
        <w:jc w:val="both"/>
        <w:rPr>
          <w:sz w:val="22"/>
          <w:szCs w:val="22"/>
          <w:lang w:val="fr-FR"/>
        </w:rPr>
      </w:pPr>
      <w:r w:rsidRPr="00C251EE">
        <w:rPr>
          <w:sz w:val="22"/>
          <w:szCs w:val="22"/>
          <w:lang w:val="fr-FR"/>
        </w:rPr>
        <w:t>Y compris toutes les questions relatives à la communication, l’éducation et la sensibilisation du public (CESP)</w:t>
      </w:r>
      <w:r w:rsidR="00B25C06" w:rsidRPr="00C251EE">
        <w:rPr>
          <w:sz w:val="22"/>
          <w:szCs w:val="22"/>
          <w:lang w:val="fr-FR"/>
        </w:rPr>
        <w:t>.</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t xml:space="preserve">Mise en </w:t>
      </w:r>
      <w:proofErr w:type="spellStart"/>
      <w:r w:rsidRPr="00C251EE">
        <w:rPr>
          <w:b/>
          <w:sz w:val="22"/>
          <w:szCs w:val="22"/>
          <w:lang w:val="fr-FR"/>
        </w:rPr>
        <w:t>oeuvre</w:t>
      </w:r>
      <w:proofErr w:type="spellEnd"/>
      <w:r w:rsidRPr="00C251EE">
        <w:rPr>
          <w:rStyle w:val="FootnoteReference"/>
          <w:b/>
          <w:sz w:val="22"/>
          <w:szCs w:val="22"/>
          <w:lang w:val="fr-FR"/>
        </w:rPr>
        <w:footnoteReference w:id="8"/>
      </w:r>
    </w:p>
    <w:p w:rsidR="00E454D1" w:rsidRPr="00C251EE" w:rsidRDefault="00E454D1" w:rsidP="00E454D1">
      <w:pPr>
        <w:numPr>
          <w:ilvl w:val="1"/>
          <w:numId w:val="36"/>
        </w:numPr>
        <w:tabs>
          <w:tab w:val="left" w:pos="1134"/>
          <w:tab w:val="left" w:pos="1418"/>
        </w:tabs>
        <w:spacing w:after="120"/>
        <w:ind w:left="1434" w:hanging="357"/>
        <w:jc w:val="both"/>
        <w:rPr>
          <w:sz w:val="22"/>
          <w:szCs w:val="22"/>
          <w:lang w:val="fr-FR"/>
        </w:rPr>
      </w:pPr>
      <w:r w:rsidRPr="00C251EE">
        <w:rPr>
          <w:sz w:val="22"/>
          <w:szCs w:val="22"/>
          <w:lang w:val="fr-FR"/>
        </w:rPr>
        <w:t>Y compris les lignes directrices de conservation; le paragraphe 7.4 du Plan d’action sur les études internationales; et d’autres questions relatives à la mise en œuvre</w:t>
      </w:r>
      <w:r w:rsidR="00B25C06" w:rsidRPr="00C251EE">
        <w:rPr>
          <w:sz w:val="22"/>
          <w:szCs w:val="22"/>
          <w:lang w:val="fr-FR"/>
        </w:rPr>
        <w:t>.</w:t>
      </w:r>
    </w:p>
    <w:p w:rsidR="00E454D1" w:rsidRPr="00C251EE" w:rsidRDefault="00E454D1" w:rsidP="00E454D1">
      <w:pPr>
        <w:numPr>
          <w:ilvl w:val="0"/>
          <w:numId w:val="36"/>
        </w:numPr>
        <w:tabs>
          <w:tab w:val="left" w:pos="1134"/>
          <w:tab w:val="left" w:pos="1620"/>
        </w:tabs>
        <w:ind w:left="1134" w:hanging="567"/>
        <w:jc w:val="both"/>
        <w:rPr>
          <w:b/>
          <w:sz w:val="22"/>
          <w:szCs w:val="22"/>
          <w:lang w:val="fr-FR"/>
        </w:rPr>
      </w:pPr>
      <w:r w:rsidRPr="00C251EE">
        <w:rPr>
          <w:b/>
          <w:sz w:val="22"/>
          <w:szCs w:val="22"/>
          <w:lang w:val="fr-FR"/>
        </w:rPr>
        <w:lastRenderedPageBreak/>
        <w:t>Questions stratégiques, relatives à l’établissement des rapports, nouvelles questions et autres questions</w:t>
      </w:r>
      <w:r w:rsidRPr="00C251EE">
        <w:rPr>
          <w:rStyle w:val="FootnoteReference"/>
          <w:b/>
          <w:sz w:val="22"/>
          <w:szCs w:val="22"/>
          <w:lang w:val="fr-FR"/>
        </w:rPr>
        <w:footnoteReference w:id="9"/>
      </w:r>
    </w:p>
    <w:p w:rsidR="00E454D1" w:rsidRPr="00C251EE" w:rsidRDefault="00E454D1" w:rsidP="00E454D1">
      <w:pPr>
        <w:numPr>
          <w:ilvl w:val="1"/>
          <w:numId w:val="36"/>
        </w:numPr>
        <w:tabs>
          <w:tab w:val="left" w:pos="1134"/>
        </w:tabs>
        <w:spacing w:after="120"/>
        <w:jc w:val="both"/>
        <w:rPr>
          <w:sz w:val="22"/>
          <w:szCs w:val="22"/>
          <w:lang w:val="fr-FR"/>
        </w:rPr>
      </w:pPr>
      <w:r w:rsidRPr="00C251EE">
        <w:rPr>
          <w:sz w:val="22"/>
          <w:szCs w:val="22"/>
          <w:lang w:val="fr-FR"/>
        </w:rPr>
        <w:t>Notamment les questions stratégiques, relatives à l’établissement des rapports et autres questions de planification; les nouvelles questions et l’analyse prospective</w:t>
      </w:r>
      <w:r w:rsidR="00B25C06" w:rsidRPr="00C251EE">
        <w:rPr>
          <w:sz w:val="22"/>
          <w:szCs w:val="22"/>
          <w:lang w:val="fr-FR"/>
        </w:rPr>
        <w:t>.</w:t>
      </w:r>
    </w:p>
    <w:p w:rsidR="00E454D1" w:rsidRPr="00C251EE" w:rsidRDefault="00E454D1" w:rsidP="00CF0514">
      <w:pPr>
        <w:tabs>
          <w:tab w:val="left" w:pos="1134"/>
          <w:tab w:val="left" w:pos="1620"/>
        </w:tabs>
        <w:ind w:left="567" w:hanging="567"/>
        <w:jc w:val="both"/>
        <w:rPr>
          <w:sz w:val="22"/>
          <w:szCs w:val="22"/>
          <w:lang w:val="fr-FR"/>
        </w:rPr>
      </w:pPr>
    </w:p>
    <w:p w:rsidR="00E454D1" w:rsidRPr="00C251EE" w:rsidRDefault="00E454D1" w:rsidP="00CF0514">
      <w:pPr>
        <w:tabs>
          <w:tab w:val="left" w:pos="1134"/>
          <w:tab w:val="left" w:pos="1620"/>
        </w:tabs>
        <w:ind w:left="567" w:hanging="567"/>
        <w:jc w:val="both"/>
        <w:rPr>
          <w:bCs/>
          <w:sz w:val="22"/>
          <w:szCs w:val="22"/>
          <w:lang w:val="fr-FR"/>
        </w:rPr>
      </w:pPr>
      <w:r w:rsidRPr="00C251EE">
        <w:rPr>
          <w:sz w:val="22"/>
          <w:szCs w:val="22"/>
          <w:lang w:val="fr-FR"/>
        </w:rPr>
        <w:t>4.</w:t>
      </w:r>
      <w:r w:rsidRPr="00C251EE">
        <w:rPr>
          <w:sz w:val="22"/>
          <w:szCs w:val="22"/>
          <w:lang w:val="fr-FR"/>
        </w:rPr>
        <w:tab/>
        <w:t>Les 14 tâches pri</w:t>
      </w:r>
      <w:r w:rsidR="00E91D00" w:rsidRPr="00C251EE">
        <w:rPr>
          <w:sz w:val="22"/>
          <w:szCs w:val="22"/>
          <w:lang w:val="fr-FR"/>
        </w:rPr>
        <w:t>oritaires énumérées dans la première partie</w:t>
      </w:r>
      <w:r w:rsidRPr="00C251EE">
        <w:rPr>
          <w:sz w:val="22"/>
          <w:szCs w:val="22"/>
          <w:lang w:val="fr-FR"/>
        </w:rPr>
        <w:t xml:space="preserve"> ci-dessous ont été identifiées parmi toutes les différentes tâches scientifiques et techniques </w:t>
      </w:r>
      <w:r w:rsidR="00E91D00" w:rsidRPr="00C251EE">
        <w:rPr>
          <w:sz w:val="22"/>
          <w:szCs w:val="22"/>
          <w:lang w:val="fr-FR"/>
        </w:rPr>
        <w:t>proposées, énumérées dans la deuxième partie</w:t>
      </w:r>
      <w:r w:rsidRPr="00C251EE">
        <w:rPr>
          <w:sz w:val="22"/>
          <w:szCs w:val="22"/>
          <w:lang w:val="fr-FR"/>
        </w:rPr>
        <w:t>.  Ces tâches comprennent toutes les tâches ‘essentielles’ et un petit nombre de tâches à ‘haute priorité’.</w:t>
      </w:r>
    </w:p>
    <w:p w:rsidR="00E454D1" w:rsidRPr="00C251EE" w:rsidRDefault="00E454D1" w:rsidP="00CF0514">
      <w:pPr>
        <w:jc w:val="both"/>
        <w:rPr>
          <w:bCs/>
          <w:sz w:val="22"/>
          <w:szCs w:val="22"/>
          <w:lang w:val="fr-FR"/>
        </w:rPr>
      </w:pPr>
    </w:p>
    <w:p w:rsidR="00E454D1" w:rsidRPr="00C251EE" w:rsidRDefault="00E454D1" w:rsidP="00CF0514">
      <w:pPr>
        <w:tabs>
          <w:tab w:val="left" w:pos="1080"/>
        </w:tabs>
        <w:ind w:left="567" w:hanging="567"/>
        <w:jc w:val="both"/>
        <w:rPr>
          <w:sz w:val="22"/>
          <w:szCs w:val="22"/>
          <w:lang w:val="fr-FR"/>
        </w:rPr>
      </w:pPr>
      <w:r w:rsidRPr="00C251EE">
        <w:rPr>
          <w:sz w:val="22"/>
          <w:szCs w:val="22"/>
          <w:lang w:val="fr-FR"/>
        </w:rPr>
        <w:t>5.</w:t>
      </w:r>
      <w:r w:rsidRPr="00C251EE">
        <w:rPr>
          <w:sz w:val="22"/>
          <w:szCs w:val="22"/>
          <w:lang w:val="fr-FR"/>
        </w:rPr>
        <w:tab/>
        <w:t>Le montant prévisionnel du financement total requis pour la pleine réalisation des tâches prioritaires recommandées pour 2016-2018 est de 5</w:t>
      </w:r>
      <w:r w:rsidR="002D5500">
        <w:rPr>
          <w:sz w:val="22"/>
          <w:szCs w:val="22"/>
          <w:lang w:val="fr-FR"/>
        </w:rPr>
        <w:t>6</w:t>
      </w:r>
      <w:r w:rsidRPr="00C251EE">
        <w:rPr>
          <w:sz w:val="22"/>
          <w:szCs w:val="22"/>
          <w:lang w:val="fr-FR"/>
        </w:rPr>
        <w:t>1 000 € pour cet exercice triennal, tandis que le coût total de la mise en œuvre de l’ensemble du plan de travail s’élève à 8</w:t>
      </w:r>
      <w:r w:rsidR="002D5500">
        <w:rPr>
          <w:sz w:val="22"/>
          <w:szCs w:val="22"/>
          <w:lang w:val="fr-FR"/>
        </w:rPr>
        <w:t>6</w:t>
      </w:r>
      <w:r w:rsidRPr="00C251EE">
        <w:rPr>
          <w:sz w:val="22"/>
          <w:szCs w:val="22"/>
          <w:lang w:val="fr-FR"/>
        </w:rPr>
        <w:t>9 000 €.</w:t>
      </w:r>
    </w:p>
    <w:p w:rsidR="00E454D1" w:rsidRPr="00C251EE" w:rsidRDefault="00E454D1" w:rsidP="00CF0514">
      <w:pPr>
        <w:tabs>
          <w:tab w:val="left" w:pos="1080"/>
        </w:tabs>
        <w:ind w:left="567" w:hanging="567"/>
        <w:jc w:val="both"/>
        <w:rPr>
          <w:sz w:val="22"/>
          <w:szCs w:val="22"/>
          <w:lang w:val="fr-FR"/>
        </w:rPr>
      </w:pPr>
    </w:p>
    <w:p w:rsidR="00E454D1" w:rsidRPr="00C251EE" w:rsidRDefault="00A27391" w:rsidP="00CF0514">
      <w:pPr>
        <w:tabs>
          <w:tab w:val="left" w:pos="1080"/>
        </w:tabs>
        <w:ind w:left="567" w:hanging="567"/>
        <w:jc w:val="both"/>
        <w:rPr>
          <w:sz w:val="22"/>
          <w:szCs w:val="22"/>
          <w:lang w:val="fr-FR"/>
        </w:rPr>
      </w:pPr>
      <w:r w:rsidRPr="00C251EE">
        <w:rPr>
          <w:sz w:val="22"/>
          <w:szCs w:val="22"/>
          <w:lang w:val="fr-FR"/>
        </w:rPr>
        <w:t>6.</w:t>
      </w:r>
      <w:r w:rsidRPr="00C251EE">
        <w:rPr>
          <w:sz w:val="22"/>
          <w:szCs w:val="22"/>
          <w:lang w:val="fr-FR"/>
        </w:rPr>
        <w:tab/>
        <w:t>La deuxième partie</w:t>
      </w:r>
      <w:r w:rsidR="00E454D1" w:rsidRPr="00C251EE">
        <w:rPr>
          <w:sz w:val="22"/>
          <w:szCs w:val="22"/>
          <w:lang w:val="fr-FR"/>
        </w:rPr>
        <w:t xml:space="preserve"> donne des précisions sur toutes les tâches scientifiques et techniques d’appui </w:t>
      </w:r>
      <w:r w:rsidR="00C251EE" w:rsidRPr="00C251EE">
        <w:rPr>
          <w:sz w:val="22"/>
          <w:szCs w:val="22"/>
          <w:lang w:val="fr-FR"/>
        </w:rPr>
        <w:t>à la mise en œuvre proposée</w:t>
      </w:r>
      <w:r w:rsidR="00E454D1" w:rsidRPr="00C251EE">
        <w:rPr>
          <w:sz w:val="22"/>
          <w:szCs w:val="22"/>
          <w:lang w:val="fr-FR"/>
        </w:rPr>
        <w:t xml:space="preserve"> pour le Comité technique durant la période 2016-2018.  Cette annexe fournit une description sommaire de chaque tâche, de ses résultats et produits escomptés, et de son coût prévisionnel.  </w:t>
      </w:r>
    </w:p>
    <w:p w:rsidR="00E454D1" w:rsidRPr="00C251EE" w:rsidRDefault="00E454D1" w:rsidP="00CF0514">
      <w:pPr>
        <w:tabs>
          <w:tab w:val="left" w:pos="1080"/>
        </w:tabs>
        <w:ind w:left="567" w:hanging="567"/>
        <w:jc w:val="both"/>
        <w:rPr>
          <w:sz w:val="22"/>
          <w:szCs w:val="22"/>
          <w:lang w:val="fr-FR"/>
        </w:rPr>
      </w:pPr>
    </w:p>
    <w:p w:rsidR="00E454D1" w:rsidRPr="00C251EE" w:rsidRDefault="00E454D1" w:rsidP="00CF0514">
      <w:pPr>
        <w:tabs>
          <w:tab w:val="left" w:pos="1080"/>
        </w:tabs>
        <w:ind w:left="567" w:hanging="567"/>
        <w:jc w:val="both"/>
        <w:rPr>
          <w:sz w:val="22"/>
          <w:szCs w:val="22"/>
          <w:lang w:val="fr-FR"/>
        </w:rPr>
      </w:pPr>
      <w:r w:rsidRPr="00C251EE">
        <w:rPr>
          <w:sz w:val="22"/>
          <w:szCs w:val="22"/>
          <w:lang w:val="fr-FR"/>
        </w:rPr>
        <w:t>7.</w:t>
      </w:r>
      <w:r w:rsidRPr="00C251EE">
        <w:rPr>
          <w:sz w:val="22"/>
          <w:szCs w:val="22"/>
          <w:lang w:val="fr-FR"/>
        </w:rPr>
        <w:tab/>
        <w:t xml:space="preserve">Comme indiqué à </w:t>
      </w:r>
      <w:r w:rsidR="00A27391" w:rsidRPr="00C251EE">
        <w:rPr>
          <w:sz w:val="22"/>
          <w:szCs w:val="22"/>
          <w:lang w:val="fr-FR"/>
        </w:rPr>
        <w:t>la deuxième partie</w:t>
      </w:r>
      <w:r w:rsidRPr="00C251EE">
        <w:rPr>
          <w:sz w:val="22"/>
          <w:szCs w:val="22"/>
          <w:lang w:val="fr-FR"/>
        </w:rPr>
        <w:t>, un certain nombre de tâches énumérées sont ou bien en cours, ou bien le prolongement d’une tâche adoptée à une précédente Réunion des Parties, mais pour laquelle les capacités ou le financement fournis lors du précédent exercice triennal ont été insuffisants pour pouvoir entreprendre ou mener à bien cette tâche.</w:t>
      </w:r>
    </w:p>
    <w:p w:rsidR="00E454D1" w:rsidRPr="00C251EE" w:rsidRDefault="00E454D1" w:rsidP="00CF0514">
      <w:pPr>
        <w:tabs>
          <w:tab w:val="left" w:pos="1080"/>
        </w:tabs>
        <w:ind w:left="567" w:hanging="567"/>
        <w:jc w:val="both"/>
        <w:rPr>
          <w:sz w:val="22"/>
          <w:szCs w:val="22"/>
          <w:lang w:val="fr-FR"/>
        </w:rPr>
      </w:pPr>
    </w:p>
    <w:p w:rsidR="00A27391" w:rsidRPr="00C251EE" w:rsidRDefault="00E454D1" w:rsidP="00CF0514">
      <w:pPr>
        <w:tabs>
          <w:tab w:val="left" w:pos="1080"/>
        </w:tabs>
        <w:ind w:left="567" w:hanging="567"/>
        <w:jc w:val="both"/>
        <w:rPr>
          <w:sz w:val="22"/>
          <w:szCs w:val="22"/>
          <w:lang w:val="fr-FR"/>
        </w:rPr>
      </w:pPr>
      <w:r w:rsidRPr="00C251EE">
        <w:rPr>
          <w:sz w:val="22"/>
          <w:szCs w:val="22"/>
          <w:lang w:val="fr-FR"/>
        </w:rPr>
        <w:t>8.</w:t>
      </w:r>
      <w:r w:rsidRPr="00C251EE">
        <w:rPr>
          <w:sz w:val="22"/>
          <w:szCs w:val="22"/>
          <w:lang w:val="fr-FR"/>
        </w:rPr>
        <w:tab/>
        <w:t>Le coût prévisionnel indiqué à</w:t>
      </w:r>
      <w:r w:rsidR="00A27391" w:rsidRPr="00C251EE">
        <w:rPr>
          <w:sz w:val="22"/>
          <w:szCs w:val="22"/>
          <w:lang w:val="fr-FR"/>
        </w:rPr>
        <w:t xml:space="preserve"> la deuxième partie</w:t>
      </w:r>
      <w:r w:rsidRPr="00C251EE">
        <w:rPr>
          <w:sz w:val="22"/>
          <w:szCs w:val="22"/>
          <w:lang w:val="fr-FR"/>
        </w:rPr>
        <w:t xml:space="preserve"> est basé sur le principe que chaque tâche nécessite d’embaucher un expert (ou plusieurs experts) pour entreprendre les travaux requis.  Ce coût prévisionnel a été établi par le Comité technique et le Secrétariat, afin de fournir aux Parties contractantes une première évaluation des besoins requis pour accomplir ces tâches – le montant exact, ainsi que le champ d’application et les moyens d’accomplir chaque tâche seront indiqués au début de la période triennale 2016-2018 et communiquées au Comité permanent à ce moment-là. </w:t>
      </w:r>
    </w:p>
    <w:p w:rsidR="00A27391" w:rsidRPr="00C251EE" w:rsidRDefault="00A27391" w:rsidP="00CF0514">
      <w:pPr>
        <w:tabs>
          <w:tab w:val="left" w:pos="1080"/>
        </w:tabs>
        <w:ind w:left="567" w:hanging="567"/>
        <w:jc w:val="both"/>
        <w:rPr>
          <w:sz w:val="22"/>
          <w:szCs w:val="22"/>
          <w:lang w:val="fr-FR"/>
        </w:rPr>
      </w:pPr>
    </w:p>
    <w:p w:rsidR="00E454D1" w:rsidRPr="00C251EE" w:rsidRDefault="00A27391" w:rsidP="00CF0514">
      <w:pPr>
        <w:tabs>
          <w:tab w:val="left" w:pos="1080"/>
        </w:tabs>
        <w:ind w:left="567" w:hanging="567"/>
        <w:jc w:val="both"/>
        <w:rPr>
          <w:sz w:val="22"/>
          <w:szCs w:val="22"/>
          <w:lang w:val="fr-FR"/>
        </w:rPr>
      </w:pPr>
      <w:r w:rsidRPr="00C251EE">
        <w:rPr>
          <w:sz w:val="22"/>
          <w:szCs w:val="22"/>
          <w:lang w:val="fr-FR"/>
        </w:rPr>
        <w:tab/>
      </w:r>
      <w:r w:rsidR="00E454D1" w:rsidRPr="00C251EE">
        <w:rPr>
          <w:sz w:val="22"/>
          <w:szCs w:val="22"/>
          <w:lang w:val="fr-FR"/>
        </w:rPr>
        <w:t>Il est entendu que la plus grande partie des fonds nécessaires pour poursuive les activités d’appui à la mise en œuvre scientifique et technique de l’Accord proviendront de sources autres que le budget principal de l’Accord.</w:t>
      </w:r>
    </w:p>
    <w:p w:rsidR="00E454D1" w:rsidRPr="00C251EE" w:rsidRDefault="00E454D1" w:rsidP="00CF0514">
      <w:pPr>
        <w:tabs>
          <w:tab w:val="left" w:pos="1080"/>
        </w:tabs>
        <w:ind w:left="567" w:hanging="567"/>
        <w:jc w:val="both"/>
        <w:rPr>
          <w:sz w:val="22"/>
          <w:szCs w:val="22"/>
          <w:lang w:val="fr-FR"/>
        </w:rPr>
      </w:pPr>
    </w:p>
    <w:p w:rsidR="00E454D1" w:rsidRPr="00C251EE" w:rsidRDefault="00E454D1" w:rsidP="00CF0514">
      <w:pPr>
        <w:tabs>
          <w:tab w:val="left" w:pos="1080"/>
        </w:tabs>
        <w:ind w:left="567" w:hanging="567"/>
        <w:jc w:val="both"/>
        <w:rPr>
          <w:sz w:val="22"/>
          <w:szCs w:val="22"/>
          <w:lang w:val="fr-FR"/>
        </w:rPr>
      </w:pPr>
      <w:r w:rsidRPr="00C251EE">
        <w:rPr>
          <w:sz w:val="22"/>
          <w:szCs w:val="22"/>
          <w:lang w:val="fr-FR"/>
        </w:rPr>
        <w:t>9.</w:t>
      </w:r>
      <w:r w:rsidRPr="00C251EE">
        <w:rPr>
          <w:sz w:val="22"/>
          <w:szCs w:val="22"/>
          <w:lang w:val="fr-FR"/>
        </w:rPr>
        <w:tab/>
        <w:t>Veuillez noter que pour certaines tâches importantes, le coût indiqué concerne les travaux à entreprendre pour établir le mandat du projet (y compris une évaluation du montant total des coûts), et non pas le coût de réalisation du projet lui-même, pour lequel un financement doit être trouvé.</w:t>
      </w:r>
    </w:p>
    <w:p w:rsidR="00E454D1" w:rsidRPr="00C251EE" w:rsidRDefault="00E454D1" w:rsidP="00CF0514">
      <w:pPr>
        <w:tabs>
          <w:tab w:val="left" w:pos="1080"/>
        </w:tabs>
        <w:ind w:left="567" w:hanging="567"/>
        <w:rPr>
          <w:sz w:val="22"/>
          <w:szCs w:val="22"/>
          <w:lang w:val="fr-FR"/>
        </w:rPr>
      </w:pPr>
    </w:p>
    <w:p w:rsidR="00E454D1" w:rsidRPr="00C251EE" w:rsidRDefault="00E454D1" w:rsidP="00CF0514">
      <w:pPr>
        <w:jc w:val="center"/>
        <w:rPr>
          <w:b/>
          <w:sz w:val="22"/>
          <w:szCs w:val="22"/>
          <w:lang w:val="fr-FR"/>
        </w:rPr>
      </w:pPr>
    </w:p>
    <w:p w:rsidR="00E454D1" w:rsidRPr="00DC393C" w:rsidRDefault="00E454D1" w:rsidP="00CF0514">
      <w:pPr>
        <w:jc w:val="center"/>
        <w:rPr>
          <w:b/>
          <w:lang w:val="fr-FR"/>
        </w:rPr>
      </w:pPr>
      <w:r w:rsidRPr="00C251EE">
        <w:rPr>
          <w:b/>
          <w:sz w:val="28"/>
          <w:szCs w:val="28"/>
          <w:lang w:val="fr-FR"/>
        </w:rPr>
        <w:br w:type="page"/>
      </w:r>
      <w:r w:rsidR="00F61E4E" w:rsidRPr="00DC393C">
        <w:rPr>
          <w:b/>
          <w:lang w:val="fr-FR"/>
        </w:rPr>
        <w:lastRenderedPageBreak/>
        <w:t xml:space="preserve">Appendice II - </w:t>
      </w:r>
      <w:r w:rsidRPr="00DC393C">
        <w:rPr>
          <w:b/>
          <w:lang w:val="fr-FR"/>
        </w:rPr>
        <w:t>Première partie</w:t>
      </w:r>
    </w:p>
    <w:p w:rsidR="00E454D1" w:rsidRPr="00F61E4E" w:rsidRDefault="00E454D1" w:rsidP="00CF0514">
      <w:pPr>
        <w:ind w:left="567" w:hanging="567"/>
        <w:rPr>
          <w:lang w:val="fr-FR"/>
        </w:rPr>
      </w:pPr>
    </w:p>
    <w:p w:rsidR="00E454D1" w:rsidRPr="00DC393C" w:rsidRDefault="00E454D1" w:rsidP="00CF0514">
      <w:pPr>
        <w:jc w:val="center"/>
        <w:rPr>
          <w:b/>
          <w:bCs/>
          <w:lang w:val="fr-FR"/>
        </w:rPr>
      </w:pPr>
      <w:r w:rsidRPr="00DC393C">
        <w:rPr>
          <w:b/>
          <w:lang w:val="fr-FR"/>
        </w:rPr>
        <w:t>Tâches scientifiques et techniques prioritaires recommandées pour la période triennale 2016-2018</w:t>
      </w:r>
    </w:p>
    <w:p w:rsidR="00E454D1" w:rsidRPr="00C251EE" w:rsidRDefault="00E454D1" w:rsidP="00CF0514">
      <w:pPr>
        <w:tabs>
          <w:tab w:val="left" w:pos="1080"/>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6"/>
        <w:gridCol w:w="1378"/>
      </w:tblGrid>
      <w:tr w:rsidR="00E454D1" w:rsidRPr="00C251EE" w:rsidTr="00CF0514">
        <w:trPr>
          <w:cantSplit/>
          <w:tblHeader/>
          <w:jc w:val="center"/>
        </w:trPr>
        <w:tc>
          <w:tcPr>
            <w:tcW w:w="8066" w:type="dxa"/>
            <w:tcBorders>
              <w:bottom w:val="single" w:sz="4" w:space="0" w:color="auto"/>
            </w:tcBorders>
            <w:shd w:val="clear" w:color="auto" w:fill="EAF1DD"/>
          </w:tcPr>
          <w:p w:rsidR="00E454D1" w:rsidRPr="00C251EE" w:rsidRDefault="00E454D1" w:rsidP="00CF0514">
            <w:pPr>
              <w:jc w:val="center"/>
              <w:rPr>
                <w:b/>
                <w:sz w:val="22"/>
                <w:szCs w:val="22"/>
                <w:lang w:val="fr-FR"/>
              </w:rPr>
            </w:pPr>
            <w:r w:rsidRPr="00C251EE">
              <w:rPr>
                <w:b/>
                <w:sz w:val="22"/>
                <w:szCs w:val="22"/>
                <w:lang w:val="fr-FR"/>
              </w:rPr>
              <w:t>Tâches prioritaires recommandées pour 2016-2018</w:t>
            </w:r>
          </w:p>
          <w:p w:rsidR="00E454D1" w:rsidRPr="00C251EE" w:rsidRDefault="00E454D1" w:rsidP="00CF0514">
            <w:pPr>
              <w:jc w:val="center"/>
              <w:rPr>
                <w:sz w:val="22"/>
                <w:szCs w:val="22"/>
                <w:lang w:val="fr-FR"/>
              </w:rPr>
            </w:pPr>
            <w:r w:rsidRPr="00C251EE">
              <w:rPr>
                <w:sz w:val="22"/>
                <w:szCs w:val="22"/>
                <w:lang w:val="fr-FR"/>
              </w:rPr>
              <w:t>(résumé de la tâche uniquement)</w:t>
            </w:r>
          </w:p>
        </w:tc>
        <w:tc>
          <w:tcPr>
            <w:tcW w:w="1358" w:type="dxa"/>
            <w:tcBorders>
              <w:bottom w:val="single" w:sz="4" w:space="0" w:color="auto"/>
            </w:tcBorders>
            <w:shd w:val="clear" w:color="auto" w:fill="EAF1DD"/>
          </w:tcPr>
          <w:p w:rsidR="00E454D1" w:rsidRPr="00C251EE" w:rsidRDefault="00E454D1" w:rsidP="00CF0514">
            <w:pPr>
              <w:jc w:val="right"/>
              <w:rPr>
                <w:b/>
                <w:sz w:val="22"/>
                <w:szCs w:val="22"/>
                <w:lang w:val="fr-FR"/>
              </w:rPr>
            </w:pPr>
            <w:r w:rsidRPr="00C251EE">
              <w:rPr>
                <w:b/>
                <w:sz w:val="22"/>
                <w:szCs w:val="22"/>
                <w:lang w:val="fr-FR"/>
              </w:rPr>
              <w:t>Coût prévisionnel</w:t>
            </w:r>
          </w:p>
        </w:tc>
      </w:tr>
      <w:tr w:rsidR="00E454D1" w:rsidRPr="00C251EE" w:rsidTr="00CF0514">
        <w:trPr>
          <w:cantSplit/>
          <w:jc w:val="center"/>
        </w:trPr>
        <w:tc>
          <w:tcPr>
            <w:tcW w:w="8066" w:type="dxa"/>
            <w:shd w:val="clear" w:color="auto" w:fill="B3B3B3"/>
          </w:tcPr>
          <w:p w:rsidR="00E454D1" w:rsidRPr="00C251EE" w:rsidRDefault="00E454D1" w:rsidP="00CF0514">
            <w:pPr>
              <w:rPr>
                <w:b/>
                <w:sz w:val="22"/>
                <w:szCs w:val="22"/>
                <w:lang w:val="fr-FR"/>
              </w:rPr>
            </w:pPr>
            <w:r w:rsidRPr="00C251EE">
              <w:rPr>
                <w:b/>
                <w:sz w:val="22"/>
                <w:szCs w:val="22"/>
                <w:lang w:val="fr-FR"/>
              </w:rPr>
              <w:t>1.  Champ d’application</w:t>
            </w:r>
          </w:p>
        </w:tc>
        <w:tc>
          <w:tcPr>
            <w:tcW w:w="1358" w:type="dxa"/>
            <w:shd w:val="clear" w:color="auto" w:fill="B3B3B3"/>
          </w:tcPr>
          <w:p w:rsidR="00E454D1" w:rsidRPr="00C251EE" w:rsidRDefault="00E454D1" w:rsidP="00CF0514">
            <w:pPr>
              <w:rPr>
                <w:b/>
                <w:sz w:val="22"/>
                <w:szCs w:val="22"/>
                <w:lang w:val="fr-FR"/>
              </w:rPr>
            </w:pP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Définitions des populations.</w:t>
            </w:r>
            <w:r w:rsidRPr="00C251EE">
              <w:rPr>
                <w:sz w:val="22"/>
                <w:szCs w:val="22"/>
                <w:lang w:val="fr-FR"/>
              </w:rPr>
              <w:t xml:space="preserve">  Examen de la délimitation des frontières des populations d’un petit nombre d’espèces et évaluation des conséquences pour une inscription aux annexes de l’AEWA</w:t>
            </w:r>
            <w:r w:rsidR="00CA5455" w:rsidRPr="00C251EE">
              <w:rPr>
                <w:sz w:val="22"/>
                <w:szCs w:val="22"/>
                <w:lang w:val="fr-FR"/>
              </w:rPr>
              <w:t>.</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5</w:t>
            </w:r>
            <w:r w:rsidR="00A27391" w:rsidRPr="00C251EE">
              <w:rPr>
                <w:sz w:val="22"/>
                <w:szCs w:val="22"/>
                <w:lang w:val="fr-FR"/>
              </w:rPr>
              <w:t xml:space="preserve"> </w:t>
            </w:r>
            <w:r w:rsidRPr="00C251EE">
              <w:rPr>
                <w:sz w:val="22"/>
                <w:szCs w:val="22"/>
                <w:lang w:val="fr-FR"/>
              </w:rPr>
              <w:t>000 €</w:t>
            </w:r>
          </w:p>
        </w:tc>
      </w:tr>
      <w:tr w:rsidR="00E454D1" w:rsidRPr="00C251EE" w:rsidTr="00CF0514">
        <w:trPr>
          <w:cantSplit/>
          <w:jc w:val="center"/>
        </w:trPr>
        <w:tc>
          <w:tcPr>
            <w:tcW w:w="8066" w:type="dxa"/>
            <w:shd w:val="clear" w:color="auto" w:fill="BFBFBF"/>
          </w:tcPr>
          <w:p w:rsidR="00E454D1" w:rsidRPr="00C251EE" w:rsidRDefault="00E454D1" w:rsidP="00CF0514">
            <w:pPr>
              <w:rPr>
                <w:b/>
                <w:sz w:val="22"/>
                <w:szCs w:val="22"/>
                <w:lang w:val="fr-FR"/>
              </w:rPr>
            </w:pPr>
            <w:r w:rsidRPr="00C251EE">
              <w:rPr>
                <w:b/>
                <w:sz w:val="22"/>
                <w:szCs w:val="22"/>
                <w:lang w:val="fr-FR"/>
              </w:rPr>
              <w:t>2.  Conservation des espèces</w:t>
            </w:r>
          </w:p>
        </w:tc>
        <w:tc>
          <w:tcPr>
            <w:tcW w:w="1358" w:type="dxa"/>
            <w:shd w:val="clear" w:color="auto" w:fill="BFBFBF"/>
          </w:tcPr>
          <w:p w:rsidR="00E454D1" w:rsidRPr="00C251EE" w:rsidRDefault="00E454D1" w:rsidP="00CF0514">
            <w:pPr>
              <w:rPr>
                <w:b/>
                <w:sz w:val="22"/>
                <w:szCs w:val="22"/>
                <w:lang w:val="fr-FR"/>
              </w:rPr>
            </w:pPr>
          </w:p>
        </w:tc>
      </w:tr>
      <w:tr w:rsidR="00E454D1" w:rsidRPr="00283E2D"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Prélèvements et viabilité.</w:t>
            </w:r>
            <w:r w:rsidRPr="00C251EE">
              <w:rPr>
                <w:sz w:val="22"/>
                <w:szCs w:val="22"/>
                <w:lang w:val="fr-FR"/>
              </w:rPr>
              <w:t xml:space="preserve">  Elaborer un mandat pour des projets éventuels sur le prélèvement durable des oiseaux d’eau migrateurs qui favorisent des approches interdisciplinaires en ce qui concerne les besoins de moyens de subsistance, y compris le développement de ressources alimentaires alternatives et une sensibilisation.</w:t>
            </w:r>
          </w:p>
        </w:tc>
        <w:tc>
          <w:tcPr>
            <w:tcW w:w="1358" w:type="dxa"/>
          </w:tcPr>
          <w:p w:rsidR="00E454D1" w:rsidRPr="00C251EE" w:rsidRDefault="00E454D1" w:rsidP="00CF0514">
            <w:pPr>
              <w:jc w:val="right"/>
              <w:rPr>
                <w:sz w:val="22"/>
                <w:szCs w:val="22"/>
                <w:lang w:val="fr-FR"/>
              </w:rPr>
            </w:pPr>
            <w:r w:rsidRPr="00C251EE">
              <w:rPr>
                <w:sz w:val="22"/>
                <w:szCs w:val="22"/>
                <w:lang w:val="fr-FR"/>
              </w:rPr>
              <w:t>2</w:t>
            </w:r>
            <w:r w:rsidR="00A27391" w:rsidRPr="00C251EE">
              <w:rPr>
                <w:sz w:val="22"/>
                <w:szCs w:val="22"/>
                <w:lang w:val="fr-FR"/>
              </w:rPr>
              <w:t xml:space="preserve"> </w:t>
            </w:r>
            <w:r w:rsidRPr="00C251EE">
              <w:rPr>
                <w:sz w:val="22"/>
                <w:szCs w:val="22"/>
                <w:lang w:val="fr-FR"/>
              </w:rPr>
              <w:t xml:space="preserve">000 € </w:t>
            </w:r>
          </w:p>
          <w:p w:rsidR="00E454D1" w:rsidRPr="00C251EE" w:rsidRDefault="00E454D1" w:rsidP="00CF0514">
            <w:pPr>
              <w:spacing w:after="120"/>
              <w:jc w:val="right"/>
              <w:rPr>
                <w:sz w:val="22"/>
                <w:szCs w:val="22"/>
                <w:lang w:val="fr-FR"/>
              </w:rPr>
            </w:pPr>
            <w:r w:rsidRPr="00C251EE">
              <w:rPr>
                <w:sz w:val="22"/>
                <w:szCs w:val="22"/>
                <w:lang w:val="fr-FR"/>
              </w:rPr>
              <w:t>(propositions de projets à élaborer)</w:t>
            </w:r>
          </w:p>
        </w:tc>
      </w:tr>
      <w:tr w:rsidR="00E454D1" w:rsidRPr="00C251EE" w:rsidTr="00CF0514">
        <w:trPr>
          <w:cantSplit/>
          <w:jc w:val="center"/>
        </w:trPr>
        <w:tc>
          <w:tcPr>
            <w:tcW w:w="8066" w:type="dxa"/>
            <w:shd w:val="clear" w:color="auto" w:fill="BFBFBF"/>
          </w:tcPr>
          <w:p w:rsidR="00E454D1" w:rsidRPr="00C251EE" w:rsidRDefault="00E454D1" w:rsidP="00CF0514">
            <w:pPr>
              <w:rPr>
                <w:b/>
                <w:sz w:val="22"/>
                <w:szCs w:val="22"/>
                <w:lang w:val="fr-FR"/>
              </w:rPr>
            </w:pPr>
            <w:r w:rsidRPr="00C251EE">
              <w:rPr>
                <w:b/>
                <w:sz w:val="22"/>
                <w:szCs w:val="22"/>
                <w:lang w:val="fr-FR"/>
              </w:rPr>
              <w:t>3.  Conservation des habitats</w:t>
            </w:r>
          </w:p>
        </w:tc>
        <w:tc>
          <w:tcPr>
            <w:tcW w:w="1358" w:type="dxa"/>
            <w:shd w:val="clear" w:color="auto" w:fill="BFBFBF"/>
          </w:tcPr>
          <w:p w:rsidR="00E454D1" w:rsidRPr="00C251EE" w:rsidRDefault="00E454D1" w:rsidP="00CF0514">
            <w:pPr>
              <w:rPr>
                <w:b/>
                <w:sz w:val="22"/>
                <w:szCs w:val="22"/>
                <w:lang w:val="fr-FR"/>
              </w:rPr>
            </w:pP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Examen du réseau de sites.</w:t>
            </w:r>
            <w:r w:rsidRPr="00C251EE">
              <w:rPr>
                <w:sz w:val="22"/>
                <w:szCs w:val="22"/>
                <w:lang w:val="fr-FR"/>
              </w:rPr>
              <w:t xml:space="preserve">  Finaliser le Rapport sur le réseau de sites pour les oiseaux d’eau dans la zone de l’Accord, dont un projet de texte a été présenté à la MOP5.</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80 000 €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La perte de zones humides qui a un impact sur les oiseaux d’eau migrateurs.</w:t>
            </w:r>
            <w:r w:rsidRPr="00C251EE">
              <w:rPr>
                <w:sz w:val="22"/>
                <w:szCs w:val="22"/>
                <w:lang w:val="fr-FR"/>
              </w:rPr>
              <w:t xml:space="preserve"> Dans le cadre d’une première évaluation sur le rythme très rapide du déclin des habitats intertidaux le long de la voie de migration d’Asie occidentale – Afrique orientale, recueillir des données sur les taux régionaux de perte des habitats de zones humides et utiliser ces données pour établir des priorités dans les actions menées pour lutter contre les facteurs d’une telle perte et dégradation, lorsqu’elles ont un impact sur les oiseaux d’eau migrateurs.</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20 000 €</w:t>
            </w:r>
          </w:p>
        </w:tc>
      </w:tr>
      <w:tr w:rsidR="00E454D1" w:rsidRPr="00C251EE" w:rsidTr="00CF0514">
        <w:trPr>
          <w:cantSplit/>
          <w:jc w:val="center"/>
        </w:trPr>
        <w:tc>
          <w:tcPr>
            <w:tcW w:w="8066" w:type="dxa"/>
            <w:shd w:val="clear" w:color="auto" w:fill="BFBFBF"/>
          </w:tcPr>
          <w:p w:rsidR="00E454D1" w:rsidRPr="00C251EE" w:rsidRDefault="00E454D1" w:rsidP="00CF0514">
            <w:pPr>
              <w:rPr>
                <w:b/>
                <w:sz w:val="22"/>
                <w:szCs w:val="22"/>
                <w:lang w:val="fr-FR"/>
              </w:rPr>
            </w:pPr>
            <w:r w:rsidRPr="00C251EE">
              <w:rPr>
                <w:b/>
                <w:sz w:val="22"/>
                <w:szCs w:val="22"/>
                <w:lang w:val="fr-FR"/>
              </w:rPr>
              <w:t>4.  Gestion des activités humaines</w:t>
            </w:r>
          </w:p>
        </w:tc>
        <w:tc>
          <w:tcPr>
            <w:tcW w:w="1358" w:type="dxa"/>
            <w:shd w:val="clear" w:color="auto" w:fill="BFBFBF"/>
          </w:tcPr>
          <w:p w:rsidR="00E454D1" w:rsidRPr="00C251EE" w:rsidRDefault="00E454D1" w:rsidP="00CF0514">
            <w:pPr>
              <w:rPr>
                <w:b/>
                <w:sz w:val="22"/>
                <w:szCs w:val="22"/>
                <w:lang w:val="fr-FR"/>
              </w:rPr>
            </w:pP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Gestion des perturbations.</w:t>
            </w:r>
            <w:r w:rsidRPr="00C251EE">
              <w:rPr>
                <w:sz w:val="22"/>
                <w:szCs w:val="22"/>
                <w:lang w:val="fr-FR"/>
              </w:rPr>
              <w:t xml:space="preserve">  Produire des orientations simples sur la gestion des perturbations causées aux oiseaux d’eau en ciblant les gestionnaires des sites de zones humides, et traduire ces orientations en français, arabe et russe.</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76 000 €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Abattage illégal.</w:t>
            </w:r>
            <w:r w:rsidRPr="00C251EE">
              <w:rPr>
                <w:sz w:val="22"/>
                <w:szCs w:val="22"/>
                <w:lang w:val="fr-FR"/>
              </w:rPr>
              <w:t xml:space="preserve">  Appuyer la mise en œuvre de la Résolution 11.16 de la CMS sur la prévention de l’abattage, du prélèvement et du commerce illégaux des oiseaux migrateurs, et du Plan d’action de l’AEWA/CMS pour lutter contre le piégeage des oiseaux le long des côtes méditerranéennes de l’Egypte et de la Libye</w:t>
            </w:r>
            <w:r w:rsidR="00CA5455" w:rsidRPr="00C251EE">
              <w:rPr>
                <w:sz w:val="22"/>
                <w:szCs w:val="22"/>
                <w:lang w:val="fr-FR"/>
              </w:rPr>
              <w:t>.</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8</w:t>
            </w:r>
            <w:r w:rsidR="00A27391" w:rsidRPr="00C251EE">
              <w:rPr>
                <w:sz w:val="22"/>
                <w:szCs w:val="22"/>
                <w:lang w:val="fr-FR"/>
              </w:rPr>
              <w:t xml:space="preserve"> </w:t>
            </w:r>
            <w:r w:rsidRPr="00C251EE">
              <w:rPr>
                <w:sz w:val="22"/>
                <w:szCs w:val="22"/>
                <w:lang w:val="fr-FR"/>
              </w:rPr>
              <w:t>000 €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Réduire l’impact de la pêche.</w:t>
            </w:r>
            <w:r w:rsidRPr="00C251EE">
              <w:rPr>
                <w:sz w:val="22"/>
                <w:szCs w:val="22"/>
                <w:lang w:val="fr-FR"/>
              </w:rPr>
              <w:t xml:space="preserve">  Evaluer comment l’AEWA peut travailler au mieux en utilisant et en renforçant les activités d’autres acteurs qui contribuent à une réduction de l’impact des pêcheries d’eau douce et marines sur les oiseaux d’eau migrateurs</w:t>
            </w:r>
            <w:r w:rsidR="00CA5455" w:rsidRPr="00C251EE">
              <w:rPr>
                <w:sz w:val="22"/>
                <w:szCs w:val="22"/>
                <w:lang w:val="fr-FR"/>
              </w:rPr>
              <w:t>.</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10 000 €</w:t>
            </w:r>
          </w:p>
        </w:tc>
      </w:tr>
      <w:tr w:rsidR="00E454D1" w:rsidRPr="00C251EE" w:rsidTr="00CF0514">
        <w:trPr>
          <w:cantSplit/>
          <w:jc w:val="center"/>
        </w:trPr>
        <w:tc>
          <w:tcPr>
            <w:tcW w:w="8066" w:type="dxa"/>
            <w:shd w:val="clear" w:color="auto" w:fill="BFBFBF"/>
          </w:tcPr>
          <w:p w:rsidR="00E454D1" w:rsidRPr="00C251EE" w:rsidRDefault="00E454D1" w:rsidP="00CF0514">
            <w:pPr>
              <w:rPr>
                <w:b/>
                <w:sz w:val="22"/>
                <w:szCs w:val="22"/>
                <w:lang w:val="fr-FR"/>
              </w:rPr>
            </w:pPr>
            <w:r w:rsidRPr="00C251EE">
              <w:rPr>
                <w:b/>
                <w:sz w:val="22"/>
                <w:szCs w:val="22"/>
                <w:lang w:val="fr-FR"/>
              </w:rPr>
              <w:t>5.  Recherche et surveillance continue</w:t>
            </w:r>
          </w:p>
        </w:tc>
        <w:tc>
          <w:tcPr>
            <w:tcW w:w="1358" w:type="dxa"/>
            <w:shd w:val="clear" w:color="auto" w:fill="BFBFBF"/>
          </w:tcPr>
          <w:p w:rsidR="00E454D1" w:rsidRPr="00C251EE" w:rsidRDefault="00E454D1" w:rsidP="00CF0514">
            <w:pPr>
              <w:rPr>
                <w:b/>
                <w:sz w:val="22"/>
                <w:szCs w:val="22"/>
                <w:lang w:val="fr-FR"/>
              </w:rPr>
            </w:pPr>
          </w:p>
        </w:tc>
      </w:tr>
      <w:tr w:rsidR="00E454D1" w:rsidRPr="00C251EE" w:rsidTr="00CF0514">
        <w:trPr>
          <w:cantSplit/>
          <w:jc w:val="center"/>
        </w:trPr>
        <w:tc>
          <w:tcPr>
            <w:tcW w:w="8066" w:type="dxa"/>
          </w:tcPr>
          <w:p w:rsidR="006404C1" w:rsidRPr="006404C1" w:rsidRDefault="00E454D1" w:rsidP="006404C1">
            <w:pPr>
              <w:numPr>
                <w:ilvl w:val="0"/>
                <w:numId w:val="35"/>
              </w:numPr>
              <w:spacing w:after="120"/>
              <w:rPr>
                <w:sz w:val="22"/>
                <w:szCs w:val="22"/>
                <w:lang w:val="fr-FR"/>
              </w:rPr>
            </w:pPr>
            <w:r w:rsidRPr="00C251EE">
              <w:rPr>
                <w:b/>
                <w:sz w:val="22"/>
                <w:szCs w:val="22"/>
                <w:lang w:val="fr-FR"/>
              </w:rPr>
              <w:t xml:space="preserve">Cibler les programmes de </w:t>
            </w:r>
            <w:r w:rsidR="000D6468" w:rsidRPr="00C251EE">
              <w:rPr>
                <w:b/>
                <w:sz w:val="22"/>
                <w:szCs w:val="22"/>
                <w:lang w:val="fr-FR"/>
              </w:rPr>
              <w:t>suivi</w:t>
            </w:r>
            <w:r w:rsidRPr="00C251EE">
              <w:rPr>
                <w:b/>
                <w:sz w:val="22"/>
                <w:szCs w:val="22"/>
                <w:lang w:val="fr-FR"/>
              </w:rPr>
              <w:t>.</w:t>
            </w:r>
            <w:r w:rsidRPr="00C251EE">
              <w:rPr>
                <w:sz w:val="22"/>
                <w:szCs w:val="22"/>
                <w:lang w:val="fr-FR"/>
              </w:rPr>
              <w:t xml:space="preserve">  Terminer les orientations supplémentaires sur la manière de faire en sorte que les populations (notamment d’oiseaux marins et d’oiseaux aquatiques nicheurs coloniaux) soient visées pa</w:t>
            </w:r>
            <w:r w:rsidR="000D6468" w:rsidRPr="00C251EE">
              <w:rPr>
                <w:sz w:val="22"/>
                <w:szCs w:val="22"/>
                <w:lang w:val="fr-FR"/>
              </w:rPr>
              <w:t>r les programmes de suivi</w:t>
            </w:r>
            <w:r w:rsidRPr="00C251EE">
              <w:rPr>
                <w:sz w:val="22"/>
                <w:szCs w:val="22"/>
                <w:lang w:val="fr-FR"/>
              </w:rPr>
              <w:t xml:space="preserve"> internationaux, pour produire des estimations internationales fiables sur la taille et les tendances des populations.  </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10 000 €</w:t>
            </w:r>
          </w:p>
        </w:tc>
      </w:tr>
      <w:tr w:rsidR="00E454D1" w:rsidRPr="00C251EE" w:rsidTr="00CF0514">
        <w:trPr>
          <w:cantSplit/>
          <w:jc w:val="center"/>
        </w:trPr>
        <w:tc>
          <w:tcPr>
            <w:tcW w:w="8066" w:type="dxa"/>
            <w:shd w:val="clear" w:color="auto" w:fill="BFBFBF"/>
          </w:tcPr>
          <w:p w:rsidR="00E454D1" w:rsidRPr="00C251EE" w:rsidRDefault="00E454D1" w:rsidP="00CF0514">
            <w:pPr>
              <w:rPr>
                <w:sz w:val="22"/>
                <w:szCs w:val="22"/>
                <w:lang w:val="fr-FR"/>
              </w:rPr>
            </w:pPr>
            <w:r w:rsidRPr="00C251EE">
              <w:rPr>
                <w:b/>
                <w:sz w:val="22"/>
                <w:szCs w:val="22"/>
                <w:lang w:val="fr-FR"/>
              </w:rPr>
              <w:t xml:space="preserve">7.  Mise en </w:t>
            </w:r>
            <w:proofErr w:type="spellStart"/>
            <w:r w:rsidRPr="00C251EE">
              <w:rPr>
                <w:b/>
                <w:sz w:val="22"/>
                <w:szCs w:val="22"/>
                <w:lang w:val="fr-FR"/>
              </w:rPr>
              <w:t>oeuvre</w:t>
            </w:r>
            <w:proofErr w:type="spellEnd"/>
          </w:p>
        </w:tc>
        <w:tc>
          <w:tcPr>
            <w:tcW w:w="1358" w:type="dxa"/>
            <w:shd w:val="clear" w:color="auto" w:fill="BFBFBF"/>
          </w:tcPr>
          <w:p w:rsidR="00E454D1" w:rsidRPr="00C251EE" w:rsidRDefault="00E454D1" w:rsidP="00CF0514">
            <w:pPr>
              <w:rPr>
                <w:b/>
                <w:sz w:val="22"/>
                <w:szCs w:val="22"/>
                <w:lang w:val="fr-FR"/>
              </w:rPr>
            </w:pP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7</w:t>
            </w:r>
            <w:r w:rsidRPr="00C251EE">
              <w:rPr>
                <w:b/>
                <w:sz w:val="22"/>
                <w:szCs w:val="22"/>
                <w:vertAlign w:val="superscript"/>
                <w:lang w:val="fr-FR"/>
              </w:rPr>
              <w:t>ème</w:t>
            </w:r>
            <w:r w:rsidRPr="00C251EE">
              <w:rPr>
                <w:b/>
                <w:sz w:val="22"/>
                <w:szCs w:val="22"/>
                <w:lang w:val="fr-FR"/>
              </w:rPr>
              <w:t xml:space="preserve"> édition du Rapport sur l’état de conservation.</w:t>
            </w:r>
            <w:r w:rsidRPr="00C251EE">
              <w:rPr>
                <w:sz w:val="22"/>
                <w:szCs w:val="22"/>
                <w:lang w:val="fr-FR"/>
              </w:rPr>
              <w:t xml:space="preserve">  Orienter le processus d’établissement de la 7</w:t>
            </w:r>
            <w:r w:rsidRPr="00C251EE">
              <w:rPr>
                <w:sz w:val="22"/>
                <w:szCs w:val="22"/>
                <w:vertAlign w:val="superscript"/>
                <w:lang w:val="fr-FR"/>
              </w:rPr>
              <w:t>ème</w:t>
            </w:r>
            <w:r w:rsidRPr="00C251EE">
              <w:rPr>
                <w:sz w:val="22"/>
                <w:szCs w:val="22"/>
                <w:lang w:val="fr-FR"/>
              </w:rPr>
              <w:t xml:space="preserve"> édition du Rapport sur l’état de conservation, pour examen à la MOP7.</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100 000 €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lastRenderedPageBreak/>
              <w:t>Autres études internationales</w:t>
            </w:r>
            <w:r w:rsidRPr="00C251EE">
              <w:rPr>
                <w:sz w:val="22"/>
                <w:szCs w:val="22"/>
                <w:lang w:val="fr-FR"/>
              </w:rPr>
              <w:t>. Orienter le processus d’établissement a) d’un rapport actualisé sur les informations provenant d’enquêtes</w:t>
            </w:r>
            <w:r w:rsidR="00C251EE" w:rsidRPr="00C251EE">
              <w:rPr>
                <w:sz w:val="22"/>
                <w:szCs w:val="22"/>
                <w:lang w:val="fr-FR"/>
              </w:rPr>
              <w:t xml:space="preserve"> </w:t>
            </w:r>
            <w:r w:rsidRPr="00C251EE">
              <w:rPr>
                <w:sz w:val="22"/>
                <w:szCs w:val="22"/>
                <w:lang w:val="fr-FR"/>
              </w:rPr>
              <w:t>; b) d’un rapport actualisé sur la législation applicable en matière de chasse et de commerce; c) d’un rapport actualisé sur les projets de rétablissement.</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130 000 €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Lignes directrices de conservation.</w:t>
            </w:r>
            <w:r w:rsidRPr="00C251EE">
              <w:rPr>
                <w:sz w:val="22"/>
                <w:szCs w:val="22"/>
                <w:lang w:val="fr-FR"/>
              </w:rPr>
              <w:t xml:space="preserve">  Examiner les Lignes directrices de conservation No. 1, 3, 4, 7, 8 et 9 pour s’assurer qu’elles continuent de refléter les meilleures pratiques de conservation, et reformater, selon que de besoin, en fonction des conclusions de l’examen continu du format des lignes directrices.  </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60 000 €</w:t>
            </w:r>
          </w:p>
        </w:tc>
      </w:tr>
      <w:tr w:rsidR="00E454D1" w:rsidRPr="00283E2D" w:rsidTr="00CF0514">
        <w:trPr>
          <w:cantSplit/>
          <w:jc w:val="center"/>
        </w:trPr>
        <w:tc>
          <w:tcPr>
            <w:tcW w:w="8066" w:type="dxa"/>
            <w:shd w:val="clear" w:color="auto" w:fill="BFBFBF"/>
          </w:tcPr>
          <w:p w:rsidR="00E454D1" w:rsidRPr="00C251EE" w:rsidRDefault="00E454D1" w:rsidP="00CF0514">
            <w:pPr>
              <w:rPr>
                <w:b/>
                <w:sz w:val="22"/>
                <w:szCs w:val="22"/>
                <w:lang w:val="fr-FR"/>
              </w:rPr>
            </w:pPr>
            <w:r w:rsidRPr="00C251EE">
              <w:rPr>
                <w:b/>
                <w:sz w:val="22"/>
                <w:szCs w:val="22"/>
                <w:lang w:val="fr-FR"/>
              </w:rPr>
              <w:t>8.  Questions stratégiques, relatives à l’établissement des rapports, nouvelles questions et autres questions</w:t>
            </w:r>
          </w:p>
        </w:tc>
        <w:tc>
          <w:tcPr>
            <w:tcW w:w="1358" w:type="dxa"/>
            <w:shd w:val="clear" w:color="auto" w:fill="BFBFBF"/>
          </w:tcPr>
          <w:p w:rsidR="00E454D1" w:rsidRPr="00C251EE" w:rsidRDefault="00E454D1" w:rsidP="00CF0514">
            <w:pPr>
              <w:rPr>
                <w:b/>
                <w:sz w:val="22"/>
                <w:szCs w:val="22"/>
                <w:lang w:val="fr-FR"/>
              </w:rPr>
            </w:pP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Rapports nationaux.</w:t>
            </w:r>
            <w:r w:rsidRPr="00C251EE">
              <w:rPr>
                <w:sz w:val="22"/>
                <w:szCs w:val="22"/>
                <w:lang w:val="fr-FR"/>
              </w:rPr>
              <w:t xml:space="preserve">  Réviser le format de rapport national et apporter les modifications nécessaires sur la base des retours d’information reçus après le cycle d’établissement des rapports pour la MOP6 et aborder les changements nécessaires après la MOP6.</w:t>
            </w:r>
          </w:p>
        </w:tc>
        <w:tc>
          <w:tcPr>
            <w:tcW w:w="1358" w:type="dxa"/>
          </w:tcPr>
          <w:p w:rsidR="00E454D1" w:rsidRPr="00C251EE" w:rsidRDefault="00F61E4E" w:rsidP="00F61E4E">
            <w:pPr>
              <w:spacing w:after="120"/>
              <w:jc w:val="right"/>
              <w:rPr>
                <w:sz w:val="22"/>
                <w:szCs w:val="22"/>
                <w:lang w:val="fr-FR"/>
              </w:rPr>
            </w:pPr>
            <w:r>
              <w:rPr>
                <w:sz w:val="22"/>
                <w:szCs w:val="22"/>
                <w:lang w:val="fr-FR"/>
              </w:rPr>
              <w:t xml:space="preserve">20 000 € </w:t>
            </w:r>
            <w:r w:rsidR="00E454D1" w:rsidRPr="00C251EE">
              <w:rPr>
                <w:sz w:val="22"/>
                <w:szCs w:val="22"/>
                <w:lang w:val="fr-FR"/>
              </w:rPr>
              <w:t xml:space="preserve">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Rapports sur l’état des populations pour la MOP 7.</w:t>
            </w:r>
            <w:r w:rsidRPr="00C251EE">
              <w:rPr>
                <w:sz w:val="22"/>
                <w:szCs w:val="22"/>
                <w:lang w:val="fr-FR"/>
              </w:rPr>
              <w:t xml:space="preserve">  Elaborer un module pour faire rapport sur l’état des populations, pour la MOP7.</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20 000 €</w:t>
            </w:r>
          </w:p>
        </w:tc>
      </w:tr>
      <w:tr w:rsidR="00E454D1" w:rsidRPr="00C251EE" w:rsidTr="00CF0514">
        <w:trPr>
          <w:cantSplit/>
          <w:jc w:val="center"/>
        </w:trPr>
        <w:tc>
          <w:tcPr>
            <w:tcW w:w="8066" w:type="dxa"/>
          </w:tcPr>
          <w:p w:rsidR="00E454D1" w:rsidRPr="00C251EE" w:rsidRDefault="00E454D1" w:rsidP="00E454D1">
            <w:pPr>
              <w:numPr>
                <w:ilvl w:val="0"/>
                <w:numId w:val="35"/>
              </w:numPr>
              <w:spacing w:after="120"/>
              <w:ind w:left="714" w:hanging="357"/>
              <w:rPr>
                <w:sz w:val="22"/>
                <w:szCs w:val="22"/>
                <w:lang w:val="fr-FR"/>
              </w:rPr>
            </w:pPr>
            <w:r w:rsidRPr="00C251EE">
              <w:rPr>
                <w:b/>
                <w:sz w:val="22"/>
                <w:szCs w:val="22"/>
                <w:lang w:val="fr-FR"/>
              </w:rPr>
              <w:t>Examen de la réalisation des Objectifs d’Aichi.</w:t>
            </w:r>
            <w:r w:rsidRPr="00C251EE">
              <w:rPr>
                <w:sz w:val="22"/>
                <w:szCs w:val="22"/>
                <w:lang w:val="fr-FR"/>
              </w:rPr>
              <w:t xml:space="preserve">  Evaluer les progrès accomplis sur les questions concernant les Objectifs d’Aichi, et présenter des évaluations triennales de la contribution de l’AEWA à chaque Objectif pertinent, en précisant les besoins supplémentaires, selon que de besoin et selon qu’il convient, pour la MOP7.  </w:t>
            </w:r>
          </w:p>
        </w:tc>
        <w:tc>
          <w:tcPr>
            <w:tcW w:w="1358" w:type="dxa"/>
          </w:tcPr>
          <w:p w:rsidR="00E454D1" w:rsidRPr="00C251EE" w:rsidRDefault="00E454D1" w:rsidP="00CF0514">
            <w:pPr>
              <w:spacing w:after="120"/>
              <w:jc w:val="right"/>
              <w:rPr>
                <w:sz w:val="22"/>
                <w:szCs w:val="22"/>
                <w:lang w:val="fr-FR"/>
              </w:rPr>
            </w:pPr>
            <w:r w:rsidRPr="00C251EE">
              <w:rPr>
                <w:sz w:val="22"/>
                <w:szCs w:val="22"/>
                <w:lang w:val="fr-FR"/>
              </w:rPr>
              <w:t>20 000 €</w:t>
            </w:r>
          </w:p>
        </w:tc>
      </w:tr>
    </w:tbl>
    <w:p w:rsidR="00E454D1" w:rsidRPr="00C251EE" w:rsidRDefault="00E454D1" w:rsidP="00CF0514">
      <w:pPr>
        <w:tabs>
          <w:tab w:val="left" w:pos="1080"/>
        </w:tabs>
        <w:ind w:left="720" w:hanging="720"/>
        <w:rPr>
          <w:sz w:val="22"/>
          <w:szCs w:val="22"/>
          <w:lang w:val="fr-FR"/>
        </w:rPr>
      </w:pPr>
    </w:p>
    <w:p w:rsidR="00E454D1" w:rsidRPr="00C251EE" w:rsidRDefault="00E454D1" w:rsidP="00CF0514">
      <w:pPr>
        <w:rPr>
          <w:rFonts w:ascii="Garamond" w:hAnsi="Garamond"/>
          <w:b/>
          <w:sz w:val="22"/>
          <w:szCs w:val="22"/>
          <w:lang w:val="fr-FR"/>
        </w:rPr>
      </w:pPr>
    </w:p>
    <w:p w:rsidR="00E454D1" w:rsidRPr="00C251EE" w:rsidRDefault="00E454D1" w:rsidP="00CF0514">
      <w:pPr>
        <w:rPr>
          <w:rFonts w:ascii="Garamond" w:hAnsi="Garamond"/>
          <w:b/>
          <w:sz w:val="22"/>
          <w:szCs w:val="22"/>
          <w:lang w:val="fr-FR"/>
        </w:rPr>
        <w:sectPr w:rsidR="00E454D1" w:rsidRPr="00C251EE" w:rsidSect="00194286">
          <w:headerReference w:type="even" r:id="rId12"/>
          <w:headerReference w:type="default" r:id="rId13"/>
          <w:footerReference w:type="even" r:id="rId14"/>
          <w:footerReference w:type="default" r:id="rId15"/>
          <w:headerReference w:type="first" r:id="rId16"/>
          <w:pgSz w:w="11906" w:h="16838" w:code="9"/>
          <w:pgMar w:top="1021" w:right="1134" w:bottom="851" w:left="1134" w:header="851" w:footer="510" w:gutter="0"/>
          <w:cols w:space="708"/>
          <w:titlePg/>
          <w:docGrid w:linePitch="360"/>
        </w:sectPr>
      </w:pPr>
    </w:p>
    <w:p w:rsidR="00F61E4E" w:rsidRPr="00DC393C" w:rsidRDefault="00F61E4E" w:rsidP="00F61E4E">
      <w:pPr>
        <w:jc w:val="center"/>
        <w:rPr>
          <w:b/>
          <w:lang w:val="fr-FR"/>
        </w:rPr>
      </w:pPr>
      <w:r w:rsidRPr="00DC393C">
        <w:rPr>
          <w:b/>
          <w:lang w:val="fr-FR"/>
        </w:rPr>
        <w:lastRenderedPageBreak/>
        <w:t xml:space="preserve">Appendice II - </w:t>
      </w:r>
      <w:r w:rsidR="00E454D1" w:rsidRPr="00DC393C">
        <w:rPr>
          <w:b/>
          <w:lang w:val="fr-FR"/>
        </w:rPr>
        <w:t>Deuxième partie</w:t>
      </w:r>
    </w:p>
    <w:p w:rsidR="00F61E4E" w:rsidRPr="00DC393C" w:rsidRDefault="00F61E4E" w:rsidP="00F61E4E">
      <w:pPr>
        <w:jc w:val="center"/>
        <w:rPr>
          <w:b/>
          <w:lang w:val="fr-FR"/>
        </w:rPr>
      </w:pPr>
    </w:p>
    <w:p w:rsidR="00E454D1" w:rsidRPr="00C251EE" w:rsidRDefault="00E454D1" w:rsidP="00B0316D">
      <w:pPr>
        <w:jc w:val="center"/>
        <w:rPr>
          <w:b/>
          <w:sz w:val="22"/>
          <w:szCs w:val="22"/>
          <w:lang w:val="fr-FR"/>
        </w:rPr>
      </w:pPr>
      <w:r w:rsidRPr="00DC393C">
        <w:rPr>
          <w:b/>
          <w:lang w:val="fr-FR"/>
        </w:rPr>
        <w:t>Résumé des tâches scientifiques et techniques du Comité technique de l’AEWA</w:t>
      </w:r>
      <w:r w:rsidRPr="00C251EE">
        <w:rPr>
          <w:b/>
          <w:sz w:val="22"/>
          <w:szCs w:val="22"/>
          <w:lang w:val="fr-FR"/>
        </w:rPr>
        <w:t> : 2016-2018</w:t>
      </w:r>
    </w:p>
    <w:p w:rsidR="00E454D1" w:rsidRPr="00C251EE" w:rsidRDefault="00E454D1" w:rsidP="00CF0514">
      <w:pPr>
        <w:rPr>
          <w:b/>
          <w:sz w:val="22"/>
          <w:szCs w:val="22"/>
          <w:lang w:val="fr-FR"/>
        </w:rPr>
      </w:pPr>
    </w:p>
    <w:p w:rsidR="00E454D1" w:rsidRPr="00C251EE" w:rsidRDefault="00E454D1" w:rsidP="00CF0514">
      <w:pPr>
        <w:rPr>
          <w:b/>
          <w:sz w:val="22"/>
          <w:szCs w:val="22"/>
          <w:lang w:val="fr-FR"/>
        </w:rPr>
      </w:pPr>
    </w:p>
    <w:p w:rsidR="00E454D1" w:rsidRPr="00C251EE" w:rsidRDefault="00E454D1" w:rsidP="00CF0514">
      <w:pPr>
        <w:spacing w:after="120"/>
        <w:ind w:left="567" w:hanging="567"/>
        <w:rPr>
          <w:sz w:val="22"/>
          <w:szCs w:val="22"/>
          <w:lang w:val="fr-FR"/>
        </w:rPr>
      </w:pPr>
      <w:r w:rsidRPr="00C251EE">
        <w:rPr>
          <w:sz w:val="22"/>
          <w:szCs w:val="22"/>
          <w:lang w:val="fr-FR"/>
        </w:rPr>
        <w:t>A.</w:t>
      </w:r>
      <w:r w:rsidRPr="00C251EE">
        <w:rPr>
          <w:sz w:val="22"/>
          <w:szCs w:val="22"/>
          <w:lang w:val="fr-FR"/>
        </w:rPr>
        <w:tab/>
        <w:t>Les tâches scientifiques et techniques du Comité technique sont organisées autour de huit grands thèmes, comme suit :</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Champ d’application</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Conservation des espèces</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Conservation des habitats</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Gestion des activités humaines</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Recherche et surveillance continue</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Education et information</w:t>
      </w:r>
    </w:p>
    <w:p w:rsidR="00E454D1" w:rsidRPr="00C251EE" w:rsidRDefault="00E454D1" w:rsidP="00E454D1">
      <w:pPr>
        <w:numPr>
          <w:ilvl w:val="0"/>
          <w:numId w:val="38"/>
        </w:numPr>
        <w:tabs>
          <w:tab w:val="left" w:pos="1134"/>
          <w:tab w:val="left" w:pos="1620"/>
        </w:tabs>
        <w:spacing w:after="60"/>
        <w:ind w:left="1491" w:hanging="357"/>
        <w:rPr>
          <w:sz w:val="22"/>
          <w:szCs w:val="22"/>
          <w:lang w:val="fr-FR"/>
        </w:rPr>
      </w:pPr>
      <w:r w:rsidRPr="00C251EE">
        <w:rPr>
          <w:sz w:val="22"/>
          <w:szCs w:val="22"/>
          <w:lang w:val="fr-FR"/>
        </w:rPr>
        <w:t xml:space="preserve">Mise en </w:t>
      </w:r>
      <w:proofErr w:type="spellStart"/>
      <w:r w:rsidRPr="00C251EE">
        <w:rPr>
          <w:sz w:val="22"/>
          <w:szCs w:val="22"/>
          <w:lang w:val="fr-FR"/>
        </w:rPr>
        <w:t>oeuvre</w:t>
      </w:r>
      <w:proofErr w:type="spellEnd"/>
      <w:r w:rsidRPr="00C251EE">
        <w:rPr>
          <w:sz w:val="22"/>
          <w:szCs w:val="22"/>
          <w:lang w:val="fr-FR"/>
        </w:rPr>
        <w:t xml:space="preserve"> </w:t>
      </w:r>
    </w:p>
    <w:p w:rsidR="00E454D1" w:rsidRPr="00C251EE" w:rsidRDefault="00E454D1" w:rsidP="00E454D1">
      <w:pPr>
        <w:numPr>
          <w:ilvl w:val="0"/>
          <w:numId w:val="38"/>
        </w:numPr>
        <w:tabs>
          <w:tab w:val="left" w:pos="1134"/>
          <w:tab w:val="left" w:pos="1620"/>
        </w:tabs>
        <w:ind w:left="1491" w:hanging="357"/>
        <w:rPr>
          <w:sz w:val="22"/>
          <w:szCs w:val="22"/>
          <w:lang w:val="fr-FR"/>
        </w:rPr>
      </w:pPr>
      <w:r w:rsidRPr="00C251EE">
        <w:rPr>
          <w:sz w:val="22"/>
          <w:szCs w:val="22"/>
          <w:lang w:val="fr-FR"/>
        </w:rPr>
        <w:t>Questions stratégiques, relatives à l’établissement des rapports, nouvelles questions et autres questions</w:t>
      </w:r>
    </w:p>
    <w:p w:rsidR="00E454D1" w:rsidRPr="00C251EE" w:rsidRDefault="00E454D1" w:rsidP="00CF0514">
      <w:pPr>
        <w:ind w:left="720"/>
        <w:rPr>
          <w:sz w:val="22"/>
          <w:szCs w:val="22"/>
          <w:lang w:val="fr-FR"/>
        </w:rPr>
      </w:pPr>
    </w:p>
    <w:p w:rsidR="00E454D1" w:rsidRPr="00C251EE" w:rsidRDefault="00E454D1" w:rsidP="00CF0514">
      <w:pPr>
        <w:spacing w:after="120"/>
        <w:ind w:left="567" w:hanging="567"/>
        <w:rPr>
          <w:sz w:val="22"/>
          <w:szCs w:val="22"/>
          <w:lang w:val="fr-FR"/>
        </w:rPr>
      </w:pPr>
      <w:r w:rsidRPr="00C251EE">
        <w:rPr>
          <w:sz w:val="22"/>
          <w:szCs w:val="22"/>
          <w:lang w:val="fr-FR"/>
        </w:rPr>
        <w:t xml:space="preserve">B.  </w:t>
      </w:r>
      <w:r w:rsidRPr="00C251EE">
        <w:rPr>
          <w:sz w:val="22"/>
          <w:szCs w:val="22"/>
          <w:lang w:val="fr-FR"/>
        </w:rPr>
        <w:tab/>
        <w:t>Les priorités établies pour les tâches à entreprendre sont les suivantes</w:t>
      </w:r>
      <w:r w:rsidR="00C251EE" w:rsidRPr="00C251EE">
        <w:rPr>
          <w:sz w:val="22"/>
          <w:szCs w:val="22"/>
          <w:lang w:val="fr-FR"/>
        </w:rPr>
        <w:t xml:space="preserve"> </w:t>
      </w:r>
      <w:r w:rsidRPr="00C251EE">
        <w:rPr>
          <w:sz w:val="22"/>
          <w:szCs w:val="22"/>
          <w:lang w:val="fr-FR"/>
        </w:rPr>
        <w:t>:</w:t>
      </w:r>
    </w:p>
    <w:p w:rsidR="00E454D1" w:rsidRPr="00C251EE" w:rsidRDefault="00E454D1" w:rsidP="00CF0514">
      <w:pPr>
        <w:spacing w:after="60"/>
        <w:ind w:left="720"/>
        <w:rPr>
          <w:sz w:val="22"/>
          <w:szCs w:val="22"/>
          <w:lang w:val="fr-FR"/>
        </w:rPr>
      </w:pPr>
      <w:r w:rsidRPr="00C251EE">
        <w:rPr>
          <w:b/>
          <w:sz w:val="22"/>
          <w:szCs w:val="22"/>
          <w:lang w:val="fr-FR"/>
        </w:rPr>
        <w:t>Essentielle</w:t>
      </w:r>
      <w:r w:rsidRPr="00C251EE">
        <w:rPr>
          <w:sz w:val="22"/>
          <w:szCs w:val="22"/>
          <w:lang w:val="fr-FR"/>
        </w:rPr>
        <w:t xml:space="preserve"> (priorité absolue) – les autres processus de la Réunion des Parties dépendent de la réalisation de cette tâche (faire rapport à la MOP7, par exemple)</w:t>
      </w:r>
    </w:p>
    <w:p w:rsidR="00E454D1" w:rsidRPr="00C251EE" w:rsidRDefault="00E454D1" w:rsidP="00CF0514">
      <w:pPr>
        <w:spacing w:after="60"/>
        <w:ind w:left="720"/>
        <w:rPr>
          <w:sz w:val="22"/>
          <w:szCs w:val="22"/>
          <w:lang w:val="fr-FR"/>
        </w:rPr>
      </w:pPr>
      <w:r w:rsidRPr="00C251EE">
        <w:rPr>
          <w:b/>
          <w:sz w:val="22"/>
          <w:szCs w:val="22"/>
          <w:lang w:val="fr-FR"/>
        </w:rPr>
        <w:t>Haute</w:t>
      </w:r>
      <w:r w:rsidRPr="00C251EE">
        <w:rPr>
          <w:sz w:val="22"/>
          <w:szCs w:val="22"/>
          <w:lang w:val="fr-FR"/>
        </w:rPr>
        <w:t xml:space="preserve"> – tâche importante pour avancer avant la MOP7, c’est-à-dire, pour pouvoir commencer des travaux dans les deux prochaines années</w:t>
      </w:r>
    </w:p>
    <w:p w:rsidR="00E454D1" w:rsidRPr="00C251EE" w:rsidRDefault="00E454D1" w:rsidP="00CF0514">
      <w:pPr>
        <w:spacing w:after="60"/>
        <w:ind w:left="720"/>
        <w:rPr>
          <w:sz w:val="22"/>
          <w:szCs w:val="22"/>
          <w:lang w:val="fr-FR"/>
        </w:rPr>
      </w:pPr>
      <w:r w:rsidRPr="00C251EE">
        <w:rPr>
          <w:b/>
          <w:sz w:val="22"/>
          <w:szCs w:val="22"/>
          <w:lang w:val="fr-FR"/>
        </w:rPr>
        <w:t>Autre</w:t>
      </w:r>
      <w:r w:rsidRPr="00C251EE">
        <w:rPr>
          <w:sz w:val="22"/>
          <w:szCs w:val="22"/>
          <w:lang w:val="fr-FR"/>
        </w:rPr>
        <w:t xml:space="preserve"> – tâche importante, mais dont la réalisation peut commencer à une échelle de temps plus longue</w:t>
      </w:r>
    </w:p>
    <w:p w:rsidR="00E454D1" w:rsidRPr="00C251EE" w:rsidRDefault="00E454D1" w:rsidP="00CF0514">
      <w:pPr>
        <w:ind w:left="720"/>
        <w:rPr>
          <w:sz w:val="22"/>
          <w:szCs w:val="22"/>
          <w:lang w:val="fr-FR"/>
        </w:rPr>
      </w:pPr>
      <w:r w:rsidRPr="00C251EE">
        <w:rPr>
          <w:b/>
          <w:sz w:val="22"/>
          <w:szCs w:val="22"/>
          <w:lang w:val="fr-FR"/>
        </w:rPr>
        <w:t xml:space="preserve">Continue </w:t>
      </w:r>
      <w:r w:rsidRPr="00C251EE">
        <w:rPr>
          <w:sz w:val="22"/>
          <w:szCs w:val="22"/>
          <w:lang w:val="fr-FR"/>
        </w:rPr>
        <w:t>– activité à long terme importante et en cours ou qui sera lancée prochainement</w:t>
      </w:r>
    </w:p>
    <w:p w:rsidR="00E454D1" w:rsidRPr="00C251EE" w:rsidRDefault="00E454D1" w:rsidP="00CF0514">
      <w:pPr>
        <w:ind w:left="720"/>
        <w:rPr>
          <w:sz w:val="22"/>
          <w:szCs w:val="22"/>
          <w:lang w:val="fr-FR"/>
        </w:rPr>
      </w:pPr>
    </w:p>
    <w:p w:rsidR="00E454D1" w:rsidRPr="00C251EE" w:rsidRDefault="00E454D1" w:rsidP="00CF0514">
      <w:pPr>
        <w:spacing w:after="120"/>
        <w:ind w:left="567" w:hanging="567"/>
        <w:rPr>
          <w:sz w:val="22"/>
          <w:szCs w:val="22"/>
          <w:lang w:val="fr-FR"/>
        </w:rPr>
      </w:pPr>
      <w:r w:rsidRPr="00C251EE">
        <w:rPr>
          <w:sz w:val="22"/>
          <w:szCs w:val="22"/>
          <w:lang w:val="fr-FR"/>
        </w:rPr>
        <w:t>C.</w:t>
      </w:r>
      <w:r w:rsidRPr="00C251EE">
        <w:rPr>
          <w:b/>
          <w:sz w:val="22"/>
          <w:szCs w:val="22"/>
          <w:lang w:val="fr-FR"/>
        </w:rPr>
        <w:tab/>
      </w:r>
      <w:r w:rsidRPr="00C251EE">
        <w:rPr>
          <w:sz w:val="22"/>
          <w:szCs w:val="22"/>
          <w:lang w:val="fr-FR"/>
        </w:rPr>
        <w:t>Les différentes catégories de tâches sont indiquées dans les tableaux ci-dessous, comme suit</w:t>
      </w:r>
      <w:r w:rsidR="000D6468" w:rsidRPr="00C251EE">
        <w:rPr>
          <w:sz w:val="22"/>
          <w:szCs w:val="22"/>
          <w:lang w:val="fr-FR"/>
        </w:rPr>
        <w:t xml:space="preserve"> </w:t>
      </w:r>
      <w:r w:rsidRPr="00C251EE">
        <w:rPr>
          <w:sz w:val="22"/>
          <w:szCs w:val="22"/>
          <w:lang w:val="fr-FR"/>
        </w:rPr>
        <w:t>:</w:t>
      </w:r>
    </w:p>
    <w:p w:rsidR="00E454D1" w:rsidRPr="00C251EE" w:rsidRDefault="00E454D1" w:rsidP="00CF0514">
      <w:pPr>
        <w:spacing w:after="60"/>
        <w:ind w:left="1134" w:hanging="567"/>
        <w:rPr>
          <w:sz w:val="22"/>
          <w:szCs w:val="22"/>
          <w:lang w:val="fr-FR"/>
        </w:rPr>
      </w:pPr>
      <w:r w:rsidRPr="00C251EE">
        <w:rPr>
          <w:b/>
          <w:sz w:val="22"/>
          <w:szCs w:val="22"/>
          <w:lang w:val="fr-FR"/>
        </w:rPr>
        <w:t>1.</w:t>
      </w:r>
      <w:r w:rsidRPr="00C251EE">
        <w:rPr>
          <w:sz w:val="22"/>
          <w:szCs w:val="22"/>
          <w:lang w:val="fr-FR"/>
        </w:rPr>
        <w:t xml:space="preserve"> </w:t>
      </w:r>
      <w:r w:rsidRPr="00C251EE">
        <w:rPr>
          <w:sz w:val="22"/>
          <w:szCs w:val="22"/>
          <w:lang w:val="fr-FR"/>
        </w:rPr>
        <w:tab/>
        <w:t>Orientations nouvelles ou révisées pour les Parties contractantes</w:t>
      </w:r>
    </w:p>
    <w:p w:rsidR="00E454D1" w:rsidRPr="00C251EE" w:rsidRDefault="00E454D1" w:rsidP="00CF0514">
      <w:pPr>
        <w:spacing w:after="60"/>
        <w:ind w:left="1134" w:hanging="567"/>
        <w:rPr>
          <w:sz w:val="22"/>
          <w:szCs w:val="22"/>
          <w:lang w:val="fr-FR"/>
        </w:rPr>
      </w:pPr>
      <w:r w:rsidRPr="00C251EE">
        <w:rPr>
          <w:b/>
          <w:sz w:val="22"/>
          <w:szCs w:val="22"/>
          <w:lang w:val="fr-FR"/>
        </w:rPr>
        <w:t>2.</w:t>
      </w:r>
      <w:r w:rsidRPr="00C251EE">
        <w:rPr>
          <w:sz w:val="22"/>
          <w:szCs w:val="22"/>
          <w:lang w:val="fr-FR"/>
        </w:rPr>
        <w:t xml:space="preserve"> </w:t>
      </w:r>
      <w:r w:rsidRPr="00C251EE">
        <w:rPr>
          <w:sz w:val="22"/>
          <w:szCs w:val="22"/>
          <w:lang w:val="fr-FR"/>
        </w:rPr>
        <w:tab/>
        <w:t xml:space="preserve">Appui et conseils techniques – en cours et </w:t>
      </w:r>
      <w:r w:rsidRPr="00C251EE">
        <w:rPr>
          <w:i/>
          <w:sz w:val="22"/>
          <w:szCs w:val="22"/>
          <w:lang w:val="fr-FR"/>
        </w:rPr>
        <w:t>ad hoc</w:t>
      </w:r>
    </w:p>
    <w:p w:rsidR="00E454D1" w:rsidRPr="00C251EE" w:rsidRDefault="00E454D1" w:rsidP="00CF0514">
      <w:pPr>
        <w:spacing w:after="60"/>
        <w:ind w:left="1134" w:hanging="567"/>
        <w:rPr>
          <w:sz w:val="22"/>
          <w:szCs w:val="22"/>
          <w:lang w:val="fr-FR"/>
        </w:rPr>
      </w:pPr>
      <w:r w:rsidRPr="00C251EE">
        <w:rPr>
          <w:b/>
          <w:sz w:val="22"/>
          <w:szCs w:val="22"/>
          <w:lang w:val="fr-FR"/>
        </w:rPr>
        <w:t>3.</w:t>
      </w:r>
      <w:r w:rsidRPr="00C251EE">
        <w:rPr>
          <w:sz w:val="22"/>
          <w:szCs w:val="22"/>
          <w:lang w:val="fr-FR"/>
        </w:rPr>
        <w:t xml:space="preserve"> </w:t>
      </w:r>
      <w:r w:rsidRPr="00C251EE">
        <w:rPr>
          <w:sz w:val="22"/>
          <w:szCs w:val="22"/>
          <w:lang w:val="fr-FR"/>
        </w:rPr>
        <w:tab/>
        <w:t>Avis sur des nouvelles questions</w:t>
      </w:r>
    </w:p>
    <w:p w:rsidR="00E454D1" w:rsidRPr="00C251EE" w:rsidRDefault="00E454D1" w:rsidP="00CF0514">
      <w:pPr>
        <w:spacing w:after="60"/>
        <w:ind w:left="1134" w:hanging="567"/>
        <w:rPr>
          <w:sz w:val="22"/>
          <w:szCs w:val="22"/>
          <w:lang w:val="fr-FR"/>
        </w:rPr>
      </w:pPr>
      <w:r w:rsidRPr="00C251EE">
        <w:rPr>
          <w:b/>
          <w:sz w:val="22"/>
          <w:szCs w:val="22"/>
          <w:lang w:val="fr-FR"/>
        </w:rPr>
        <w:t>4.</w:t>
      </w:r>
      <w:r w:rsidRPr="00C251EE">
        <w:rPr>
          <w:sz w:val="22"/>
          <w:szCs w:val="22"/>
          <w:lang w:val="fr-FR"/>
        </w:rPr>
        <w:t xml:space="preserve"> </w:t>
      </w:r>
      <w:r w:rsidRPr="00C251EE">
        <w:rPr>
          <w:sz w:val="22"/>
          <w:szCs w:val="22"/>
          <w:lang w:val="fr-FR"/>
        </w:rPr>
        <w:tab/>
        <w:t>Contributions aux produits et/ou initiatives scientifiques ou techniques réalisés par d’autres organisations compétentes</w:t>
      </w:r>
    </w:p>
    <w:p w:rsidR="00E454D1" w:rsidRPr="00C251EE" w:rsidRDefault="00E454D1" w:rsidP="00CF0514">
      <w:pPr>
        <w:ind w:left="1134" w:hanging="567"/>
        <w:rPr>
          <w:b/>
          <w:sz w:val="22"/>
          <w:szCs w:val="22"/>
          <w:lang w:val="fr-FR"/>
        </w:rPr>
      </w:pPr>
      <w:r w:rsidRPr="00C251EE">
        <w:rPr>
          <w:b/>
          <w:sz w:val="22"/>
          <w:szCs w:val="22"/>
          <w:lang w:val="fr-FR"/>
        </w:rPr>
        <w:t>5.</w:t>
      </w:r>
      <w:r w:rsidRPr="00C251EE">
        <w:rPr>
          <w:sz w:val="22"/>
          <w:szCs w:val="22"/>
          <w:lang w:val="fr-FR"/>
        </w:rPr>
        <w:tab/>
        <w:t>Examen des connaissances comme base pour élaborer des orientations à l’intention des Parties et d’autres.</w:t>
      </w:r>
    </w:p>
    <w:p w:rsidR="00E454D1" w:rsidRPr="00C251EE" w:rsidRDefault="00E454D1" w:rsidP="00CF0514">
      <w:pPr>
        <w:rPr>
          <w:sz w:val="22"/>
          <w:szCs w:val="22"/>
          <w:lang w:val="fr-FR"/>
        </w:rPr>
      </w:pPr>
    </w:p>
    <w:p w:rsidR="00E454D1" w:rsidRPr="00C251EE" w:rsidRDefault="00E454D1" w:rsidP="00CF0514">
      <w:pPr>
        <w:keepNext/>
        <w:ind w:left="567" w:hanging="567"/>
        <w:rPr>
          <w:sz w:val="22"/>
          <w:szCs w:val="22"/>
          <w:lang w:val="fr-FR"/>
        </w:rPr>
      </w:pPr>
      <w:r w:rsidRPr="00C251EE">
        <w:rPr>
          <w:lang w:val="fr-FR"/>
        </w:rPr>
        <w:t>D.</w:t>
      </w:r>
      <w:r w:rsidRPr="00C251EE">
        <w:rPr>
          <w:b/>
          <w:lang w:val="fr-FR"/>
        </w:rPr>
        <w:tab/>
      </w:r>
      <w:r w:rsidRPr="00C251EE">
        <w:rPr>
          <w:sz w:val="22"/>
          <w:szCs w:val="22"/>
          <w:lang w:val="fr-FR"/>
        </w:rPr>
        <w:t>Il convient de noter que les coûts indiqués sont largement approximatifs et ne résultent d’aucun calcul précis du coût des tâches spécifiques. Les coûts mentionnés se rapportent uniquement à ce stade aux besoins de planification généraux et seront affinés ultérieurement.</w:t>
      </w:r>
    </w:p>
    <w:p w:rsidR="00E454D1" w:rsidRPr="00C251EE" w:rsidRDefault="00E454D1" w:rsidP="00CF0514">
      <w:pPr>
        <w:rPr>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C251EE"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lang w:val="fr-FR"/>
              </w:rPr>
              <w:lastRenderedPageBreak/>
              <w:br w:type="page"/>
            </w:r>
            <w:r w:rsidRPr="00C251EE">
              <w:rPr>
                <w:rFonts w:ascii="Garamond" w:hAnsi="Garamond"/>
                <w:b/>
                <w:color w:val="FFFFFF"/>
                <w:lang w:val="fr-FR"/>
              </w:rPr>
              <w:t>Thème : Champ d’application</w:t>
            </w:r>
          </w:p>
        </w:tc>
      </w:tr>
    </w:tbl>
    <w:p w:rsidR="00E454D1" w:rsidRPr="00C251EE" w:rsidRDefault="00E454D1" w:rsidP="00CF0514">
      <w:pPr>
        <w:keepNext/>
        <w:rPr>
          <w:rFonts w:ascii="Garamond" w:hAnsi="Garamond"/>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3"/>
        <w:gridCol w:w="1469"/>
        <w:gridCol w:w="1469"/>
        <w:gridCol w:w="2375"/>
        <w:gridCol w:w="2237"/>
        <w:gridCol w:w="1953"/>
      </w:tblGrid>
      <w:tr w:rsidR="00E454D1" w:rsidRPr="006404C1" w:rsidTr="00C251EE">
        <w:trPr>
          <w:cantSplit/>
          <w:tblHeader/>
        </w:trPr>
        <w:tc>
          <w:tcPr>
            <w:tcW w:w="1823" w:type="pct"/>
          </w:tcPr>
          <w:p w:rsidR="00E454D1" w:rsidRPr="006404C1" w:rsidRDefault="00E454D1" w:rsidP="00CF0514">
            <w:pPr>
              <w:keepNext/>
              <w:jc w:val="center"/>
              <w:rPr>
                <w:b/>
                <w:lang w:val="fr-FR"/>
              </w:rPr>
            </w:pPr>
            <w:r w:rsidRPr="006404C1">
              <w:rPr>
                <w:b/>
                <w:lang w:val="fr-FR"/>
              </w:rPr>
              <w:t>Tâche</w:t>
            </w:r>
          </w:p>
        </w:tc>
        <w:tc>
          <w:tcPr>
            <w:tcW w:w="491" w:type="pct"/>
          </w:tcPr>
          <w:p w:rsidR="00E454D1" w:rsidRPr="006404C1" w:rsidRDefault="00E454D1" w:rsidP="00CF0514">
            <w:pPr>
              <w:keepNext/>
              <w:jc w:val="center"/>
              <w:rPr>
                <w:b/>
                <w:lang w:val="fr-FR"/>
              </w:rPr>
            </w:pPr>
            <w:r w:rsidRPr="006404C1">
              <w:rPr>
                <w:b/>
                <w:lang w:val="fr-FR"/>
              </w:rPr>
              <w:t xml:space="preserve">Priorité en termes de mise en œuvre </w:t>
            </w:r>
          </w:p>
        </w:tc>
        <w:tc>
          <w:tcPr>
            <w:tcW w:w="491" w:type="pct"/>
          </w:tcPr>
          <w:p w:rsidR="00E454D1" w:rsidRPr="006404C1" w:rsidRDefault="00E454D1" w:rsidP="00CF0514">
            <w:pPr>
              <w:keepNext/>
              <w:jc w:val="center"/>
              <w:rPr>
                <w:b/>
                <w:lang w:val="fr-FR"/>
              </w:rPr>
            </w:pPr>
            <w:r w:rsidRPr="006404C1">
              <w:rPr>
                <w:b/>
                <w:lang w:val="fr-FR"/>
              </w:rPr>
              <w:t>Catégorie de tâche</w:t>
            </w:r>
          </w:p>
        </w:tc>
        <w:tc>
          <w:tcPr>
            <w:tcW w:w="794" w:type="pct"/>
          </w:tcPr>
          <w:p w:rsidR="00E454D1" w:rsidRPr="006404C1" w:rsidRDefault="00E454D1" w:rsidP="00CF0514">
            <w:pPr>
              <w:keepNext/>
              <w:jc w:val="center"/>
              <w:rPr>
                <w:b/>
                <w:lang w:val="fr-FR"/>
              </w:rPr>
            </w:pPr>
            <w:r w:rsidRPr="006404C1">
              <w:rPr>
                <w:b/>
                <w:lang w:val="fr-FR"/>
              </w:rPr>
              <w:t>Collaboration avec d’autres organisations</w:t>
            </w:r>
          </w:p>
        </w:tc>
        <w:tc>
          <w:tcPr>
            <w:tcW w:w="748" w:type="pct"/>
          </w:tcPr>
          <w:p w:rsidR="00E454D1" w:rsidRPr="006404C1" w:rsidRDefault="00E454D1" w:rsidP="00CF0514">
            <w:pPr>
              <w:keepNext/>
              <w:jc w:val="center"/>
              <w:rPr>
                <w:b/>
                <w:lang w:val="fr-FR"/>
              </w:rPr>
            </w:pPr>
            <w:r w:rsidRPr="006404C1">
              <w:rPr>
                <w:b/>
                <w:lang w:val="fr-FR"/>
              </w:rPr>
              <w:t>Appuie un objectif du Plan stratégique et un Objectif d’Aichi</w:t>
            </w:r>
            <w:r w:rsidR="000D6468" w:rsidRPr="006404C1">
              <w:rPr>
                <w:b/>
                <w:lang w:val="fr-FR"/>
              </w:rPr>
              <w:t xml:space="preserve"> </w:t>
            </w:r>
            <w:r w:rsidRPr="006404C1">
              <w:rPr>
                <w:b/>
                <w:lang w:val="fr-FR"/>
              </w:rPr>
              <w:t>:</w:t>
            </w:r>
          </w:p>
        </w:tc>
        <w:tc>
          <w:tcPr>
            <w:tcW w:w="653" w:type="pct"/>
          </w:tcPr>
          <w:p w:rsidR="00E454D1" w:rsidRPr="006404C1" w:rsidRDefault="00E454D1" w:rsidP="00CF0514">
            <w:pPr>
              <w:keepNext/>
              <w:jc w:val="center"/>
              <w:rPr>
                <w:b/>
                <w:lang w:val="fr-FR"/>
              </w:rPr>
            </w:pPr>
            <w:r w:rsidRPr="006404C1">
              <w:rPr>
                <w:b/>
                <w:lang w:val="fr-FR"/>
              </w:rPr>
              <w:t xml:space="preserve">Coût prévisionnel (€) – </w:t>
            </w:r>
            <w:r w:rsidRPr="006404C1">
              <w:rPr>
                <w:b/>
                <w:sz w:val="18"/>
                <w:szCs w:val="18"/>
                <w:lang w:val="fr-FR"/>
              </w:rPr>
              <w:t>voir la note ci-dessus</w:t>
            </w:r>
          </w:p>
        </w:tc>
      </w:tr>
      <w:tr w:rsidR="00E454D1" w:rsidRPr="006404C1" w:rsidTr="00C251EE">
        <w:tc>
          <w:tcPr>
            <w:tcW w:w="1823" w:type="pct"/>
          </w:tcPr>
          <w:p w:rsidR="00E454D1" w:rsidRPr="006404C1" w:rsidRDefault="00E454D1" w:rsidP="00CF0514">
            <w:pPr>
              <w:rPr>
                <w:bCs/>
                <w:sz w:val="18"/>
                <w:szCs w:val="18"/>
                <w:lang w:val="fr-FR"/>
              </w:rPr>
            </w:pPr>
            <w:r w:rsidRPr="006404C1">
              <w:rPr>
                <w:b/>
                <w:bCs/>
                <w:sz w:val="18"/>
                <w:szCs w:val="18"/>
                <w:lang w:val="fr-FR"/>
              </w:rPr>
              <w:t>Taxonomie &amp; nomenclature</w:t>
            </w:r>
            <w:r w:rsidR="000D6468" w:rsidRPr="006404C1">
              <w:rPr>
                <w:b/>
                <w:bCs/>
                <w:sz w:val="18"/>
                <w:szCs w:val="18"/>
                <w:lang w:val="fr-FR"/>
              </w:rPr>
              <w:t xml:space="preserve"> </w:t>
            </w:r>
            <w:r w:rsidRPr="006404C1">
              <w:rPr>
                <w:bCs/>
                <w:sz w:val="18"/>
                <w:szCs w:val="18"/>
                <w:lang w:val="fr-FR"/>
              </w:rPr>
              <w:t xml:space="preserve">: </w:t>
            </w:r>
          </w:p>
          <w:p w:rsidR="00E454D1" w:rsidRPr="006404C1" w:rsidRDefault="00E454D1" w:rsidP="00F61E4E">
            <w:pPr>
              <w:rPr>
                <w:b/>
                <w:sz w:val="18"/>
                <w:szCs w:val="18"/>
                <w:lang w:val="fr-FR"/>
              </w:rPr>
            </w:pPr>
            <w:r w:rsidRPr="006404C1">
              <w:rPr>
                <w:bCs/>
                <w:sz w:val="18"/>
                <w:szCs w:val="18"/>
                <w:lang w:val="fr-FR"/>
              </w:rPr>
              <w:t xml:space="preserve">Conserver une vue d’ensemble des questions taxonomiques </w:t>
            </w:r>
            <w:r w:rsidR="00F61E4E" w:rsidRPr="006404C1">
              <w:rPr>
                <w:bCs/>
                <w:sz w:val="18"/>
                <w:szCs w:val="18"/>
                <w:lang w:val="fr-FR"/>
              </w:rPr>
              <w:t xml:space="preserve">et de nomenclature </w:t>
            </w:r>
            <w:r w:rsidRPr="006404C1">
              <w:rPr>
                <w:bCs/>
                <w:sz w:val="18"/>
                <w:szCs w:val="18"/>
                <w:lang w:val="fr-FR"/>
              </w:rPr>
              <w:t xml:space="preserve">et </w:t>
            </w:r>
            <w:r w:rsidR="00F61E4E" w:rsidRPr="006404C1">
              <w:rPr>
                <w:rStyle w:val="hps"/>
                <w:sz w:val="18"/>
                <w:szCs w:val="18"/>
                <w:lang w:val="fr-FR"/>
              </w:rPr>
              <w:t>conseiller sur</w:t>
            </w:r>
            <w:r w:rsidR="00F61E4E" w:rsidRPr="006404C1">
              <w:rPr>
                <w:sz w:val="18"/>
                <w:szCs w:val="18"/>
                <w:lang w:val="fr-FR"/>
              </w:rPr>
              <w:t xml:space="preserve"> </w:t>
            </w:r>
            <w:r w:rsidR="00F61E4E" w:rsidRPr="006404C1">
              <w:rPr>
                <w:rStyle w:val="hps"/>
                <w:sz w:val="18"/>
                <w:szCs w:val="18"/>
                <w:lang w:val="fr-FR"/>
              </w:rPr>
              <w:t>le besoin</w:t>
            </w:r>
            <w:r w:rsidR="00F61E4E" w:rsidRPr="006404C1">
              <w:rPr>
                <w:sz w:val="18"/>
                <w:szCs w:val="18"/>
                <w:lang w:val="fr-FR"/>
              </w:rPr>
              <w:t xml:space="preserve"> </w:t>
            </w:r>
            <w:r w:rsidR="00F61E4E" w:rsidRPr="006404C1">
              <w:rPr>
                <w:rStyle w:val="hps"/>
                <w:sz w:val="18"/>
                <w:szCs w:val="18"/>
                <w:lang w:val="fr-FR"/>
              </w:rPr>
              <w:t>de mettre à jour</w:t>
            </w:r>
            <w:r w:rsidR="00F61E4E" w:rsidRPr="006404C1">
              <w:rPr>
                <w:sz w:val="18"/>
                <w:szCs w:val="18"/>
                <w:lang w:val="fr-FR"/>
              </w:rPr>
              <w:t xml:space="preserve"> </w:t>
            </w:r>
            <w:r w:rsidR="00F61E4E" w:rsidRPr="006404C1">
              <w:rPr>
                <w:rStyle w:val="hps"/>
                <w:sz w:val="18"/>
                <w:szCs w:val="18"/>
                <w:lang w:val="fr-FR"/>
              </w:rPr>
              <w:t>l'Annexe</w:t>
            </w:r>
            <w:r w:rsidR="00F61E4E" w:rsidRPr="006404C1">
              <w:rPr>
                <w:sz w:val="18"/>
                <w:szCs w:val="18"/>
                <w:lang w:val="fr-FR"/>
              </w:rPr>
              <w:t xml:space="preserve"> </w:t>
            </w:r>
            <w:r w:rsidR="00F61E4E" w:rsidRPr="006404C1">
              <w:rPr>
                <w:rStyle w:val="hps"/>
                <w:sz w:val="18"/>
                <w:szCs w:val="18"/>
                <w:lang w:val="fr-FR"/>
              </w:rPr>
              <w:t>2 de l'Accord</w:t>
            </w:r>
            <w:r w:rsidR="00F61E4E" w:rsidRPr="006404C1">
              <w:rPr>
                <w:sz w:val="18"/>
                <w:szCs w:val="18"/>
                <w:lang w:val="fr-FR"/>
              </w:rPr>
              <w:t>, si nécessaire. (Résolution 6.1)</w:t>
            </w:r>
          </w:p>
        </w:tc>
        <w:tc>
          <w:tcPr>
            <w:tcW w:w="491" w:type="pct"/>
          </w:tcPr>
          <w:p w:rsidR="00E454D1" w:rsidRPr="006404C1" w:rsidRDefault="00E454D1" w:rsidP="00CF0514">
            <w:pPr>
              <w:jc w:val="center"/>
              <w:rPr>
                <w:sz w:val="18"/>
                <w:szCs w:val="18"/>
                <w:lang w:val="fr-FR"/>
              </w:rPr>
            </w:pPr>
            <w:r w:rsidRPr="006404C1">
              <w:rPr>
                <w:sz w:val="18"/>
                <w:szCs w:val="18"/>
                <w:lang w:val="fr-FR"/>
              </w:rPr>
              <w:t>Autre</w:t>
            </w:r>
          </w:p>
        </w:tc>
        <w:tc>
          <w:tcPr>
            <w:tcW w:w="491" w:type="pct"/>
          </w:tcPr>
          <w:p w:rsidR="00E454D1" w:rsidRPr="006404C1" w:rsidRDefault="00E454D1" w:rsidP="00CF0514">
            <w:pPr>
              <w:jc w:val="center"/>
              <w:rPr>
                <w:sz w:val="18"/>
                <w:szCs w:val="18"/>
                <w:lang w:val="fr-FR"/>
              </w:rPr>
            </w:pPr>
            <w:r w:rsidRPr="006404C1">
              <w:rPr>
                <w:sz w:val="18"/>
                <w:szCs w:val="18"/>
                <w:lang w:val="fr-FR"/>
              </w:rPr>
              <w:t>2</w:t>
            </w:r>
          </w:p>
        </w:tc>
        <w:tc>
          <w:tcPr>
            <w:tcW w:w="794" w:type="pct"/>
          </w:tcPr>
          <w:p w:rsidR="00E454D1" w:rsidRPr="006404C1" w:rsidRDefault="00E454D1" w:rsidP="00CF0514">
            <w:pPr>
              <w:jc w:val="center"/>
              <w:rPr>
                <w:sz w:val="18"/>
                <w:szCs w:val="18"/>
                <w:lang w:val="fr-FR"/>
              </w:rPr>
            </w:pPr>
            <w:r w:rsidRPr="006404C1">
              <w:rPr>
                <w:sz w:val="18"/>
                <w:szCs w:val="18"/>
                <w:lang w:val="fr-FR"/>
              </w:rPr>
              <w:t>Conseil scientifique de la CMS</w:t>
            </w: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E454D1" w:rsidRPr="006404C1" w:rsidRDefault="00E454D1" w:rsidP="00CF0514">
            <w:pPr>
              <w:ind w:left="284" w:hanging="284"/>
              <w:rPr>
                <w:b/>
                <w:sz w:val="18"/>
                <w:szCs w:val="18"/>
                <w:lang w:val="fr-FR"/>
              </w:rPr>
            </w:pPr>
          </w:p>
          <w:p w:rsidR="00E454D1" w:rsidRPr="006404C1" w:rsidRDefault="00E454D1" w:rsidP="00CF0514">
            <w:pPr>
              <w:ind w:left="284" w:hanging="284"/>
              <w:rPr>
                <w:sz w:val="18"/>
                <w:szCs w:val="18"/>
                <w:lang w:val="fr-FR"/>
              </w:rPr>
            </w:pPr>
            <w:r w:rsidRPr="006404C1">
              <w:rPr>
                <w:b/>
                <w:sz w:val="18"/>
                <w:szCs w:val="18"/>
                <w:lang w:val="fr-FR"/>
              </w:rPr>
              <w:t>Objectif d’Aichi :</w:t>
            </w:r>
            <w:r w:rsidRPr="006404C1">
              <w:rPr>
                <w:sz w:val="18"/>
                <w:szCs w:val="18"/>
                <w:lang w:val="fr-FR"/>
              </w:rPr>
              <w:t xml:space="preserve"> Objectif 19</w:t>
            </w:r>
          </w:p>
        </w:tc>
        <w:tc>
          <w:tcPr>
            <w:tcW w:w="653" w:type="pct"/>
          </w:tcPr>
          <w:p w:rsidR="00E454D1" w:rsidRPr="006404C1" w:rsidRDefault="00E454D1" w:rsidP="00CF0514">
            <w:pPr>
              <w:jc w:val="center"/>
              <w:rPr>
                <w:sz w:val="18"/>
                <w:szCs w:val="18"/>
                <w:lang w:val="fr-FR"/>
              </w:rPr>
            </w:pPr>
            <w:r w:rsidRPr="006404C1">
              <w:rPr>
                <w:sz w:val="18"/>
                <w:szCs w:val="18"/>
                <w:lang w:val="fr-FR"/>
              </w:rPr>
              <w:t>_</w:t>
            </w:r>
          </w:p>
        </w:tc>
      </w:tr>
      <w:tr w:rsidR="00E454D1" w:rsidRPr="006404C1" w:rsidTr="00C251EE">
        <w:tc>
          <w:tcPr>
            <w:tcW w:w="1823" w:type="pct"/>
          </w:tcPr>
          <w:p w:rsidR="00E454D1" w:rsidRPr="006404C1" w:rsidRDefault="00E454D1" w:rsidP="00CF0514">
            <w:pPr>
              <w:rPr>
                <w:b/>
                <w:bCs/>
                <w:sz w:val="18"/>
                <w:szCs w:val="18"/>
                <w:lang w:val="fr-FR"/>
              </w:rPr>
            </w:pPr>
            <w:r w:rsidRPr="006404C1">
              <w:rPr>
                <w:b/>
                <w:bCs/>
                <w:sz w:val="18"/>
                <w:szCs w:val="18"/>
                <w:lang w:val="fr-FR"/>
              </w:rPr>
              <w:t>Champ d’application taxonomique (et géographique) de l’AEWA</w:t>
            </w:r>
            <w:r w:rsidR="000D6468" w:rsidRPr="006404C1">
              <w:rPr>
                <w:b/>
                <w:bCs/>
                <w:sz w:val="18"/>
                <w:szCs w:val="18"/>
                <w:lang w:val="fr-FR"/>
              </w:rPr>
              <w:t xml:space="preserve"> </w:t>
            </w:r>
            <w:r w:rsidRPr="006404C1">
              <w:rPr>
                <w:b/>
                <w:bCs/>
                <w:sz w:val="18"/>
                <w:szCs w:val="18"/>
                <w:lang w:val="fr-FR"/>
              </w:rPr>
              <w:t>:</w:t>
            </w:r>
          </w:p>
          <w:p w:rsidR="00E454D1" w:rsidRPr="006404C1" w:rsidRDefault="00E454D1" w:rsidP="00CF0514">
            <w:pPr>
              <w:rPr>
                <w:sz w:val="18"/>
                <w:szCs w:val="18"/>
                <w:lang w:val="fr-FR"/>
              </w:rPr>
            </w:pPr>
            <w:r w:rsidRPr="006404C1">
              <w:rPr>
                <w:sz w:val="18"/>
                <w:szCs w:val="18"/>
                <w:lang w:val="fr-FR"/>
              </w:rPr>
              <w:t>Le Programme de travail sur les oiseaux migrateurs et les voies de migration, adopté à la COP11 de la CMS, envisage la réalisation d’une étude pour examiner les possibilités d’élargir l’AEWA comme cadre pour d’autres espèces et/ou groupes d’espèces d’oiseaux migrateurs dans la région d’Afrique-Eurasie, afin de couvrir tous les Mémorandums d’entente (</w:t>
            </w:r>
            <w:proofErr w:type="spellStart"/>
            <w:r w:rsidRPr="006404C1">
              <w:rPr>
                <w:sz w:val="18"/>
                <w:szCs w:val="18"/>
                <w:lang w:val="fr-FR"/>
              </w:rPr>
              <w:t>MdE</w:t>
            </w:r>
            <w:proofErr w:type="spellEnd"/>
            <w:r w:rsidRPr="006404C1">
              <w:rPr>
                <w:sz w:val="18"/>
                <w:szCs w:val="18"/>
                <w:lang w:val="fr-FR"/>
              </w:rPr>
              <w:t xml:space="preserve">) et Plans d’action sur les oiseaux d’Afrique-Eurasie. Contribuer à cette étude, selon que de besoin.  (Résolution 11.14, Annexe 1, point 19).  </w:t>
            </w:r>
          </w:p>
        </w:tc>
        <w:tc>
          <w:tcPr>
            <w:tcW w:w="491" w:type="pct"/>
          </w:tcPr>
          <w:p w:rsidR="00E454D1" w:rsidRPr="006404C1" w:rsidRDefault="00E454D1" w:rsidP="00CF0514">
            <w:pPr>
              <w:jc w:val="center"/>
              <w:rPr>
                <w:sz w:val="18"/>
                <w:szCs w:val="18"/>
                <w:lang w:val="fr-FR"/>
              </w:rPr>
            </w:pPr>
            <w:r w:rsidRPr="006404C1">
              <w:rPr>
                <w:sz w:val="18"/>
                <w:szCs w:val="18"/>
                <w:lang w:val="fr-FR"/>
              </w:rPr>
              <w:t>Haute</w:t>
            </w:r>
          </w:p>
        </w:tc>
        <w:tc>
          <w:tcPr>
            <w:tcW w:w="491" w:type="pct"/>
          </w:tcPr>
          <w:p w:rsidR="00E454D1" w:rsidRPr="006404C1" w:rsidRDefault="00E454D1" w:rsidP="00CF0514">
            <w:pPr>
              <w:jc w:val="center"/>
              <w:rPr>
                <w:sz w:val="18"/>
                <w:szCs w:val="18"/>
                <w:lang w:val="fr-FR"/>
              </w:rPr>
            </w:pPr>
            <w:r w:rsidRPr="006404C1">
              <w:rPr>
                <w:sz w:val="18"/>
                <w:szCs w:val="18"/>
                <w:lang w:val="fr-FR"/>
              </w:rPr>
              <w:t>4</w:t>
            </w:r>
          </w:p>
        </w:tc>
        <w:tc>
          <w:tcPr>
            <w:tcW w:w="794" w:type="pct"/>
          </w:tcPr>
          <w:p w:rsidR="00E454D1" w:rsidRPr="006404C1" w:rsidRDefault="00E454D1" w:rsidP="00CF0514">
            <w:pPr>
              <w:jc w:val="center"/>
              <w:rPr>
                <w:sz w:val="18"/>
                <w:szCs w:val="18"/>
                <w:lang w:val="fr-FR"/>
              </w:rPr>
            </w:pPr>
            <w:r w:rsidRPr="006404C1">
              <w:rPr>
                <w:sz w:val="18"/>
                <w:szCs w:val="18"/>
                <w:lang w:val="fr-FR"/>
              </w:rPr>
              <w:t xml:space="preserve">Groupe de travail de la CMS sur les voies de migration et collaboration avec le </w:t>
            </w:r>
            <w:proofErr w:type="spellStart"/>
            <w:r w:rsidRPr="006404C1">
              <w:rPr>
                <w:sz w:val="18"/>
                <w:szCs w:val="18"/>
                <w:lang w:val="fr-FR"/>
              </w:rPr>
              <w:t>MdE</w:t>
            </w:r>
            <w:proofErr w:type="spellEnd"/>
            <w:r w:rsidRPr="006404C1">
              <w:rPr>
                <w:sz w:val="18"/>
                <w:szCs w:val="18"/>
                <w:lang w:val="fr-FR"/>
              </w:rPr>
              <w:t xml:space="preserve"> Rapaces et le Plan d’action sur les oiseaux terrestres, selon qu’il convient</w:t>
            </w: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5.7</w:t>
            </w:r>
          </w:p>
          <w:p w:rsidR="00E454D1" w:rsidRPr="006404C1" w:rsidRDefault="00E454D1" w:rsidP="00CF0514">
            <w:pPr>
              <w:ind w:left="284" w:hanging="284"/>
              <w:rPr>
                <w:b/>
                <w:sz w:val="18"/>
                <w:szCs w:val="18"/>
                <w:lang w:val="fr-FR"/>
              </w:rPr>
            </w:pPr>
          </w:p>
          <w:p w:rsidR="00E454D1" w:rsidRPr="006404C1" w:rsidRDefault="00E454D1" w:rsidP="00CF0514">
            <w:pPr>
              <w:ind w:left="284" w:hanging="284"/>
              <w:rPr>
                <w:sz w:val="18"/>
                <w:szCs w:val="18"/>
                <w:lang w:val="fr-FR"/>
              </w:rPr>
            </w:pPr>
            <w:r w:rsidRPr="006404C1">
              <w:rPr>
                <w:b/>
                <w:sz w:val="18"/>
                <w:szCs w:val="18"/>
                <w:lang w:val="fr-FR"/>
              </w:rPr>
              <w:t>Objectif d’Aichi :</w:t>
            </w:r>
            <w:r w:rsidRPr="006404C1">
              <w:rPr>
                <w:sz w:val="18"/>
                <w:szCs w:val="18"/>
                <w:lang w:val="fr-FR"/>
              </w:rPr>
              <w:t xml:space="preserve"> Objectif 12</w:t>
            </w:r>
          </w:p>
        </w:tc>
        <w:tc>
          <w:tcPr>
            <w:tcW w:w="653" w:type="pct"/>
          </w:tcPr>
          <w:p w:rsidR="00E454D1" w:rsidRPr="006404C1" w:rsidRDefault="00E454D1" w:rsidP="00CF0514">
            <w:pPr>
              <w:jc w:val="center"/>
              <w:rPr>
                <w:sz w:val="18"/>
                <w:szCs w:val="18"/>
                <w:lang w:val="fr-FR"/>
              </w:rPr>
            </w:pPr>
            <w:r w:rsidRPr="006404C1">
              <w:rPr>
                <w:sz w:val="18"/>
                <w:szCs w:val="18"/>
                <w:lang w:val="fr-FR"/>
              </w:rPr>
              <w:t>_</w:t>
            </w:r>
          </w:p>
        </w:tc>
      </w:tr>
      <w:tr w:rsidR="00E454D1" w:rsidRPr="006404C1" w:rsidTr="00C251EE">
        <w:tc>
          <w:tcPr>
            <w:tcW w:w="1823" w:type="pct"/>
          </w:tcPr>
          <w:p w:rsidR="00E454D1" w:rsidRPr="006404C1" w:rsidRDefault="00E454D1" w:rsidP="00CF0514">
            <w:pPr>
              <w:rPr>
                <w:b/>
                <w:bCs/>
                <w:sz w:val="18"/>
                <w:szCs w:val="18"/>
                <w:lang w:val="fr-FR"/>
              </w:rPr>
            </w:pPr>
            <w:r w:rsidRPr="006404C1">
              <w:rPr>
                <w:b/>
                <w:bCs/>
                <w:sz w:val="18"/>
                <w:szCs w:val="18"/>
                <w:lang w:val="fr-FR"/>
              </w:rPr>
              <w:t>Définitions des populations</w:t>
            </w:r>
            <w:r w:rsidR="000D6468" w:rsidRPr="006404C1">
              <w:rPr>
                <w:b/>
                <w:bCs/>
                <w:sz w:val="18"/>
                <w:szCs w:val="18"/>
                <w:lang w:val="fr-FR"/>
              </w:rPr>
              <w:t xml:space="preserve"> </w:t>
            </w:r>
            <w:r w:rsidRPr="006404C1">
              <w:rPr>
                <w:b/>
                <w:bCs/>
                <w:sz w:val="18"/>
                <w:szCs w:val="18"/>
                <w:lang w:val="fr-FR"/>
              </w:rPr>
              <w:t>:</w:t>
            </w:r>
          </w:p>
          <w:p w:rsidR="00E454D1" w:rsidRPr="006404C1" w:rsidRDefault="00E454D1" w:rsidP="00CF0514">
            <w:pPr>
              <w:spacing w:after="120"/>
              <w:rPr>
                <w:bCs/>
                <w:sz w:val="18"/>
                <w:szCs w:val="18"/>
                <w:lang w:val="fr-FR"/>
              </w:rPr>
            </w:pPr>
            <w:r w:rsidRPr="006404C1">
              <w:rPr>
                <w:bCs/>
                <w:sz w:val="18"/>
                <w:szCs w:val="18"/>
                <w:lang w:val="fr-FR"/>
              </w:rPr>
              <w:t>Au début de la période triennale, examiner les données probantes à l’appui d’une délimitation des frontières actuelles des populations des espèces ci-après, pour que la 13</w:t>
            </w:r>
            <w:r w:rsidRPr="006404C1">
              <w:rPr>
                <w:bCs/>
                <w:sz w:val="18"/>
                <w:szCs w:val="18"/>
                <w:vertAlign w:val="superscript"/>
                <w:lang w:val="fr-FR"/>
              </w:rPr>
              <w:t>ème</w:t>
            </w:r>
            <w:r w:rsidRPr="006404C1">
              <w:rPr>
                <w:bCs/>
                <w:sz w:val="18"/>
                <w:szCs w:val="18"/>
                <w:lang w:val="fr-FR"/>
              </w:rPr>
              <w:t xml:space="preserve"> réunion du Comité technique formule des recommandations à la douzième réunion du Comité permanent, aux fins d’approbation provisoire, afin que toute modification éventuelle puisse être intégrée aux travaux d’élaboration de propositions pour la MOP7 (7</w:t>
            </w:r>
            <w:r w:rsidRPr="006404C1">
              <w:rPr>
                <w:bCs/>
                <w:sz w:val="18"/>
                <w:szCs w:val="18"/>
                <w:vertAlign w:val="superscript"/>
                <w:lang w:val="fr-FR"/>
              </w:rPr>
              <w:t>ème</w:t>
            </w:r>
            <w:r w:rsidRPr="006404C1">
              <w:rPr>
                <w:bCs/>
                <w:sz w:val="18"/>
                <w:szCs w:val="18"/>
                <w:lang w:val="fr-FR"/>
              </w:rPr>
              <w:t xml:space="preserve"> Rapport sur l’état de conservation et modifications proposées au Tableau 1 du Plan d’action de l’AEWA): </w:t>
            </w:r>
          </w:p>
          <w:p w:rsidR="00E454D1" w:rsidRPr="006404C1" w:rsidRDefault="00E454D1" w:rsidP="00CF0514">
            <w:pPr>
              <w:ind w:left="284"/>
              <w:rPr>
                <w:bCs/>
                <w:sz w:val="18"/>
                <w:szCs w:val="18"/>
                <w:lang w:val="fr-FR"/>
              </w:rPr>
            </w:pPr>
            <w:r w:rsidRPr="006404C1">
              <w:rPr>
                <w:bCs/>
                <w:sz w:val="18"/>
                <w:szCs w:val="18"/>
                <w:lang w:val="fr-FR"/>
              </w:rPr>
              <w:t xml:space="preserve">Oie naine </w:t>
            </w:r>
            <w:r w:rsidRPr="006404C1">
              <w:rPr>
                <w:bCs/>
                <w:i/>
                <w:sz w:val="18"/>
                <w:szCs w:val="18"/>
                <w:lang w:val="fr-FR"/>
              </w:rPr>
              <w:t xml:space="preserve">Anser </w:t>
            </w:r>
            <w:proofErr w:type="spellStart"/>
            <w:r w:rsidRPr="006404C1">
              <w:rPr>
                <w:bCs/>
                <w:i/>
                <w:sz w:val="18"/>
                <w:szCs w:val="18"/>
                <w:lang w:val="fr-FR"/>
              </w:rPr>
              <w:t>erythropus</w:t>
            </w:r>
            <w:proofErr w:type="spellEnd"/>
            <w:r w:rsidRPr="006404C1">
              <w:rPr>
                <w:bCs/>
                <w:sz w:val="18"/>
                <w:szCs w:val="18"/>
                <w:lang w:val="fr-FR"/>
              </w:rPr>
              <w:t xml:space="preserve"> – état de conservation des oiseaux en Scandinavie</w:t>
            </w:r>
          </w:p>
          <w:p w:rsidR="0026558B" w:rsidRPr="006404C1" w:rsidRDefault="0026558B" w:rsidP="0026558B">
            <w:pPr>
              <w:ind w:left="284"/>
              <w:rPr>
                <w:bCs/>
                <w:sz w:val="18"/>
                <w:szCs w:val="18"/>
                <w:lang w:val="fr-FR"/>
              </w:rPr>
            </w:pPr>
            <w:r w:rsidRPr="006404C1">
              <w:rPr>
                <w:bCs/>
                <w:sz w:val="18"/>
                <w:szCs w:val="18"/>
                <w:lang w:val="fr-FR"/>
              </w:rPr>
              <w:t xml:space="preserve">Marouette poussin </w:t>
            </w:r>
            <w:proofErr w:type="spellStart"/>
            <w:r w:rsidRPr="006404C1">
              <w:rPr>
                <w:bCs/>
                <w:sz w:val="18"/>
                <w:szCs w:val="18"/>
                <w:lang w:val="fr-FR"/>
              </w:rPr>
              <w:t>Crake</w:t>
            </w:r>
            <w:proofErr w:type="spellEnd"/>
            <w:r w:rsidRPr="006404C1">
              <w:rPr>
                <w:bCs/>
                <w:sz w:val="18"/>
                <w:szCs w:val="18"/>
                <w:lang w:val="fr-FR"/>
              </w:rPr>
              <w:t xml:space="preserve"> </w:t>
            </w:r>
            <w:proofErr w:type="spellStart"/>
            <w:r w:rsidRPr="006404C1">
              <w:rPr>
                <w:bCs/>
                <w:i/>
                <w:sz w:val="18"/>
                <w:szCs w:val="18"/>
                <w:lang w:val="fr-FR"/>
              </w:rPr>
              <w:t>Porzana</w:t>
            </w:r>
            <w:proofErr w:type="spellEnd"/>
            <w:r w:rsidRPr="006404C1">
              <w:rPr>
                <w:bCs/>
                <w:i/>
                <w:sz w:val="18"/>
                <w:szCs w:val="18"/>
                <w:lang w:val="fr-FR"/>
              </w:rPr>
              <w:t xml:space="preserve"> </w:t>
            </w:r>
            <w:proofErr w:type="spellStart"/>
            <w:r w:rsidRPr="006404C1">
              <w:rPr>
                <w:bCs/>
                <w:i/>
                <w:sz w:val="18"/>
                <w:szCs w:val="18"/>
                <w:lang w:val="fr-FR"/>
              </w:rPr>
              <w:t>parva</w:t>
            </w:r>
            <w:proofErr w:type="spellEnd"/>
          </w:p>
          <w:p w:rsidR="0026558B" w:rsidRPr="006404C1" w:rsidRDefault="0026558B" w:rsidP="0026558B">
            <w:pPr>
              <w:ind w:left="284"/>
              <w:rPr>
                <w:sz w:val="18"/>
                <w:szCs w:val="18"/>
                <w:lang w:val="fr-FR"/>
              </w:rPr>
            </w:pPr>
            <w:r w:rsidRPr="006404C1">
              <w:rPr>
                <w:sz w:val="18"/>
                <w:szCs w:val="18"/>
                <w:lang w:val="fr-FR"/>
              </w:rPr>
              <w:t xml:space="preserve">Vanneau sociable </w:t>
            </w:r>
            <w:proofErr w:type="spellStart"/>
            <w:r w:rsidRPr="006404C1">
              <w:rPr>
                <w:i/>
                <w:sz w:val="18"/>
                <w:szCs w:val="18"/>
                <w:lang w:val="fr-FR"/>
              </w:rPr>
              <w:t>Vanellus</w:t>
            </w:r>
            <w:proofErr w:type="spellEnd"/>
            <w:r w:rsidRPr="006404C1">
              <w:rPr>
                <w:i/>
                <w:sz w:val="18"/>
                <w:szCs w:val="18"/>
                <w:lang w:val="fr-FR"/>
              </w:rPr>
              <w:t xml:space="preserve"> </w:t>
            </w:r>
            <w:proofErr w:type="spellStart"/>
            <w:r w:rsidRPr="006404C1">
              <w:rPr>
                <w:i/>
                <w:sz w:val="18"/>
                <w:szCs w:val="18"/>
                <w:lang w:val="fr-FR"/>
              </w:rPr>
              <w:t>gregarius</w:t>
            </w:r>
            <w:proofErr w:type="spellEnd"/>
          </w:p>
          <w:p w:rsidR="0026558B" w:rsidRPr="006404C1" w:rsidRDefault="0026558B" w:rsidP="0026558B">
            <w:pPr>
              <w:ind w:left="284"/>
              <w:rPr>
                <w:sz w:val="18"/>
                <w:szCs w:val="18"/>
                <w:lang w:val="fr-FR"/>
              </w:rPr>
            </w:pPr>
            <w:r w:rsidRPr="006404C1">
              <w:rPr>
                <w:sz w:val="18"/>
                <w:szCs w:val="18"/>
                <w:lang w:val="fr-FR"/>
              </w:rPr>
              <w:t xml:space="preserve">Vanneau à queue blanche </w:t>
            </w:r>
            <w:proofErr w:type="spellStart"/>
            <w:r w:rsidRPr="006404C1">
              <w:rPr>
                <w:i/>
                <w:sz w:val="18"/>
                <w:szCs w:val="18"/>
                <w:lang w:val="fr-FR"/>
              </w:rPr>
              <w:t>Vanellus</w:t>
            </w:r>
            <w:proofErr w:type="spellEnd"/>
            <w:r w:rsidRPr="006404C1">
              <w:rPr>
                <w:i/>
                <w:sz w:val="18"/>
                <w:szCs w:val="18"/>
                <w:lang w:val="fr-FR"/>
              </w:rPr>
              <w:t xml:space="preserve"> </w:t>
            </w:r>
            <w:proofErr w:type="spellStart"/>
            <w:r w:rsidRPr="006404C1">
              <w:rPr>
                <w:i/>
                <w:sz w:val="18"/>
                <w:szCs w:val="18"/>
                <w:lang w:val="fr-FR"/>
              </w:rPr>
              <w:t>leucurus</w:t>
            </w:r>
            <w:proofErr w:type="spellEnd"/>
          </w:p>
          <w:p w:rsidR="0026558B" w:rsidRPr="006404C1" w:rsidRDefault="0026558B" w:rsidP="0026558B">
            <w:pPr>
              <w:ind w:left="284"/>
              <w:rPr>
                <w:sz w:val="18"/>
                <w:szCs w:val="18"/>
                <w:lang w:val="fr-FR"/>
              </w:rPr>
            </w:pPr>
            <w:r w:rsidRPr="006404C1">
              <w:rPr>
                <w:sz w:val="18"/>
                <w:szCs w:val="18"/>
                <w:lang w:val="fr-FR"/>
              </w:rPr>
              <w:t xml:space="preserve">Courlis </w:t>
            </w:r>
            <w:proofErr w:type="spellStart"/>
            <w:r w:rsidRPr="006404C1">
              <w:rPr>
                <w:sz w:val="18"/>
                <w:szCs w:val="18"/>
                <w:lang w:val="fr-FR"/>
              </w:rPr>
              <w:t>corlieu</w:t>
            </w:r>
            <w:proofErr w:type="spellEnd"/>
            <w:r w:rsidRPr="006404C1">
              <w:rPr>
                <w:sz w:val="18"/>
                <w:szCs w:val="18"/>
                <w:lang w:val="fr-FR"/>
              </w:rPr>
              <w:t xml:space="preserve"> </w:t>
            </w:r>
            <w:r w:rsidRPr="006404C1">
              <w:rPr>
                <w:i/>
                <w:sz w:val="18"/>
                <w:szCs w:val="18"/>
                <w:lang w:val="fr-FR"/>
              </w:rPr>
              <w:t xml:space="preserve">Numenius </w:t>
            </w:r>
            <w:proofErr w:type="spellStart"/>
            <w:r w:rsidRPr="006404C1">
              <w:rPr>
                <w:i/>
                <w:sz w:val="18"/>
                <w:szCs w:val="18"/>
                <w:lang w:val="fr-FR"/>
              </w:rPr>
              <w:t>phaeopus</w:t>
            </w:r>
            <w:proofErr w:type="spellEnd"/>
            <w:r w:rsidRPr="006404C1">
              <w:rPr>
                <w:i/>
                <w:sz w:val="18"/>
                <w:szCs w:val="18"/>
                <w:lang w:val="fr-FR"/>
              </w:rPr>
              <w:t xml:space="preserve"> </w:t>
            </w:r>
            <w:proofErr w:type="spellStart"/>
            <w:r w:rsidRPr="006404C1">
              <w:rPr>
                <w:i/>
                <w:sz w:val="18"/>
                <w:szCs w:val="18"/>
                <w:lang w:val="fr-FR"/>
              </w:rPr>
              <w:t>rogachevae</w:t>
            </w:r>
            <w:proofErr w:type="spellEnd"/>
          </w:p>
          <w:p w:rsidR="0026558B" w:rsidRPr="006404C1" w:rsidRDefault="0026558B" w:rsidP="00CF0514">
            <w:pPr>
              <w:ind w:left="284"/>
              <w:rPr>
                <w:bCs/>
                <w:sz w:val="18"/>
                <w:szCs w:val="18"/>
                <w:lang w:val="fr-FR"/>
              </w:rPr>
            </w:pPr>
          </w:p>
          <w:p w:rsidR="00E454D1" w:rsidRPr="006404C1" w:rsidRDefault="00E454D1" w:rsidP="00CF0514">
            <w:pPr>
              <w:ind w:left="284"/>
              <w:rPr>
                <w:bCs/>
                <w:i/>
                <w:sz w:val="18"/>
                <w:szCs w:val="18"/>
                <w:lang w:val="fr-FR"/>
              </w:rPr>
            </w:pPr>
            <w:r w:rsidRPr="006404C1">
              <w:rPr>
                <w:bCs/>
                <w:sz w:val="18"/>
                <w:szCs w:val="18"/>
                <w:lang w:val="fr-FR"/>
              </w:rPr>
              <w:t xml:space="preserve">Mouette tridactyle </w:t>
            </w:r>
            <w:proofErr w:type="spellStart"/>
            <w:r w:rsidRPr="006404C1">
              <w:rPr>
                <w:bCs/>
                <w:i/>
                <w:sz w:val="18"/>
                <w:szCs w:val="18"/>
                <w:lang w:val="fr-FR"/>
              </w:rPr>
              <w:t>Rissa</w:t>
            </w:r>
            <w:proofErr w:type="spellEnd"/>
            <w:r w:rsidRPr="006404C1">
              <w:rPr>
                <w:bCs/>
                <w:i/>
                <w:sz w:val="18"/>
                <w:szCs w:val="18"/>
                <w:lang w:val="fr-FR"/>
              </w:rPr>
              <w:t xml:space="preserve"> </w:t>
            </w:r>
            <w:proofErr w:type="spellStart"/>
            <w:r w:rsidRPr="006404C1">
              <w:rPr>
                <w:bCs/>
                <w:i/>
                <w:sz w:val="18"/>
                <w:szCs w:val="18"/>
                <w:lang w:val="fr-FR"/>
              </w:rPr>
              <w:t>tridactyla</w:t>
            </w:r>
            <w:proofErr w:type="spellEnd"/>
          </w:p>
          <w:p w:rsidR="00C92AAD" w:rsidRPr="006404C1" w:rsidRDefault="00C92AAD" w:rsidP="00C92AAD">
            <w:pPr>
              <w:ind w:left="284"/>
              <w:rPr>
                <w:sz w:val="18"/>
                <w:szCs w:val="18"/>
                <w:lang w:val="fr-FR"/>
              </w:rPr>
            </w:pPr>
            <w:r w:rsidRPr="006404C1">
              <w:rPr>
                <w:sz w:val="18"/>
                <w:szCs w:val="18"/>
                <w:lang w:val="fr-FR"/>
              </w:rPr>
              <w:t xml:space="preserve">Sterne de </w:t>
            </w:r>
            <w:proofErr w:type="spellStart"/>
            <w:r w:rsidRPr="006404C1">
              <w:rPr>
                <w:sz w:val="18"/>
                <w:szCs w:val="18"/>
                <w:lang w:val="fr-FR"/>
              </w:rPr>
              <w:t>Dougall</w:t>
            </w:r>
            <w:proofErr w:type="spellEnd"/>
            <w:r w:rsidRPr="006404C1">
              <w:rPr>
                <w:sz w:val="18"/>
                <w:szCs w:val="18"/>
                <w:lang w:val="fr-FR"/>
              </w:rPr>
              <w:t xml:space="preserve"> </w:t>
            </w:r>
            <w:proofErr w:type="spellStart"/>
            <w:r w:rsidRPr="006404C1">
              <w:rPr>
                <w:i/>
                <w:sz w:val="18"/>
                <w:szCs w:val="18"/>
                <w:lang w:val="fr-FR"/>
              </w:rPr>
              <w:t>Sterna</w:t>
            </w:r>
            <w:proofErr w:type="spellEnd"/>
            <w:r w:rsidRPr="006404C1">
              <w:rPr>
                <w:i/>
                <w:sz w:val="18"/>
                <w:szCs w:val="18"/>
                <w:lang w:val="fr-FR"/>
              </w:rPr>
              <w:t xml:space="preserve"> </w:t>
            </w:r>
            <w:proofErr w:type="spellStart"/>
            <w:r w:rsidRPr="006404C1">
              <w:rPr>
                <w:i/>
                <w:sz w:val="18"/>
                <w:szCs w:val="18"/>
                <w:lang w:val="fr-FR"/>
              </w:rPr>
              <w:t>dougallii</w:t>
            </w:r>
            <w:proofErr w:type="spellEnd"/>
          </w:p>
          <w:p w:rsidR="00C92AAD" w:rsidRPr="006404C1" w:rsidRDefault="00C92AAD" w:rsidP="00C92AAD">
            <w:pPr>
              <w:ind w:left="284"/>
              <w:rPr>
                <w:sz w:val="18"/>
                <w:szCs w:val="18"/>
                <w:lang w:val="fr-FR"/>
              </w:rPr>
            </w:pPr>
            <w:r w:rsidRPr="006404C1">
              <w:rPr>
                <w:sz w:val="18"/>
                <w:szCs w:val="18"/>
                <w:lang w:val="fr-FR"/>
              </w:rPr>
              <w:lastRenderedPageBreak/>
              <w:t xml:space="preserve">Sterne naine </w:t>
            </w:r>
            <w:proofErr w:type="spellStart"/>
            <w:r w:rsidRPr="006404C1">
              <w:rPr>
                <w:sz w:val="18"/>
                <w:szCs w:val="18"/>
                <w:lang w:val="fr-FR"/>
              </w:rPr>
              <w:t>Tern</w:t>
            </w:r>
            <w:proofErr w:type="spellEnd"/>
            <w:r w:rsidRPr="006404C1">
              <w:rPr>
                <w:sz w:val="18"/>
                <w:szCs w:val="18"/>
                <w:lang w:val="fr-FR"/>
              </w:rPr>
              <w:t xml:space="preserve"> </w:t>
            </w:r>
            <w:proofErr w:type="spellStart"/>
            <w:r w:rsidRPr="006404C1">
              <w:rPr>
                <w:i/>
                <w:sz w:val="18"/>
                <w:szCs w:val="18"/>
                <w:lang w:val="fr-FR"/>
              </w:rPr>
              <w:t>Sterna</w:t>
            </w:r>
            <w:proofErr w:type="spellEnd"/>
            <w:r w:rsidRPr="006404C1">
              <w:rPr>
                <w:i/>
                <w:sz w:val="18"/>
                <w:szCs w:val="18"/>
                <w:lang w:val="fr-FR"/>
              </w:rPr>
              <w:t xml:space="preserve"> </w:t>
            </w:r>
            <w:proofErr w:type="spellStart"/>
            <w:r w:rsidRPr="006404C1">
              <w:rPr>
                <w:i/>
                <w:sz w:val="18"/>
                <w:szCs w:val="18"/>
                <w:lang w:val="fr-FR"/>
              </w:rPr>
              <w:t>albifrons</w:t>
            </w:r>
            <w:proofErr w:type="spellEnd"/>
          </w:p>
          <w:p w:rsidR="00C92AAD" w:rsidRPr="006404C1" w:rsidRDefault="00C92AAD" w:rsidP="00C92AAD">
            <w:pPr>
              <w:ind w:left="284"/>
              <w:rPr>
                <w:bCs/>
                <w:sz w:val="18"/>
                <w:szCs w:val="18"/>
                <w:lang w:val="fr-FR"/>
              </w:rPr>
            </w:pPr>
            <w:r w:rsidRPr="006404C1">
              <w:rPr>
                <w:sz w:val="18"/>
                <w:szCs w:val="18"/>
                <w:lang w:val="fr-FR"/>
              </w:rPr>
              <w:t>Guillemot</w:t>
            </w:r>
            <w:r w:rsidRPr="006404C1">
              <w:rPr>
                <w:bCs/>
                <w:sz w:val="18"/>
                <w:szCs w:val="18"/>
                <w:lang w:val="fr-FR"/>
              </w:rPr>
              <w:t xml:space="preserve"> </w:t>
            </w:r>
            <w:proofErr w:type="spellStart"/>
            <w:r w:rsidRPr="006404C1">
              <w:rPr>
                <w:bCs/>
                <w:i/>
                <w:sz w:val="18"/>
                <w:szCs w:val="18"/>
                <w:lang w:val="fr-FR"/>
              </w:rPr>
              <w:t>Uria</w:t>
            </w:r>
            <w:proofErr w:type="spellEnd"/>
            <w:r w:rsidRPr="006404C1">
              <w:rPr>
                <w:bCs/>
                <w:i/>
                <w:sz w:val="18"/>
                <w:szCs w:val="18"/>
                <w:lang w:val="fr-FR"/>
              </w:rPr>
              <w:t xml:space="preserve"> a. </w:t>
            </w:r>
            <w:proofErr w:type="spellStart"/>
            <w:r w:rsidRPr="006404C1">
              <w:rPr>
                <w:bCs/>
                <w:i/>
                <w:sz w:val="18"/>
                <w:szCs w:val="18"/>
                <w:lang w:val="fr-FR"/>
              </w:rPr>
              <w:t>aalge</w:t>
            </w:r>
            <w:proofErr w:type="spellEnd"/>
            <w:r w:rsidRPr="006404C1">
              <w:rPr>
                <w:bCs/>
                <w:i/>
                <w:sz w:val="18"/>
                <w:szCs w:val="18"/>
                <w:lang w:val="fr-FR"/>
              </w:rPr>
              <w:t xml:space="preserve"> </w:t>
            </w:r>
            <w:r w:rsidRPr="006404C1">
              <w:rPr>
                <w:bCs/>
                <w:sz w:val="18"/>
                <w:szCs w:val="18"/>
                <w:lang w:val="fr-FR"/>
              </w:rPr>
              <w:t xml:space="preserve">&amp; </w:t>
            </w:r>
            <w:r w:rsidRPr="006404C1">
              <w:rPr>
                <w:bCs/>
                <w:i/>
                <w:sz w:val="18"/>
                <w:szCs w:val="18"/>
                <w:lang w:val="fr-FR"/>
              </w:rPr>
              <w:t xml:space="preserve">U. </w:t>
            </w:r>
            <w:proofErr w:type="spellStart"/>
            <w:r w:rsidRPr="006404C1">
              <w:rPr>
                <w:bCs/>
                <w:i/>
                <w:sz w:val="18"/>
                <w:szCs w:val="18"/>
                <w:lang w:val="fr-FR"/>
              </w:rPr>
              <w:t>aalge</w:t>
            </w:r>
            <w:proofErr w:type="spellEnd"/>
            <w:r w:rsidRPr="006404C1">
              <w:rPr>
                <w:bCs/>
                <w:i/>
                <w:sz w:val="18"/>
                <w:szCs w:val="18"/>
                <w:lang w:val="fr-FR"/>
              </w:rPr>
              <w:t xml:space="preserve"> </w:t>
            </w:r>
            <w:proofErr w:type="spellStart"/>
            <w:r w:rsidRPr="006404C1">
              <w:rPr>
                <w:bCs/>
                <w:i/>
                <w:sz w:val="18"/>
                <w:szCs w:val="18"/>
                <w:lang w:val="fr-FR"/>
              </w:rPr>
              <w:t>albionis</w:t>
            </w:r>
            <w:proofErr w:type="spellEnd"/>
          </w:p>
          <w:p w:rsidR="00C92AAD" w:rsidRPr="006404C1" w:rsidRDefault="00C92AAD" w:rsidP="006404C1">
            <w:pPr>
              <w:ind w:left="284"/>
              <w:rPr>
                <w:bCs/>
                <w:sz w:val="18"/>
                <w:szCs w:val="18"/>
                <w:lang w:val="fr-FR"/>
              </w:rPr>
            </w:pPr>
            <w:r w:rsidRPr="006404C1">
              <w:rPr>
                <w:bCs/>
                <w:sz w:val="18"/>
                <w:szCs w:val="18"/>
                <w:lang w:val="fr-FR"/>
              </w:rPr>
              <w:t xml:space="preserve">Macareux moine </w:t>
            </w:r>
            <w:proofErr w:type="spellStart"/>
            <w:r w:rsidRPr="006404C1">
              <w:rPr>
                <w:bCs/>
                <w:i/>
                <w:sz w:val="18"/>
                <w:szCs w:val="18"/>
                <w:lang w:val="fr-FR"/>
              </w:rPr>
              <w:t>Fratercula</w:t>
            </w:r>
            <w:proofErr w:type="spellEnd"/>
            <w:r w:rsidRPr="006404C1">
              <w:rPr>
                <w:bCs/>
                <w:i/>
                <w:sz w:val="18"/>
                <w:szCs w:val="18"/>
                <w:lang w:val="fr-FR"/>
              </w:rPr>
              <w:t xml:space="preserve"> </w:t>
            </w:r>
            <w:proofErr w:type="spellStart"/>
            <w:r w:rsidRPr="006404C1">
              <w:rPr>
                <w:bCs/>
                <w:i/>
                <w:sz w:val="18"/>
                <w:szCs w:val="18"/>
                <w:lang w:val="fr-FR"/>
              </w:rPr>
              <w:t>arctica</w:t>
            </w:r>
            <w:proofErr w:type="spellEnd"/>
          </w:p>
        </w:tc>
        <w:tc>
          <w:tcPr>
            <w:tcW w:w="491" w:type="pct"/>
          </w:tcPr>
          <w:p w:rsidR="00E454D1" w:rsidRPr="006404C1" w:rsidRDefault="00E454D1" w:rsidP="00CF0514">
            <w:pPr>
              <w:jc w:val="center"/>
              <w:rPr>
                <w:sz w:val="18"/>
                <w:szCs w:val="18"/>
                <w:lang w:val="fr-FR"/>
              </w:rPr>
            </w:pPr>
            <w:r w:rsidRPr="006404C1">
              <w:rPr>
                <w:sz w:val="18"/>
                <w:szCs w:val="18"/>
                <w:lang w:val="fr-FR"/>
              </w:rPr>
              <w:lastRenderedPageBreak/>
              <w:t>Essentielle</w:t>
            </w:r>
          </w:p>
        </w:tc>
        <w:tc>
          <w:tcPr>
            <w:tcW w:w="491" w:type="pct"/>
          </w:tcPr>
          <w:p w:rsidR="00E454D1" w:rsidRPr="006404C1" w:rsidRDefault="00E454D1" w:rsidP="00CF0514">
            <w:pPr>
              <w:jc w:val="center"/>
              <w:rPr>
                <w:sz w:val="18"/>
                <w:szCs w:val="18"/>
                <w:lang w:val="fr-FR"/>
              </w:rPr>
            </w:pPr>
            <w:r w:rsidRPr="006404C1">
              <w:rPr>
                <w:sz w:val="18"/>
                <w:szCs w:val="18"/>
                <w:lang w:val="fr-FR"/>
              </w:rPr>
              <w:t>2</w:t>
            </w:r>
          </w:p>
        </w:tc>
        <w:tc>
          <w:tcPr>
            <w:tcW w:w="794" w:type="pct"/>
          </w:tcPr>
          <w:p w:rsidR="00E454D1" w:rsidRPr="006404C1" w:rsidRDefault="00E454D1" w:rsidP="00CF0514">
            <w:pPr>
              <w:jc w:val="center"/>
              <w:rPr>
                <w:sz w:val="18"/>
                <w:szCs w:val="18"/>
                <w:lang w:val="fr-FR"/>
              </w:rPr>
            </w:pPr>
            <w:proofErr w:type="spellStart"/>
            <w:r w:rsidRPr="006404C1">
              <w:rPr>
                <w:sz w:val="18"/>
                <w:szCs w:val="18"/>
                <w:lang w:val="fr-FR"/>
              </w:rPr>
              <w:t>Wetlands</w:t>
            </w:r>
            <w:proofErr w:type="spellEnd"/>
            <w:r w:rsidRPr="006404C1">
              <w:rPr>
                <w:sz w:val="18"/>
                <w:szCs w:val="18"/>
                <w:lang w:val="fr-FR"/>
              </w:rPr>
              <w:t xml:space="preserve"> International et ses Groupes de spécialistes compétents,  Groupe sur les oiseaux de CAFF</w:t>
            </w:r>
          </w:p>
        </w:tc>
        <w:tc>
          <w:tcPr>
            <w:tcW w:w="748" w:type="pct"/>
          </w:tcPr>
          <w:p w:rsidR="00E454D1" w:rsidRPr="006404C1" w:rsidRDefault="00E454D1" w:rsidP="00CF0514">
            <w:pPr>
              <w:ind w:left="284" w:hanging="284"/>
              <w:rPr>
                <w:b/>
                <w:sz w:val="18"/>
                <w:szCs w:val="18"/>
                <w:lang w:val="fr-FR"/>
              </w:rPr>
            </w:pPr>
            <w:r w:rsidRPr="006404C1">
              <w:rPr>
                <w:b/>
                <w:sz w:val="18"/>
                <w:szCs w:val="18"/>
                <w:lang w:val="fr-FR"/>
              </w:rPr>
              <w:t xml:space="preserve">Plan stratégique </w:t>
            </w:r>
            <w:proofErr w:type="gramStart"/>
            <w:r w:rsidRPr="006404C1">
              <w:rPr>
                <w:b/>
                <w:sz w:val="18"/>
                <w:szCs w:val="18"/>
                <w:lang w:val="fr-FR"/>
              </w:rPr>
              <w:t>:</w:t>
            </w:r>
            <w:r w:rsidRPr="006404C1">
              <w:rPr>
                <w:sz w:val="18"/>
                <w:szCs w:val="18"/>
                <w:lang w:val="fr-FR"/>
              </w:rPr>
              <w:t xml:space="preserve">  Objectif</w:t>
            </w:r>
            <w:proofErr w:type="gramEnd"/>
            <w:r w:rsidRPr="006404C1">
              <w:rPr>
                <w:sz w:val="18"/>
                <w:szCs w:val="18"/>
                <w:lang w:val="fr-FR"/>
              </w:rPr>
              <w:t xml:space="preserve"> 3</w:t>
            </w:r>
          </w:p>
        </w:tc>
        <w:tc>
          <w:tcPr>
            <w:tcW w:w="653" w:type="pct"/>
          </w:tcPr>
          <w:p w:rsidR="00E454D1" w:rsidRPr="006404C1" w:rsidRDefault="00E454D1" w:rsidP="00CF0514">
            <w:pPr>
              <w:jc w:val="center"/>
              <w:rPr>
                <w:sz w:val="18"/>
                <w:szCs w:val="18"/>
                <w:lang w:val="fr-FR"/>
              </w:rPr>
            </w:pPr>
            <w:r w:rsidRPr="006404C1">
              <w:rPr>
                <w:sz w:val="18"/>
                <w:szCs w:val="18"/>
                <w:lang w:val="fr-FR"/>
              </w:rPr>
              <w:t>[5 000 €]</w:t>
            </w:r>
          </w:p>
        </w:tc>
      </w:tr>
      <w:tr w:rsidR="00E454D1" w:rsidRPr="006404C1" w:rsidTr="00C251EE">
        <w:tc>
          <w:tcPr>
            <w:tcW w:w="1823" w:type="pct"/>
          </w:tcPr>
          <w:p w:rsidR="00E454D1" w:rsidRPr="006404C1" w:rsidRDefault="00E454D1" w:rsidP="00CF0514">
            <w:pPr>
              <w:rPr>
                <w:b/>
                <w:bCs/>
                <w:sz w:val="18"/>
                <w:szCs w:val="18"/>
                <w:lang w:val="fr-FR"/>
              </w:rPr>
            </w:pPr>
            <w:r w:rsidRPr="006404C1">
              <w:rPr>
                <w:b/>
                <w:bCs/>
                <w:sz w:val="18"/>
                <w:szCs w:val="18"/>
                <w:lang w:val="fr-FR"/>
              </w:rPr>
              <w:lastRenderedPageBreak/>
              <w:t>Procédures du Comité technique :</w:t>
            </w:r>
          </w:p>
          <w:p w:rsidR="00E454D1" w:rsidRPr="006404C1" w:rsidRDefault="00E454D1" w:rsidP="00CF0514">
            <w:pPr>
              <w:rPr>
                <w:b/>
                <w:bCs/>
                <w:sz w:val="18"/>
                <w:szCs w:val="18"/>
                <w:lang w:val="fr-FR"/>
              </w:rPr>
            </w:pPr>
            <w:r w:rsidRPr="006404C1">
              <w:rPr>
                <w:bCs/>
                <w:sz w:val="18"/>
                <w:szCs w:val="18"/>
                <w:lang w:val="fr-FR"/>
              </w:rPr>
              <w:t>Examiner et appliquer des procédures d’examen appropriées et sans incidence sur les coûts en ce qui concerne les principaux produits issus du Comité, afin de maintenir un niveau scientifique élevé</w:t>
            </w:r>
          </w:p>
        </w:tc>
        <w:tc>
          <w:tcPr>
            <w:tcW w:w="491" w:type="pct"/>
          </w:tcPr>
          <w:p w:rsidR="00E454D1" w:rsidRPr="006404C1" w:rsidRDefault="00E454D1" w:rsidP="00CF0514">
            <w:pPr>
              <w:jc w:val="center"/>
              <w:rPr>
                <w:sz w:val="18"/>
                <w:szCs w:val="18"/>
                <w:lang w:val="fr-FR"/>
              </w:rPr>
            </w:pPr>
            <w:r w:rsidRPr="006404C1">
              <w:rPr>
                <w:sz w:val="18"/>
                <w:szCs w:val="18"/>
                <w:lang w:val="fr-FR"/>
              </w:rPr>
              <w:t>Autre</w:t>
            </w:r>
          </w:p>
        </w:tc>
        <w:tc>
          <w:tcPr>
            <w:tcW w:w="491" w:type="pct"/>
          </w:tcPr>
          <w:p w:rsidR="00E454D1" w:rsidRPr="006404C1" w:rsidRDefault="00E454D1" w:rsidP="00CF0514">
            <w:pPr>
              <w:jc w:val="center"/>
              <w:rPr>
                <w:sz w:val="18"/>
                <w:szCs w:val="18"/>
                <w:lang w:val="fr-FR"/>
              </w:rPr>
            </w:pPr>
            <w:r w:rsidRPr="006404C1">
              <w:rPr>
                <w:sz w:val="18"/>
                <w:szCs w:val="18"/>
                <w:lang w:val="fr-FR"/>
              </w:rPr>
              <w:t>_</w:t>
            </w:r>
          </w:p>
        </w:tc>
        <w:tc>
          <w:tcPr>
            <w:tcW w:w="794" w:type="pct"/>
          </w:tcPr>
          <w:p w:rsidR="00E454D1" w:rsidRPr="006404C1" w:rsidRDefault="00E454D1" w:rsidP="00CF0514">
            <w:pPr>
              <w:jc w:val="center"/>
              <w:rPr>
                <w:sz w:val="18"/>
                <w:szCs w:val="18"/>
                <w:lang w:val="fr-FR"/>
              </w:rPr>
            </w:pPr>
          </w:p>
        </w:tc>
        <w:tc>
          <w:tcPr>
            <w:tcW w:w="748" w:type="pct"/>
          </w:tcPr>
          <w:p w:rsidR="00E454D1" w:rsidRPr="006404C1" w:rsidRDefault="00E454D1" w:rsidP="00CF0514">
            <w:pPr>
              <w:ind w:left="284" w:hanging="284"/>
              <w:rPr>
                <w:b/>
                <w:sz w:val="18"/>
                <w:szCs w:val="18"/>
                <w:lang w:val="fr-FR"/>
              </w:rPr>
            </w:pPr>
          </w:p>
        </w:tc>
        <w:tc>
          <w:tcPr>
            <w:tcW w:w="653" w:type="pct"/>
          </w:tcPr>
          <w:p w:rsidR="00E454D1" w:rsidRPr="006404C1" w:rsidRDefault="00E454D1" w:rsidP="00CF0514">
            <w:pPr>
              <w:jc w:val="center"/>
              <w:rPr>
                <w:sz w:val="18"/>
                <w:szCs w:val="18"/>
                <w:lang w:val="fr-FR"/>
              </w:rPr>
            </w:pPr>
            <w:r w:rsidRPr="006404C1">
              <w:rPr>
                <w:sz w:val="18"/>
                <w:szCs w:val="18"/>
                <w:lang w:val="fr-FR"/>
              </w:rPr>
              <w:t>_</w:t>
            </w:r>
          </w:p>
        </w:tc>
      </w:tr>
    </w:tbl>
    <w:p w:rsidR="00E454D1" w:rsidRPr="00C251EE" w:rsidRDefault="00E454D1" w:rsidP="00CF0514">
      <w:pPr>
        <w:pStyle w:val="Title"/>
        <w:jc w:val="left"/>
        <w:rPr>
          <w:rFonts w:ascii="Times New Roman" w:hAnsi="Times New Roman"/>
          <w:b w:val="0"/>
          <w:bCs w:val="0"/>
          <w:caps w:val="0"/>
          <w:sz w:val="22"/>
          <w:szCs w:val="22"/>
          <w:lang w:val="fr-FR"/>
        </w:rPr>
      </w:pPr>
    </w:p>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C251EE"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b/>
                <w:color w:val="FFFFFF"/>
                <w:lang w:val="fr-FR"/>
              </w:rPr>
              <w:t>Thème : Conservation des espèces</w:t>
            </w:r>
          </w:p>
        </w:tc>
      </w:tr>
    </w:tbl>
    <w:p w:rsidR="00E454D1" w:rsidRPr="00C251EE" w:rsidRDefault="00E454D1" w:rsidP="00CF0514">
      <w:pPr>
        <w:keepNext/>
        <w:rPr>
          <w:rFonts w:ascii="Garamond" w:hAnsi="Garamond"/>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3"/>
        <w:gridCol w:w="1469"/>
        <w:gridCol w:w="1469"/>
        <w:gridCol w:w="2375"/>
        <w:gridCol w:w="2237"/>
        <w:gridCol w:w="1953"/>
      </w:tblGrid>
      <w:tr w:rsidR="00E454D1" w:rsidRPr="006404C1" w:rsidTr="00B0316D">
        <w:trPr>
          <w:cantSplit/>
          <w:tblHeader/>
        </w:trPr>
        <w:tc>
          <w:tcPr>
            <w:tcW w:w="1823" w:type="pct"/>
          </w:tcPr>
          <w:p w:rsidR="00E454D1" w:rsidRPr="006404C1" w:rsidRDefault="00E454D1" w:rsidP="00CF0514">
            <w:pPr>
              <w:keepNext/>
              <w:jc w:val="center"/>
              <w:rPr>
                <w:b/>
                <w:lang w:val="fr-FR"/>
              </w:rPr>
            </w:pPr>
            <w:r w:rsidRPr="006404C1">
              <w:rPr>
                <w:b/>
                <w:lang w:val="fr-FR"/>
              </w:rPr>
              <w:t>Tâche</w:t>
            </w:r>
          </w:p>
        </w:tc>
        <w:tc>
          <w:tcPr>
            <w:tcW w:w="491" w:type="pct"/>
          </w:tcPr>
          <w:p w:rsidR="00E454D1" w:rsidRPr="006404C1" w:rsidRDefault="00E454D1" w:rsidP="00CF0514">
            <w:pPr>
              <w:keepNext/>
              <w:jc w:val="center"/>
              <w:rPr>
                <w:b/>
                <w:lang w:val="fr-FR"/>
              </w:rPr>
            </w:pPr>
            <w:r w:rsidRPr="006404C1">
              <w:rPr>
                <w:b/>
                <w:lang w:val="fr-FR"/>
              </w:rPr>
              <w:t xml:space="preserve">Priorité en termes de mise en œuvre </w:t>
            </w:r>
          </w:p>
        </w:tc>
        <w:tc>
          <w:tcPr>
            <w:tcW w:w="491" w:type="pct"/>
          </w:tcPr>
          <w:p w:rsidR="00E454D1" w:rsidRPr="006404C1" w:rsidRDefault="00E454D1" w:rsidP="00CF0514">
            <w:pPr>
              <w:keepNext/>
              <w:jc w:val="center"/>
              <w:rPr>
                <w:b/>
                <w:lang w:val="fr-FR"/>
              </w:rPr>
            </w:pPr>
            <w:r w:rsidRPr="006404C1">
              <w:rPr>
                <w:b/>
                <w:lang w:val="fr-FR"/>
              </w:rPr>
              <w:t>Catégorie de tâche</w:t>
            </w:r>
          </w:p>
        </w:tc>
        <w:tc>
          <w:tcPr>
            <w:tcW w:w="794" w:type="pct"/>
          </w:tcPr>
          <w:p w:rsidR="00E454D1" w:rsidRPr="006404C1" w:rsidRDefault="00E454D1" w:rsidP="00CF0514">
            <w:pPr>
              <w:keepNext/>
              <w:jc w:val="center"/>
              <w:rPr>
                <w:b/>
                <w:lang w:val="fr-FR"/>
              </w:rPr>
            </w:pPr>
            <w:r w:rsidRPr="006404C1">
              <w:rPr>
                <w:b/>
                <w:lang w:val="fr-FR"/>
              </w:rPr>
              <w:t>Collaboration avec d’autres organisations</w:t>
            </w:r>
          </w:p>
        </w:tc>
        <w:tc>
          <w:tcPr>
            <w:tcW w:w="748" w:type="pct"/>
          </w:tcPr>
          <w:p w:rsidR="00E454D1" w:rsidRPr="006404C1" w:rsidRDefault="00E454D1" w:rsidP="00CF0514">
            <w:pPr>
              <w:keepNext/>
              <w:jc w:val="center"/>
              <w:rPr>
                <w:b/>
                <w:lang w:val="fr-FR"/>
              </w:rPr>
            </w:pPr>
            <w:r w:rsidRPr="006404C1">
              <w:rPr>
                <w:b/>
                <w:lang w:val="fr-FR"/>
              </w:rPr>
              <w:t>Appuie un objectif du Plan stratégique et un Objectif d’Aichi</w:t>
            </w:r>
            <w:r w:rsidR="00C251EE" w:rsidRPr="006404C1">
              <w:rPr>
                <w:b/>
                <w:lang w:val="fr-FR"/>
              </w:rPr>
              <w:t xml:space="preserve"> </w:t>
            </w:r>
            <w:r w:rsidRPr="006404C1">
              <w:rPr>
                <w:b/>
                <w:lang w:val="fr-FR"/>
              </w:rPr>
              <w:t>:</w:t>
            </w:r>
          </w:p>
        </w:tc>
        <w:tc>
          <w:tcPr>
            <w:tcW w:w="653" w:type="pct"/>
          </w:tcPr>
          <w:p w:rsidR="00E454D1" w:rsidRPr="006404C1" w:rsidRDefault="00E454D1" w:rsidP="00CF0514">
            <w:pPr>
              <w:keepNext/>
              <w:jc w:val="center"/>
              <w:rPr>
                <w:b/>
                <w:lang w:val="fr-FR"/>
              </w:rPr>
            </w:pPr>
            <w:r w:rsidRPr="006404C1">
              <w:rPr>
                <w:b/>
                <w:lang w:val="fr-FR"/>
              </w:rPr>
              <w:t>Coût prévisionnel (€)</w:t>
            </w:r>
          </w:p>
        </w:tc>
      </w:tr>
      <w:tr w:rsidR="00E454D1" w:rsidRPr="006404C1" w:rsidTr="00B0316D">
        <w:tc>
          <w:tcPr>
            <w:tcW w:w="1823" w:type="pct"/>
          </w:tcPr>
          <w:p w:rsidR="00E454D1" w:rsidRPr="006404C1" w:rsidRDefault="00E454D1" w:rsidP="00CF0514">
            <w:pPr>
              <w:rPr>
                <w:b/>
                <w:bCs/>
                <w:sz w:val="18"/>
                <w:szCs w:val="18"/>
                <w:lang w:val="fr-FR"/>
              </w:rPr>
            </w:pPr>
            <w:r w:rsidRPr="006404C1">
              <w:rPr>
                <w:b/>
                <w:bCs/>
                <w:sz w:val="18"/>
                <w:szCs w:val="18"/>
                <w:lang w:val="fr-FR"/>
              </w:rPr>
              <w:t>Orientations sur les questions relatives aux dérogations</w:t>
            </w:r>
          </w:p>
          <w:p w:rsidR="00E454D1" w:rsidRPr="006404C1" w:rsidRDefault="00E454D1" w:rsidP="00CF0514">
            <w:pPr>
              <w:rPr>
                <w:b/>
                <w:sz w:val="18"/>
                <w:szCs w:val="18"/>
                <w:lang w:val="fr-FR"/>
              </w:rPr>
            </w:pPr>
            <w:r w:rsidRPr="006404C1">
              <w:rPr>
                <w:bCs/>
                <w:sz w:val="18"/>
                <w:szCs w:val="18"/>
                <w:lang w:val="fr-FR"/>
              </w:rPr>
              <w:t xml:space="preserve">Fournir des </w:t>
            </w:r>
            <w:r w:rsidRPr="006404C1">
              <w:rPr>
                <w:sz w:val="18"/>
                <w:szCs w:val="18"/>
                <w:lang w:val="fr-FR"/>
              </w:rPr>
              <w:t>orientations sur les mesures qui devraient être prises pour empêcher que les dérogations énumérées au paragraphe 2.1.3 du Plan d’action soient utilisées au détriment des espèces inscrites au Tableau 1. (Résolution 4.3) (repris du Plan de travail 2009-2012)</w:t>
            </w:r>
          </w:p>
        </w:tc>
        <w:tc>
          <w:tcPr>
            <w:tcW w:w="491" w:type="pct"/>
          </w:tcPr>
          <w:p w:rsidR="00E454D1" w:rsidRPr="006404C1" w:rsidRDefault="00E454D1" w:rsidP="00CF0514">
            <w:pPr>
              <w:jc w:val="center"/>
              <w:rPr>
                <w:sz w:val="18"/>
                <w:szCs w:val="18"/>
                <w:lang w:val="fr-FR"/>
              </w:rPr>
            </w:pPr>
            <w:r w:rsidRPr="006404C1">
              <w:rPr>
                <w:sz w:val="18"/>
                <w:szCs w:val="18"/>
                <w:lang w:val="fr-FR"/>
              </w:rPr>
              <w:t>Haute</w:t>
            </w:r>
          </w:p>
        </w:tc>
        <w:tc>
          <w:tcPr>
            <w:tcW w:w="491" w:type="pct"/>
          </w:tcPr>
          <w:p w:rsidR="00E454D1" w:rsidRPr="006404C1" w:rsidRDefault="00E454D1" w:rsidP="00CF0514">
            <w:pPr>
              <w:jc w:val="center"/>
              <w:rPr>
                <w:sz w:val="18"/>
                <w:szCs w:val="18"/>
                <w:lang w:val="fr-FR"/>
              </w:rPr>
            </w:pPr>
            <w:r w:rsidRPr="006404C1">
              <w:rPr>
                <w:sz w:val="18"/>
                <w:szCs w:val="18"/>
                <w:lang w:val="fr-FR"/>
              </w:rPr>
              <w:t>1</w:t>
            </w:r>
          </w:p>
        </w:tc>
        <w:tc>
          <w:tcPr>
            <w:tcW w:w="794" w:type="pct"/>
          </w:tcPr>
          <w:p w:rsidR="00E454D1" w:rsidRPr="006404C1" w:rsidRDefault="00E454D1" w:rsidP="00CF0514">
            <w:pPr>
              <w:jc w:val="center"/>
              <w:rPr>
                <w:sz w:val="18"/>
                <w:szCs w:val="18"/>
                <w:lang w:val="fr-FR"/>
              </w:rPr>
            </w:pP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1</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12</w:t>
            </w:r>
          </w:p>
        </w:tc>
        <w:tc>
          <w:tcPr>
            <w:tcW w:w="653" w:type="pct"/>
          </w:tcPr>
          <w:p w:rsidR="00E454D1" w:rsidRPr="006404C1" w:rsidRDefault="00E454D1" w:rsidP="00CF0514">
            <w:pPr>
              <w:jc w:val="center"/>
              <w:rPr>
                <w:sz w:val="18"/>
                <w:szCs w:val="18"/>
                <w:lang w:val="fr-FR"/>
              </w:rPr>
            </w:pPr>
            <w:r w:rsidRPr="006404C1">
              <w:rPr>
                <w:sz w:val="18"/>
                <w:szCs w:val="18"/>
                <w:lang w:val="fr-FR"/>
              </w:rPr>
              <w:t>[30 000 €]</w:t>
            </w:r>
          </w:p>
        </w:tc>
      </w:tr>
      <w:tr w:rsidR="00E454D1" w:rsidRPr="006404C1" w:rsidTr="00B0316D">
        <w:tc>
          <w:tcPr>
            <w:tcW w:w="1823" w:type="pct"/>
          </w:tcPr>
          <w:p w:rsidR="00E454D1" w:rsidRPr="006404C1" w:rsidRDefault="00E454D1" w:rsidP="00CF0514">
            <w:pPr>
              <w:rPr>
                <w:b/>
                <w:bCs/>
                <w:sz w:val="18"/>
                <w:szCs w:val="18"/>
                <w:lang w:val="fr-FR"/>
              </w:rPr>
            </w:pPr>
            <w:r w:rsidRPr="006404C1">
              <w:rPr>
                <w:b/>
                <w:bCs/>
                <w:sz w:val="18"/>
                <w:szCs w:val="18"/>
                <w:lang w:val="fr-FR"/>
              </w:rPr>
              <w:t>Déclins multi-espèces régionaux</w:t>
            </w:r>
          </w:p>
          <w:p w:rsidR="00E454D1" w:rsidRPr="006404C1" w:rsidRDefault="00E454D1" w:rsidP="00CF0514">
            <w:pPr>
              <w:rPr>
                <w:b/>
                <w:sz w:val="18"/>
                <w:szCs w:val="18"/>
                <w:lang w:val="fr-FR"/>
              </w:rPr>
            </w:pPr>
            <w:r w:rsidRPr="006404C1">
              <w:rPr>
                <w:sz w:val="18"/>
                <w:szCs w:val="18"/>
                <w:lang w:val="fr-FR"/>
              </w:rPr>
              <w:t>Continuer de développer des idées sur la manière dont les déclins multi-espèces à l’échelle régionale (comme les canards marins de la mer Baltique) pourraient être abordés, en conjuguant des mesures nationales et internationales appropriées, et examiner les meilleurs moyens de diffuser ces idées sous forme d’orientations.  (Résolution 5.6) (repris du Plan de travail 2012-2015)</w:t>
            </w:r>
          </w:p>
        </w:tc>
        <w:tc>
          <w:tcPr>
            <w:tcW w:w="491" w:type="pct"/>
          </w:tcPr>
          <w:p w:rsidR="00E454D1" w:rsidRPr="006404C1" w:rsidRDefault="00E454D1" w:rsidP="00CF0514">
            <w:pPr>
              <w:jc w:val="center"/>
              <w:rPr>
                <w:sz w:val="18"/>
                <w:szCs w:val="18"/>
                <w:lang w:val="fr-FR"/>
              </w:rPr>
            </w:pPr>
            <w:r w:rsidRPr="006404C1">
              <w:rPr>
                <w:sz w:val="18"/>
                <w:szCs w:val="18"/>
                <w:lang w:val="fr-FR"/>
              </w:rPr>
              <w:t>Autre</w:t>
            </w:r>
          </w:p>
        </w:tc>
        <w:tc>
          <w:tcPr>
            <w:tcW w:w="491" w:type="pct"/>
          </w:tcPr>
          <w:p w:rsidR="00E454D1" w:rsidRPr="006404C1" w:rsidRDefault="00E454D1" w:rsidP="00CF0514">
            <w:pPr>
              <w:jc w:val="center"/>
              <w:rPr>
                <w:sz w:val="18"/>
                <w:szCs w:val="18"/>
                <w:lang w:val="fr-FR"/>
              </w:rPr>
            </w:pPr>
            <w:r w:rsidRPr="006404C1">
              <w:rPr>
                <w:sz w:val="18"/>
                <w:szCs w:val="18"/>
                <w:lang w:val="fr-FR"/>
              </w:rPr>
              <w:t>1</w:t>
            </w:r>
          </w:p>
        </w:tc>
        <w:tc>
          <w:tcPr>
            <w:tcW w:w="794" w:type="pct"/>
          </w:tcPr>
          <w:p w:rsidR="00E454D1" w:rsidRPr="006404C1" w:rsidRDefault="00E454D1" w:rsidP="00CF0514">
            <w:pPr>
              <w:jc w:val="center"/>
              <w:rPr>
                <w:sz w:val="18"/>
                <w:szCs w:val="18"/>
                <w:lang w:val="fr-FR"/>
              </w:rPr>
            </w:pP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1</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12</w:t>
            </w:r>
          </w:p>
        </w:tc>
        <w:tc>
          <w:tcPr>
            <w:tcW w:w="653" w:type="pct"/>
          </w:tcPr>
          <w:p w:rsidR="00E454D1" w:rsidRPr="006404C1" w:rsidRDefault="00E454D1" w:rsidP="00CF0514">
            <w:pPr>
              <w:jc w:val="center"/>
              <w:rPr>
                <w:sz w:val="18"/>
                <w:szCs w:val="18"/>
                <w:lang w:val="fr-FR"/>
              </w:rPr>
            </w:pPr>
            <w:r w:rsidRPr="006404C1">
              <w:rPr>
                <w:sz w:val="18"/>
                <w:szCs w:val="18"/>
                <w:lang w:val="fr-FR"/>
              </w:rPr>
              <w:t>[5 000 €]</w:t>
            </w:r>
          </w:p>
        </w:tc>
      </w:tr>
      <w:tr w:rsidR="00E454D1" w:rsidRPr="006404C1" w:rsidTr="00B0316D">
        <w:tc>
          <w:tcPr>
            <w:tcW w:w="1823" w:type="pct"/>
          </w:tcPr>
          <w:p w:rsidR="00E454D1" w:rsidRPr="006404C1" w:rsidRDefault="00E454D1" w:rsidP="00CF0514">
            <w:pPr>
              <w:rPr>
                <w:bCs/>
                <w:sz w:val="18"/>
                <w:szCs w:val="18"/>
                <w:lang w:val="fr-FR"/>
              </w:rPr>
            </w:pPr>
            <w:r w:rsidRPr="006404C1">
              <w:rPr>
                <w:b/>
                <w:bCs/>
                <w:sz w:val="18"/>
                <w:szCs w:val="18"/>
                <w:lang w:val="fr-FR"/>
              </w:rPr>
              <w:t>Périodes de migration prénuptiale et liée à la reproduction</w:t>
            </w:r>
          </w:p>
          <w:p w:rsidR="00E454D1" w:rsidRPr="006404C1" w:rsidRDefault="00E454D1" w:rsidP="00CF0514">
            <w:pPr>
              <w:rPr>
                <w:b/>
                <w:sz w:val="18"/>
                <w:szCs w:val="18"/>
                <w:lang w:val="fr-FR"/>
              </w:rPr>
            </w:pPr>
            <w:r w:rsidRPr="006404C1">
              <w:rPr>
                <w:sz w:val="18"/>
                <w:szCs w:val="18"/>
                <w:lang w:val="fr-FR"/>
              </w:rPr>
              <w:t xml:space="preserve">Continuer de fournir des informations pertinentes sur les espèces africaines, comme indiqué dans l’Appendice 1 à la Résolution 5.10, au </w:t>
            </w:r>
            <w:r w:rsidRPr="006404C1">
              <w:rPr>
                <w:sz w:val="18"/>
                <w:szCs w:val="18"/>
                <w:lang w:val="fr-FR"/>
              </w:rPr>
              <w:lastRenderedPageBreak/>
              <w:t>fur et à mesure que les connaissances sur ces espèces s’améliorent par le biais de la mise en œuvre du Plan d’action pour l’Afrique, et présenter les orientations élaborées à une future Réunion des Parties.  (Résolution 5.10)</w:t>
            </w:r>
          </w:p>
        </w:tc>
        <w:tc>
          <w:tcPr>
            <w:tcW w:w="491" w:type="pct"/>
          </w:tcPr>
          <w:p w:rsidR="00E454D1" w:rsidRPr="006404C1" w:rsidRDefault="00E454D1" w:rsidP="00CF0514">
            <w:pPr>
              <w:jc w:val="center"/>
              <w:rPr>
                <w:sz w:val="18"/>
                <w:szCs w:val="18"/>
                <w:lang w:val="fr-FR"/>
              </w:rPr>
            </w:pPr>
            <w:r w:rsidRPr="006404C1">
              <w:rPr>
                <w:sz w:val="18"/>
                <w:szCs w:val="18"/>
                <w:lang w:val="fr-FR"/>
              </w:rPr>
              <w:lastRenderedPageBreak/>
              <w:t>Autre</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Continue</w:t>
            </w:r>
          </w:p>
        </w:tc>
        <w:tc>
          <w:tcPr>
            <w:tcW w:w="491" w:type="pct"/>
          </w:tcPr>
          <w:p w:rsidR="00E454D1" w:rsidRPr="006404C1" w:rsidRDefault="00E454D1" w:rsidP="00CF0514">
            <w:pPr>
              <w:jc w:val="center"/>
              <w:rPr>
                <w:sz w:val="18"/>
                <w:szCs w:val="18"/>
                <w:lang w:val="fr-FR"/>
              </w:rPr>
            </w:pPr>
            <w:r w:rsidRPr="006404C1">
              <w:rPr>
                <w:sz w:val="18"/>
                <w:szCs w:val="18"/>
                <w:lang w:val="fr-FR"/>
              </w:rPr>
              <w:t>1, 5</w:t>
            </w:r>
          </w:p>
        </w:tc>
        <w:tc>
          <w:tcPr>
            <w:tcW w:w="794" w:type="pct"/>
          </w:tcPr>
          <w:p w:rsidR="00E454D1" w:rsidRPr="006404C1" w:rsidRDefault="00E454D1" w:rsidP="00CF0514">
            <w:pPr>
              <w:jc w:val="center"/>
              <w:rPr>
                <w:sz w:val="18"/>
                <w:szCs w:val="18"/>
                <w:lang w:val="fr-FR"/>
              </w:rPr>
            </w:pP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2 &amp; 3.5</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lastRenderedPageBreak/>
              <w:t>Objectif d’Aichi :</w:t>
            </w:r>
            <w:r w:rsidRPr="006404C1">
              <w:rPr>
                <w:sz w:val="18"/>
                <w:szCs w:val="18"/>
                <w:lang w:val="fr-FR"/>
              </w:rPr>
              <w:t xml:space="preserve"> Objectif 4</w:t>
            </w:r>
          </w:p>
        </w:tc>
        <w:tc>
          <w:tcPr>
            <w:tcW w:w="653" w:type="pct"/>
          </w:tcPr>
          <w:p w:rsidR="00E454D1" w:rsidRPr="006404C1" w:rsidRDefault="00E454D1" w:rsidP="00CF0514">
            <w:pPr>
              <w:jc w:val="center"/>
              <w:rPr>
                <w:sz w:val="18"/>
                <w:szCs w:val="18"/>
                <w:lang w:val="fr-FR"/>
              </w:rPr>
            </w:pPr>
            <w:r w:rsidRPr="006404C1">
              <w:rPr>
                <w:sz w:val="18"/>
                <w:szCs w:val="18"/>
                <w:lang w:val="fr-FR"/>
              </w:rPr>
              <w:lastRenderedPageBreak/>
              <w:t>[3 000 €]</w:t>
            </w:r>
          </w:p>
        </w:tc>
      </w:tr>
      <w:tr w:rsidR="00E454D1" w:rsidRPr="006404C1" w:rsidTr="00B0316D">
        <w:tc>
          <w:tcPr>
            <w:tcW w:w="1823" w:type="pct"/>
          </w:tcPr>
          <w:p w:rsidR="00E454D1" w:rsidRPr="006404C1" w:rsidRDefault="00E454D1" w:rsidP="00CF0514">
            <w:pPr>
              <w:rPr>
                <w:b/>
                <w:sz w:val="18"/>
                <w:szCs w:val="18"/>
                <w:lang w:val="fr-FR"/>
              </w:rPr>
            </w:pPr>
            <w:r w:rsidRPr="006404C1">
              <w:rPr>
                <w:b/>
                <w:sz w:val="18"/>
                <w:szCs w:val="18"/>
                <w:lang w:val="fr-FR"/>
              </w:rPr>
              <w:lastRenderedPageBreak/>
              <w:t>Herbes aquatiques envahissantes qui ont un impact sur les oiseaux d’eau</w:t>
            </w:r>
          </w:p>
          <w:p w:rsidR="00E454D1" w:rsidRPr="006404C1" w:rsidRDefault="00E454D1" w:rsidP="00CF0514">
            <w:pPr>
              <w:rPr>
                <w:sz w:val="18"/>
                <w:szCs w:val="18"/>
                <w:lang w:val="fr-FR"/>
              </w:rPr>
            </w:pPr>
            <w:r w:rsidRPr="006404C1">
              <w:rPr>
                <w:sz w:val="18"/>
                <w:szCs w:val="18"/>
                <w:lang w:val="fr-FR"/>
              </w:rPr>
              <w:t>Consolider un guide sur les lignes directrices existantes à ce sujet.  (repris du Plan de travail 2009-2012)</w:t>
            </w:r>
          </w:p>
        </w:tc>
        <w:tc>
          <w:tcPr>
            <w:tcW w:w="491" w:type="pct"/>
          </w:tcPr>
          <w:p w:rsidR="00E454D1" w:rsidRPr="006404C1" w:rsidRDefault="00E454D1" w:rsidP="00CF0514">
            <w:pPr>
              <w:jc w:val="center"/>
              <w:rPr>
                <w:sz w:val="18"/>
                <w:szCs w:val="18"/>
                <w:lang w:val="fr-FR"/>
              </w:rPr>
            </w:pPr>
            <w:r w:rsidRPr="006404C1">
              <w:rPr>
                <w:sz w:val="18"/>
                <w:szCs w:val="18"/>
                <w:lang w:val="fr-FR"/>
              </w:rPr>
              <w:t>Haute</w:t>
            </w:r>
          </w:p>
        </w:tc>
        <w:tc>
          <w:tcPr>
            <w:tcW w:w="491" w:type="pct"/>
          </w:tcPr>
          <w:p w:rsidR="00E454D1" w:rsidRPr="006404C1" w:rsidRDefault="00E454D1" w:rsidP="00CF0514">
            <w:pPr>
              <w:jc w:val="center"/>
              <w:rPr>
                <w:sz w:val="18"/>
                <w:szCs w:val="18"/>
                <w:lang w:val="fr-FR"/>
              </w:rPr>
            </w:pPr>
            <w:r w:rsidRPr="006404C1">
              <w:rPr>
                <w:sz w:val="18"/>
                <w:szCs w:val="18"/>
                <w:lang w:val="fr-FR"/>
              </w:rPr>
              <w:t>1</w:t>
            </w:r>
          </w:p>
        </w:tc>
        <w:tc>
          <w:tcPr>
            <w:tcW w:w="794" w:type="pct"/>
          </w:tcPr>
          <w:p w:rsidR="00E454D1" w:rsidRPr="006404C1" w:rsidRDefault="00E454D1" w:rsidP="00CF0514">
            <w:pPr>
              <w:jc w:val="center"/>
              <w:rPr>
                <w:sz w:val="18"/>
                <w:szCs w:val="18"/>
                <w:lang w:val="fr-FR"/>
              </w:rPr>
            </w:pPr>
            <w:r w:rsidRPr="006404C1">
              <w:rPr>
                <w:sz w:val="18"/>
                <w:szCs w:val="18"/>
                <w:lang w:val="fr-FR"/>
              </w:rPr>
              <w:t xml:space="preserve">Groupe d’évaluation scientifique et technique de la Convention </w:t>
            </w:r>
            <w:proofErr w:type="spellStart"/>
            <w:r w:rsidRPr="006404C1">
              <w:rPr>
                <w:sz w:val="18"/>
                <w:szCs w:val="18"/>
                <w:lang w:val="fr-FR"/>
              </w:rPr>
              <w:t>Ramsar</w:t>
            </w:r>
            <w:proofErr w:type="spellEnd"/>
            <w:r w:rsidRPr="006404C1">
              <w:rPr>
                <w:sz w:val="18"/>
                <w:szCs w:val="18"/>
                <w:lang w:val="fr-FR"/>
              </w:rPr>
              <w:t xml:space="preserve"> (GEST </w:t>
            </w:r>
            <w:proofErr w:type="spellStart"/>
            <w:r w:rsidRPr="006404C1">
              <w:rPr>
                <w:sz w:val="18"/>
                <w:szCs w:val="18"/>
                <w:lang w:val="fr-FR"/>
              </w:rPr>
              <w:t>Ramsar</w:t>
            </w:r>
            <w:proofErr w:type="spellEnd"/>
            <w:r w:rsidRPr="006404C1">
              <w:rPr>
                <w:sz w:val="18"/>
                <w:szCs w:val="18"/>
                <w:lang w:val="fr-FR"/>
              </w:rPr>
              <w:t>)</w:t>
            </w:r>
          </w:p>
        </w:tc>
        <w:tc>
          <w:tcPr>
            <w:tcW w:w="748" w:type="pct"/>
          </w:tcPr>
          <w:p w:rsidR="00E454D1" w:rsidRPr="006404C1" w:rsidRDefault="00E454D1" w:rsidP="00CF0514">
            <w:pPr>
              <w:ind w:left="47" w:hanging="47"/>
              <w:rPr>
                <w:sz w:val="18"/>
                <w:szCs w:val="18"/>
                <w:lang w:val="fr-FR"/>
              </w:rPr>
            </w:pPr>
            <w:r w:rsidRPr="006404C1">
              <w:rPr>
                <w:b/>
                <w:sz w:val="18"/>
                <w:szCs w:val="18"/>
                <w:lang w:val="fr-FR"/>
              </w:rPr>
              <w:t>Plan stratégique :</w:t>
            </w:r>
            <w:r w:rsidRPr="006404C1">
              <w:rPr>
                <w:sz w:val="18"/>
                <w:szCs w:val="18"/>
                <w:lang w:val="fr-FR"/>
              </w:rPr>
              <w:t xml:space="preserve"> Objectifs 1 &amp;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9</w:t>
            </w:r>
          </w:p>
        </w:tc>
        <w:tc>
          <w:tcPr>
            <w:tcW w:w="653" w:type="pct"/>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B0316D">
        <w:tc>
          <w:tcPr>
            <w:tcW w:w="1823" w:type="pct"/>
          </w:tcPr>
          <w:p w:rsidR="00E454D1" w:rsidRPr="006404C1" w:rsidRDefault="00E454D1" w:rsidP="00CF0514">
            <w:pPr>
              <w:rPr>
                <w:b/>
                <w:bCs/>
                <w:sz w:val="18"/>
                <w:szCs w:val="18"/>
                <w:lang w:val="fr-FR"/>
              </w:rPr>
            </w:pPr>
            <w:r w:rsidRPr="006404C1">
              <w:rPr>
                <w:b/>
                <w:bCs/>
                <w:sz w:val="18"/>
                <w:szCs w:val="18"/>
                <w:lang w:val="fr-FR"/>
              </w:rPr>
              <w:t>Favoriser une plus grande reconnaissance de l’importance socioéconomique des oiseaux d’eau</w:t>
            </w:r>
          </w:p>
          <w:p w:rsidR="00E454D1" w:rsidRPr="006404C1" w:rsidRDefault="00E454D1" w:rsidP="00CF0514">
            <w:pPr>
              <w:rPr>
                <w:bCs/>
                <w:sz w:val="18"/>
                <w:szCs w:val="18"/>
                <w:lang w:val="fr-FR"/>
              </w:rPr>
            </w:pPr>
            <w:r w:rsidRPr="006404C1">
              <w:rPr>
                <w:bCs/>
                <w:sz w:val="18"/>
                <w:szCs w:val="18"/>
                <w:lang w:val="fr-FR"/>
              </w:rPr>
              <w:t>Dans le contexte à la fois de l’Objectif 2 d’Aichi et de la Résolution 10.18 de la CMS</w:t>
            </w:r>
            <w:r w:rsidRPr="006404C1">
              <w:rPr>
                <w:rStyle w:val="FootnoteReference"/>
                <w:bCs/>
                <w:sz w:val="18"/>
                <w:szCs w:val="18"/>
                <w:lang w:val="fr-FR"/>
              </w:rPr>
              <w:footnoteReference w:id="10"/>
            </w:r>
            <w:r w:rsidRPr="006404C1">
              <w:rPr>
                <w:bCs/>
                <w:sz w:val="18"/>
                <w:szCs w:val="18"/>
                <w:lang w:val="fr-FR"/>
              </w:rPr>
              <w:t>, examiner s’il convient d’élaborer des orientations appropriées sur la reconnaissance des valeurs socioéconomiques des oiseaux d’eau migrateurs à travers leurs utilisations à des fins de consommation et de non consommation, dans les stratégies et plans d’action nationaux pour la diversité biologique (SPANB) et ailleurs, de sorte que les valeurs économiques et culturelles des oiseaux d’eau soient pleinement reconnues au niveau national et soient intégrées dans les stratégies de réduction de la pauvreté.</w:t>
            </w:r>
            <w:r w:rsidR="00CC4AC7" w:rsidRPr="006404C1">
              <w:rPr>
                <w:bCs/>
                <w:sz w:val="18"/>
                <w:szCs w:val="18"/>
                <w:lang w:val="fr-FR"/>
              </w:rPr>
              <w:t>(Résolution 6.4 &amp; 6.15)</w:t>
            </w:r>
          </w:p>
        </w:tc>
        <w:tc>
          <w:tcPr>
            <w:tcW w:w="491" w:type="pct"/>
          </w:tcPr>
          <w:p w:rsidR="00E454D1" w:rsidRPr="006404C1" w:rsidRDefault="00E454D1" w:rsidP="00CF0514">
            <w:pPr>
              <w:jc w:val="center"/>
              <w:rPr>
                <w:sz w:val="18"/>
                <w:szCs w:val="18"/>
                <w:lang w:val="fr-FR"/>
              </w:rPr>
            </w:pPr>
            <w:r w:rsidRPr="006404C1">
              <w:rPr>
                <w:sz w:val="18"/>
                <w:szCs w:val="18"/>
                <w:lang w:val="fr-FR"/>
              </w:rPr>
              <w:t>Haute</w:t>
            </w:r>
          </w:p>
        </w:tc>
        <w:tc>
          <w:tcPr>
            <w:tcW w:w="491" w:type="pct"/>
          </w:tcPr>
          <w:p w:rsidR="00E454D1" w:rsidRPr="006404C1" w:rsidRDefault="00E454D1" w:rsidP="00CF0514">
            <w:pPr>
              <w:jc w:val="center"/>
              <w:rPr>
                <w:sz w:val="18"/>
                <w:szCs w:val="18"/>
                <w:lang w:val="fr-FR"/>
              </w:rPr>
            </w:pPr>
          </w:p>
        </w:tc>
        <w:tc>
          <w:tcPr>
            <w:tcW w:w="794" w:type="pct"/>
          </w:tcPr>
          <w:p w:rsidR="00E454D1" w:rsidRPr="006404C1" w:rsidRDefault="00E454D1" w:rsidP="00CF0514">
            <w:pPr>
              <w:jc w:val="center"/>
              <w:rPr>
                <w:sz w:val="18"/>
                <w:szCs w:val="18"/>
                <w:lang w:val="fr-FR"/>
              </w:rPr>
            </w:pPr>
            <w:r w:rsidRPr="006404C1">
              <w:rPr>
                <w:sz w:val="18"/>
                <w:szCs w:val="18"/>
                <w:lang w:val="fr-FR"/>
              </w:rPr>
              <w:t>CMS, CBD</w:t>
            </w: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1.5, 2 &amp; 4</w:t>
            </w:r>
          </w:p>
          <w:p w:rsidR="00E454D1" w:rsidRPr="006404C1" w:rsidRDefault="00E454D1" w:rsidP="00CF0514">
            <w:pPr>
              <w:ind w:left="284" w:hanging="284"/>
              <w:rPr>
                <w:sz w:val="18"/>
                <w:szCs w:val="18"/>
                <w:lang w:val="fr-FR"/>
              </w:rPr>
            </w:pPr>
          </w:p>
          <w:p w:rsidR="00E454D1" w:rsidRPr="006404C1" w:rsidRDefault="00E454D1" w:rsidP="00CF0514">
            <w:pPr>
              <w:ind w:left="284" w:hanging="284"/>
              <w:rPr>
                <w:b/>
                <w:sz w:val="18"/>
                <w:szCs w:val="18"/>
                <w:lang w:val="fr-FR"/>
              </w:rPr>
            </w:pPr>
            <w:r w:rsidRPr="006404C1">
              <w:rPr>
                <w:b/>
                <w:sz w:val="18"/>
                <w:szCs w:val="18"/>
                <w:lang w:val="fr-FR"/>
              </w:rPr>
              <w:t>Objectif d’Aichi :</w:t>
            </w:r>
            <w:r w:rsidRPr="006404C1">
              <w:rPr>
                <w:sz w:val="18"/>
                <w:szCs w:val="18"/>
                <w:lang w:val="fr-FR"/>
              </w:rPr>
              <w:t xml:space="preserve"> Objectif 2</w:t>
            </w:r>
          </w:p>
        </w:tc>
        <w:tc>
          <w:tcPr>
            <w:tcW w:w="653" w:type="pct"/>
          </w:tcPr>
          <w:p w:rsidR="00E454D1" w:rsidRPr="006404C1" w:rsidRDefault="00E454D1" w:rsidP="00CF0514">
            <w:pPr>
              <w:jc w:val="center"/>
              <w:rPr>
                <w:sz w:val="18"/>
                <w:szCs w:val="18"/>
                <w:lang w:val="fr-FR"/>
              </w:rPr>
            </w:pPr>
            <w:r w:rsidRPr="006404C1">
              <w:rPr>
                <w:sz w:val="18"/>
                <w:szCs w:val="18"/>
                <w:lang w:val="fr-FR"/>
              </w:rPr>
              <w:t>[30 000 €]</w:t>
            </w:r>
          </w:p>
        </w:tc>
      </w:tr>
      <w:tr w:rsidR="00E454D1" w:rsidRPr="006404C1" w:rsidTr="00B0316D">
        <w:tc>
          <w:tcPr>
            <w:tcW w:w="1823" w:type="pct"/>
          </w:tcPr>
          <w:p w:rsidR="00E454D1" w:rsidRPr="006404C1" w:rsidRDefault="00E454D1" w:rsidP="00CF0514">
            <w:pPr>
              <w:rPr>
                <w:bCs/>
                <w:sz w:val="18"/>
                <w:szCs w:val="18"/>
                <w:lang w:val="fr-FR"/>
              </w:rPr>
            </w:pPr>
            <w:r w:rsidRPr="006404C1">
              <w:rPr>
                <w:b/>
                <w:bCs/>
                <w:sz w:val="18"/>
                <w:szCs w:val="18"/>
                <w:lang w:val="fr-FR"/>
              </w:rPr>
              <w:t>Prélèvements et viabilité</w:t>
            </w:r>
          </w:p>
          <w:p w:rsidR="00E454D1" w:rsidRPr="006404C1" w:rsidRDefault="00E454D1" w:rsidP="00CF0514">
            <w:pPr>
              <w:rPr>
                <w:b/>
                <w:sz w:val="18"/>
                <w:szCs w:val="18"/>
                <w:lang w:val="fr-FR"/>
              </w:rPr>
            </w:pPr>
            <w:r w:rsidRPr="006404C1">
              <w:rPr>
                <w:sz w:val="18"/>
                <w:szCs w:val="18"/>
                <w:lang w:val="fr-FR"/>
              </w:rPr>
              <w:t>Elaborer un mandat pour des projets éventuels sur le prélèvement durable des oiseaux d’eau migrateurs qui favorisent des approches interdisciplinaires en ce qui concerne les besoins de moyens de subsistance, y compris le développement de ressources alimentaires alternatives et une sensibilisation.  [Programme de travail sur les voies de migration de la CMS #12]</w:t>
            </w:r>
          </w:p>
        </w:tc>
        <w:tc>
          <w:tcPr>
            <w:tcW w:w="491" w:type="pct"/>
          </w:tcPr>
          <w:p w:rsidR="00E454D1" w:rsidRPr="006404C1" w:rsidRDefault="00E454D1" w:rsidP="00CF0514">
            <w:pPr>
              <w:jc w:val="center"/>
              <w:rPr>
                <w:sz w:val="18"/>
                <w:szCs w:val="18"/>
                <w:lang w:val="fr-FR"/>
              </w:rPr>
            </w:pPr>
            <w:r w:rsidRPr="006404C1">
              <w:rPr>
                <w:sz w:val="18"/>
                <w:szCs w:val="18"/>
                <w:lang w:val="fr-FR"/>
              </w:rPr>
              <w:t>Haute</w:t>
            </w:r>
          </w:p>
        </w:tc>
        <w:tc>
          <w:tcPr>
            <w:tcW w:w="491" w:type="pct"/>
          </w:tcPr>
          <w:p w:rsidR="00E454D1" w:rsidRPr="006404C1" w:rsidRDefault="00E454D1" w:rsidP="00CF0514">
            <w:pPr>
              <w:jc w:val="center"/>
              <w:rPr>
                <w:sz w:val="18"/>
                <w:szCs w:val="18"/>
                <w:lang w:val="fr-FR"/>
              </w:rPr>
            </w:pPr>
            <w:r w:rsidRPr="006404C1">
              <w:rPr>
                <w:sz w:val="18"/>
                <w:szCs w:val="18"/>
                <w:lang w:val="fr-FR"/>
              </w:rPr>
              <w:t>1</w:t>
            </w:r>
          </w:p>
        </w:tc>
        <w:tc>
          <w:tcPr>
            <w:tcW w:w="794" w:type="pct"/>
          </w:tcPr>
          <w:p w:rsidR="00E454D1" w:rsidRPr="006404C1" w:rsidRDefault="00E454D1" w:rsidP="00CF0514">
            <w:pPr>
              <w:jc w:val="center"/>
              <w:rPr>
                <w:sz w:val="18"/>
                <w:szCs w:val="18"/>
                <w:lang w:val="fr-FR"/>
              </w:rPr>
            </w:pPr>
            <w:r w:rsidRPr="006404C1">
              <w:rPr>
                <w:sz w:val="18"/>
                <w:szCs w:val="18"/>
                <w:lang w:val="fr-FR"/>
              </w:rPr>
              <w:t>Groupe de travail de la CMS sur les voies de migration</w:t>
            </w: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2</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4</w:t>
            </w:r>
          </w:p>
        </w:tc>
        <w:tc>
          <w:tcPr>
            <w:tcW w:w="653" w:type="pct"/>
          </w:tcPr>
          <w:p w:rsidR="00E454D1" w:rsidRPr="006404C1" w:rsidRDefault="00E454D1" w:rsidP="00CF0514">
            <w:pPr>
              <w:jc w:val="center"/>
              <w:rPr>
                <w:sz w:val="18"/>
                <w:szCs w:val="18"/>
                <w:lang w:val="fr-FR"/>
              </w:rPr>
            </w:pPr>
            <w:r w:rsidRPr="006404C1">
              <w:rPr>
                <w:sz w:val="18"/>
                <w:szCs w:val="18"/>
                <w:lang w:val="fr-FR"/>
              </w:rPr>
              <w:t>[2 000 €]</w:t>
            </w:r>
          </w:p>
          <w:p w:rsidR="00E454D1" w:rsidRPr="006404C1" w:rsidRDefault="00E454D1" w:rsidP="00CF0514">
            <w:pPr>
              <w:jc w:val="center"/>
              <w:rPr>
                <w:sz w:val="18"/>
                <w:szCs w:val="18"/>
                <w:lang w:val="fr-FR"/>
              </w:rPr>
            </w:pPr>
            <w:r w:rsidRPr="006404C1">
              <w:rPr>
                <w:sz w:val="18"/>
                <w:szCs w:val="18"/>
                <w:lang w:val="fr-FR"/>
              </w:rPr>
              <w:t xml:space="preserve">Calcul du coût des projets à effectuer </w:t>
            </w:r>
          </w:p>
        </w:tc>
      </w:tr>
      <w:tr w:rsidR="00CC4AC7" w:rsidRPr="006404C1" w:rsidTr="00B0316D">
        <w:tc>
          <w:tcPr>
            <w:tcW w:w="1823" w:type="pct"/>
          </w:tcPr>
          <w:p w:rsidR="00CC4AC7" w:rsidRPr="006404C1" w:rsidRDefault="00CC4AC7" w:rsidP="00DD17DC">
            <w:pPr>
              <w:rPr>
                <w:b/>
                <w:bCs/>
                <w:sz w:val="18"/>
                <w:szCs w:val="18"/>
                <w:lang w:val="fr-FR"/>
              </w:rPr>
            </w:pPr>
            <w:r w:rsidRPr="006404C1">
              <w:rPr>
                <w:rStyle w:val="hps"/>
                <w:b/>
                <w:sz w:val="18"/>
                <w:szCs w:val="18"/>
                <w:lang w:val="fr-FR"/>
              </w:rPr>
              <w:t>Comprendre</w:t>
            </w:r>
            <w:r w:rsidRPr="006404C1">
              <w:rPr>
                <w:b/>
                <w:sz w:val="18"/>
                <w:szCs w:val="18"/>
                <w:lang w:val="fr-FR"/>
              </w:rPr>
              <w:t xml:space="preserve"> </w:t>
            </w:r>
            <w:r w:rsidRPr="006404C1">
              <w:rPr>
                <w:rStyle w:val="hps"/>
                <w:b/>
                <w:sz w:val="18"/>
                <w:szCs w:val="18"/>
                <w:lang w:val="fr-FR"/>
              </w:rPr>
              <w:t>les problèmes de</w:t>
            </w:r>
            <w:r w:rsidRPr="006404C1">
              <w:rPr>
                <w:b/>
                <w:sz w:val="18"/>
                <w:szCs w:val="18"/>
                <w:lang w:val="fr-FR"/>
              </w:rPr>
              <w:t xml:space="preserve"> </w:t>
            </w:r>
            <w:r w:rsidRPr="006404C1">
              <w:rPr>
                <w:rStyle w:val="hps"/>
                <w:b/>
                <w:sz w:val="18"/>
                <w:szCs w:val="18"/>
                <w:lang w:val="fr-FR"/>
              </w:rPr>
              <w:t>prélèvement</w:t>
            </w:r>
            <w:r w:rsidRPr="006404C1">
              <w:rPr>
                <w:sz w:val="18"/>
                <w:szCs w:val="18"/>
                <w:lang w:val="fr-FR"/>
              </w:rPr>
              <w:br/>
            </w:r>
            <w:r w:rsidR="00DD17DC" w:rsidRPr="006404C1">
              <w:rPr>
                <w:sz w:val="18"/>
                <w:szCs w:val="18"/>
                <w:lang w:val="fr-FR"/>
              </w:rPr>
              <w:t xml:space="preserve">Solliciter des informations auprès des Parties et des acteurs pour savoir quels autres outils et directives leur seraient utiles dans le but d’assurer </w:t>
            </w:r>
            <w:r w:rsidR="00DD17DC" w:rsidRPr="006404C1">
              <w:rPr>
                <w:sz w:val="18"/>
                <w:szCs w:val="18"/>
                <w:lang w:val="fr-FR"/>
              </w:rPr>
              <w:lastRenderedPageBreak/>
              <w:t>une chasse durable et pour mieux identifier les publics que ces outils devraient viser ainsi que les moyens les plus appropriés par lesquels ceci pourrait être réalisé et d’incorporer ces informations dans la planification future des travaux du Comité </w:t>
            </w:r>
            <w:r w:rsidR="00DD17DC" w:rsidRPr="006404C1">
              <w:rPr>
                <w:rStyle w:val="hps"/>
                <w:sz w:val="18"/>
                <w:szCs w:val="18"/>
                <w:lang w:val="fr-FR"/>
              </w:rPr>
              <w:t xml:space="preserve"> </w:t>
            </w:r>
            <w:r w:rsidRPr="006404C1">
              <w:rPr>
                <w:rStyle w:val="hps"/>
                <w:sz w:val="18"/>
                <w:szCs w:val="18"/>
                <w:lang w:val="fr-FR"/>
              </w:rPr>
              <w:t>(</w:t>
            </w:r>
            <w:r w:rsidRPr="006404C1">
              <w:rPr>
                <w:sz w:val="18"/>
                <w:szCs w:val="18"/>
                <w:lang w:val="fr-FR"/>
              </w:rPr>
              <w:t>Résolution 6.4)</w:t>
            </w:r>
          </w:p>
        </w:tc>
        <w:tc>
          <w:tcPr>
            <w:tcW w:w="491" w:type="pct"/>
          </w:tcPr>
          <w:p w:rsidR="00CC4AC7" w:rsidRPr="006404C1" w:rsidRDefault="003E1923" w:rsidP="00CF0514">
            <w:pPr>
              <w:jc w:val="center"/>
              <w:rPr>
                <w:sz w:val="18"/>
                <w:szCs w:val="18"/>
                <w:lang w:val="fr-FR"/>
              </w:rPr>
            </w:pPr>
            <w:r w:rsidRPr="006404C1">
              <w:rPr>
                <w:sz w:val="18"/>
                <w:szCs w:val="18"/>
                <w:lang w:val="fr-FR"/>
              </w:rPr>
              <w:lastRenderedPageBreak/>
              <w:t>Autre</w:t>
            </w:r>
          </w:p>
        </w:tc>
        <w:tc>
          <w:tcPr>
            <w:tcW w:w="491" w:type="pct"/>
          </w:tcPr>
          <w:p w:rsidR="00CC4AC7" w:rsidRPr="006404C1" w:rsidRDefault="003E1923" w:rsidP="00CF0514">
            <w:pPr>
              <w:jc w:val="center"/>
              <w:rPr>
                <w:sz w:val="18"/>
                <w:szCs w:val="18"/>
                <w:lang w:val="fr-FR"/>
              </w:rPr>
            </w:pPr>
            <w:r w:rsidRPr="006404C1">
              <w:rPr>
                <w:sz w:val="18"/>
                <w:szCs w:val="18"/>
                <w:lang w:val="fr-FR"/>
              </w:rPr>
              <w:t>2</w:t>
            </w:r>
          </w:p>
        </w:tc>
        <w:tc>
          <w:tcPr>
            <w:tcW w:w="794" w:type="pct"/>
          </w:tcPr>
          <w:p w:rsidR="00CC4AC7" w:rsidRPr="006404C1" w:rsidRDefault="00CC4AC7" w:rsidP="00CF0514">
            <w:pPr>
              <w:jc w:val="center"/>
              <w:rPr>
                <w:sz w:val="18"/>
                <w:szCs w:val="18"/>
                <w:lang w:val="fr-FR"/>
              </w:rPr>
            </w:pPr>
          </w:p>
        </w:tc>
        <w:tc>
          <w:tcPr>
            <w:tcW w:w="748" w:type="pct"/>
          </w:tcPr>
          <w:p w:rsidR="003E1923" w:rsidRPr="006404C1" w:rsidRDefault="003E1923" w:rsidP="003E1923">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2</w:t>
            </w:r>
          </w:p>
          <w:p w:rsidR="003E1923" w:rsidRPr="006404C1" w:rsidRDefault="003E1923" w:rsidP="003E1923">
            <w:pPr>
              <w:ind w:left="284" w:hanging="284"/>
              <w:rPr>
                <w:sz w:val="18"/>
                <w:szCs w:val="18"/>
                <w:lang w:val="fr-FR"/>
              </w:rPr>
            </w:pPr>
          </w:p>
          <w:p w:rsidR="00CC4AC7" w:rsidRPr="006404C1" w:rsidRDefault="003E1923" w:rsidP="003E1923">
            <w:pPr>
              <w:ind w:left="284" w:hanging="284"/>
              <w:rPr>
                <w:b/>
                <w:sz w:val="18"/>
                <w:szCs w:val="18"/>
                <w:lang w:val="fr-FR"/>
              </w:rPr>
            </w:pPr>
            <w:r w:rsidRPr="006404C1">
              <w:rPr>
                <w:b/>
                <w:sz w:val="18"/>
                <w:szCs w:val="18"/>
                <w:lang w:val="fr-FR"/>
              </w:rPr>
              <w:lastRenderedPageBreak/>
              <w:t>Objectif d’Aichi :</w:t>
            </w:r>
            <w:r w:rsidRPr="006404C1">
              <w:rPr>
                <w:sz w:val="18"/>
                <w:szCs w:val="18"/>
                <w:lang w:val="fr-FR"/>
              </w:rPr>
              <w:t xml:space="preserve"> Objectif 4</w:t>
            </w:r>
          </w:p>
        </w:tc>
        <w:tc>
          <w:tcPr>
            <w:tcW w:w="653" w:type="pct"/>
          </w:tcPr>
          <w:p w:rsidR="00CC4AC7" w:rsidRPr="006404C1" w:rsidRDefault="00CC4AC7" w:rsidP="00CF0514">
            <w:pPr>
              <w:jc w:val="center"/>
              <w:rPr>
                <w:sz w:val="18"/>
                <w:szCs w:val="18"/>
                <w:lang w:val="fr-FR"/>
              </w:rPr>
            </w:pPr>
          </w:p>
        </w:tc>
      </w:tr>
      <w:tr w:rsidR="00E454D1" w:rsidRPr="006404C1" w:rsidTr="00B0316D">
        <w:tc>
          <w:tcPr>
            <w:tcW w:w="1823" w:type="pct"/>
          </w:tcPr>
          <w:p w:rsidR="00E454D1" w:rsidRPr="006404C1" w:rsidRDefault="00E454D1" w:rsidP="00CF0514">
            <w:pPr>
              <w:rPr>
                <w:b/>
                <w:sz w:val="18"/>
                <w:szCs w:val="18"/>
                <w:lang w:val="fr-FR"/>
              </w:rPr>
            </w:pPr>
            <w:r w:rsidRPr="006404C1">
              <w:rPr>
                <w:b/>
                <w:sz w:val="18"/>
                <w:szCs w:val="18"/>
                <w:lang w:val="fr-FR"/>
              </w:rPr>
              <w:lastRenderedPageBreak/>
              <w:t>Connaissances traditionnelles et prélèvements</w:t>
            </w:r>
          </w:p>
          <w:p w:rsidR="00E454D1" w:rsidRPr="006404C1" w:rsidRDefault="00E454D1" w:rsidP="00CF0514">
            <w:pPr>
              <w:rPr>
                <w:b/>
                <w:sz w:val="18"/>
                <w:szCs w:val="18"/>
                <w:lang w:val="fr-FR"/>
              </w:rPr>
            </w:pPr>
            <w:r w:rsidRPr="006404C1">
              <w:rPr>
                <w:iCs/>
                <w:sz w:val="18"/>
                <w:szCs w:val="18"/>
                <w:lang w:val="fr-FR"/>
              </w:rPr>
              <w:t xml:space="preserve">Finaliser le rapport retardé sur cette question et formuler des recommandations pour des futurs travaux. Examiner s’il est possible d’inclure les travaux existants dans la tâche conceptuellement connexe (tâche ci-dessus) sur la promotion des avantages socioéconomiques procurés par les oiseaux d’eau.  </w:t>
            </w:r>
          </w:p>
        </w:tc>
        <w:tc>
          <w:tcPr>
            <w:tcW w:w="491" w:type="pct"/>
          </w:tcPr>
          <w:p w:rsidR="00E454D1" w:rsidRPr="006404C1" w:rsidRDefault="00E454D1" w:rsidP="00CF0514">
            <w:pPr>
              <w:jc w:val="center"/>
              <w:rPr>
                <w:sz w:val="18"/>
                <w:szCs w:val="18"/>
                <w:lang w:val="fr-FR"/>
              </w:rPr>
            </w:pPr>
            <w:r w:rsidRPr="006404C1">
              <w:rPr>
                <w:sz w:val="18"/>
                <w:szCs w:val="18"/>
                <w:lang w:val="fr-FR"/>
              </w:rPr>
              <w:t>Autre</w:t>
            </w:r>
          </w:p>
        </w:tc>
        <w:tc>
          <w:tcPr>
            <w:tcW w:w="491" w:type="pct"/>
          </w:tcPr>
          <w:p w:rsidR="00E454D1" w:rsidRPr="006404C1" w:rsidRDefault="00E454D1" w:rsidP="00CF0514">
            <w:pPr>
              <w:jc w:val="center"/>
              <w:rPr>
                <w:sz w:val="18"/>
                <w:szCs w:val="18"/>
                <w:lang w:val="fr-FR"/>
              </w:rPr>
            </w:pPr>
            <w:r w:rsidRPr="006404C1">
              <w:rPr>
                <w:sz w:val="18"/>
                <w:szCs w:val="18"/>
                <w:lang w:val="fr-FR"/>
              </w:rPr>
              <w:t>5</w:t>
            </w:r>
          </w:p>
        </w:tc>
        <w:tc>
          <w:tcPr>
            <w:tcW w:w="794" w:type="pct"/>
          </w:tcPr>
          <w:p w:rsidR="00E454D1" w:rsidRPr="006404C1" w:rsidRDefault="00E454D1" w:rsidP="00CF0514">
            <w:pPr>
              <w:jc w:val="center"/>
              <w:rPr>
                <w:sz w:val="18"/>
                <w:szCs w:val="18"/>
                <w:lang w:val="fr-FR"/>
              </w:rPr>
            </w:pP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2 &amp; 3.4</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12 &amp; 18</w:t>
            </w:r>
          </w:p>
        </w:tc>
        <w:tc>
          <w:tcPr>
            <w:tcW w:w="653" w:type="pct"/>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B0316D">
        <w:tc>
          <w:tcPr>
            <w:tcW w:w="1823" w:type="pct"/>
          </w:tcPr>
          <w:p w:rsidR="00E454D1" w:rsidRPr="006404C1" w:rsidRDefault="00E454D1" w:rsidP="00CF0514">
            <w:pPr>
              <w:rPr>
                <w:b/>
                <w:sz w:val="18"/>
                <w:szCs w:val="18"/>
                <w:lang w:val="fr-FR"/>
              </w:rPr>
            </w:pPr>
            <w:r w:rsidRPr="006404C1">
              <w:rPr>
                <w:b/>
                <w:sz w:val="18"/>
                <w:szCs w:val="18"/>
                <w:lang w:val="fr-FR"/>
              </w:rPr>
              <w:t>Evaluations de la Liste rouge</w:t>
            </w:r>
          </w:p>
          <w:p w:rsidR="00E454D1" w:rsidRPr="006404C1" w:rsidRDefault="00E454D1" w:rsidP="00DD17DC">
            <w:pPr>
              <w:rPr>
                <w:sz w:val="18"/>
                <w:szCs w:val="18"/>
                <w:lang w:val="fr-FR"/>
              </w:rPr>
            </w:pPr>
            <w:r w:rsidRPr="006404C1">
              <w:rPr>
                <w:sz w:val="18"/>
                <w:szCs w:val="18"/>
                <w:lang w:val="fr-FR"/>
              </w:rPr>
              <w:t xml:space="preserve">Examiner s’il convient de favoriser l’intégration du processus visant à assurer une prompte évaluation de la Liste rouge de l’UICN pour les oiseaux migrateurs qui sont des espèces prioritaires visées par </w:t>
            </w:r>
            <w:r w:rsidR="00DD17DC" w:rsidRPr="006404C1">
              <w:rPr>
                <w:sz w:val="18"/>
                <w:szCs w:val="18"/>
                <w:lang w:val="fr-FR"/>
              </w:rPr>
              <w:t>l’AEWA</w:t>
            </w:r>
            <w:r w:rsidR="00B0316D" w:rsidRPr="006404C1">
              <w:rPr>
                <w:sz w:val="18"/>
                <w:szCs w:val="18"/>
                <w:lang w:val="fr-FR"/>
              </w:rPr>
              <w:t>.</w:t>
            </w:r>
            <w:r w:rsidRPr="006404C1">
              <w:rPr>
                <w:sz w:val="18"/>
                <w:szCs w:val="18"/>
                <w:lang w:val="fr-FR"/>
              </w:rPr>
              <w:t xml:space="preserve">  [Programme de travail sur les voies de migration de la CMS #12]</w:t>
            </w:r>
          </w:p>
        </w:tc>
        <w:tc>
          <w:tcPr>
            <w:tcW w:w="491" w:type="pct"/>
          </w:tcPr>
          <w:p w:rsidR="00E454D1" w:rsidRPr="006404C1" w:rsidRDefault="00E454D1" w:rsidP="00CF0514">
            <w:pPr>
              <w:jc w:val="center"/>
              <w:rPr>
                <w:sz w:val="18"/>
                <w:szCs w:val="18"/>
                <w:lang w:val="fr-FR"/>
              </w:rPr>
            </w:pPr>
            <w:r w:rsidRPr="006404C1">
              <w:rPr>
                <w:sz w:val="18"/>
                <w:szCs w:val="18"/>
                <w:lang w:val="fr-FR"/>
              </w:rPr>
              <w:t>Haute</w:t>
            </w:r>
          </w:p>
        </w:tc>
        <w:tc>
          <w:tcPr>
            <w:tcW w:w="491" w:type="pct"/>
          </w:tcPr>
          <w:p w:rsidR="00E454D1" w:rsidRPr="006404C1" w:rsidRDefault="00E454D1" w:rsidP="00CF0514">
            <w:pPr>
              <w:jc w:val="center"/>
              <w:rPr>
                <w:sz w:val="18"/>
                <w:szCs w:val="18"/>
                <w:lang w:val="fr-FR"/>
              </w:rPr>
            </w:pPr>
            <w:r w:rsidRPr="006404C1">
              <w:rPr>
                <w:sz w:val="18"/>
                <w:szCs w:val="18"/>
                <w:lang w:val="fr-FR"/>
              </w:rPr>
              <w:t>4</w:t>
            </w:r>
          </w:p>
        </w:tc>
        <w:tc>
          <w:tcPr>
            <w:tcW w:w="794" w:type="pct"/>
          </w:tcPr>
          <w:p w:rsidR="00E454D1" w:rsidRPr="006404C1" w:rsidRDefault="00E454D1" w:rsidP="00CF0514">
            <w:pPr>
              <w:jc w:val="center"/>
              <w:rPr>
                <w:sz w:val="18"/>
                <w:szCs w:val="18"/>
                <w:lang w:val="fr-FR"/>
              </w:rPr>
            </w:pPr>
            <w:r w:rsidRPr="006404C1">
              <w:rPr>
                <w:sz w:val="18"/>
                <w:szCs w:val="18"/>
                <w:lang w:val="fr-FR"/>
              </w:rPr>
              <w:t xml:space="preserve">Groupe de travail de la CMS sur les voies de migration et </w:t>
            </w:r>
            <w:proofErr w:type="spellStart"/>
            <w:r w:rsidRPr="006404C1">
              <w:rPr>
                <w:sz w:val="18"/>
                <w:szCs w:val="18"/>
                <w:lang w:val="fr-FR"/>
              </w:rPr>
              <w:t>BirdLife</w:t>
            </w:r>
            <w:proofErr w:type="spellEnd"/>
            <w:r w:rsidRPr="006404C1">
              <w:rPr>
                <w:sz w:val="18"/>
                <w:szCs w:val="18"/>
                <w:lang w:val="fr-FR"/>
              </w:rPr>
              <w:t xml:space="preserve"> International</w:t>
            </w:r>
          </w:p>
        </w:tc>
        <w:tc>
          <w:tcPr>
            <w:tcW w:w="748" w:type="pct"/>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12</w:t>
            </w:r>
          </w:p>
        </w:tc>
        <w:tc>
          <w:tcPr>
            <w:tcW w:w="653" w:type="pct"/>
          </w:tcPr>
          <w:p w:rsidR="00E454D1" w:rsidRPr="006404C1" w:rsidRDefault="00E454D1" w:rsidP="00CF0514">
            <w:pPr>
              <w:jc w:val="center"/>
              <w:rPr>
                <w:sz w:val="18"/>
                <w:szCs w:val="18"/>
                <w:lang w:val="fr-FR"/>
              </w:rPr>
            </w:pPr>
            <w:r w:rsidRPr="006404C1">
              <w:rPr>
                <w:sz w:val="18"/>
                <w:szCs w:val="18"/>
                <w:lang w:val="fr-FR"/>
              </w:rPr>
              <w:t>[5 000 €]</w:t>
            </w:r>
          </w:p>
        </w:tc>
      </w:tr>
      <w:tr w:rsidR="00B0316D" w:rsidRPr="006404C1" w:rsidTr="00B0316D">
        <w:tc>
          <w:tcPr>
            <w:tcW w:w="1823" w:type="pct"/>
          </w:tcPr>
          <w:p w:rsidR="00B0316D" w:rsidRPr="006404C1" w:rsidRDefault="00B0316D" w:rsidP="00B0316D">
            <w:pPr>
              <w:tabs>
                <w:tab w:val="left" w:pos="-3060"/>
              </w:tabs>
              <w:jc w:val="both"/>
              <w:rPr>
                <w:rStyle w:val="hps"/>
                <w:b/>
                <w:sz w:val="18"/>
                <w:szCs w:val="18"/>
                <w:lang w:val="fr-FR"/>
              </w:rPr>
            </w:pPr>
            <w:r w:rsidRPr="006404C1">
              <w:rPr>
                <w:rStyle w:val="hps"/>
                <w:b/>
                <w:sz w:val="18"/>
                <w:szCs w:val="18"/>
                <w:lang w:val="fr-FR"/>
              </w:rPr>
              <w:t>Développement</w:t>
            </w:r>
            <w:r w:rsidRPr="006404C1">
              <w:rPr>
                <w:b/>
                <w:sz w:val="18"/>
                <w:szCs w:val="18"/>
                <w:lang w:val="fr-FR"/>
              </w:rPr>
              <w:t xml:space="preserve"> </w:t>
            </w:r>
            <w:r w:rsidRPr="006404C1">
              <w:rPr>
                <w:rStyle w:val="hps"/>
                <w:b/>
                <w:sz w:val="18"/>
                <w:szCs w:val="18"/>
                <w:lang w:val="fr-FR"/>
              </w:rPr>
              <w:t>de plans de gestion</w:t>
            </w:r>
          </w:p>
          <w:p w:rsidR="00B0316D" w:rsidRPr="006404C1" w:rsidRDefault="00B0316D" w:rsidP="00B0316D">
            <w:pPr>
              <w:tabs>
                <w:tab w:val="left" w:pos="-3060"/>
              </w:tabs>
              <w:jc w:val="both"/>
              <w:rPr>
                <w:sz w:val="18"/>
                <w:szCs w:val="18"/>
                <w:lang w:val="fr-FR"/>
              </w:rPr>
            </w:pPr>
            <w:r w:rsidRPr="006404C1">
              <w:rPr>
                <w:rStyle w:val="hps"/>
                <w:sz w:val="18"/>
                <w:szCs w:val="18"/>
                <w:lang w:val="fr-FR"/>
              </w:rPr>
              <w:t>Produire</w:t>
            </w:r>
            <w:r w:rsidRPr="006404C1">
              <w:rPr>
                <w:sz w:val="18"/>
                <w:szCs w:val="18"/>
                <w:lang w:val="fr-FR"/>
              </w:rPr>
              <w:t xml:space="preserve"> </w:t>
            </w:r>
            <w:r w:rsidRPr="006404C1">
              <w:rPr>
                <w:rStyle w:val="hps"/>
                <w:sz w:val="18"/>
                <w:szCs w:val="18"/>
                <w:lang w:val="fr-FR"/>
              </w:rPr>
              <w:t>une liste de priorités</w:t>
            </w:r>
            <w:r w:rsidRPr="006404C1">
              <w:rPr>
                <w:sz w:val="18"/>
                <w:szCs w:val="18"/>
                <w:lang w:val="fr-FR"/>
              </w:rPr>
              <w:t xml:space="preserve"> </w:t>
            </w:r>
            <w:r w:rsidRPr="006404C1">
              <w:rPr>
                <w:rStyle w:val="hps"/>
                <w:sz w:val="18"/>
                <w:szCs w:val="18"/>
                <w:lang w:val="fr-FR"/>
              </w:rPr>
              <w:t>et une sélection</w:t>
            </w:r>
            <w:r w:rsidRPr="006404C1">
              <w:rPr>
                <w:sz w:val="18"/>
                <w:szCs w:val="18"/>
                <w:lang w:val="fr-FR"/>
              </w:rPr>
              <w:t xml:space="preserve"> </w:t>
            </w:r>
            <w:r w:rsidRPr="006404C1">
              <w:rPr>
                <w:rStyle w:val="hps"/>
                <w:sz w:val="18"/>
                <w:szCs w:val="18"/>
                <w:lang w:val="fr-FR"/>
              </w:rPr>
              <w:t>ultérieure des</w:t>
            </w:r>
            <w:r w:rsidRPr="006404C1">
              <w:rPr>
                <w:sz w:val="18"/>
                <w:szCs w:val="18"/>
                <w:lang w:val="fr-FR"/>
              </w:rPr>
              <w:t xml:space="preserve"> </w:t>
            </w:r>
            <w:r w:rsidRPr="006404C1">
              <w:rPr>
                <w:rStyle w:val="hps"/>
                <w:sz w:val="18"/>
                <w:szCs w:val="18"/>
                <w:lang w:val="fr-FR"/>
              </w:rPr>
              <w:t>espèces / populations</w:t>
            </w:r>
            <w:r w:rsidRPr="006404C1">
              <w:rPr>
                <w:sz w:val="18"/>
                <w:szCs w:val="18"/>
                <w:lang w:val="fr-FR"/>
              </w:rPr>
              <w:t xml:space="preserve"> </w:t>
            </w:r>
            <w:r w:rsidRPr="006404C1">
              <w:rPr>
                <w:rStyle w:val="hps"/>
                <w:sz w:val="18"/>
                <w:szCs w:val="18"/>
                <w:lang w:val="fr-FR"/>
              </w:rPr>
              <w:t>pour le développement de</w:t>
            </w:r>
            <w:r w:rsidRPr="006404C1">
              <w:rPr>
                <w:sz w:val="18"/>
                <w:szCs w:val="18"/>
                <w:lang w:val="fr-FR"/>
              </w:rPr>
              <w:t xml:space="preserve"> </w:t>
            </w:r>
            <w:r w:rsidRPr="006404C1">
              <w:rPr>
                <w:rStyle w:val="hps"/>
                <w:sz w:val="18"/>
                <w:szCs w:val="18"/>
                <w:lang w:val="fr-FR"/>
              </w:rPr>
              <w:t>plans de gestion internationaux</w:t>
            </w:r>
            <w:r w:rsidRPr="006404C1">
              <w:rPr>
                <w:sz w:val="18"/>
                <w:szCs w:val="18"/>
                <w:lang w:val="fr-FR"/>
              </w:rPr>
              <w:t xml:space="preserve"> </w:t>
            </w:r>
            <w:r w:rsidRPr="006404C1">
              <w:rPr>
                <w:rStyle w:val="hps"/>
                <w:sz w:val="18"/>
                <w:szCs w:val="18"/>
                <w:lang w:val="fr-FR"/>
              </w:rPr>
              <w:t>par espèce</w:t>
            </w:r>
            <w:r w:rsidRPr="006404C1">
              <w:rPr>
                <w:sz w:val="18"/>
                <w:szCs w:val="18"/>
                <w:lang w:val="fr-FR"/>
              </w:rPr>
              <w:t xml:space="preserve">, lors de sa </w:t>
            </w:r>
            <w:r w:rsidRPr="006404C1">
              <w:rPr>
                <w:rStyle w:val="hps"/>
                <w:sz w:val="18"/>
                <w:szCs w:val="18"/>
                <w:lang w:val="fr-FR"/>
              </w:rPr>
              <w:t>première réunion</w:t>
            </w:r>
            <w:r w:rsidRPr="006404C1">
              <w:rPr>
                <w:sz w:val="18"/>
                <w:szCs w:val="18"/>
                <w:lang w:val="fr-FR"/>
              </w:rPr>
              <w:t xml:space="preserve"> </w:t>
            </w:r>
            <w:r w:rsidRPr="006404C1">
              <w:rPr>
                <w:rStyle w:val="hps"/>
                <w:sz w:val="18"/>
                <w:szCs w:val="18"/>
                <w:lang w:val="fr-FR"/>
              </w:rPr>
              <w:t>après chaque</w:t>
            </w:r>
            <w:r w:rsidRPr="006404C1">
              <w:rPr>
                <w:sz w:val="18"/>
                <w:szCs w:val="18"/>
                <w:lang w:val="fr-FR"/>
              </w:rPr>
              <w:t xml:space="preserve"> </w:t>
            </w:r>
            <w:r w:rsidRPr="006404C1">
              <w:rPr>
                <w:rStyle w:val="hps"/>
                <w:sz w:val="18"/>
                <w:szCs w:val="18"/>
                <w:lang w:val="fr-FR"/>
              </w:rPr>
              <w:t>MOP</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6.8)</w:t>
            </w:r>
            <w:r w:rsidRPr="006404C1">
              <w:rPr>
                <w:sz w:val="18"/>
                <w:szCs w:val="18"/>
                <w:lang w:val="fr-FR"/>
              </w:rPr>
              <w:t>.</w:t>
            </w:r>
          </w:p>
          <w:p w:rsidR="00B0316D" w:rsidRPr="006404C1" w:rsidRDefault="00B0316D" w:rsidP="00B0316D">
            <w:pPr>
              <w:rPr>
                <w:b/>
                <w:sz w:val="18"/>
                <w:szCs w:val="18"/>
                <w:lang w:val="fr-FR"/>
              </w:rPr>
            </w:pPr>
          </w:p>
        </w:tc>
        <w:tc>
          <w:tcPr>
            <w:tcW w:w="491" w:type="pct"/>
          </w:tcPr>
          <w:p w:rsidR="00B0316D" w:rsidRPr="006404C1" w:rsidRDefault="00B0316D" w:rsidP="00B0316D">
            <w:pPr>
              <w:jc w:val="center"/>
              <w:rPr>
                <w:sz w:val="18"/>
                <w:szCs w:val="18"/>
                <w:lang w:val="fr-FR"/>
              </w:rPr>
            </w:pPr>
            <w:r w:rsidRPr="006404C1">
              <w:rPr>
                <w:sz w:val="18"/>
                <w:szCs w:val="18"/>
                <w:lang w:val="fr-FR"/>
              </w:rPr>
              <w:t>Autre</w:t>
            </w:r>
          </w:p>
        </w:tc>
        <w:tc>
          <w:tcPr>
            <w:tcW w:w="491" w:type="pct"/>
          </w:tcPr>
          <w:p w:rsidR="00B0316D" w:rsidRPr="006404C1" w:rsidRDefault="00B0316D" w:rsidP="00B0316D">
            <w:pPr>
              <w:jc w:val="center"/>
              <w:rPr>
                <w:sz w:val="18"/>
                <w:szCs w:val="18"/>
                <w:lang w:val="fr-FR"/>
              </w:rPr>
            </w:pPr>
            <w:r w:rsidRPr="006404C1">
              <w:rPr>
                <w:sz w:val="18"/>
                <w:szCs w:val="18"/>
                <w:lang w:val="fr-FR"/>
              </w:rPr>
              <w:t>2</w:t>
            </w:r>
          </w:p>
        </w:tc>
        <w:tc>
          <w:tcPr>
            <w:tcW w:w="794" w:type="pct"/>
          </w:tcPr>
          <w:p w:rsidR="00B0316D" w:rsidRPr="006404C1" w:rsidRDefault="00B0316D" w:rsidP="00B0316D">
            <w:pPr>
              <w:jc w:val="center"/>
              <w:rPr>
                <w:sz w:val="18"/>
                <w:szCs w:val="18"/>
                <w:lang w:val="fr-FR"/>
              </w:rPr>
            </w:pPr>
          </w:p>
        </w:tc>
        <w:tc>
          <w:tcPr>
            <w:tcW w:w="748" w:type="pct"/>
          </w:tcPr>
          <w:p w:rsidR="00B0316D" w:rsidRPr="006404C1" w:rsidRDefault="00B0316D" w:rsidP="00B0316D">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2</w:t>
            </w:r>
          </w:p>
          <w:p w:rsidR="00B0316D" w:rsidRPr="006404C1" w:rsidRDefault="00B0316D" w:rsidP="00B0316D">
            <w:pPr>
              <w:ind w:left="284" w:hanging="284"/>
              <w:rPr>
                <w:sz w:val="18"/>
                <w:szCs w:val="18"/>
                <w:lang w:val="fr-FR"/>
              </w:rPr>
            </w:pPr>
          </w:p>
          <w:p w:rsidR="00B0316D" w:rsidRPr="006404C1" w:rsidRDefault="00B0316D" w:rsidP="00B0316D">
            <w:pPr>
              <w:ind w:left="284" w:hanging="284"/>
              <w:rPr>
                <w:b/>
                <w:sz w:val="18"/>
                <w:szCs w:val="18"/>
                <w:lang w:val="fr-FR"/>
              </w:rPr>
            </w:pPr>
            <w:r w:rsidRPr="006404C1">
              <w:rPr>
                <w:b/>
                <w:sz w:val="18"/>
                <w:szCs w:val="18"/>
                <w:lang w:val="fr-FR"/>
              </w:rPr>
              <w:t>Objectif d’Aichi :</w:t>
            </w:r>
            <w:r w:rsidRPr="006404C1">
              <w:rPr>
                <w:sz w:val="18"/>
                <w:szCs w:val="18"/>
                <w:lang w:val="fr-FR"/>
              </w:rPr>
              <w:t xml:space="preserve"> Objectif 4</w:t>
            </w:r>
          </w:p>
        </w:tc>
        <w:tc>
          <w:tcPr>
            <w:tcW w:w="653" w:type="pct"/>
          </w:tcPr>
          <w:p w:rsidR="00B0316D" w:rsidRPr="006404C1" w:rsidRDefault="00B0316D" w:rsidP="00B0316D">
            <w:pPr>
              <w:jc w:val="center"/>
              <w:rPr>
                <w:sz w:val="18"/>
                <w:szCs w:val="18"/>
                <w:lang w:val="fr-FR"/>
              </w:rPr>
            </w:pPr>
          </w:p>
        </w:tc>
      </w:tr>
    </w:tbl>
    <w:p w:rsidR="00E454D1" w:rsidRPr="00C251EE" w:rsidRDefault="00E454D1" w:rsidP="00CF0514">
      <w:pPr>
        <w:pStyle w:val="Title"/>
        <w:jc w:val="left"/>
        <w:rPr>
          <w:rFonts w:ascii="Times New Roman" w:hAnsi="Times New Roman"/>
          <w:b w:val="0"/>
          <w:bCs w:val="0"/>
          <w:caps w:val="0"/>
          <w:sz w:val="22"/>
          <w:szCs w:val="22"/>
          <w:lang w:val="fr-FR"/>
        </w:rPr>
      </w:pPr>
    </w:p>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C251EE"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b/>
                <w:color w:val="FFFFFF"/>
                <w:lang w:val="fr-FR"/>
              </w:rPr>
              <w:t>Thème : Conservation des habitats</w:t>
            </w:r>
          </w:p>
        </w:tc>
      </w:tr>
    </w:tbl>
    <w:p w:rsidR="00E454D1" w:rsidRPr="00C251EE" w:rsidRDefault="00E454D1" w:rsidP="00CF0514">
      <w:pPr>
        <w:keepNext/>
        <w:rPr>
          <w:rFonts w:ascii="Garamond" w:hAnsi="Garamond"/>
          <w:b/>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488"/>
        <w:gridCol w:w="2410"/>
        <w:gridCol w:w="2268"/>
        <w:gridCol w:w="1985"/>
      </w:tblGrid>
      <w:tr w:rsidR="00E454D1" w:rsidRPr="006404C1" w:rsidTr="00CF0514">
        <w:trPr>
          <w:cantSplit/>
          <w:tblHeader/>
        </w:trPr>
        <w:tc>
          <w:tcPr>
            <w:tcW w:w="5529" w:type="dxa"/>
          </w:tcPr>
          <w:p w:rsidR="00E454D1" w:rsidRPr="006404C1" w:rsidRDefault="00E454D1" w:rsidP="00CF0514">
            <w:pPr>
              <w:keepNext/>
              <w:jc w:val="center"/>
              <w:rPr>
                <w:b/>
                <w:lang w:val="fr-FR"/>
              </w:rPr>
            </w:pPr>
            <w:r w:rsidRPr="006404C1">
              <w:rPr>
                <w:b/>
                <w:lang w:val="fr-FR"/>
              </w:rPr>
              <w:t>Tâche</w:t>
            </w:r>
          </w:p>
        </w:tc>
        <w:tc>
          <w:tcPr>
            <w:tcW w:w="1488" w:type="dxa"/>
          </w:tcPr>
          <w:p w:rsidR="00E454D1" w:rsidRPr="006404C1" w:rsidRDefault="00E454D1" w:rsidP="00CF0514">
            <w:pPr>
              <w:keepNext/>
              <w:jc w:val="center"/>
              <w:rPr>
                <w:b/>
                <w:lang w:val="fr-FR"/>
              </w:rPr>
            </w:pPr>
            <w:r w:rsidRPr="006404C1">
              <w:rPr>
                <w:b/>
                <w:lang w:val="fr-FR"/>
              </w:rPr>
              <w:t xml:space="preserve">Priorité en termes de mise en œuvre </w:t>
            </w:r>
          </w:p>
        </w:tc>
        <w:tc>
          <w:tcPr>
            <w:tcW w:w="1488" w:type="dxa"/>
          </w:tcPr>
          <w:p w:rsidR="00E454D1" w:rsidRPr="006404C1" w:rsidRDefault="00E454D1" w:rsidP="00CF0514">
            <w:pPr>
              <w:keepNext/>
              <w:jc w:val="center"/>
              <w:rPr>
                <w:b/>
                <w:lang w:val="fr-FR"/>
              </w:rPr>
            </w:pPr>
            <w:r w:rsidRPr="006404C1">
              <w:rPr>
                <w:b/>
                <w:lang w:val="fr-FR"/>
              </w:rPr>
              <w:t>Catégorie de tâche</w:t>
            </w:r>
          </w:p>
        </w:tc>
        <w:tc>
          <w:tcPr>
            <w:tcW w:w="2410" w:type="dxa"/>
          </w:tcPr>
          <w:p w:rsidR="00E454D1" w:rsidRPr="006404C1" w:rsidRDefault="00E454D1" w:rsidP="00CF0514">
            <w:pPr>
              <w:keepNext/>
              <w:jc w:val="center"/>
              <w:rPr>
                <w:b/>
                <w:lang w:val="fr-FR"/>
              </w:rPr>
            </w:pPr>
            <w:r w:rsidRPr="006404C1">
              <w:rPr>
                <w:b/>
                <w:lang w:val="fr-FR"/>
              </w:rPr>
              <w:t>Collaboration avec d’autres organisations</w:t>
            </w:r>
          </w:p>
        </w:tc>
        <w:tc>
          <w:tcPr>
            <w:tcW w:w="2268" w:type="dxa"/>
          </w:tcPr>
          <w:p w:rsidR="00E454D1" w:rsidRPr="006404C1" w:rsidRDefault="00E454D1" w:rsidP="00CF0514">
            <w:pPr>
              <w:keepNext/>
              <w:jc w:val="center"/>
              <w:rPr>
                <w:b/>
                <w:lang w:val="fr-FR"/>
              </w:rPr>
            </w:pPr>
            <w:r w:rsidRPr="006404C1">
              <w:rPr>
                <w:b/>
                <w:lang w:val="fr-FR"/>
              </w:rPr>
              <w:t>Appuie un objectif du Plan stratégique et un Objectif d’Aichi</w:t>
            </w:r>
            <w:r w:rsidR="00C251EE" w:rsidRPr="006404C1">
              <w:rPr>
                <w:b/>
                <w:lang w:val="fr-FR"/>
              </w:rPr>
              <w:t xml:space="preserve"> </w:t>
            </w:r>
            <w:r w:rsidRPr="006404C1">
              <w:rPr>
                <w:b/>
                <w:lang w:val="fr-FR"/>
              </w:rPr>
              <w:t>:</w:t>
            </w:r>
          </w:p>
        </w:tc>
        <w:tc>
          <w:tcPr>
            <w:tcW w:w="1985" w:type="dxa"/>
          </w:tcPr>
          <w:p w:rsidR="00E454D1" w:rsidRPr="006404C1" w:rsidRDefault="00E454D1" w:rsidP="00CF0514">
            <w:pPr>
              <w:keepNext/>
              <w:jc w:val="center"/>
              <w:rPr>
                <w:b/>
                <w:lang w:val="fr-FR"/>
              </w:rPr>
            </w:pPr>
            <w:r w:rsidRPr="006404C1">
              <w:rPr>
                <w:b/>
                <w:lang w:val="fr-FR"/>
              </w:rPr>
              <w:t>Coût prévisionnel (€)</w:t>
            </w:r>
          </w:p>
        </w:tc>
      </w:tr>
      <w:tr w:rsidR="00E454D1" w:rsidRPr="006404C1" w:rsidTr="00CF0514">
        <w:tc>
          <w:tcPr>
            <w:tcW w:w="5529" w:type="dxa"/>
            <w:shd w:val="clear" w:color="auto" w:fill="auto"/>
          </w:tcPr>
          <w:p w:rsidR="00E454D1" w:rsidRPr="006404C1" w:rsidRDefault="00E454D1" w:rsidP="00CF0514">
            <w:pPr>
              <w:rPr>
                <w:b/>
                <w:sz w:val="18"/>
                <w:szCs w:val="18"/>
                <w:lang w:val="fr-FR" w:eastAsia="nl-NL"/>
              </w:rPr>
            </w:pPr>
            <w:r w:rsidRPr="006404C1">
              <w:rPr>
                <w:b/>
                <w:sz w:val="18"/>
                <w:szCs w:val="18"/>
                <w:lang w:val="fr-FR" w:eastAsia="nl-NL"/>
              </w:rPr>
              <w:t>Rapport sur le réseau de sites</w:t>
            </w:r>
          </w:p>
          <w:p w:rsidR="00E454D1" w:rsidRPr="006404C1" w:rsidRDefault="00E454D1" w:rsidP="00CF0514">
            <w:pPr>
              <w:rPr>
                <w:b/>
                <w:sz w:val="18"/>
                <w:szCs w:val="18"/>
                <w:lang w:val="fr-FR"/>
              </w:rPr>
            </w:pPr>
            <w:r w:rsidRPr="006404C1">
              <w:rPr>
                <w:sz w:val="18"/>
                <w:szCs w:val="18"/>
                <w:lang w:val="fr-FR" w:eastAsia="nl-NL"/>
              </w:rPr>
              <w:lastRenderedPageBreak/>
              <w:t>Continuer d’établir le “</w:t>
            </w:r>
            <w:r w:rsidRPr="006404C1">
              <w:rPr>
                <w:i/>
                <w:sz w:val="18"/>
                <w:szCs w:val="18"/>
                <w:lang w:val="fr-FR" w:eastAsia="nl-NL"/>
              </w:rPr>
              <w:t xml:space="preserve">Rapport sur le réseau de sites pour les oiseaux d’eau dans la zone de l’Accord”, </w:t>
            </w:r>
            <w:r w:rsidRPr="006404C1">
              <w:rPr>
                <w:sz w:val="18"/>
                <w:szCs w:val="18"/>
                <w:lang w:val="fr-FR" w:eastAsia="nl-NL"/>
              </w:rPr>
              <w:t xml:space="preserve">afin de mieux refléter les informations sur la gestion et l’état de conservation des sites essentiels, et d’élaborer plus avant des moyens de résumer ces informations de façon accessible (Résolution 5.2), compte tenu des exigences d’établissement de rapports au titre du Plan stratégique de l’AEWA et d’une évaluation au regard des Objectifs d’Aichi pertinents (Résolution 5.23) </w:t>
            </w:r>
            <w:r w:rsidRPr="006404C1">
              <w:rPr>
                <w:sz w:val="18"/>
                <w:szCs w:val="18"/>
                <w:lang w:val="fr-FR"/>
              </w:rPr>
              <w:t>(repris du Plan de travail 2012-2015)</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lastRenderedPageBreak/>
              <w:t>Essentielle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1</w:t>
            </w:r>
          </w:p>
        </w:tc>
        <w:tc>
          <w:tcPr>
            <w:tcW w:w="2410" w:type="dxa"/>
            <w:shd w:val="clear" w:color="auto" w:fill="auto"/>
          </w:tcPr>
          <w:p w:rsidR="00E454D1" w:rsidRPr="006404C1" w:rsidRDefault="00E454D1" w:rsidP="00CF0514">
            <w:pPr>
              <w:jc w:val="center"/>
              <w:rPr>
                <w:sz w:val="18"/>
                <w:szCs w:val="18"/>
                <w:lang w:val="fr-FR"/>
              </w:rPr>
            </w:pPr>
            <w:proofErr w:type="spellStart"/>
            <w:r w:rsidRPr="006404C1">
              <w:rPr>
                <w:sz w:val="18"/>
                <w:szCs w:val="18"/>
                <w:lang w:val="fr-FR"/>
              </w:rPr>
              <w:t>Wetlands</w:t>
            </w:r>
            <w:proofErr w:type="spellEnd"/>
            <w:r w:rsidRPr="006404C1">
              <w:rPr>
                <w:sz w:val="18"/>
                <w:szCs w:val="18"/>
                <w:lang w:val="fr-FR"/>
              </w:rPr>
              <w:t xml:space="preserve"> International</w:t>
            </w:r>
          </w:p>
        </w:tc>
        <w:tc>
          <w:tcPr>
            <w:tcW w:w="2268" w:type="dxa"/>
            <w:shd w:val="clear" w:color="auto" w:fill="auto"/>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1.2</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11</w:t>
            </w:r>
          </w:p>
        </w:tc>
        <w:tc>
          <w:tcPr>
            <w:tcW w:w="1985" w:type="dxa"/>
            <w:shd w:val="clear" w:color="auto" w:fill="auto"/>
          </w:tcPr>
          <w:p w:rsidR="00E454D1" w:rsidRPr="006404C1" w:rsidRDefault="00E454D1" w:rsidP="00CF0514">
            <w:pPr>
              <w:jc w:val="center"/>
              <w:rPr>
                <w:sz w:val="18"/>
                <w:szCs w:val="18"/>
                <w:lang w:val="fr-FR"/>
              </w:rPr>
            </w:pPr>
            <w:r w:rsidRPr="006404C1">
              <w:rPr>
                <w:sz w:val="18"/>
                <w:szCs w:val="18"/>
                <w:lang w:val="fr-FR"/>
              </w:rPr>
              <w:lastRenderedPageBreak/>
              <w:t>[80 000 €]</w:t>
            </w:r>
          </w:p>
        </w:tc>
      </w:tr>
      <w:tr w:rsidR="00E454D1" w:rsidRPr="006404C1" w:rsidTr="00CF0514">
        <w:tc>
          <w:tcPr>
            <w:tcW w:w="5529" w:type="dxa"/>
            <w:shd w:val="clear" w:color="auto" w:fill="auto"/>
          </w:tcPr>
          <w:p w:rsidR="00E454D1" w:rsidRPr="006404C1" w:rsidRDefault="00E454D1" w:rsidP="00CF0514">
            <w:pPr>
              <w:rPr>
                <w:b/>
                <w:sz w:val="18"/>
                <w:szCs w:val="18"/>
                <w:lang w:val="fr-FR" w:eastAsia="nl-NL"/>
              </w:rPr>
            </w:pPr>
            <w:r w:rsidRPr="006404C1">
              <w:rPr>
                <w:b/>
                <w:sz w:val="18"/>
                <w:szCs w:val="18"/>
                <w:lang w:val="fr-FR" w:eastAsia="nl-NL"/>
              </w:rPr>
              <w:lastRenderedPageBreak/>
              <w:t>Conservation des sites et l’AEWA</w:t>
            </w:r>
          </w:p>
          <w:p w:rsidR="00E454D1" w:rsidRPr="006404C1" w:rsidRDefault="00E454D1" w:rsidP="00CF0514">
            <w:pPr>
              <w:rPr>
                <w:sz w:val="18"/>
                <w:szCs w:val="18"/>
                <w:lang w:val="fr-FR" w:eastAsia="nl-NL"/>
              </w:rPr>
            </w:pPr>
            <w:r w:rsidRPr="006404C1">
              <w:rPr>
                <w:sz w:val="18"/>
                <w:szCs w:val="18"/>
                <w:lang w:val="fr-FR" w:eastAsia="nl-NL"/>
              </w:rPr>
              <w:t>Au regard des multiples initiatives (internationales) concernant l’identification, la désignation et la gestion des sites importants pour les oiseaux d’eau, faire une évaluation critique de la valeur ajoutée (le cas échéant) que peut apporter l’AEWA et transmettre des propositions d’activités ou d’initiatives spécifiques éventuelles découlant de cette évaluation à la MOP 7.</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Haute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5</w:t>
            </w:r>
          </w:p>
        </w:tc>
        <w:tc>
          <w:tcPr>
            <w:tcW w:w="2410" w:type="dxa"/>
            <w:shd w:val="clear" w:color="auto" w:fill="auto"/>
          </w:tcPr>
          <w:p w:rsidR="00E454D1" w:rsidRPr="006404C1" w:rsidRDefault="00E454D1" w:rsidP="00CF0514">
            <w:pPr>
              <w:jc w:val="center"/>
              <w:rPr>
                <w:sz w:val="18"/>
                <w:szCs w:val="18"/>
                <w:lang w:val="fr-FR"/>
              </w:rPr>
            </w:pPr>
            <w:r w:rsidRPr="006404C1">
              <w:rPr>
                <w:sz w:val="18"/>
                <w:szCs w:val="18"/>
                <w:lang w:val="fr-FR"/>
              </w:rPr>
              <w:t>Potentiellement tous ceux qui s’occupent des aires protégées</w:t>
            </w:r>
          </w:p>
        </w:tc>
        <w:tc>
          <w:tcPr>
            <w:tcW w:w="2268" w:type="dxa"/>
            <w:shd w:val="clear" w:color="auto" w:fill="auto"/>
          </w:tcPr>
          <w:p w:rsidR="00E454D1" w:rsidRPr="006404C1" w:rsidRDefault="00E454D1" w:rsidP="00CF0514">
            <w:pPr>
              <w:ind w:left="284" w:hanging="284"/>
              <w:rPr>
                <w:b/>
                <w:sz w:val="18"/>
                <w:szCs w:val="18"/>
                <w:lang w:val="fr-FR"/>
              </w:rPr>
            </w:pPr>
          </w:p>
        </w:tc>
        <w:tc>
          <w:tcPr>
            <w:tcW w:w="1985" w:type="dxa"/>
            <w:shd w:val="clear" w:color="auto" w:fill="auto"/>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CF0514">
        <w:trPr>
          <w:cantSplit/>
        </w:trPr>
        <w:tc>
          <w:tcPr>
            <w:tcW w:w="5529" w:type="dxa"/>
          </w:tcPr>
          <w:p w:rsidR="00E454D1" w:rsidRPr="006404C1" w:rsidRDefault="00E454D1" w:rsidP="00CF0514">
            <w:pPr>
              <w:rPr>
                <w:b/>
                <w:sz w:val="18"/>
                <w:szCs w:val="18"/>
                <w:lang w:val="fr-FR" w:eastAsia="nl-NL"/>
              </w:rPr>
            </w:pPr>
            <w:r w:rsidRPr="006404C1">
              <w:rPr>
                <w:b/>
                <w:sz w:val="18"/>
                <w:szCs w:val="18"/>
                <w:lang w:val="fr-FR" w:eastAsia="nl-NL"/>
              </w:rPr>
              <w:t>Perte de zones humides qui a un impact sur les oiseaux d’eau</w:t>
            </w:r>
          </w:p>
          <w:p w:rsidR="00E454D1" w:rsidRPr="006404C1" w:rsidRDefault="00E454D1" w:rsidP="00CF0514">
            <w:pPr>
              <w:rPr>
                <w:sz w:val="18"/>
                <w:szCs w:val="18"/>
                <w:lang w:val="fr-FR" w:eastAsia="nl-NL"/>
              </w:rPr>
            </w:pPr>
            <w:r w:rsidRPr="006404C1">
              <w:rPr>
                <w:sz w:val="18"/>
                <w:szCs w:val="18"/>
                <w:lang w:val="fr-FR" w:eastAsia="nl-NL"/>
              </w:rPr>
              <w:t>Développer une connaissance partagée, axée sur des données probantes, sur les taux de perte d’habitats de zones humides au niveau régional comme base pour des actions prioritaires, afin de lutter contre les facteurs d’une telle perte et dégradation qui ont un impact sur les oiseaux d’eau migrateurs. Les travaux initiaux devraient être axés sur une évaluation du rythme très rapide de perte des habitats intertidaux le long de la voie de migration d’Asie occidentale-Afrique orientale et les conséquences pour les oiseaux d’eau qui utilisent ces zones.</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3</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Conjointement avec la Convention de </w:t>
            </w:r>
            <w:proofErr w:type="spellStart"/>
            <w:r w:rsidRPr="006404C1">
              <w:rPr>
                <w:sz w:val="18"/>
                <w:szCs w:val="18"/>
                <w:lang w:val="fr-FR"/>
              </w:rPr>
              <w:t>Ramsar</w:t>
            </w:r>
            <w:proofErr w:type="spellEnd"/>
            <w:r w:rsidRPr="006404C1">
              <w:rPr>
                <w:sz w:val="18"/>
                <w:szCs w:val="18"/>
                <w:lang w:val="fr-FR"/>
              </w:rPr>
              <w:t xml:space="preserve"> (GEST)</w:t>
            </w:r>
          </w:p>
        </w:tc>
        <w:tc>
          <w:tcPr>
            <w:tcW w:w="2268"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E454D1" w:rsidRPr="006404C1" w:rsidRDefault="00E454D1" w:rsidP="00CF0514">
            <w:pPr>
              <w:ind w:left="284" w:hanging="284"/>
              <w:rPr>
                <w:sz w:val="18"/>
                <w:szCs w:val="18"/>
                <w:lang w:val="fr-FR"/>
              </w:rPr>
            </w:pPr>
          </w:p>
          <w:p w:rsidR="00E454D1" w:rsidRPr="006404C1" w:rsidRDefault="00E454D1" w:rsidP="00CF0514">
            <w:pPr>
              <w:ind w:left="317" w:hanging="270"/>
              <w:rPr>
                <w:sz w:val="18"/>
                <w:szCs w:val="18"/>
                <w:lang w:val="fr-FR"/>
              </w:rPr>
            </w:pPr>
            <w:r w:rsidRPr="006404C1">
              <w:rPr>
                <w:b/>
                <w:sz w:val="18"/>
                <w:szCs w:val="18"/>
                <w:lang w:val="fr-FR"/>
              </w:rPr>
              <w:t>Objectif d’Aichi :</w:t>
            </w:r>
            <w:r w:rsidRPr="006404C1">
              <w:rPr>
                <w:sz w:val="18"/>
                <w:szCs w:val="18"/>
                <w:lang w:val="fr-FR"/>
              </w:rPr>
              <w:t xml:space="preserve"> Objectif 5</w:t>
            </w:r>
          </w:p>
        </w:tc>
        <w:tc>
          <w:tcPr>
            <w:tcW w:w="1985" w:type="dxa"/>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CF0514">
        <w:trPr>
          <w:cantSplit/>
        </w:trPr>
        <w:tc>
          <w:tcPr>
            <w:tcW w:w="5529" w:type="dxa"/>
          </w:tcPr>
          <w:p w:rsidR="00E454D1" w:rsidRPr="006404C1" w:rsidRDefault="00E454D1" w:rsidP="00CF0514">
            <w:pPr>
              <w:rPr>
                <w:b/>
                <w:sz w:val="18"/>
                <w:szCs w:val="18"/>
                <w:lang w:val="fr-FR" w:eastAsia="nl-NL"/>
              </w:rPr>
            </w:pPr>
            <w:r w:rsidRPr="006404C1">
              <w:rPr>
                <w:b/>
                <w:sz w:val="18"/>
                <w:szCs w:val="18"/>
                <w:lang w:val="fr-FR" w:eastAsia="nl-NL"/>
              </w:rPr>
              <w:t>Importance socioéconomique des oiseaux d’eau</w:t>
            </w:r>
          </w:p>
          <w:p w:rsidR="00E454D1" w:rsidRPr="006404C1" w:rsidRDefault="00E454D1" w:rsidP="00CF0514">
            <w:pPr>
              <w:rPr>
                <w:sz w:val="18"/>
                <w:szCs w:val="18"/>
                <w:lang w:val="fr-FR" w:eastAsia="nl-NL"/>
              </w:rPr>
            </w:pPr>
            <w:r w:rsidRPr="006404C1">
              <w:rPr>
                <w:sz w:val="18"/>
                <w:szCs w:val="18"/>
                <w:lang w:val="fr-FR" w:eastAsia="nl-NL"/>
              </w:rPr>
              <w:t>Etudier la possibilité de développer plusieurs études de cas qui résument les avantages socioéconomiques (y compris la sécurité alimentaire) retirés par les populations locales d’une gestion durable des zones humides et d’une exploitation durable des oiseaux d’eau qui dépendent de ces zones. (Résolution 5.13)</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4</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Conjointement avec la Convention de </w:t>
            </w:r>
            <w:proofErr w:type="spellStart"/>
            <w:r w:rsidRPr="006404C1">
              <w:rPr>
                <w:sz w:val="18"/>
                <w:szCs w:val="18"/>
                <w:lang w:val="fr-FR"/>
              </w:rPr>
              <w:t>Ramsar</w:t>
            </w:r>
            <w:proofErr w:type="spellEnd"/>
            <w:r w:rsidRPr="006404C1">
              <w:rPr>
                <w:sz w:val="18"/>
                <w:szCs w:val="18"/>
                <w:lang w:val="fr-FR"/>
              </w:rPr>
              <w:t xml:space="preserve"> (GEST)</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 xml:space="preserve">Noter les liens existant avec des tâches connexes sous le thème </w:t>
            </w:r>
            <w:r w:rsidRPr="006404C1">
              <w:rPr>
                <w:i/>
                <w:sz w:val="18"/>
                <w:szCs w:val="18"/>
                <w:lang w:val="fr-FR"/>
              </w:rPr>
              <w:t>conservation des</w:t>
            </w:r>
            <w:r w:rsidRPr="006404C1">
              <w:rPr>
                <w:sz w:val="18"/>
                <w:szCs w:val="18"/>
                <w:lang w:val="fr-FR"/>
              </w:rPr>
              <w:t xml:space="preserve"> e</w:t>
            </w:r>
            <w:r w:rsidRPr="006404C1">
              <w:rPr>
                <w:i/>
                <w:sz w:val="18"/>
                <w:szCs w:val="18"/>
                <w:lang w:val="fr-FR"/>
              </w:rPr>
              <w:t xml:space="preserve">spèces </w:t>
            </w:r>
            <w:r w:rsidRPr="006404C1">
              <w:rPr>
                <w:sz w:val="18"/>
                <w:szCs w:val="18"/>
                <w:lang w:val="fr-FR"/>
              </w:rPr>
              <w:t xml:space="preserve"> </w:t>
            </w:r>
          </w:p>
        </w:tc>
        <w:tc>
          <w:tcPr>
            <w:tcW w:w="2268"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4</w:t>
            </w:r>
          </w:p>
          <w:p w:rsidR="00E454D1" w:rsidRPr="006404C1" w:rsidRDefault="00E454D1" w:rsidP="00CF0514">
            <w:pPr>
              <w:ind w:left="284" w:hanging="284"/>
              <w:rPr>
                <w:sz w:val="18"/>
                <w:szCs w:val="18"/>
                <w:lang w:val="fr-FR"/>
              </w:rPr>
            </w:pPr>
          </w:p>
          <w:p w:rsidR="00E454D1" w:rsidRPr="006404C1" w:rsidRDefault="00E454D1" w:rsidP="00CF0514">
            <w:pPr>
              <w:ind w:left="284" w:hanging="284"/>
              <w:rPr>
                <w:b/>
                <w:sz w:val="18"/>
                <w:szCs w:val="18"/>
                <w:lang w:val="fr-FR"/>
              </w:rPr>
            </w:pPr>
            <w:r w:rsidRPr="006404C1">
              <w:rPr>
                <w:b/>
                <w:sz w:val="18"/>
                <w:szCs w:val="18"/>
                <w:lang w:val="fr-FR"/>
              </w:rPr>
              <w:t>Objectif d’Aichi :</w:t>
            </w:r>
            <w:r w:rsidRPr="006404C1">
              <w:rPr>
                <w:sz w:val="18"/>
                <w:szCs w:val="18"/>
                <w:lang w:val="fr-FR"/>
              </w:rPr>
              <w:t xml:space="preserve"> Objectif 14</w:t>
            </w:r>
          </w:p>
        </w:tc>
        <w:tc>
          <w:tcPr>
            <w:tcW w:w="1985" w:type="dxa"/>
          </w:tcPr>
          <w:p w:rsidR="00E454D1" w:rsidRPr="006404C1" w:rsidRDefault="00E454D1" w:rsidP="00CF0514">
            <w:pPr>
              <w:jc w:val="center"/>
              <w:rPr>
                <w:sz w:val="18"/>
                <w:szCs w:val="18"/>
                <w:lang w:val="fr-FR"/>
              </w:rPr>
            </w:pPr>
            <w:r w:rsidRPr="006404C1">
              <w:rPr>
                <w:sz w:val="18"/>
                <w:szCs w:val="18"/>
                <w:lang w:val="fr-FR"/>
              </w:rPr>
              <w:t>[5 000 €]</w:t>
            </w:r>
          </w:p>
        </w:tc>
      </w:tr>
      <w:tr w:rsidR="00E454D1" w:rsidRPr="006404C1" w:rsidTr="00CF0514">
        <w:trPr>
          <w:cantSplit/>
        </w:trPr>
        <w:tc>
          <w:tcPr>
            <w:tcW w:w="5529" w:type="dxa"/>
          </w:tcPr>
          <w:p w:rsidR="00E454D1" w:rsidRPr="006404C1" w:rsidRDefault="00E454D1" w:rsidP="00CF0514">
            <w:pPr>
              <w:rPr>
                <w:b/>
                <w:sz w:val="18"/>
                <w:szCs w:val="18"/>
                <w:lang w:val="fr-FR" w:eastAsia="nl-NL"/>
              </w:rPr>
            </w:pPr>
            <w:r w:rsidRPr="006404C1">
              <w:rPr>
                <w:b/>
                <w:sz w:val="18"/>
                <w:szCs w:val="18"/>
                <w:lang w:val="fr-FR" w:eastAsia="nl-NL"/>
              </w:rPr>
              <w:lastRenderedPageBreak/>
              <w:t>Impact positif net</w:t>
            </w:r>
          </w:p>
          <w:p w:rsidR="00E454D1" w:rsidRPr="006404C1" w:rsidRDefault="00E454D1" w:rsidP="00CF0514">
            <w:pPr>
              <w:rPr>
                <w:sz w:val="18"/>
                <w:szCs w:val="18"/>
                <w:lang w:val="fr-FR" w:eastAsia="nl-NL"/>
              </w:rPr>
            </w:pPr>
            <w:r w:rsidRPr="006404C1">
              <w:rPr>
                <w:sz w:val="18"/>
                <w:szCs w:val="18"/>
                <w:lang w:val="fr-FR" w:eastAsia="nl-NL"/>
              </w:rPr>
              <w:t xml:space="preserve">Etudier la faisabilité et élaborer une proposition d’Impact positif net international incluant des méthodes de compensation qui engagent le secteur des entreprises et les gouvernements, afin d’appuyer la conservation des voies de migration.  </w:t>
            </w:r>
            <w:r w:rsidRPr="006404C1">
              <w:rPr>
                <w:sz w:val="18"/>
                <w:szCs w:val="18"/>
                <w:lang w:val="fr-FR"/>
              </w:rPr>
              <w:t>[Programme de travail sur les voies de migration de la CMS #7]</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3</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Groupe de travail de la CMS sur les voies de migration; Conseil scientifique de la CMS; </w:t>
            </w:r>
            <w:proofErr w:type="spellStart"/>
            <w:r w:rsidRPr="006404C1">
              <w:rPr>
                <w:sz w:val="18"/>
                <w:szCs w:val="18"/>
                <w:lang w:val="fr-FR"/>
              </w:rPr>
              <w:t>Wetlands</w:t>
            </w:r>
            <w:proofErr w:type="spellEnd"/>
            <w:r w:rsidRPr="006404C1">
              <w:rPr>
                <w:sz w:val="18"/>
                <w:szCs w:val="18"/>
                <w:lang w:val="fr-FR"/>
              </w:rPr>
              <w:t xml:space="preserve"> International; </w:t>
            </w:r>
            <w:proofErr w:type="spellStart"/>
            <w:r w:rsidRPr="006404C1">
              <w:rPr>
                <w:sz w:val="18"/>
                <w:szCs w:val="18"/>
                <w:lang w:val="fr-FR"/>
              </w:rPr>
              <w:t>BirdLife</w:t>
            </w:r>
            <w:proofErr w:type="spellEnd"/>
            <w:r w:rsidRPr="006404C1">
              <w:rPr>
                <w:sz w:val="18"/>
                <w:szCs w:val="18"/>
                <w:lang w:val="fr-FR"/>
              </w:rPr>
              <w:t xml:space="preserve"> International; secteur des entreprises</w:t>
            </w:r>
          </w:p>
        </w:tc>
        <w:tc>
          <w:tcPr>
            <w:tcW w:w="2268"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w:t>
            </w:r>
          </w:p>
          <w:p w:rsidR="00E454D1" w:rsidRPr="006404C1" w:rsidRDefault="00E454D1" w:rsidP="00CF0514">
            <w:pPr>
              <w:ind w:left="284" w:hanging="284"/>
              <w:rPr>
                <w:sz w:val="18"/>
                <w:szCs w:val="18"/>
                <w:lang w:val="fr-FR"/>
              </w:rPr>
            </w:pPr>
          </w:p>
          <w:p w:rsidR="00E454D1" w:rsidRPr="006404C1" w:rsidRDefault="00E454D1" w:rsidP="00CF0514">
            <w:pPr>
              <w:ind w:left="284" w:hanging="284"/>
              <w:rPr>
                <w:b/>
                <w:sz w:val="18"/>
                <w:szCs w:val="18"/>
                <w:lang w:val="fr-FR"/>
              </w:rPr>
            </w:pPr>
            <w:r w:rsidRPr="006404C1">
              <w:rPr>
                <w:b/>
                <w:sz w:val="18"/>
                <w:szCs w:val="18"/>
                <w:lang w:val="fr-FR"/>
              </w:rPr>
              <w:t>Objectif d’Aichi :</w:t>
            </w:r>
            <w:r w:rsidRPr="006404C1">
              <w:rPr>
                <w:sz w:val="18"/>
                <w:szCs w:val="18"/>
                <w:lang w:val="fr-FR"/>
              </w:rPr>
              <w:t xml:space="preserve"> Objectif 4 &amp; 5</w:t>
            </w:r>
          </w:p>
        </w:tc>
        <w:tc>
          <w:tcPr>
            <w:tcW w:w="1985" w:type="dxa"/>
          </w:tcPr>
          <w:p w:rsidR="00E454D1" w:rsidRPr="006404C1" w:rsidRDefault="00E454D1" w:rsidP="00CF0514">
            <w:pPr>
              <w:jc w:val="center"/>
              <w:rPr>
                <w:sz w:val="18"/>
                <w:szCs w:val="18"/>
                <w:lang w:val="fr-FR"/>
              </w:rPr>
            </w:pPr>
            <w:r w:rsidRPr="006404C1">
              <w:rPr>
                <w:sz w:val="18"/>
                <w:szCs w:val="18"/>
                <w:lang w:val="fr-FR"/>
              </w:rPr>
              <w:t>[2 000 €]</w:t>
            </w:r>
          </w:p>
        </w:tc>
      </w:tr>
    </w:tbl>
    <w:p w:rsidR="00E454D1" w:rsidRPr="00C251EE" w:rsidRDefault="00E454D1" w:rsidP="00CF0514">
      <w:pPr>
        <w:pStyle w:val="Title"/>
        <w:jc w:val="left"/>
        <w:rPr>
          <w:rFonts w:ascii="Times New Roman" w:hAnsi="Times New Roman"/>
          <w:b w:val="0"/>
          <w:bCs w:val="0"/>
          <w:caps w:val="0"/>
          <w:sz w:val="22"/>
          <w:szCs w:val="22"/>
          <w:lang w:val="fr-FR"/>
        </w:rPr>
      </w:pPr>
    </w:p>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283E2D"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b/>
                <w:color w:val="FFFFFF"/>
                <w:lang w:val="fr-FR"/>
              </w:rPr>
              <w:t>Thème: Gestion des activités humaines</w:t>
            </w:r>
          </w:p>
        </w:tc>
      </w:tr>
    </w:tbl>
    <w:p w:rsidR="00E454D1" w:rsidRPr="00C251EE" w:rsidRDefault="00E454D1" w:rsidP="00CF0514">
      <w:pPr>
        <w:keepNext/>
        <w:rPr>
          <w:rFonts w:ascii="Garamond" w:hAnsi="Garamond"/>
          <w:b/>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488"/>
        <w:gridCol w:w="2410"/>
        <w:gridCol w:w="2126"/>
        <w:gridCol w:w="2127"/>
      </w:tblGrid>
      <w:tr w:rsidR="00E454D1" w:rsidRPr="006404C1" w:rsidTr="00CF0514">
        <w:trPr>
          <w:cantSplit/>
          <w:tblHeader/>
        </w:trPr>
        <w:tc>
          <w:tcPr>
            <w:tcW w:w="5529" w:type="dxa"/>
          </w:tcPr>
          <w:p w:rsidR="00E454D1" w:rsidRPr="006404C1" w:rsidRDefault="00E454D1" w:rsidP="00CF0514">
            <w:pPr>
              <w:keepNext/>
              <w:jc w:val="center"/>
              <w:rPr>
                <w:b/>
                <w:lang w:val="fr-FR"/>
              </w:rPr>
            </w:pPr>
            <w:r w:rsidRPr="006404C1">
              <w:rPr>
                <w:b/>
                <w:lang w:val="fr-FR"/>
              </w:rPr>
              <w:t>Tâche</w:t>
            </w:r>
          </w:p>
        </w:tc>
        <w:tc>
          <w:tcPr>
            <w:tcW w:w="1488" w:type="dxa"/>
          </w:tcPr>
          <w:p w:rsidR="00E454D1" w:rsidRPr="006404C1" w:rsidRDefault="00E454D1" w:rsidP="00CF0514">
            <w:pPr>
              <w:keepNext/>
              <w:jc w:val="center"/>
              <w:rPr>
                <w:b/>
                <w:lang w:val="fr-FR"/>
              </w:rPr>
            </w:pPr>
            <w:r w:rsidRPr="006404C1">
              <w:rPr>
                <w:b/>
                <w:lang w:val="fr-FR"/>
              </w:rPr>
              <w:t xml:space="preserve">Priorité en termes de mise en œuvre </w:t>
            </w:r>
          </w:p>
        </w:tc>
        <w:tc>
          <w:tcPr>
            <w:tcW w:w="1488" w:type="dxa"/>
          </w:tcPr>
          <w:p w:rsidR="00E454D1" w:rsidRPr="006404C1" w:rsidRDefault="00E454D1" w:rsidP="00CF0514">
            <w:pPr>
              <w:keepNext/>
              <w:jc w:val="center"/>
              <w:rPr>
                <w:b/>
                <w:lang w:val="fr-FR"/>
              </w:rPr>
            </w:pPr>
            <w:r w:rsidRPr="006404C1">
              <w:rPr>
                <w:b/>
                <w:lang w:val="fr-FR"/>
              </w:rPr>
              <w:t>Catégorie de tâche</w:t>
            </w:r>
          </w:p>
        </w:tc>
        <w:tc>
          <w:tcPr>
            <w:tcW w:w="2410" w:type="dxa"/>
          </w:tcPr>
          <w:p w:rsidR="00E454D1" w:rsidRPr="006404C1" w:rsidRDefault="00E454D1" w:rsidP="00CF0514">
            <w:pPr>
              <w:keepNext/>
              <w:jc w:val="center"/>
              <w:rPr>
                <w:b/>
                <w:lang w:val="fr-FR"/>
              </w:rPr>
            </w:pPr>
            <w:r w:rsidRPr="006404C1">
              <w:rPr>
                <w:b/>
                <w:lang w:val="fr-FR"/>
              </w:rPr>
              <w:t>Collaboration avec d’autres organisations</w:t>
            </w:r>
          </w:p>
        </w:tc>
        <w:tc>
          <w:tcPr>
            <w:tcW w:w="2126" w:type="dxa"/>
          </w:tcPr>
          <w:p w:rsidR="00E454D1" w:rsidRPr="006404C1" w:rsidRDefault="00E454D1" w:rsidP="00CF0514">
            <w:pPr>
              <w:keepNext/>
              <w:jc w:val="center"/>
              <w:rPr>
                <w:b/>
                <w:lang w:val="fr-FR"/>
              </w:rPr>
            </w:pPr>
            <w:r w:rsidRPr="006404C1">
              <w:rPr>
                <w:b/>
                <w:lang w:val="fr-FR"/>
              </w:rPr>
              <w:t>Appuie un objectif du Plan stratégique et un Objectif d’Aichi:</w:t>
            </w:r>
          </w:p>
        </w:tc>
        <w:tc>
          <w:tcPr>
            <w:tcW w:w="2127" w:type="dxa"/>
          </w:tcPr>
          <w:p w:rsidR="00E454D1" w:rsidRPr="006404C1" w:rsidRDefault="00E454D1" w:rsidP="00CF0514">
            <w:pPr>
              <w:keepNext/>
              <w:jc w:val="center"/>
              <w:rPr>
                <w:b/>
                <w:lang w:val="fr-FR"/>
              </w:rPr>
            </w:pPr>
            <w:r w:rsidRPr="006404C1">
              <w:rPr>
                <w:b/>
                <w:lang w:val="fr-FR"/>
              </w:rPr>
              <w:t>Coût prévisionnel (€)</w:t>
            </w:r>
          </w:p>
        </w:tc>
      </w:tr>
      <w:tr w:rsidR="00E454D1" w:rsidRPr="006404C1" w:rsidTr="00CF0514">
        <w:tc>
          <w:tcPr>
            <w:tcW w:w="5529" w:type="dxa"/>
          </w:tcPr>
          <w:p w:rsidR="00E454D1" w:rsidRPr="006404C1" w:rsidRDefault="00E454D1" w:rsidP="00CF0514">
            <w:pPr>
              <w:rPr>
                <w:b/>
                <w:sz w:val="18"/>
                <w:szCs w:val="18"/>
                <w:lang w:val="fr-FR"/>
              </w:rPr>
            </w:pPr>
            <w:r w:rsidRPr="006404C1">
              <w:rPr>
                <w:b/>
                <w:sz w:val="18"/>
                <w:szCs w:val="18"/>
                <w:lang w:val="fr-FR"/>
              </w:rPr>
              <w:t>Gestion des perturbations</w:t>
            </w:r>
          </w:p>
          <w:p w:rsidR="00E454D1" w:rsidRPr="006404C1" w:rsidRDefault="00E454D1" w:rsidP="00CF0514">
            <w:pPr>
              <w:rPr>
                <w:sz w:val="18"/>
                <w:szCs w:val="18"/>
                <w:lang w:val="fr-FR"/>
              </w:rPr>
            </w:pPr>
            <w:r w:rsidRPr="006404C1">
              <w:rPr>
                <w:sz w:val="18"/>
                <w:szCs w:val="18"/>
                <w:lang w:val="fr-FR"/>
              </w:rPr>
              <w:t>Commander des orientations simples mais exhaustives sur la gestion des perturbations, sous une forme susceptible d’être largement traduite et diffusée, et transmettre ces orientations à la  MOP7, pour examen. Publier des versions en anglais, français, arabe et russe.  (Résolution 5.24) (repris du Plan de travail 2012-2015)</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1</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Conjointement avec la Convention de </w:t>
            </w:r>
            <w:proofErr w:type="spellStart"/>
            <w:r w:rsidRPr="006404C1">
              <w:rPr>
                <w:sz w:val="18"/>
                <w:szCs w:val="18"/>
                <w:lang w:val="fr-FR"/>
              </w:rPr>
              <w:t>Ramsar</w:t>
            </w:r>
            <w:proofErr w:type="spellEnd"/>
            <w:r w:rsidRPr="006404C1">
              <w:rPr>
                <w:sz w:val="18"/>
                <w:szCs w:val="18"/>
                <w:lang w:val="fr-FR"/>
              </w:rPr>
              <w:t xml:space="preserve"> (GEST)</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 2.4 &amp; 5.6</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11 &amp; 12</w:t>
            </w:r>
          </w:p>
        </w:tc>
        <w:tc>
          <w:tcPr>
            <w:tcW w:w="2127" w:type="dxa"/>
          </w:tcPr>
          <w:p w:rsidR="00E454D1" w:rsidRPr="006404C1" w:rsidRDefault="00E454D1" w:rsidP="00CF0514">
            <w:pPr>
              <w:jc w:val="center"/>
              <w:rPr>
                <w:sz w:val="18"/>
                <w:szCs w:val="18"/>
                <w:lang w:val="fr-FR"/>
              </w:rPr>
            </w:pPr>
            <w:r w:rsidRPr="006404C1">
              <w:rPr>
                <w:sz w:val="18"/>
                <w:szCs w:val="18"/>
                <w:lang w:val="fr-FR"/>
              </w:rPr>
              <w:t>[76 000 €]</w:t>
            </w:r>
          </w:p>
          <w:p w:rsidR="00E454D1" w:rsidRPr="006404C1" w:rsidRDefault="00E454D1" w:rsidP="00CF0514">
            <w:pPr>
              <w:jc w:val="center"/>
              <w:rPr>
                <w:sz w:val="18"/>
                <w:szCs w:val="18"/>
                <w:lang w:val="fr-FR"/>
              </w:rPr>
            </w:pPr>
            <w:r w:rsidRPr="006404C1">
              <w:rPr>
                <w:sz w:val="18"/>
                <w:szCs w:val="18"/>
                <w:lang w:val="fr-FR"/>
              </w:rPr>
              <w:t>30 000 € pour le projet de texte, plus traduction à 2000 €/langue, plus coût de production à 10000 €/langue</w:t>
            </w:r>
          </w:p>
        </w:tc>
      </w:tr>
      <w:tr w:rsidR="00E454D1" w:rsidRPr="006404C1" w:rsidTr="00CF0514">
        <w:tc>
          <w:tcPr>
            <w:tcW w:w="5529" w:type="dxa"/>
          </w:tcPr>
          <w:p w:rsidR="00E454D1" w:rsidRPr="006404C1" w:rsidRDefault="00E454D1" w:rsidP="00CF0514">
            <w:pPr>
              <w:rPr>
                <w:b/>
                <w:sz w:val="18"/>
                <w:szCs w:val="18"/>
                <w:lang w:val="fr-FR"/>
              </w:rPr>
            </w:pPr>
            <w:r w:rsidRPr="006404C1">
              <w:rPr>
                <w:b/>
                <w:sz w:val="18"/>
                <w:szCs w:val="18"/>
                <w:lang w:val="fr-FR"/>
              </w:rPr>
              <w:t>Perturbations</w:t>
            </w:r>
          </w:p>
          <w:p w:rsidR="00E454D1" w:rsidRPr="006404C1" w:rsidRDefault="00E454D1" w:rsidP="00CF0514">
            <w:pPr>
              <w:rPr>
                <w:sz w:val="18"/>
                <w:szCs w:val="18"/>
                <w:lang w:val="fr-FR"/>
              </w:rPr>
            </w:pPr>
            <w:r w:rsidRPr="006404C1">
              <w:rPr>
                <w:sz w:val="18"/>
                <w:szCs w:val="18"/>
                <w:lang w:val="fr-FR"/>
              </w:rPr>
              <w:t>Commander une synthèse des connaissances scientifiques sur les perturbations, y compris sur les activités qui sont des sources de perturbation importantes et répandues, et aborder à la fois les effets des perturbations et les mécanismes d’adaptation, d’atténuation et de compensation éventuels et, selon qu’il convient, résumer les études qui ont évalué les effets à court terme des perturbations et leur impact à long terme sur la productivité et la survie des oiseaux, tant au niveau des individus que des populations, et remettre cette synthèse à la MOP7, pour examen (Résolution 5.24) (repris du Plan de travail 2012-2015)</w:t>
            </w:r>
          </w:p>
        </w:tc>
        <w:tc>
          <w:tcPr>
            <w:tcW w:w="1488" w:type="dxa"/>
          </w:tcPr>
          <w:p w:rsidR="00E454D1" w:rsidRPr="006404C1" w:rsidRDefault="00E454D1" w:rsidP="00CF0514">
            <w:pPr>
              <w:jc w:val="center"/>
              <w:rPr>
                <w:sz w:val="18"/>
                <w:szCs w:val="18"/>
                <w:lang w:val="fr-FR"/>
              </w:rPr>
            </w:pPr>
          </w:p>
        </w:tc>
        <w:tc>
          <w:tcPr>
            <w:tcW w:w="1488" w:type="dxa"/>
          </w:tcPr>
          <w:p w:rsidR="00E454D1" w:rsidRPr="006404C1" w:rsidRDefault="00E454D1" w:rsidP="00CF0514">
            <w:pPr>
              <w:jc w:val="center"/>
              <w:rPr>
                <w:sz w:val="18"/>
                <w:szCs w:val="18"/>
                <w:lang w:val="fr-FR"/>
              </w:rPr>
            </w:pPr>
            <w:r w:rsidRPr="006404C1">
              <w:rPr>
                <w:sz w:val="18"/>
                <w:szCs w:val="18"/>
                <w:lang w:val="fr-FR"/>
              </w:rPr>
              <w:t>5</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2 &amp; 3.5</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12 &amp; 19</w:t>
            </w:r>
          </w:p>
        </w:tc>
        <w:tc>
          <w:tcPr>
            <w:tcW w:w="2127" w:type="dxa"/>
          </w:tcPr>
          <w:p w:rsidR="00E454D1" w:rsidRPr="006404C1" w:rsidRDefault="00E454D1" w:rsidP="00CF0514">
            <w:pPr>
              <w:jc w:val="center"/>
              <w:rPr>
                <w:sz w:val="18"/>
                <w:szCs w:val="18"/>
                <w:lang w:val="fr-FR"/>
              </w:rPr>
            </w:pPr>
            <w:r w:rsidRPr="006404C1">
              <w:rPr>
                <w:sz w:val="18"/>
                <w:szCs w:val="18"/>
                <w:lang w:val="fr-FR"/>
              </w:rPr>
              <w:t>[40 000 €]</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lastRenderedPageBreak/>
              <w:t>Réduire l’impact de l’énergie – Groupe de travail sur l’énergie</w:t>
            </w:r>
          </w:p>
          <w:p w:rsidR="00E454D1" w:rsidRPr="006404C1" w:rsidRDefault="00E454D1" w:rsidP="00CF0514">
            <w:pPr>
              <w:rPr>
                <w:sz w:val="18"/>
                <w:szCs w:val="18"/>
                <w:lang w:val="fr-FR"/>
              </w:rPr>
            </w:pPr>
            <w:r w:rsidRPr="006404C1">
              <w:rPr>
                <w:sz w:val="18"/>
                <w:szCs w:val="18"/>
                <w:lang w:val="fr-FR"/>
              </w:rPr>
              <w:t xml:space="preserve">Contribuer à la mise en œuvre de la Résolution 11.27 de la CMS sur </w:t>
            </w:r>
            <w:r w:rsidRPr="006404C1">
              <w:rPr>
                <w:i/>
                <w:sz w:val="18"/>
                <w:szCs w:val="18"/>
                <w:lang w:val="fr-FR"/>
              </w:rPr>
              <w:t>les énergies renouvelables et les espèces migratrices</w:t>
            </w:r>
            <w:r w:rsidRPr="006404C1">
              <w:rPr>
                <w:sz w:val="18"/>
                <w:szCs w:val="18"/>
                <w:lang w:val="fr-FR"/>
              </w:rPr>
              <w:t>.  Cette tâche inclut une participation au Groupe de travail spécifique de la CMS sur l’énergie, afin de fournir des orientations supplémentaires et un appui à la mise en œuvre de la Résolution 11.27</w:t>
            </w:r>
            <w:r w:rsidR="00B0316D" w:rsidRPr="006404C1">
              <w:rPr>
                <w:sz w:val="18"/>
                <w:szCs w:val="18"/>
                <w:lang w:val="fr-FR"/>
              </w:rPr>
              <w:t xml:space="preserve"> de la CMS</w:t>
            </w:r>
            <w:r w:rsidRPr="006404C1">
              <w:rPr>
                <w:sz w:val="18"/>
                <w:szCs w:val="18"/>
                <w:lang w:val="fr-FR"/>
              </w:rPr>
              <w:t>. Cette tâche inclut aussi de fournir des</w:t>
            </w:r>
            <w:r w:rsidRPr="006404C1">
              <w:rPr>
                <w:color w:val="000000"/>
                <w:sz w:val="18"/>
                <w:szCs w:val="18"/>
                <w:lang w:val="fr-FR"/>
              </w:rPr>
              <w:t xml:space="preserve"> orientations supplémentaires lorsque des nouvelles avancées technologiques deviennent disponibles pour réduire l’impact des lignes électriques sur les oiseaux, comme les techniques d’atténuation améliorées</w:t>
            </w:r>
            <w:r w:rsidRPr="006404C1">
              <w:rPr>
                <w:sz w:val="18"/>
                <w:szCs w:val="18"/>
                <w:lang w:val="fr-FR"/>
              </w:rPr>
              <w:t xml:space="preserve"> (Résolution 5.11).  </w:t>
            </w:r>
            <w:r w:rsidRPr="006404C1">
              <w:rPr>
                <w:bCs/>
                <w:sz w:val="18"/>
                <w:szCs w:val="18"/>
                <w:lang w:val="fr-FR"/>
              </w:rPr>
              <w:t xml:space="preserve">[Voir aussi le </w:t>
            </w:r>
            <w:r w:rsidRPr="006404C1">
              <w:rPr>
                <w:sz w:val="18"/>
                <w:szCs w:val="18"/>
                <w:lang w:val="fr-FR"/>
              </w:rPr>
              <w:t>Programme de travail sur les voies de migration de la CMS  #13]</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Continue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Conseil scientifique de la CMS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1.3 &amp;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2, 4 &amp; 12</w:t>
            </w:r>
          </w:p>
        </w:tc>
        <w:tc>
          <w:tcPr>
            <w:tcW w:w="2127" w:type="dxa"/>
          </w:tcPr>
          <w:p w:rsidR="00E454D1" w:rsidRPr="006404C1" w:rsidRDefault="00E454D1" w:rsidP="00CF0514">
            <w:pPr>
              <w:jc w:val="center"/>
              <w:rPr>
                <w:sz w:val="18"/>
                <w:szCs w:val="18"/>
                <w:lang w:val="fr-FR"/>
              </w:rPr>
            </w:pPr>
            <w:r w:rsidRPr="006404C1">
              <w:rPr>
                <w:sz w:val="18"/>
                <w:szCs w:val="18"/>
                <w:lang w:val="fr-FR"/>
              </w:rPr>
              <w:t>[10 000 €]</w:t>
            </w:r>
            <w:r w:rsidRPr="006404C1">
              <w:rPr>
                <w:sz w:val="18"/>
                <w:szCs w:val="18"/>
                <w:lang w:val="fr-FR"/>
              </w:rPr>
              <w:br/>
              <w:t>(frais de voyage et de subsistance pour assister aux réunions)</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Réduire l’impact de l’énergie – outil de cartographie des zones sensibles</w:t>
            </w:r>
          </w:p>
          <w:p w:rsidR="00E454D1" w:rsidRPr="006404C1" w:rsidRDefault="00E454D1" w:rsidP="00CF0514">
            <w:pPr>
              <w:rPr>
                <w:b/>
                <w:bCs/>
                <w:sz w:val="18"/>
                <w:szCs w:val="18"/>
                <w:lang w:val="fr-FR"/>
              </w:rPr>
            </w:pPr>
            <w:r w:rsidRPr="006404C1">
              <w:rPr>
                <w:sz w:val="18"/>
                <w:szCs w:val="18"/>
                <w:lang w:val="fr-FR"/>
              </w:rPr>
              <w:t>Dans le contexte de la mise en œuvre de la Résolution 11.27 et de la Résolution 6.7 de la CMS, élaborer un mandat et déterminer le coût de l’élaboration plus poussée d’un outil de cartographie des zones sensibles (déjà mis au point pour la voie de migration de la mer Rouge-vallée du Rift), afin d’indiquer les risques présentés pour les oiseaux migrateurs par les projets d’aménagement d’infrastructures.  [Programme de travail sur les voies de migration de la CMS #13]</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Conseil scientifique de la CMS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1.3 &amp;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2, 4 &amp; 12</w:t>
            </w:r>
          </w:p>
        </w:tc>
        <w:tc>
          <w:tcPr>
            <w:tcW w:w="2127" w:type="dxa"/>
          </w:tcPr>
          <w:p w:rsidR="00E454D1" w:rsidRPr="006404C1" w:rsidRDefault="00E454D1" w:rsidP="00CF0514">
            <w:pPr>
              <w:jc w:val="center"/>
              <w:rPr>
                <w:sz w:val="18"/>
                <w:szCs w:val="18"/>
                <w:lang w:val="fr-FR"/>
              </w:rPr>
            </w:pPr>
            <w:r w:rsidRPr="006404C1">
              <w:rPr>
                <w:sz w:val="18"/>
                <w:szCs w:val="18"/>
                <w:lang w:val="fr-FR"/>
              </w:rPr>
              <w:t>[2 000 €]</w:t>
            </w:r>
          </w:p>
        </w:tc>
      </w:tr>
      <w:tr w:rsidR="00E454D1" w:rsidRPr="006404C1" w:rsidTr="00CF0514">
        <w:tc>
          <w:tcPr>
            <w:tcW w:w="5529" w:type="dxa"/>
          </w:tcPr>
          <w:p w:rsidR="00E454D1" w:rsidRPr="006404C1" w:rsidRDefault="00E454D1" w:rsidP="00CF0514">
            <w:pPr>
              <w:rPr>
                <w:sz w:val="18"/>
                <w:szCs w:val="18"/>
                <w:lang w:val="fr-FR" w:eastAsia="nl-NL"/>
              </w:rPr>
            </w:pPr>
            <w:r w:rsidRPr="006404C1">
              <w:rPr>
                <w:b/>
                <w:sz w:val="18"/>
                <w:szCs w:val="18"/>
                <w:lang w:val="fr-FR" w:eastAsia="nl-NL"/>
              </w:rPr>
              <w:t>Industries extractives – évaluation de l’impact cumulatif</w:t>
            </w:r>
          </w:p>
          <w:p w:rsidR="00E454D1" w:rsidRPr="006404C1" w:rsidRDefault="00E454D1" w:rsidP="00CF0514">
            <w:pPr>
              <w:rPr>
                <w:b/>
                <w:sz w:val="18"/>
                <w:szCs w:val="18"/>
                <w:lang w:val="fr-FR"/>
              </w:rPr>
            </w:pPr>
            <w:r w:rsidRPr="006404C1">
              <w:rPr>
                <w:bCs/>
                <w:sz w:val="18"/>
                <w:szCs w:val="18"/>
                <w:lang w:val="fr-FR"/>
              </w:rPr>
              <w:t xml:space="preserve">Travailler en collaboration avec le GEST </w:t>
            </w:r>
            <w:proofErr w:type="spellStart"/>
            <w:r w:rsidRPr="006404C1">
              <w:rPr>
                <w:bCs/>
                <w:sz w:val="18"/>
                <w:szCs w:val="18"/>
                <w:lang w:val="fr-FR"/>
              </w:rPr>
              <w:t>Ramsar</w:t>
            </w:r>
            <w:proofErr w:type="spellEnd"/>
            <w:r w:rsidRPr="006404C1">
              <w:rPr>
                <w:bCs/>
                <w:sz w:val="18"/>
                <w:szCs w:val="18"/>
                <w:lang w:val="fr-FR"/>
              </w:rPr>
              <w:t xml:space="preserve"> et d’autres parties intéressées, afin d’élaborer des orientations pour évaluer l’importance de l’impact cumulatif des pertes multiples de zones humides le long des voies de migration des espèces, et les conséquences pour les évaluations de l’impact sur l’environnement, les évaluations stratégiques environnementales et d’autres processus d’évaluation. </w:t>
            </w:r>
            <w:r w:rsidRPr="006404C1">
              <w:rPr>
                <w:sz w:val="18"/>
                <w:szCs w:val="18"/>
                <w:lang w:val="fr-FR"/>
              </w:rPr>
              <w:t xml:space="preserve"> (Résolution 5.14) (repris du Plan de travail 2012-2015)</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1, 4</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GEST </w:t>
            </w:r>
            <w:proofErr w:type="spellStart"/>
            <w:r w:rsidRPr="006404C1">
              <w:rPr>
                <w:sz w:val="18"/>
                <w:szCs w:val="18"/>
                <w:lang w:val="fr-FR"/>
              </w:rPr>
              <w:t>Ramsar</w:t>
            </w:r>
            <w:proofErr w:type="spellEnd"/>
            <w:r w:rsidRPr="006404C1">
              <w:rPr>
                <w:sz w:val="18"/>
                <w:szCs w:val="18"/>
                <w:lang w:val="fr-FR"/>
              </w:rPr>
              <w:t xml:space="preserve"> et éventuellement aussi la CMS.  </w:t>
            </w:r>
          </w:p>
          <w:p w:rsidR="00E454D1" w:rsidRPr="006404C1" w:rsidRDefault="00E454D1" w:rsidP="00CF0514">
            <w:pPr>
              <w:jc w:val="center"/>
              <w:rPr>
                <w:sz w:val="18"/>
                <w:szCs w:val="18"/>
                <w:lang w:val="fr-FR"/>
              </w:rPr>
            </w:pPr>
            <w:r w:rsidRPr="006404C1">
              <w:rPr>
                <w:sz w:val="18"/>
                <w:szCs w:val="18"/>
                <w:lang w:val="fr-FR"/>
              </w:rPr>
              <w:t xml:space="preserve">Les acteurs qui participent au Groupe de travail de la CMS sur l’énergie peuvent être potentiellement intéressés </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1.3 &amp;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4 &amp; 19</w:t>
            </w:r>
          </w:p>
        </w:tc>
        <w:tc>
          <w:tcPr>
            <w:tcW w:w="2127" w:type="dxa"/>
          </w:tcPr>
          <w:p w:rsidR="00E454D1" w:rsidRPr="006404C1" w:rsidRDefault="00E454D1" w:rsidP="00CF0514">
            <w:pPr>
              <w:jc w:val="center"/>
              <w:rPr>
                <w:sz w:val="18"/>
                <w:szCs w:val="18"/>
                <w:lang w:val="fr-FR"/>
              </w:rPr>
            </w:pPr>
            <w:r w:rsidRPr="006404C1">
              <w:rPr>
                <w:sz w:val="18"/>
                <w:szCs w:val="18"/>
                <w:lang w:val="fr-FR"/>
              </w:rPr>
              <w:t>[30 000 €]</w:t>
            </w:r>
          </w:p>
        </w:tc>
      </w:tr>
      <w:tr w:rsidR="00E454D1" w:rsidRPr="006404C1" w:rsidTr="00CF0514">
        <w:tc>
          <w:tcPr>
            <w:tcW w:w="5529" w:type="dxa"/>
          </w:tcPr>
          <w:p w:rsidR="00E454D1" w:rsidRPr="006404C1" w:rsidRDefault="00E454D1" w:rsidP="00CF0514">
            <w:pPr>
              <w:keepNext/>
              <w:rPr>
                <w:sz w:val="18"/>
                <w:szCs w:val="18"/>
                <w:lang w:val="fr-FR" w:eastAsia="nl-NL"/>
              </w:rPr>
            </w:pPr>
            <w:r w:rsidRPr="006404C1">
              <w:rPr>
                <w:b/>
                <w:sz w:val="18"/>
                <w:szCs w:val="18"/>
                <w:lang w:val="fr-FR" w:eastAsia="nl-NL"/>
              </w:rPr>
              <w:lastRenderedPageBreak/>
              <w:t>Industries extractives – Guide des orientations</w:t>
            </w:r>
          </w:p>
          <w:p w:rsidR="00E454D1" w:rsidRPr="006404C1" w:rsidRDefault="00E454D1" w:rsidP="00CF0514">
            <w:pPr>
              <w:rPr>
                <w:b/>
                <w:sz w:val="18"/>
                <w:szCs w:val="18"/>
                <w:lang w:val="fr-FR"/>
              </w:rPr>
            </w:pPr>
            <w:r w:rsidRPr="006404C1">
              <w:rPr>
                <w:bCs/>
                <w:sz w:val="18"/>
                <w:szCs w:val="18"/>
                <w:lang w:val="fr-FR"/>
              </w:rPr>
              <w:t xml:space="preserve">Travailler avec le GEST </w:t>
            </w:r>
            <w:proofErr w:type="spellStart"/>
            <w:r w:rsidRPr="006404C1">
              <w:rPr>
                <w:bCs/>
                <w:sz w:val="18"/>
                <w:szCs w:val="18"/>
                <w:lang w:val="fr-FR"/>
              </w:rPr>
              <w:t>Ramsar</w:t>
            </w:r>
            <w:proofErr w:type="spellEnd"/>
            <w:r w:rsidRPr="006404C1">
              <w:rPr>
                <w:bCs/>
                <w:sz w:val="18"/>
                <w:szCs w:val="18"/>
                <w:lang w:val="fr-FR"/>
              </w:rPr>
              <w:t xml:space="preserve"> pour finaliser le </w:t>
            </w:r>
            <w:r w:rsidRPr="006404C1">
              <w:rPr>
                <w:bCs/>
                <w:i/>
                <w:sz w:val="18"/>
                <w:szCs w:val="18"/>
                <w:lang w:val="fr-FR"/>
              </w:rPr>
              <w:t>Guide des orientations sur les industries extractives</w:t>
            </w:r>
            <w:r w:rsidRPr="006404C1">
              <w:rPr>
                <w:bCs/>
                <w:sz w:val="18"/>
                <w:szCs w:val="18"/>
                <w:lang w:val="fr-FR"/>
              </w:rPr>
              <w:t xml:space="preserve"> et distribuer ce guide aux Parties contractantes.  </w:t>
            </w:r>
            <w:r w:rsidRPr="006404C1">
              <w:rPr>
                <w:sz w:val="18"/>
                <w:szCs w:val="18"/>
                <w:lang w:val="fr-FR"/>
              </w:rPr>
              <w:t>(Résolution 5.14, Résolution 5.3 &amp; IIT No. 11) (repris du Plan de travail 2012-2015)</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1, 4</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GEST </w:t>
            </w:r>
            <w:proofErr w:type="spellStart"/>
            <w:r w:rsidRPr="006404C1">
              <w:rPr>
                <w:sz w:val="18"/>
                <w:szCs w:val="18"/>
                <w:lang w:val="fr-FR"/>
              </w:rPr>
              <w:t>Ramsar</w:t>
            </w:r>
            <w:proofErr w:type="spellEnd"/>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3.5</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4 &amp; 19</w:t>
            </w:r>
          </w:p>
        </w:tc>
        <w:tc>
          <w:tcPr>
            <w:tcW w:w="2127" w:type="dxa"/>
          </w:tcPr>
          <w:p w:rsidR="00E454D1" w:rsidRPr="006404C1" w:rsidRDefault="00E454D1" w:rsidP="00CF0514">
            <w:pPr>
              <w:jc w:val="center"/>
              <w:rPr>
                <w:sz w:val="18"/>
                <w:szCs w:val="18"/>
                <w:lang w:val="fr-FR"/>
              </w:rPr>
            </w:pPr>
            <w:r w:rsidRPr="006404C1">
              <w:rPr>
                <w:sz w:val="18"/>
                <w:szCs w:val="18"/>
                <w:lang w:val="fr-FR"/>
              </w:rPr>
              <w:t>[10 000 €]</w:t>
            </w:r>
          </w:p>
        </w:tc>
      </w:tr>
      <w:tr w:rsidR="00E454D1" w:rsidRPr="006404C1" w:rsidTr="00CF0514">
        <w:tc>
          <w:tcPr>
            <w:tcW w:w="5529" w:type="dxa"/>
          </w:tcPr>
          <w:p w:rsidR="00E454D1" w:rsidRPr="006404C1" w:rsidRDefault="00E454D1" w:rsidP="00CF0514">
            <w:pPr>
              <w:rPr>
                <w:b/>
                <w:sz w:val="18"/>
                <w:szCs w:val="18"/>
                <w:lang w:val="fr-FR" w:eastAsia="nl-NL"/>
              </w:rPr>
            </w:pPr>
            <w:r w:rsidRPr="006404C1">
              <w:rPr>
                <w:b/>
                <w:sz w:val="18"/>
                <w:szCs w:val="18"/>
                <w:lang w:val="fr-FR" w:eastAsia="nl-NL"/>
              </w:rPr>
              <w:t>Industries extractives – Elaboration d’outils analytiques</w:t>
            </w:r>
          </w:p>
          <w:p w:rsidR="00E454D1" w:rsidRPr="006404C1" w:rsidRDefault="00E454D1" w:rsidP="00CF0514">
            <w:pPr>
              <w:rPr>
                <w:b/>
                <w:sz w:val="18"/>
                <w:szCs w:val="18"/>
                <w:lang w:val="fr-FR"/>
              </w:rPr>
            </w:pPr>
            <w:r w:rsidRPr="006404C1">
              <w:rPr>
                <w:bCs/>
                <w:sz w:val="18"/>
                <w:szCs w:val="18"/>
                <w:lang w:val="fr-FR"/>
              </w:rPr>
              <w:t xml:space="preserve">Continuer de collaborer avec le GEST </w:t>
            </w:r>
            <w:proofErr w:type="spellStart"/>
            <w:r w:rsidRPr="006404C1">
              <w:rPr>
                <w:bCs/>
                <w:sz w:val="18"/>
                <w:szCs w:val="18"/>
                <w:lang w:val="fr-FR"/>
              </w:rPr>
              <w:t>Ramsar</w:t>
            </w:r>
            <w:proofErr w:type="spellEnd"/>
            <w:r w:rsidRPr="006404C1">
              <w:rPr>
                <w:bCs/>
                <w:sz w:val="18"/>
                <w:szCs w:val="18"/>
                <w:lang w:val="fr-FR"/>
              </w:rPr>
              <w:t xml:space="preserve"> sur ces questions, notamment en travaillant de façon conjointe avec d’autres organisations pour élaborer davantage des outils d’analyse géo-spatiale qui permettent d’identifier les domaines où des conflits potentiels peuvent survenir en ce qui concerne l’impact des procédés de l’industrie extractive sur les zones humides importantes pour les oiseaux d’eau migrateurs.  </w:t>
            </w:r>
            <w:r w:rsidRPr="006404C1">
              <w:rPr>
                <w:sz w:val="18"/>
                <w:szCs w:val="18"/>
                <w:lang w:val="fr-FR"/>
              </w:rPr>
              <w:t>(Résolution 5.14) (repris du Plan de travail 2012-2015)</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4</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GEST </w:t>
            </w:r>
            <w:proofErr w:type="spellStart"/>
            <w:r w:rsidRPr="006404C1">
              <w:rPr>
                <w:sz w:val="18"/>
                <w:szCs w:val="18"/>
                <w:lang w:val="fr-FR"/>
              </w:rPr>
              <w:t>Ramsar</w:t>
            </w:r>
            <w:proofErr w:type="spellEnd"/>
            <w:r w:rsidRPr="006404C1">
              <w:rPr>
                <w:sz w:val="18"/>
                <w:szCs w:val="18"/>
                <w:lang w:val="fr-FR"/>
              </w:rPr>
              <w:t xml:space="preserve">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4 &amp; 19</w:t>
            </w:r>
          </w:p>
        </w:tc>
        <w:tc>
          <w:tcPr>
            <w:tcW w:w="2127" w:type="dxa"/>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CF0514">
        <w:tc>
          <w:tcPr>
            <w:tcW w:w="5529" w:type="dxa"/>
          </w:tcPr>
          <w:p w:rsidR="00E454D1" w:rsidRPr="006404C1" w:rsidRDefault="00E454D1" w:rsidP="00CF0514">
            <w:pPr>
              <w:rPr>
                <w:bCs/>
                <w:sz w:val="18"/>
                <w:szCs w:val="18"/>
                <w:lang w:val="fr-FR"/>
              </w:rPr>
            </w:pPr>
            <w:r w:rsidRPr="006404C1">
              <w:rPr>
                <w:b/>
                <w:bCs/>
                <w:sz w:val="18"/>
                <w:szCs w:val="18"/>
                <w:lang w:val="fr-FR"/>
              </w:rPr>
              <w:t>Empoisonnement et produits agrochimiques</w:t>
            </w:r>
          </w:p>
          <w:p w:rsidR="00E454D1" w:rsidRPr="006404C1" w:rsidRDefault="00E454D1" w:rsidP="00CF0514">
            <w:pPr>
              <w:rPr>
                <w:sz w:val="18"/>
                <w:szCs w:val="18"/>
                <w:lang w:val="fr-FR"/>
              </w:rPr>
            </w:pPr>
            <w:r w:rsidRPr="006404C1">
              <w:rPr>
                <w:sz w:val="18"/>
                <w:szCs w:val="18"/>
                <w:lang w:val="fr-FR"/>
              </w:rPr>
              <w:t xml:space="preserve">Collaborer à la mise en œuvre de la Résolution 11.15 de la CMS sur la </w:t>
            </w:r>
            <w:r w:rsidRPr="006404C1">
              <w:rPr>
                <w:i/>
                <w:sz w:val="18"/>
                <w:szCs w:val="18"/>
                <w:lang w:val="fr-FR"/>
              </w:rPr>
              <w:t>Prévention de l’empoisonnement des oiseaux migrateurs</w:t>
            </w:r>
            <w:r w:rsidRPr="006404C1">
              <w:rPr>
                <w:sz w:val="18"/>
                <w:szCs w:val="18"/>
                <w:lang w:val="fr-FR"/>
              </w:rPr>
              <w:t xml:space="preserve">.  Cette tâche comprend une participation au Groupe de travail de la CMS sur l’empoisonnement, afin de fournir d’autres orientations et un appui à la mise en œuvre de la Résolution 11.15. </w:t>
            </w:r>
            <w:r w:rsidR="00B0316D" w:rsidRPr="006404C1">
              <w:rPr>
                <w:sz w:val="18"/>
                <w:szCs w:val="18"/>
                <w:lang w:val="fr-FR"/>
              </w:rPr>
              <w:t>de la CMS</w:t>
            </w:r>
            <w:r w:rsidRPr="006404C1">
              <w:rPr>
                <w:sz w:val="18"/>
                <w:szCs w:val="18"/>
                <w:lang w:val="fr-FR"/>
              </w:rPr>
              <w:t xml:space="preserve"> [Programme de travail sur les voies de migration de la CMS #14]</w:t>
            </w:r>
            <w:r w:rsidR="00B0316D" w:rsidRPr="006404C1">
              <w:rPr>
                <w:sz w:val="18"/>
                <w:szCs w:val="18"/>
                <w:lang w:val="fr-FR"/>
              </w:rPr>
              <w:t xml:space="preserve"> (Résolution 6.12)</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Continue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Conseil scientifique de la CMS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1, 2.3 &amp;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12</w:t>
            </w:r>
          </w:p>
        </w:tc>
        <w:tc>
          <w:tcPr>
            <w:tcW w:w="2127" w:type="dxa"/>
          </w:tcPr>
          <w:p w:rsidR="00E454D1" w:rsidRPr="006404C1" w:rsidRDefault="00E454D1" w:rsidP="00CF0514">
            <w:pPr>
              <w:jc w:val="center"/>
              <w:rPr>
                <w:sz w:val="18"/>
                <w:szCs w:val="18"/>
                <w:lang w:val="fr-FR"/>
              </w:rPr>
            </w:pPr>
            <w:r w:rsidRPr="006404C1">
              <w:rPr>
                <w:sz w:val="18"/>
                <w:szCs w:val="18"/>
                <w:lang w:val="fr-FR"/>
              </w:rPr>
              <w:t>[5 000 €]</w:t>
            </w:r>
            <w:r w:rsidRPr="006404C1">
              <w:rPr>
                <w:sz w:val="18"/>
                <w:szCs w:val="18"/>
                <w:lang w:val="fr-FR"/>
              </w:rPr>
              <w:br/>
              <w:t>(frais de voyage et de subsistance pour assister aux réunions)</w:t>
            </w:r>
          </w:p>
        </w:tc>
      </w:tr>
      <w:tr w:rsidR="00E454D1" w:rsidRPr="006404C1" w:rsidTr="00CF0514">
        <w:trPr>
          <w:cantSplit/>
        </w:trPr>
        <w:tc>
          <w:tcPr>
            <w:tcW w:w="5529" w:type="dxa"/>
          </w:tcPr>
          <w:p w:rsidR="00E454D1" w:rsidRPr="006404C1" w:rsidRDefault="00E454D1" w:rsidP="00CF0514">
            <w:pPr>
              <w:rPr>
                <w:b/>
                <w:sz w:val="18"/>
                <w:szCs w:val="18"/>
                <w:lang w:val="fr-FR"/>
              </w:rPr>
            </w:pPr>
            <w:r w:rsidRPr="006404C1">
              <w:rPr>
                <w:b/>
                <w:sz w:val="18"/>
                <w:szCs w:val="18"/>
                <w:lang w:val="fr-FR"/>
              </w:rPr>
              <w:t>Empoisonnement dû à la grenaille de plomb</w:t>
            </w:r>
          </w:p>
          <w:p w:rsidR="00E454D1" w:rsidRPr="006404C1" w:rsidRDefault="00E454D1" w:rsidP="00CF0514">
            <w:pPr>
              <w:rPr>
                <w:sz w:val="18"/>
                <w:szCs w:val="18"/>
                <w:lang w:val="fr-FR"/>
              </w:rPr>
            </w:pPr>
            <w:r w:rsidRPr="006404C1">
              <w:rPr>
                <w:sz w:val="18"/>
                <w:szCs w:val="18"/>
                <w:lang w:val="fr-FR"/>
              </w:rPr>
              <w:t xml:space="preserve">Collaborer à la mise en œuvre de la Résolution 11.15 de la CMS sur la </w:t>
            </w:r>
            <w:r w:rsidRPr="006404C1">
              <w:rPr>
                <w:i/>
                <w:sz w:val="18"/>
                <w:szCs w:val="18"/>
                <w:lang w:val="fr-FR"/>
              </w:rPr>
              <w:t>Prévention de l’empoisonnement des oiseaux migrateurs</w:t>
            </w:r>
            <w:r w:rsidRPr="006404C1">
              <w:rPr>
                <w:sz w:val="18"/>
                <w:szCs w:val="18"/>
                <w:lang w:val="fr-FR"/>
              </w:rPr>
              <w:t>.  Cette tâche inclut une participation au Groupe de travail de la CMS sur l’empoisonnement, afin de fournir d’autres orientations et un appui à la mise en œuvre de la Résolution 11.15</w:t>
            </w:r>
            <w:r w:rsidR="006305C2" w:rsidRPr="006404C1">
              <w:rPr>
                <w:sz w:val="18"/>
                <w:szCs w:val="18"/>
                <w:lang w:val="fr-FR"/>
              </w:rPr>
              <w:t xml:space="preserve"> de la CMS (Résolution 6.12)</w:t>
            </w:r>
            <w:r w:rsidRPr="006404C1">
              <w:rPr>
                <w:sz w:val="18"/>
                <w:szCs w:val="18"/>
                <w:lang w:val="fr-FR"/>
              </w:rPr>
              <w:t>.</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Continue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Conseil scientifique de la CMS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2</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4 &amp; 12</w:t>
            </w:r>
          </w:p>
        </w:tc>
        <w:tc>
          <w:tcPr>
            <w:tcW w:w="2127" w:type="dxa"/>
          </w:tcPr>
          <w:p w:rsidR="00E454D1" w:rsidRPr="006404C1" w:rsidRDefault="00E454D1" w:rsidP="00CF0514">
            <w:pPr>
              <w:jc w:val="center"/>
              <w:rPr>
                <w:sz w:val="18"/>
                <w:szCs w:val="18"/>
                <w:lang w:val="fr-FR"/>
              </w:rPr>
            </w:pPr>
            <w:r w:rsidRPr="006404C1">
              <w:rPr>
                <w:sz w:val="18"/>
                <w:szCs w:val="18"/>
                <w:lang w:val="fr-FR"/>
              </w:rPr>
              <w:t>{coûts inclus dans la tâche sur l’empoisonnement et les produits agrochimiques ci-dessus}</w:t>
            </w:r>
          </w:p>
        </w:tc>
      </w:tr>
      <w:tr w:rsidR="00E454D1" w:rsidRPr="006404C1" w:rsidTr="00CF0514">
        <w:trPr>
          <w:cantSplit/>
        </w:trPr>
        <w:tc>
          <w:tcPr>
            <w:tcW w:w="5529" w:type="dxa"/>
          </w:tcPr>
          <w:p w:rsidR="00E454D1" w:rsidRPr="006404C1" w:rsidRDefault="00E454D1" w:rsidP="00CF0514">
            <w:pPr>
              <w:rPr>
                <w:bCs/>
                <w:sz w:val="18"/>
                <w:szCs w:val="18"/>
                <w:lang w:val="fr-FR"/>
              </w:rPr>
            </w:pPr>
            <w:r w:rsidRPr="006404C1">
              <w:rPr>
                <w:b/>
                <w:bCs/>
                <w:sz w:val="18"/>
                <w:szCs w:val="18"/>
                <w:lang w:val="fr-FR"/>
              </w:rPr>
              <w:lastRenderedPageBreak/>
              <w:t xml:space="preserve">Abattage </w:t>
            </w:r>
            <w:proofErr w:type="spellStart"/>
            <w:r w:rsidRPr="006404C1">
              <w:rPr>
                <w:b/>
                <w:bCs/>
                <w:sz w:val="18"/>
                <w:szCs w:val="18"/>
                <w:lang w:val="fr-FR"/>
              </w:rPr>
              <w:t>illegal</w:t>
            </w:r>
            <w:proofErr w:type="spellEnd"/>
          </w:p>
          <w:p w:rsidR="00E454D1" w:rsidRPr="006404C1" w:rsidRDefault="00E454D1" w:rsidP="00CF0514">
            <w:pPr>
              <w:rPr>
                <w:sz w:val="18"/>
                <w:szCs w:val="18"/>
                <w:lang w:val="fr-FR"/>
              </w:rPr>
            </w:pPr>
            <w:r w:rsidRPr="006404C1">
              <w:rPr>
                <w:sz w:val="18"/>
                <w:szCs w:val="18"/>
                <w:lang w:val="fr-FR"/>
              </w:rPr>
              <w:t>Contribuer à la mise en œuvre de la Résolution 11.16 de la CMS sur la prévention de l’abattage, du prélèvement et du commerce illégaux des oiseaux migrateurs. Cette tâche inclut une participation au Groupe de travail intergouvernemental chargé de lutter contre  l’abattage, le prélèvement et le commerce illégaux des oiseaux migrateurs dans la région méditerranéenne, et un appui technique à la mise en œuvre du Plan d’action de l’AEWA/CMS pour lutter contre le piégeage des oiseaux le long des côtes méditerranéennes de l’Egypte et de la Libye.</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Conseil scientifique de la CMS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2.3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 &amp; 12</w:t>
            </w:r>
          </w:p>
        </w:tc>
        <w:tc>
          <w:tcPr>
            <w:tcW w:w="2127" w:type="dxa"/>
          </w:tcPr>
          <w:p w:rsidR="00E454D1" w:rsidRPr="006404C1" w:rsidRDefault="00E454D1" w:rsidP="00CF0514">
            <w:pPr>
              <w:jc w:val="center"/>
              <w:rPr>
                <w:sz w:val="18"/>
                <w:szCs w:val="18"/>
                <w:lang w:val="fr-FR"/>
              </w:rPr>
            </w:pPr>
            <w:r w:rsidRPr="006404C1">
              <w:rPr>
                <w:sz w:val="18"/>
                <w:szCs w:val="18"/>
                <w:lang w:val="fr-FR"/>
              </w:rPr>
              <w:t>[8 000 €]</w:t>
            </w:r>
            <w:r w:rsidRPr="006404C1">
              <w:rPr>
                <w:sz w:val="18"/>
                <w:szCs w:val="18"/>
                <w:lang w:val="fr-FR"/>
              </w:rPr>
              <w:br/>
              <w:t>(frais de voyage et de subsistance pour une participation aux réunions du groupe de travail)</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Abattage illégal – projet pilote</w:t>
            </w:r>
          </w:p>
          <w:p w:rsidR="00E454D1" w:rsidRPr="006404C1" w:rsidRDefault="00E454D1" w:rsidP="006305C2">
            <w:pPr>
              <w:rPr>
                <w:b/>
                <w:bCs/>
                <w:sz w:val="18"/>
                <w:szCs w:val="18"/>
                <w:lang w:val="fr-FR"/>
              </w:rPr>
            </w:pPr>
            <w:r w:rsidRPr="006404C1">
              <w:rPr>
                <w:sz w:val="18"/>
                <w:szCs w:val="18"/>
                <w:lang w:val="fr-FR"/>
              </w:rPr>
              <w:t>Dans le contexte de la mise en œuvre de la Résolution 11.16 et de la Résolution 6.</w:t>
            </w:r>
            <w:r w:rsidR="006305C2" w:rsidRPr="006404C1">
              <w:rPr>
                <w:sz w:val="18"/>
                <w:szCs w:val="18"/>
                <w:lang w:val="fr-FR"/>
              </w:rPr>
              <w:t>12</w:t>
            </w:r>
            <w:r w:rsidRPr="006404C1">
              <w:rPr>
                <w:sz w:val="18"/>
                <w:szCs w:val="18"/>
                <w:lang w:val="fr-FR"/>
              </w:rPr>
              <w:t xml:space="preserve"> de la CMS, élaborer un mandat et déterminer le coût d’un projet pilote à réaliser en Afrique (visant éventuellement le Combattant varié </w:t>
            </w:r>
            <w:proofErr w:type="spellStart"/>
            <w:r w:rsidRPr="006404C1">
              <w:rPr>
                <w:i/>
                <w:sz w:val="18"/>
                <w:szCs w:val="18"/>
                <w:lang w:val="fr-FR"/>
              </w:rPr>
              <w:t>Philomachus</w:t>
            </w:r>
            <w:proofErr w:type="spellEnd"/>
            <w:r w:rsidRPr="006404C1">
              <w:rPr>
                <w:i/>
                <w:sz w:val="18"/>
                <w:szCs w:val="18"/>
                <w:lang w:val="fr-FR"/>
              </w:rPr>
              <w:t xml:space="preserve"> </w:t>
            </w:r>
            <w:proofErr w:type="spellStart"/>
            <w:r w:rsidRPr="006404C1">
              <w:rPr>
                <w:i/>
                <w:sz w:val="18"/>
                <w:szCs w:val="18"/>
                <w:lang w:val="fr-FR"/>
              </w:rPr>
              <w:t>pugnax</w:t>
            </w:r>
            <w:proofErr w:type="spellEnd"/>
            <w:r w:rsidRPr="006404C1">
              <w:rPr>
                <w:sz w:val="18"/>
                <w:szCs w:val="18"/>
                <w:lang w:val="fr-FR"/>
              </w:rPr>
              <w:t xml:space="preserve"> au Sahel).  [Programme de travail sur les voies de migration de la CMS #15]</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Conseil scientifique de la CMS et autres</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Rechercher un financement conjoint pour la réalisation de projets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1.3 &amp;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2, 4 &amp; 12</w:t>
            </w:r>
          </w:p>
        </w:tc>
        <w:tc>
          <w:tcPr>
            <w:tcW w:w="2127" w:type="dxa"/>
          </w:tcPr>
          <w:p w:rsidR="00E454D1" w:rsidRPr="006404C1" w:rsidRDefault="00E454D1" w:rsidP="00CF0514">
            <w:pPr>
              <w:jc w:val="center"/>
              <w:rPr>
                <w:sz w:val="18"/>
                <w:szCs w:val="18"/>
                <w:lang w:val="fr-FR"/>
              </w:rPr>
            </w:pPr>
            <w:r w:rsidRPr="006404C1">
              <w:rPr>
                <w:sz w:val="18"/>
                <w:szCs w:val="18"/>
                <w:lang w:val="fr-FR"/>
              </w:rPr>
              <w:t>[2 000 €]</w:t>
            </w:r>
          </w:p>
        </w:tc>
      </w:tr>
      <w:tr w:rsidR="00E454D1" w:rsidRPr="006404C1" w:rsidTr="00CF0514">
        <w:trPr>
          <w:cantSplit/>
        </w:trPr>
        <w:tc>
          <w:tcPr>
            <w:tcW w:w="5529" w:type="dxa"/>
          </w:tcPr>
          <w:p w:rsidR="00950607" w:rsidRPr="006404C1" w:rsidRDefault="00950607" w:rsidP="006901B9">
            <w:pPr>
              <w:tabs>
                <w:tab w:val="left" w:pos="-3060"/>
              </w:tabs>
              <w:jc w:val="both"/>
              <w:rPr>
                <w:sz w:val="18"/>
                <w:szCs w:val="18"/>
                <w:lang w:val="fr-FR"/>
              </w:rPr>
            </w:pPr>
          </w:p>
          <w:p w:rsidR="00950607" w:rsidRPr="006404C1" w:rsidRDefault="00950607" w:rsidP="006901B9">
            <w:pPr>
              <w:tabs>
                <w:tab w:val="left" w:pos="-3060"/>
              </w:tabs>
              <w:jc w:val="both"/>
              <w:rPr>
                <w:b/>
                <w:sz w:val="18"/>
                <w:szCs w:val="18"/>
                <w:lang w:val="fr-FR"/>
              </w:rPr>
            </w:pPr>
            <w:r w:rsidRPr="006404C1">
              <w:rPr>
                <w:b/>
                <w:sz w:val="18"/>
                <w:szCs w:val="18"/>
                <w:lang w:val="fr-FR"/>
              </w:rPr>
              <w:t>Réduire l’impact de la pêche</w:t>
            </w:r>
          </w:p>
          <w:p w:rsidR="006901B9" w:rsidRPr="006404C1" w:rsidRDefault="006901B9" w:rsidP="006901B9">
            <w:pPr>
              <w:tabs>
                <w:tab w:val="left" w:pos="-3060"/>
              </w:tabs>
              <w:jc w:val="both"/>
              <w:rPr>
                <w:sz w:val="28"/>
                <w:szCs w:val="28"/>
              </w:rPr>
            </w:pPr>
            <w:r w:rsidRPr="006404C1">
              <w:rPr>
                <w:rStyle w:val="hps"/>
                <w:sz w:val="18"/>
                <w:szCs w:val="18"/>
                <w:lang w:val="fr-FR"/>
              </w:rPr>
              <w:t>Compiler</w:t>
            </w:r>
            <w:r w:rsidRPr="006404C1">
              <w:rPr>
                <w:sz w:val="18"/>
                <w:szCs w:val="18"/>
                <w:lang w:val="fr-FR"/>
              </w:rPr>
              <w:t xml:space="preserve"> des </w:t>
            </w:r>
            <w:r w:rsidRPr="006404C1">
              <w:rPr>
                <w:rStyle w:val="hps"/>
                <w:sz w:val="18"/>
                <w:szCs w:val="18"/>
                <w:lang w:val="fr-FR"/>
              </w:rPr>
              <w:t>lignes directrices et recommandations</w:t>
            </w:r>
            <w:r w:rsidRPr="006404C1">
              <w:rPr>
                <w:sz w:val="18"/>
                <w:szCs w:val="18"/>
                <w:lang w:val="fr-FR"/>
              </w:rPr>
              <w:t xml:space="preserve"> </w:t>
            </w:r>
            <w:r w:rsidRPr="006404C1">
              <w:rPr>
                <w:rStyle w:val="hps"/>
                <w:sz w:val="18"/>
                <w:szCs w:val="18"/>
                <w:lang w:val="fr-FR"/>
              </w:rPr>
              <w:t>existantes</w:t>
            </w:r>
            <w:r w:rsidRPr="006404C1">
              <w:rPr>
                <w:sz w:val="18"/>
                <w:szCs w:val="18"/>
                <w:lang w:val="fr-FR"/>
              </w:rPr>
              <w:t xml:space="preserve"> </w:t>
            </w:r>
            <w:r w:rsidRPr="006404C1">
              <w:rPr>
                <w:rStyle w:val="hps"/>
                <w:sz w:val="18"/>
                <w:szCs w:val="18"/>
                <w:lang w:val="fr-FR"/>
              </w:rPr>
              <w:t>-</w:t>
            </w:r>
            <w:r w:rsidRPr="006404C1">
              <w:rPr>
                <w:sz w:val="18"/>
                <w:szCs w:val="18"/>
                <w:lang w:val="fr-FR"/>
              </w:rPr>
              <w:t xml:space="preserve"> </w:t>
            </w:r>
            <w:r w:rsidRPr="006404C1">
              <w:rPr>
                <w:rStyle w:val="hps"/>
                <w:sz w:val="18"/>
                <w:szCs w:val="18"/>
                <w:lang w:val="fr-FR"/>
              </w:rPr>
              <w:t>et où</w:t>
            </w:r>
            <w:r w:rsidRPr="006404C1">
              <w:rPr>
                <w:sz w:val="18"/>
                <w:szCs w:val="18"/>
                <w:lang w:val="fr-FR"/>
              </w:rPr>
              <w:t xml:space="preserve"> </w:t>
            </w:r>
            <w:r w:rsidRPr="006404C1">
              <w:rPr>
                <w:rStyle w:val="hps"/>
                <w:sz w:val="18"/>
                <w:szCs w:val="18"/>
                <w:lang w:val="fr-FR"/>
              </w:rPr>
              <w:t>nécessaire complémentaires -</w:t>
            </w:r>
            <w:r w:rsidRPr="006404C1">
              <w:rPr>
                <w:sz w:val="18"/>
                <w:szCs w:val="18"/>
                <w:lang w:val="fr-FR"/>
              </w:rPr>
              <w:t xml:space="preserve"> </w:t>
            </w:r>
            <w:r w:rsidRPr="006404C1">
              <w:rPr>
                <w:rStyle w:val="hps"/>
                <w:sz w:val="18"/>
                <w:szCs w:val="18"/>
                <w:lang w:val="fr-FR"/>
              </w:rPr>
              <w:t>fondées sur</w:t>
            </w:r>
            <w:r w:rsidRPr="006404C1">
              <w:rPr>
                <w:sz w:val="18"/>
                <w:szCs w:val="18"/>
                <w:lang w:val="fr-FR"/>
              </w:rPr>
              <w:t xml:space="preserve"> </w:t>
            </w:r>
            <w:r w:rsidRPr="006404C1">
              <w:rPr>
                <w:rStyle w:val="hps"/>
                <w:sz w:val="18"/>
                <w:szCs w:val="18"/>
                <w:lang w:val="fr-FR"/>
              </w:rPr>
              <w:t>les</w:t>
            </w:r>
            <w:r w:rsidRPr="006404C1">
              <w:rPr>
                <w:sz w:val="18"/>
                <w:szCs w:val="18"/>
                <w:lang w:val="fr-FR"/>
              </w:rPr>
              <w:t xml:space="preserve"> </w:t>
            </w:r>
            <w:r w:rsidRPr="006404C1">
              <w:rPr>
                <w:rStyle w:val="hps"/>
                <w:sz w:val="18"/>
                <w:szCs w:val="18"/>
                <w:lang w:val="fr-FR"/>
              </w:rPr>
              <w:t>priorités</w:t>
            </w:r>
            <w:r w:rsidRPr="006404C1">
              <w:rPr>
                <w:sz w:val="18"/>
                <w:szCs w:val="18"/>
                <w:lang w:val="fr-FR"/>
              </w:rPr>
              <w:t xml:space="preserve"> </w:t>
            </w:r>
            <w:r w:rsidRPr="006404C1">
              <w:rPr>
                <w:rStyle w:val="hps"/>
                <w:sz w:val="18"/>
                <w:szCs w:val="18"/>
                <w:lang w:val="fr-FR"/>
              </w:rPr>
              <w:t>identifiées dans le paragraphe</w:t>
            </w:r>
            <w:r w:rsidRPr="006404C1">
              <w:rPr>
                <w:sz w:val="18"/>
                <w:szCs w:val="18"/>
                <w:lang w:val="fr-FR"/>
              </w:rPr>
              <w:t xml:space="preserve"> </w:t>
            </w:r>
            <w:r w:rsidRPr="006404C1">
              <w:rPr>
                <w:rStyle w:val="hps"/>
                <w:sz w:val="18"/>
                <w:szCs w:val="18"/>
                <w:lang w:val="fr-FR"/>
              </w:rPr>
              <w:t>5</w:t>
            </w:r>
            <w:r w:rsidRPr="006404C1">
              <w:rPr>
                <w:sz w:val="18"/>
                <w:szCs w:val="18"/>
                <w:lang w:val="fr-FR"/>
              </w:rPr>
              <w:t xml:space="preserve"> </w:t>
            </w:r>
            <w:r w:rsidRPr="006404C1">
              <w:rPr>
                <w:rStyle w:val="hps"/>
                <w:sz w:val="18"/>
                <w:szCs w:val="18"/>
                <w:lang w:val="fr-FR"/>
              </w:rPr>
              <w:t>[</w:t>
            </w:r>
            <w:r w:rsidRPr="006404C1">
              <w:rPr>
                <w:sz w:val="18"/>
                <w:szCs w:val="18"/>
                <w:lang w:val="fr-FR"/>
              </w:rPr>
              <w:t xml:space="preserve">de la résolution </w:t>
            </w:r>
            <w:r w:rsidRPr="006404C1">
              <w:rPr>
                <w:rStyle w:val="hps"/>
                <w:sz w:val="18"/>
                <w:szCs w:val="18"/>
                <w:lang w:val="fr-FR"/>
              </w:rPr>
              <w:t>6.9]</w:t>
            </w:r>
            <w:r w:rsidRPr="006404C1">
              <w:rPr>
                <w:sz w:val="18"/>
                <w:szCs w:val="18"/>
                <w:lang w:val="fr-FR"/>
              </w:rPr>
              <w:t xml:space="preserve"> </w:t>
            </w:r>
            <w:r w:rsidRPr="006404C1">
              <w:rPr>
                <w:rStyle w:val="hps"/>
                <w:sz w:val="18"/>
                <w:szCs w:val="18"/>
                <w:lang w:val="fr-FR"/>
              </w:rPr>
              <w:t>et sur les meilleures</w:t>
            </w:r>
            <w:r w:rsidRPr="006404C1">
              <w:rPr>
                <w:sz w:val="18"/>
                <w:szCs w:val="18"/>
                <w:lang w:val="fr-FR"/>
              </w:rPr>
              <w:t xml:space="preserve"> </w:t>
            </w:r>
            <w:r w:rsidRPr="006404C1">
              <w:rPr>
                <w:rStyle w:val="hps"/>
                <w:sz w:val="18"/>
                <w:szCs w:val="18"/>
                <w:lang w:val="fr-FR"/>
              </w:rPr>
              <w:t>données scientifiques disponibles et</w:t>
            </w:r>
            <w:r w:rsidRPr="006404C1">
              <w:rPr>
                <w:sz w:val="18"/>
                <w:szCs w:val="18"/>
                <w:lang w:val="fr-FR"/>
              </w:rPr>
              <w:t xml:space="preserve"> </w:t>
            </w:r>
            <w:r w:rsidRPr="006404C1">
              <w:rPr>
                <w:rStyle w:val="hps"/>
                <w:sz w:val="18"/>
                <w:szCs w:val="18"/>
                <w:lang w:val="fr-FR"/>
              </w:rPr>
              <w:t>les présenter à la MOP7</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6.9)</w:t>
            </w:r>
          </w:p>
          <w:p w:rsidR="00E454D1" w:rsidRPr="006404C1" w:rsidRDefault="00E454D1" w:rsidP="00CF0514">
            <w:pPr>
              <w:rPr>
                <w:sz w:val="18"/>
                <w:szCs w:val="18"/>
                <w:lang w:val="fr-FR"/>
              </w:rPr>
            </w:pP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1</w:t>
            </w:r>
          </w:p>
        </w:tc>
        <w:tc>
          <w:tcPr>
            <w:tcW w:w="2410" w:type="dxa"/>
          </w:tcPr>
          <w:p w:rsidR="00E454D1" w:rsidRPr="006404C1" w:rsidRDefault="00E454D1" w:rsidP="00CF0514">
            <w:pPr>
              <w:rPr>
                <w:sz w:val="18"/>
                <w:szCs w:val="18"/>
                <w:lang w:val="fr-FR"/>
              </w:rPr>
            </w:pPr>
            <w:r w:rsidRPr="006404C1">
              <w:rPr>
                <w:sz w:val="18"/>
                <w:szCs w:val="18"/>
                <w:lang w:val="fr-FR"/>
              </w:rPr>
              <w:t xml:space="preserve">ACAP, Organisations régionales de gestion de la pêche (ORGP), Commission européenne, Programme sur les oiseaux marins de </w:t>
            </w:r>
            <w:proofErr w:type="spellStart"/>
            <w:r w:rsidRPr="006404C1">
              <w:rPr>
                <w:sz w:val="18"/>
                <w:szCs w:val="18"/>
                <w:lang w:val="fr-FR"/>
              </w:rPr>
              <w:t>BirdLife</w:t>
            </w:r>
            <w:proofErr w:type="spellEnd"/>
            <w:r w:rsidRPr="006404C1">
              <w:rPr>
                <w:sz w:val="18"/>
                <w:szCs w:val="18"/>
                <w:lang w:val="fr-FR"/>
              </w:rPr>
              <w:t xml:space="preserve">, Groupe de travail sur les Albatros, Conseil international pour l’exploration de la mer (CIEM) et d’autres organes et compétences pertinents  </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1 &amp;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6 &amp; 12</w:t>
            </w:r>
          </w:p>
        </w:tc>
        <w:tc>
          <w:tcPr>
            <w:tcW w:w="2127" w:type="dxa"/>
          </w:tcPr>
          <w:p w:rsidR="00E454D1" w:rsidRPr="006404C1" w:rsidRDefault="00E454D1" w:rsidP="00CF0514">
            <w:pPr>
              <w:jc w:val="center"/>
              <w:rPr>
                <w:sz w:val="18"/>
                <w:szCs w:val="18"/>
                <w:lang w:val="fr-FR"/>
              </w:rPr>
            </w:pPr>
            <w:r w:rsidRPr="006404C1">
              <w:rPr>
                <w:sz w:val="18"/>
                <w:szCs w:val="18"/>
                <w:lang w:val="fr-FR"/>
              </w:rPr>
              <w:t>[10 000 €]</w:t>
            </w:r>
          </w:p>
        </w:tc>
      </w:tr>
      <w:tr w:rsidR="006901B9" w:rsidRPr="006404C1" w:rsidTr="00CF0514">
        <w:trPr>
          <w:cantSplit/>
        </w:trPr>
        <w:tc>
          <w:tcPr>
            <w:tcW w:w="5529" w:type="dxa"/>
          </w:tcPr>
          <w:p w:rsidR="00950607" w:rsidRPr="006404C1" w:rsidRDefault="00950607" w:rsidP="00950607">
            <w:pPr>
              <w:tabs>
                <w:tab w:val="left" w:pos="-3060"/>
              </w:tabs>
              <w:jc w:val="both"/>
              <w:rPr>
                <w:rStyle w:val="hps"/>
                <w:b/>
                <w:sz w:val="18"/>
                <w:szCs w:val="18"/>
                <w:lang w:val="fr-FR"/>
              </w:rPr>
            </w:pPr>
            <w:r w:rsidRPr="006404C1">
              <w:rPr>
                <w:rStyle w:val="hps"/>
                <w:b/>
                <w:sz w:val="18"/>
                <w:szCs w:val="18"/>
                <w:lang w:val="fr-FR"/>
              </w:rPr>
              <w:t>Menaces</w:t>
            </w:r>
            <w:r w:rsidRPr="006404C1">
              <w:rPr>
                <w:b/>
                <w:sz w:val="18"/>
                <w:szCs w:val="18"/>
                <w:lang w:val="fr-FR"/>
              </w:rPr>
              <w:t xml:space="preserve"> par les </w:t>
            </w:r>
            <w:r w:rsidRPr="006404C1">
              <w:rPr>
                <w:rStyle w:val="hps"/>
                <w:b/>
                <w:sz w:val="18"/>
                <w:szCs w:val="18"/>
                <w:lang w:val="fr-FR"/>
              </w:rPr>
              <w:t>déchets marins</w:t>
            </w:r>
          </w:p>
          <w:p w:rsidR="00950607" w:rsidRPr="006404C1" w:rsidRDefault="00950607" w:rsidP="00950607">
            <w:pPr>
              <w:tabs>
                <w:tab w:val="left" w:pos="-3060"/>
              </w:tabs>
              <w:jc w:val="both"/>
              <w:rPr>
                <w:sz w:val="18"/>
                <w:szCs w:val="18"/>
                <w:lang w:val="fr-FR"/>
              </w:rPr>
            </w:pPr>
            <w:r w:rsidRPr="006404C1">
              <w:rPr>
                <w:rStyle w:val="hps"/>
                <w:sz w:val="18"/>
                <w:szCs w:val="18"/>
                <w:lang w:val="fr-FR"/>
              </w:rPr>
              <w:t>Évaluer les</w:t>
            </w:r>
            <w:r w:rsidRPr="006404C1">
              <w:rPr>
                <w:sz w:val="18"/>
                <w:szCs w:val="18"/>
                <w:lang w:val="fr-FR"/>
              </w:rPr>
              <w:t xml:space="preserve"> </w:t>
            </w:r>
            <w:r w:rsidRPr="006404C1">
              <w:rPr>
                <w:rStyle w:val="hps"/>
                <w:sz w:val="18"/>
                <w:szCs w:val="18"/>
                <w:lang w:val="fr-FR"/>
              </w:rPr>
              <w:t>menaces posées</w:t>
            </w:r>
            <w:r w:rsidRPr="006404C1">
              <w:rPr>
                <w:sz w:val="18"/>
                <w:szCs w:val="18"/>
                <w:lang w:val="fr-FR"/>
              </w:rPr>
              <w:t xml:space="preserve"> </w:t>
            </w:r>
            <w:r w:rsidRPr="006404C1">
              <w:rPr>
                <w:rStyle w:val="hps"/>
                <w:sz w:val="18"/>
                <w:szCs w:val="18"/>
                <w:lang w:val="fr-FR"/>
              </w:rPr>
              <w:t>aux oiseaux de mer</w:t>
            </w:r>
            <w:r w:rsidRPr="006404C1">
              <w:rPr>
                <w:sz w:val="18"/>
                <w:szCs w:val="18"/>
                <w:lang w:val="fr-FR"/>
              </w:rPr>
              <w:t xml:space="preserve"> </w:t>
            </w:r>
            <w:r w:rsidRPr="006404C1">
              <w:rPr>
                <w:rStyle w:val="hps"/>
                <w:sz w:val="18"/>
                <w:szCs w:val="18"/>
                <w:lang w:val="fr-FR"/>
              </w:rPr>
              <w:t>migrateurs visés par l'AEWA</w:t>
            </w:r>
            <w:r w:rsidRPr="006404C1">
              <w:rPr>
                <w:sz w:val="18"/>
                <w:szCs w:val="18"/>
                <w:lang w:val="fr-FR"/>
              </w:rPr>
              <w:t xml:space="preserve"> par </w:t>
            </w:r>
            <w:r w:rsidRPr="006404C1">
              <w:rPr>
                <w:rStyle w:val="hps"/>
                <w:sz w:val="18"/>
                <w:szCs w:val="18"/>
                <w:lang w:val="fr-FR"/>
              </w:rPr>
              <w:t>l'ingestion de</w:t>
            </w:r>
            <w:r w:rsidRPr="006404C1">
              <w:rPr>
                <w:sz w:val="18"/>
                <w:szCs w:val="18"/>
                <w:lang w:val="fr-FR"/>
              </w:rPr>
              <w:t xml:space="preserve"> </w:t>
            </w:r>
            <w:r w:rsidRPr="006404C1">
              <w:rPr>
                <w:rStyle w:val="hps"/>
                <w:sz w:val="18"/>
                <w:szCs w:val="18"/>
                <w:lang w:val="fr-FR"/>
              </w:rPr>
              <w:t>matières plastiques</w:t>
            </w:r>
            <w:r w:rsidRPr="006404C1">
              <w:rPr>
                <w:sz w:val="18"/>
                <w:szCs w:val="18"/>
                <w:lang w:val="fr-FR"/>
              </w:rPr>
              <w:t xml:space="preserve">, </w:t>
            </w:r>
            <w:r w:rsidRPr="006404C1">
              <w:rPr>
                <w:rStyle w:val="hps"/>
                <w:sz w:val="18"/>
                <w:szCs w:val="18"/>
                <w:lang w:val="fr-FR"/>
              </w:rPr>
              <w:t>de</w:t>
            </w:r>
            <w:r w:rsidRPr="006404C1">
              <w:rPr>
                <w:sz w:val="18"/>
                <w:szCs w:val="18"/>
                <w:lang w:val="fr-FR"/>
              </w:rPr>
              <w:t xml:space="preserve"> </w:t>
            </w:r>
            <w:proofErr w:type="spellStart"/>
            <w:r w:rsidRPr="006404C1">
              <w:rPr>
                <w:rStyle w:val="hps"/>
                <w:sz w:val="18"/>
                <w:szCs w:val="18"/>
                <w:lang w:val="fr-FR"/>
              </w:rPr>
              <w:t>microplastiques</w:t>
            </w:r>
            <w:proofErr w:type="spellEnd"/>
            <w:r w:rsidRPr="006404C1">
              <w:rPr>
                <w:sz w:val="18"/>
                <w:szCs w:val="18"/>
                <w:lang w:val="fr-FR"/>
              </w:rPr>
              <w:t xml:space="preserve"> </w:t>
            </w:r>
            <w:r w:rsidRPr="006404C1">
              <w:rPr>
                <w:rStyle w:val="hps"/>
                <w:sz w:val="18"/>
                <w:szCs w:val="18"/>
                <w:lang w:val="fr-FR"/>
              </w:rPr>
              <w:t>et</w:t>
            </w:r>
            <w:r w:rsidRPr="006404C1">
              <w:rPr>
                <w:sz w:val="18"/>
                <w:szCs w:val="18"/>
                <w:lang w:val="fr-FR"/>
              </w:rPr>
              <w:t xml:space="preserve"> </w:t>
            </w:r>
            <w:r w:rsidRPr="006404C1">
              <w:rPr>
                <w:rStyle w:val="hps"/>
                <w:sz w:val="18"/>
                <w:szCs w:val="18"/>
                <w:lang w:val="fr-FR"/>
              </w:rPr>
              <w:t>d'autres formes de</w:t>
            </w:r>
            <w:r w:rsidRPr="006404C1">
              <w:rPr>
                <w:sz w:val="18"/>
                <w:szCs w:val="18"/>
                <w:lang w:val="fr-FR"/>
              </w:rPr>
              <w:t xml:space="preserve"> </w:t>
            </w:r>
            <w:r w:rsidRPr="006404C1">
              <w:rPr>
                <w:rStyle w:val="hps"/>
                <w:sz w:val="18"/>
                <w:szCs w:val="18"/>
                <w:lang w:val="fr-FR"/>
              </w:rPr>
              <w:t>déchets marins</w:t>
            </w:r>
            <w:r w:rsidRPr="006404C1">
              <w:rPr>
                <w:sz w:val="18"/>
                <w:szCs w:val="18"/>
                <w:lang w:val="fr-FR"/>
              </w:rPr>
              <w:t xml:space="preserve"> </w:t>
            </w:r>
            <w:r w:rsidRPr="006404C1">
              <w:rPr>
                <w:rStyle w:val="hps"/>
                <w:sz w:val="18"/>
                <w:szCs w:val="18"/>
                <w:lang w:val="fr-FR"/>
              </w:rPr>
              <w:t>(débris marins</w:t>
            </w:r>
            <w:r w:rsidRPr="006404C1">
              <w:rPr>
                <w:sz w:val="18"/>
                <w:szCs w:val="18"/>
                <w:lang w:val="fr-FR"/>
              </w:rPr>
              <w:t xml:space="preserve">) et </w:t>
            </w:r>
            <w:r w:rsidRPr="006404C1">
              <w:rPr>
                <w:rStyle w:val="hps"/>
                <w:sz w:val="18"/>
                <w:szCs w:val="18"/>
                <w:lang w:val="fr-FR"/>
              </w:rPr>
              <w:t>de fournir à la</w:t>
            </w:r>
            <w:r w:rsidRPr="006404C1">
              <w:rPr>
                <w:sz w:val="18"/>
                <w:szCs w:val="18"/>
                <w:lang w:val="fr-FR"/>
              </w:rPr>
              <w:t xml:space="preserve"> </w:t>
            </w:r>
            <w:r w:rsidRPr="006404C1">
              <w:rPr>
                <w:rStyle w:val="hps"/>
                <w:sz w:val="18"/>
                <w:szCs w:val="18"/>
                <w:lang w:val="fr-FR"/>
              </w:rPr>
              <w:t>MOP des conseils</w:t>
            </w:r>
            <w:r w:rsidRPr="006404C1">
              <w:rPr>
                <w:sz w:val="18"/>
                <w:szCs w:val="18"/>
                <w:lang w:val="fr-FR"/>
              </w:rPr>
              <w:t xml:space="preserve"> </w:t>
            </w:r>
            <w:r w:rsidRPr="006404C1">
              <w:rPr>
                <w:rStyle w:val="hps"/>
                <w:sz w:val="18"/>
                <w:szCs w:val="18"/>
                <w:lang w:val="fr-FR"/>
              </w:rPr>
              <w:t>sur les</w:t>
            </w:r>
            <w:r w:rsidRPr="006404C1">
              <w:rPr>
                <w:sz w:val="18"/>
                <w:szCs w:val="18"/>
                <w:lang w:val="fr-FR"/>
              </w:rPr>
              <w:t xml:space="preserve"> </w:t>
            </w:r>
            <w:r w:rsidRPr="006404C1">
              <w:rPr>
                <w:rStyle w:val="hps"/>
                <w:sz w:val="18"/>
                <w:szCs w:val="18"/>
                <w:lang w:val="fr-FR"/>
              </w:rPr>
              <w:t>réponses appropriées</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6.9)</w:t>
            </w:r>
          </w:p>
          <w:p w:rsidR="006901B9" w:rsidRPr="006404C1" w:rsidDel="006901B9" w:rsidRDefault="006901B9" w:rsidP="006901B9">
            <w:pPr>
              <w:tabs>
                <w:tab w:val="left" w:pos="-3060"/>
              </w:tabs>
              <w:jc w:val="both"/>
              <w:rPr>
                <w:b/>
                <w:sz w:val="18"/>
                <w:szCs w:val="18"/>
                <w:lang w:val="fr-FR"/>
              </w:rPr>
            </w:pPr>
          </w:p>
        </w:tc>
        <w:tc>
          <w:tcPr>
            <w:tcW w:w="1488" w:type="dxa"/>
          </w:tcPr>
          <w:p w:rsidR="006901B9" w:rsidRPr="006404C1" w:rsidRDefault="00950607" w:rsidP="00CF0514">
            <w:pPr>
              <w:jc w:val="center"/>
              <w:rPr>
                <w:sz w:val="18"/>
                <w:szCs w:val="18"/>
                <w:lang w:val="fr-FR"/>
              </w:rPr>
            </w:pPr>
            <w:r w:rsidRPr="006404C1">
              <w:rPr>
                <w:sz w:val="18"/>
                <w:szCs w:val="18"/>
                <w:lang w:val="fr-FR"/>
              </w:rPr>
              <w:t>Autre</w:t>
            </w:r>
          </w:p>
        </w:tc>
        <w:tc>
          <w:tcPr>
            <w:tcW w:w="1488" w:type="dxa"/>
          </w:tcPr>
          <w:p w:rsidR="006901B9" w:rsidRPr="006404C1" w:rsidRDefault="00950607" w:rsidP="00CF0514">
            <w:pPr>
              <w:jc w:val="center"/>
              <w:rPr>
                <w:sz w:val="18"/>
                <w:szCs w:val="18"/>
                <w:lang w:val="fr-FR"/>
              </w:rPr>
            </w:pPr>
            <w:r w:rsidRPr="006404C1">
              <w:rPr>
                <w:sz w:val="18"/>
                <w:szCs w:val="18"/>
                <w:lang w:val="fr-FR"/>
              </w:rPr>
              <w:t>3,5</w:t>
            </w:r>
          </w:p>
        </w:tc>
        <w:tc>
          <w:tcPr>
            <w:tcW w:w="2410" w:type="dxa"/>
          </w:tcPr>
          <w:p w:rsidR="006901B9" w:rsidRPr="006404C1" w:rsidRDefault="00950607" w:rsidP="00CF0514">
            <w:pPr>
              <w:rPr>
                <w:sz w:val="18"/>
                <w:szCs w:val="18"/>
                <w:lang w:val="fr-FR"/>
              </w:rPr>
            </w:pPr>
            <w:r w:rsidRPr="006404C1">
              <w:rPr>
                <w:sz w:val="18"/>
                <w:szCs w:val="18"/>
                <w:lang w:val="fr-FR"/>
              </w:rPr>
              <w:t>ICES et autres organisations pertinentes et expertises</w:t>
            </w:r>
          </w:p>
        </w:tc>
        <w:tc>
          <w:tcPr>
            <w:tcW w:w="2126" w:type="dxa"/>
          </w:tcPr>
          <w:p w:rsidR="006901B9" w:rsidRPr="006404C1" w:rsidRDefault="00950607" w:rsidP="00CF0514">
            <w:pPr>
              <w:ind w:left="284" w:hanging="284"/>
              <w:rPr>
                <w:b/>
                <w:sz w:val="18"/>
                <w:szCs w:val="18"/>
                <w:lang w:val="fr-FR"/>
              </w:rPr>
            </w:pPr>
            <w:r w:rsidRPr="006404C1">
              <w:rPr>
                <w:b/>
                <w:sz w:val="18"/>
                <w:szCs w:val="18"/>
                <w:lang w:val="fr-FR"/>
              </w:rPr>
              <w:t xml:space="preserve">Plan stratégique : </w:t>
            </w:r>
            <w:r w:rsidRPr="006404C1">
              <w:rPr>
                <w:sz w:val="18"/>
                <w:szCs w:val="18"/>
                <w:lang w:val="fr-FR"/>
              </w:rPr>
              <w:t>Objectif 8</w:t>
            </w:r>
          </w:p>
        </w:tc>
        <w:tc>
          <w:tcPr>
            <w:tcW w:w="2127" w:type="dxa"/>
          </w:tcPr>
          <w:p w:rsidR="006901B9" w:rsidRPr="006404C1" w:rsidRDefault="006901B9" w:rsidP="00CF0514">
            <w:pPr>
              <w:jc w:val="center"/>
              <w:rPr>
                <w:sz w:val="18"/>
                <w:szCs w:val="18"/>
                <w:lang w:val="fr-FR"/>
              </w:rPr>
            </w:pPr>
          </w:p>
        </w:tc>
      </w:tr>
    </w:tbl>
    <w:p w:rsidR="00E454D1" w:rsidRPr="00C251EE" w:rsidRDefault="00E454D1" w:rsidP="00CF0514">
      <w:pPr>
        <w:pStyle w:val="Title"/>
        <w:jc w:val="left"/>
        <w:rPr>
          <w:rFonts w:ascii="Times New Roman" w:hAnsi="Times New Roman"/>
          <w:b w:val="0"/>
          <w:bCs w:val="0"/>
          <w:caps w:val="0"/>
          <w:sz w:val="22"/>
          <w:szCs w:val="22"/>
          <w:lang w:val="fr-FR"/>
        </w:rPr>
      </w:pPr>
    </w:p>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283E2D"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b/>
                <w:color w:val="FFFFFF"/>
                <w:lang w:val="fr-FR"/>
              </w:rPr>
              <w:lastRenderedPageBreak/>
              <w:t>Thème : Recherche et surveillance continue</w:t>
            </w:r>
          </w:p>
        </w:tc>
      </w:tr>
    </w:tbl>
    <w:p w:rsidR="00E454D1" w:rsidRPr="00C251EE" w:rsidRDefault="00E454D1" w:rsidP="00CF0514">
      <w:pPr>
        <w:keepNext/>
        <w:rPr>
          <w:rFonts w:ascii="Garamond" w:hAnsi="Garamond"/>
          <w:b/>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488"/>
        <w:gridCol w:w="2410"/>
        <w:gridCol w:w="2126"/>
        <w:gridCol w:w="2127"/>
      </w:tblGrid>
      <w:tr w:rsidR="00E454D1" w:rsidRPr="006404C1" w:rsidTr="00CF0514">
        <w:trPr>
          <w:cantSplit/>
          <w:tblHeader/>
        </w:trPr>
        <w:tc>
          <w:tcPr>
            <w:tcW w:w="5529" w:type="dxa"/>
          </w:tcPr>
          <w:p w:rsidR="00E454D1" w:rsidRPr="006404C1" w:rsidRDefault="00E454D1" w:rsidP="00CF0514">
            <w:pPr>
              <w:keepNext/>
              <w:jc w:val="center"/>
              <w:rPr>
                <w:b/>
                <w:lang w:val="fr-FR"/>
              </w:rPr>
            </w:pPr>
            <w:r w:rsidRPr="006404C1">
              <w:rPr>
                <w:b/>
                <w:lang w:val="fr-FR"/>
              </w:rPr>
              <w:t>Tâche</w:t>
            </w:r>
          </w:p>
        </w:tc>
        <w:tc>
          <w:tcPr>
            <w:tcW w:w="1488" w:type="dxa"/>
          </w:tcPr>
          <w:p w:rsidR="00E454D1" w:rsidRPr="006404C1" w:rsidRDefault="00E454D1" w:rsidP="00CF0514">
            <w:pPr>
              <w:keepNext/>
              <w:jc w:val="center"/>
              <w:rPr>
                <w:b/>
                <w:lang w:val="fr-FR"/>
              </w:rPr>
            </w:pPr>
            <w:r w:rsidRPr="006404C1">
              <w:rPr>
                <w:b/>
                <w:lang w:val="fr-FR"/>
              </w:rPr>
              <w:t xml:space="preserve">Priorité en termes de mise en œuvre </w:t>
            </w:r>
          </w:p>
        </w:tc>
        <w:tc>
          <w:tcPr>
            <w:tcW w:w="1488" w:type="dxa"/>
          </w:tcPr>
          <w:p w:rsidR="00E454D1" w:rsidRPr="006404C1" w:rsidRDefault="00E454D1" w:rsidP="00CF0514">
            <w:pPr>
              <w:keepNext/>
              <w:jc w:val="center"/>
              <w:rPr>
                <w:b/>
                <w:lang w:val="fr-FR"/>
              </w:rPr>
            </w:pPr>
            <w:r w:rsidRPr="006404C1">
              <w:rPr>
                <w:b/>
                <w:lang w:val="fr-FR"/>
              </w:rPr>
              <w:t>Catégorie de tâche</w:t>
            </w:r>
          </w:p>
        </w:tc>
        <w:tc>
          <w:tcPr>
            <w:tcW w:w="2410" w:type="dxa"/>
          </w:tcPr>
          <w:p w:rsidR="00E454D1" w:rsidRPr="006404C1" w:rsidRDefault="00E454D1" w:rsidP="00CF0514">
            <w:pPr>
              <w:keepNext/>
              <w:jc w:val="center"/>
              <w:rPr>
                <w:b/>
                <w:lang w:val="fr-FR"/>
              </w:rPr>
            </w:pPr>
            <w:r w:rsidRPr="006404C1">
              <w:rPr>
                <w:b/>
                <w:lang w:val="fr-FR"/>
              </w:rPr>
              <w:t>Collaboration avec d’autres organisations</w:t>
            </w:r>
          </w:p>
        </w:tc>
        <w:tc>
          <w:tcPr>
            <w:tcW w:w="2126" w:type="dxa"/>
          </w:tcPr>
          <w:p w:rsidR="00E454D1" w:rsidRPr="006404C1" w:rsidRDefault="00E454D1" w:rsidP="00CF0514">
            <w:pPr>
              <w:keepNext/>
              <w:jc w:val="center"/>
              <w:rPr>
                <w:b/>
                <w:lang w:val="fr-FR"/>
              </w:rPr>
            </w:pPr>
            <w:r w:rsidRPr="006404C1">
              <w:rPr>
                <w:b/>
                <w:lang w:val="fr-FR"/>
              </w:rPr>
              <w:t>Appuie un objectif du Plan stratégique et un Objectif d’Aichi:</w:t>
            </w:r>
          </w:p>
        </w:tc>
        <w:tc>
          <w:tcPr>
            <w:tcW w:w="2127" w:type="dxa"/>
          </w:tcPr>
          <w:p w:rsidR="00E454D1" w:rsidRPr="006404C1" w:rsidRDefault="00E454D1" w:rsidP="00CF0514">
            <w:pPr>
              <w:keepNext/>
              <w:jc w:val="center"/>
              <w:rPr>
                <w:b/>
                <w:lang w:val="fr-FR"/>
              </w:rPr>
            </w:pPr>
            <w:r w:rsidRPr="006404C1">
              <w:rPr>
                <w:b/>
                <w:lang w:val="fr-FR"/>
              </w:rPr>
              <w:t>Coût prévisionnel (€)</w:t>
            </w:r>
          </w:p>
        </w:tc>
      </w:tr>
      <w:tr w:rsidR="00E454D1" w:rsidRPr="006404C1" w:rsidTr="00CF0514">
        <w:tc>
          <w:tcPr>
            <w:tcW w:w="5529" w:type="dxa"/>
            <w:shd w:val="clear" w:color="auto" w:fill="auto"/>
          </w:tcPr>
          <w:p w:rsidR="00E454D1" w:rsidRPr="006404C1" w:rsidRDefault="00E454D1" w:rsidP="00CF0514">
            <w:pPr>
              <w:rPr>
                <w:b/>
                <w:sz w:val="18"/>
                <w:szCs w:val="18"/>
                <w:lang w:val="fr-FR" w:eastAsia="nl-NL"/>
              </w:rPr>
            </w:pPr>
            <w:r w:rsidRPr="006404C1">
              <w:rPr>
                <w:b/>
                <w:sz w:val="18"/>
                <w:szCs w:val="18"/>
                <w:lang w:val="fr-FR" w:eastAsia="nl-NL"/>
              </w:rPr>
              <w:t>Cibler les programmes de surveillance continue</w:t>
            </w:r>
          </w:p>
          <w:p w:rsidR="00E454D1" w:rsidRPr="006404C1" w:rsidRDefault="00E454D1" w:rsidP="00CF0514">
            <w:pPr>
              <w:rPr>
                <w:b/>
                <w:sz w:val="18"/>
                <w:szCs w:val="18"/>
                <w:lang w:val="fr-FR"/>
              </w:rPr>
            </w:pPr>
            <w:r w:rsidRPr="006404C1">
              <w:rPr>
                <w:sz w:val="18"/>
                <w:szCs w:val="18"/>
                <w:lang w:val="fr-FR" w:eastAsia="nl-NL"/>
              </w:rPr>
              <w:t xml:space="preserve">Terminer des orientations supplémentaires à l’intention des Parties, sur la manière de faire en sorte que des populations soient visées par des programmes de surveillance internationaux adéquats dans leur champ d’application et leurs méthodes, afin de produire des estimations internationales fiables sur la taille et les tendances des populations, y compris une surveillance continue des oiseaux marins et des oiseaux aquatiques nicheurs coloniaux.  (Résolution 5.2) </w:t>
            </w:r>
            <w:r w:rsidRPr="006404C1">
              <w:rPr>
                <w:sz w:val="18"/>
                <w:szCs w:val="18"/>
                <w:lang w:val="fr-FR"/>
              </w:rPr>
              <w:t>(repris du Plan de travail 2012-2015)</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Haute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1 &amp; 5</w:t>
            </w:r>
          </w:p>
        </w:tc>
        <w:tc>
          <w:tcPr>
            <w:tcW w:w="2410" w:type="dxa"/>
            <w:shd w:val="clear" w:color="auto" w:fill="auto"/>
          </w:tcPr>
          <w:p w:rsidR="00E454D1" w:rsidRPr="006404C1" w:rsidRDefault="00E454D1" w:rsidP="00CF0514">
            <w:pPr>
              <w:jc w:val="center"/>
              <w:rPr>
                <w:sz w:val="18"/>
                <w:szCs w:val="18"/>
                <w:lang w:val="fr-FR"/>
              </w:rPr>
            </w:pPr>
          </w:p>
        </w:tc>
        <w:tc>
          <w:tcPr>
            <w:tcW w:w="2126" w:type="dxa"/>
            <w:shd w:val="clear" w:color="auto" w:fill="auto"/>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3.2</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12 &amp; 19</w:t>
            </w:r>
          </w:p>
        </w:tc>
        <w:tc>
          <w:tcPr>
            <w:tcW w:w="2127" w:type="dxa"/>
            <w:shd w:val="clear" w:color="auto" w:fill="auto"/>
          </w:tcPr>
          <w:p w:rsidR="00E454D1" w:rsidRPr="006404C1" w:rsidRDefault="00E454D1" w:rsidP="00CF0514">
            <w:pPr>
              <w:jc w:val="center"/>
              <w:rPr>
                <w:sz w:val="18"/>
                <w:szCs w:val="18"/>
                <w:lang w:val="fr-FR"/>
              </w:rPr>
            </w:pPr>
            <w:r w:rsidRPr="006404C1">
              <w:rPr>
                <w:sz w:val="18"/>
                <w:szCs w:val="18"/>
                <w:lang w:val="fr-FR"/>
              </w:rPr>
              <w:t>[10 000 €]</w:t>
            </w:r>
          </w:p>
        </w:tc>
      </w:tr>
      <w:tr w:rsidR="00E454D1" w:rsidRPr="006404C1" w:rsidTr="00CF0514">
        <w:tc>
          <w:tcPr>
            <w:tcW w:w="5529" w:type="dxa"/>
            <w:shd w:val="clear" w:color="auto" w:fill="auto"/>
          </w:tcPr>
          <w:p w:rsidR="00E454D1" w:rsidRPr="006404C1" w:rsidRDefault="00E454D1" w:rsidP="00CF0514">
            <w:pPr>
              <w:rPr>
                <w:b/>
                <w:bCs/>
                <w:color w:val="000000"/>
                <w:sz w:val="18"/>
                <w:szCs w:val="18"/>
                <w:lang w:val="fr-FR"/>
              </w:rPr>
            </w:pPr>
            <w:r w:rsidRPr="006404C1">
              <w:rPr>
                <w:b/>
                <w:bCs/>
                <w:color w:val="000000"/>
                <w:sz w:val="18"/>
                <w:szCs w:val="18"/>
                <w:lang w:val="fr-FR"/>
              </w:rPr>
              <w:t>Lignes directrices de conservation sur la surveillance continue</w:t>
            </w:r>
          </w:p>
          <w:p w:rsidR="00E454D1" w:rsidRPr="006404C1" w:rsidRDefault="00E454D1" w:rsidP="00CF0514">
            <w:pPr>
              <w:rPr>
                <w:bCs/>
                <w:color w:val="000000"/>
                <w:sz w:val="18"/>
                <w:szCs w:val="18"/>
                <w:lang w:val="fr-FR"/>
              </w:rPr>
            </w:pPr>
            <w:r w:rsidRPr="006404C1">
              <w:rPr>
                <w:bCs/>
                <w:color w:val="000000"/>
                <w:sz w:val="18"/>
                <w:szCs w:val="18"/>
                <w:lang w:val="fr-FR"/>
              </w:rPr>
              <w:t xml:space="preserve">Elaborer des Lignes directrices de conservation afin de donner des orientations aux Parties sur la façon d’élaborer des programmes </w:t>
            </w:r>
            <w:r w:rsidRPr="006404C1">
              <w:rPr>
                <w:color w:val="000000"/>
                <w:sz w:val="18"/>
                <w:szCs w:val="18"/>
                <w:lang w:val="fr-FR" w:eastAsia="nl-NL"/>
              </w:rPr>
              <w:t xml:space="preserve">individuels de surveillance adéquats dans leur champ d’application et leurs méthodes, pour produire des estimations fiables sur la taille et les tendances des populations d’oiseaux d’eau qui se reproduisent ou hivernent sur leur territoire, tout en s’efforçant d’adopter une méthodologie harmonisée.  (Résolution 5.2) </w:t>
            </w:r>
            <w:r w:rsidRPr="006404C1">
              <w:rPr>
                <w:sz w:val="18"/>
                <w:szCs w:val="18"/>
                <w:lang w:val="fr-FR"/>
              </w:rPr>
              <w:t>(repris du Plan de travail 2012-2015)</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Haute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1 &amp; 5</w:t>
            </w:r>
          </w:p>
        </w:tc>
        <w:tc>
          <w:tcPr>
            <w:tcW w:w="2410" w:type="dxa"/>
            <w:shd w:val="clear" w:color="auto" w:fill="auto"/>
          </w:tcPr>
          <w:p w:rsidR="00E454D1" w:rsidRPr="006404C1" w:rsidRDefault="00E454D1" w:rsidP="00CF0514">
            <w:pPr>
              <w:jc w:val="center"/>
              <w:rPr>
                <w:sz w:val="18"/>
                <w:szCs w:val="18"/>
                <w:lang w:val="fr-FR"/>
              </w:rPr>
            </w:pPr>
          </w:p>
        </w:tc>
        <w:tc>
          <w:tcPr>
            <w:tcW w:w="2126" w:type="dxa"/>
            <w:shd w:val="clear" w:color="auto" w:fill="auto"/>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3.2</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lang w:val="fr-FR"/>
              </w:rPr>
            </w:pPr>
            <w:r w:rsidRPr="006404C1">
              <w:rPr>
                <w:b/>
                <w:sz w:val="18"/>
                <w:szCs w:val="18"/>
                <w:lang w:val="fr-FR"/>
              </w:rPr>
              <w:t>Objectif d’Aichi :</w:t>
            </w:r>
            <w:r w:rsidRPr="006404C1">
              <w:rPr>
                <w:sz w:val="18"/>
                <w:szCs w:val="18"/>
                <w:lang w:val="fr-FR"/>
              </w:rPr>
              <w:t xml:space="preserve"> Objectifs 12 &amp; 19</w:t>
            </w:r>
          </w:p>
        </w:tc>
        <w:tc>
          <w:tcPr>
            <w:tcW w:w="2127" w:type="dxa"/>
            <w:shd w:val="clear" w:color="auto" w:fill="auto"/>
          </w:tcPr>
          <w:p w:rsidR="00E454D1" w:rsidRPr="006404C1" w:rsidRDefault="00E454D1" w:rsidP="00CF0514">
            <w:pPr>
              <w:jc w:val="center"/>
              <w:rPr>
                <w:sz w:val="18"/>
                <w:szCs w:val="18"/>
                <w:lang w:val="fr-FR"/>
              </w:rPr>
            </w:pPr>
            <w:r w:rsidRPr="006404C1">
              <w:rPr>
                <w:sz w:val="18"/>
                <w:szCs w:val="18"/>
                <w:lang w:val="fr-FR"/>
              </w:rPr>
              <w:t>[30 000 €]</w:t>
            </w:r>
          </w:p>
        </w:tc>
      </w:tr>
      <w:tr w:rsidR="00E454D1" w:rsidRPr="006404C1" w:rsidTr="00CF0514">
        <w:tc>
          <w:tcPr>
            <w:tcW w:w="5529" w:type="dxa"/>
            <w:shd w:val="clear" w:color="auto" w:fill="auto"/>
          </w:tcPr>
          <w:p w:rsidR="00E454D1" w:rsidRPr="006404C1" w:rsidRDefault="00E454D1" w:rsidP="00CF0514">
            <w:pPr>
              <w:rPr>
                <w:b/>
                <w:sz w:val="18"/>
                <w:szCs w:val="18"/>
                <w:lang w:val="fr-FR" w:eastAsia="nl-NL"/>
              </w:rPr>
            </w:pPr>
            <w:r w:rsidRPr="006404C1">
              <w:rPr>
                <w:b/>
                <w:sz w:val="18"/>
                <w:szCs w:val="18"/>
                <w:lang w:val="fr-FR" w:eastAsia="nl-NL"/>
              </w:rPr>
              <w:t>Priorités en matière de surveillance continue</w:t>
            </w:r>
          </w:p>
          <w:p w:rsidR="00E454D1" w:rsidRPr="006404C1" w:rsidRDefault="00E454D1" w:rsidP="00CF0514">
            <w:pPr>
              <w:rPr>
                <w:b/>
                <w:sz w:val="18"/>
                <w:szCs w:val="18"/>
                <w:lang w:val="fr-FR"/>
              </w:rPr>
            </w:pPr>
            <w:r w:rsidRPr="006404C1">
              <w:rPr>
                <w:sz w:val="18"/>
                <w:szCs w:val="18"/>
                <w:lang w:val="fr-FR" w:eastAsia="nl-NL"/>
              </w:rPr>
              <w:t xml:space="preserve">Identifier des priorités pour le développement systématique d’une surveillance continue des oiseaux d’eau, afin d’atteindre un objectif d’augmentation de 50% du nombre de populations dont l’état de conservation est évalué à partir de données de surveillance continue régulière d’ici à 2017, comme prévu dans le Plan stratégique 2009-2017 de l’AEWA, en tenant compte de l’état de conservation des populations, de leur caractère représentatif sur le plan géographique et d’autres facteurs (Résolution 5.2) </w:t>
            </w:r>
            <w:r w:rsidRPr="006404C1">
              <w:rPr>
                <w:sz w:val="18"/>
                <w:szCs w:val="18"/>
                <w:lang w:val="fr-FR"/>
              </w:rPr>
              <w:t>(repris du Plan de travail 2012-2015)</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Haute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2</w:t>
            </w:r>
          </w:p>
        </w:tc>
        <w:tc>
          <w:tcPr>
            <w:tcW w:w="2410" w:type="dxa"/>
            <w:shd w:val="clear" w:color="auto" w:fill="auto"/>
          </w:tcPr>
          <w:p w:rsidR="00E454D1" w:rsidRPr="006404C1" w:rsidRDefault="00E454D1" w:rsidP="00CF0514">
            <w:pPr>
              <w:jc w:val="center"/>
              <w:rPr>
                <w:sz w:val="18"/>
                <w:szCs w:val="18"/>
                <w:lang w:val="fr-FR"/>
              </w:rPr>
            </w:pPr>
          </w:p>
        </w:tc>
        <w:tc>
          <w:tcPr>
            <w:tcW w:w="2126" w:type="dxa"/>
            <w:shd w:val="clear" w:color="auto" w:fill="auto"/>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3.2</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19</w:t>
            </w:r>
          </w:p>
        </w:tc>
        <w:tc>
          <w:tcPr>
            <w:tcW w:w="2127" w:type="dxa"/>
            <w:shd w:val="clear" w:color="auto" w:fill="auto"/>
          </w:tcPr>
          <w:p w:rsidR="00E454D1" w:rsidRPr="006404C1" w:rsidRDefault="00E454D1" w:rsidP="00CF0514">
            <w:pPr>
              <w:jc w:val="center"/>
              <w:rPr>
                <w:sz w:val="18"/>
                <w:szCs w:val="18"/>
                <w:lang w:val="fr-FR"/>
              </w:rPr>
            </w:pPr>
            <w:r w:rsidRPr="006404C1">
              <w:rPr>
                <w:sz w:val="18"/>
                <w:szCs w:val="18"/>
                <w:lang w:val="fr-FR"/>
              </w:rPr>
              <w:t>[5 000 €]</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Financement durable de la surveillance continue des oiseaux d’eau</w:t>
            </w:r>
          </w:p>
          <w:p w:rsidR="00E454D1" w:rsidRPr="006404C1" w:rsidRDefault="00E454D1" w:rsidP="00CF0514">
            <w:pPr>
              <w:rPr>
                <w:b/>
                <w:sz w:val="18"/>
                <w:szCs w:val="18"/>
                <w:lang w:val="fr-FR"/>
              </w:rPr>
            </w:pPr>
            <w:r w:rsidRPr="006404C1">
              <w:rPr>
                <w:bCs/>
                <w:sz w:val="18"/>
                <w:szCs w:val="18"/>
                <w:lang w:val="fr-FR"/>
              </w:rPr>
              <w:t>Travailler en collaboration avec le Partenariat pour la s</w:t>
            </w:r>
            <w:r w:rsidRPr="006404C1">
              <w:rPr>
                <w:sz w:val="18"/>
                <w:szCs w:val="18"/>
                <w:lang w:val="fr-FR"/>
              </w:rPr>
              <w:t xml:space="preserve">urveillance des oiseaux d’eau, afin d’avancer dans la réalisation des objectifs de surveillance continue du Plan stratégique 2009-2017 de l’AEWA et faire rapport à la MOP7 et, si besoin, proposer de réexaminer cette question à </w:t>
            </w:r>
            <w:r w:rsidRPr="006404C1">
              <w:rPr>
                <w:sz w:val="18"/>
                <w:szCs w:val="18"/>
                <w:lang w:val="fr-FR"/>
              </w:rPr>
              <w:lastRenderedPageBreak/>
              <w:t>la MOP7, en vue de garantir une solution durable à long terme pour le suivi international des oiseaux d’eau. (Résolution 5.22)</w:t>
            </w:r>
          </w:p>
        </w:tc>
        <w:tc>
          <w:tcPr>
            <w:tcW w:w="1488" w:type="dxa"/>
          </w:tcPr>
          <w:p w:rsidR="00E454D1" w:rsidRPr="006404C1" w:rsidRDefault="00E454D1" w:rsidP="00CF0514">
            <w:pPr>
              <w:jc w:val="center"/>
              <w:rPr>
                <w:sz w:val="18"/>
                <w:szCs w:val="18"/>
                <w:lang w:val="fr-FR"/>
              </w:rPr>
            </w:pPr>
            <w:r w:rsidRPr="006404C1">
              <w:rPr>
                <w:sz w:val="18"/>
                <w:szCs w:val="18"/>
                <w:lang w:val="fr-FR"/>
              </w:rPr>
              <w:lastRenderedPageBreak/>
              <w:t>Autre</w:t>
            </w:r>
          </w:p>
        </w:tc>
        <w:tc>
          <w:tcPr>
            <w:tcW w:w="1488" w:type="dxa"/>
          </w:tcPr>
          <w:p w:rsidR="00E454D1" w:rsidRPr="006404C1" w:rsidRDefault="00E454D1" w:rsidP="00CF0514">
            <w:pPr>
              <w:jc w:val="center"/>
              <w:rPr>
                <w:sz w:val="18"/>
                <w:szCs w:val="18"/>
                <w:lang w:val="fr-FR"/>
              </w:rPr>
            </w:pPr>
            <w:r w:rsidRPr="006404C1">
              <w:rPr>
                <w:sz w:val="18"/>
                <w:szCs w:val="18"/>
                <w:lang w:val="fr-FR"/>
              </w:rPr>
              <w:t>4</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3.1</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19</w:t>
            </w:r>
          </w:p>
        </w:tc>
        <w:tc>
          <w:tcPr>
            <w:tcW w:w="2127" w:type="dxa"/>
          </w:tcPr>
          <w:p w:rsidR="00E454D1" w:rsidRPr="006404C1" w:rsidRDefault="00E454D1" w:rsidP="00CF0514">
            <w:pPr>
              <w:jc w:val="center"/>
              <w:rPr>
                <w:sz w:val="18"/>
                <w:szCs w:val="18"/>
                <w:lang w:val="fr-FR"/>
              </w:rPr>
            </w:pPr>
            <w:r w:rsidRPr="006404C1">
              <w:rPr>
                <w:sz w:val="18"/>
                <w:szCs w:val="18"/>
                <w:lang w:val="fr-FR"/>
              </w:rPr>
              <w:t>̶</w:t>
            </w:r>
          </w:p>
        </w:tc>
      </w:tr>
      <w:tr w:rsidR="00CB1BDD" w:rsidRPr="006404C1" w:rsidTr="00CF0514">
        <w:tc>
          <w:tcPr>
            <w:tcW w:w="5529" w:type="dxa"/>
          </w:tcPr>
          <w:p w:rsidR="00892AFD" w:rsidRPr="006404C1" w:rsidRDefault="00892AFD" w:rsidP="00892AFD">
            <w:pPr>
              <w:tabs>
                <w:tab w:val="left" w:pos="-3060"/>
              </w:tabs>
              <w:jc w:val="both"/>
              <w:rPr>
                <w:rStyle w:val="hps"/>
                <w:b/>
                <w:sz w:val="18"/>
                <w:szCs w:val="18"/>
                <w:lang w:val="fr-FR"/>
              </w:rPr>
            </w:pPr>
            <w:r w:rsidRPr="006404C1">
              <w:rPr>
                <w:rStyle w:val="hps"/>
                <w:b/>
                <w:sz w:val="18"/>
                <w:szCs w:val="18"/>
                <w:lang w:val="fr-FR"/>
              </w:rPr>
              <w:lastRenderedPageBreak/>
              <w:t>Synergies</w:t>
            </w:r>
            <w:r w:rsidRPr="006404C1">
              <w:rPr>
                <w:b/>
                <w:sz w:val="18"/>
                <w:szCs w:val="18"/>
                <w:lang w:val="fr-FR"/>
              </w:rPr>
              <w:t xml:space="preserve"> </w:t>
            </w:r>
            <w:r w:rsidRPr="006404C1">
              <w:rPr>
                <w:rStyle w:val="hps"/>
                <w:b/>
                <w:sz w:val="18"/>
                <w:szCs w:val="18"/>
                <w:lang w:val="fr-FR"/>
              </w:rPr>
              <w:t>avec</w:t>
            </w:r>
            <w:r w:rsidRPr="006404C1">
              <w:rPr>
                <w:b/>
                <w:sz w:val="18"/>
                <w:szCs w:val="18"/>
                <w:lang w:val="fr-FR"/>
              </w:rPr>
              <w:t xml:space="preserve"> </w:t>
            </w:r>
            <w:proofErr w:type="spellStart"/>
            <w:r w:rsidRPr="006404C1">
              <w:rPr>
                <w:rStyle w:val="hps"/>
                <w:b/>
                <w:sz w:val="18"/>
                <w:szCs w:val="18"/>
                <w:lang w:val="fr-FR"/>
              </w:rPr>
              <w:t>Ramsar</w:t>
            </w:r>
            <w:proofErr w:type="spellEnd"/>
            <w:r w:rsidRPr="006404C1">
              <w:rPr>
                <w:rStyle w:val="hps"/>
                <w:b/>
                <w:sz w:val="18"/>
                <w:szCs w:val="18"/>
                <w:lang w:val="fr-FR"/>
              </w:rPr>
              <w:t xml:space="preserve"> concernant la surveillance</w:t>
            </w:r>
            <w:r w:rsidRPr="006404C1">
              <w:rPr>
                <w:b/>
                <w:sz w:val="18"/>
                <w:szCs w:val="18"/>
                <w:lang w:val="fr-FR"/>
              </w:rPr>
              <w:t xml:space="preserve"> </w:t>
            </w:r>
            <w:r w:rsidRPr="006404C1">
              <w:rPr>
                <w:rStyle w:val="hps"/>
                <w:b/>
                <w:sz w:val="18"/>
                <w:szCs w:val="18"/>
                <w:lang w:val="fr-FR"/>
              </w:rPr>
              <w:t>des oiseaux d'eau</w:t>
            </w:r>
          </w:p>
          <w:p w:rsidR="00892AFD" w:rsidRPr="006404C1" w:rsidRDefault="00892AFD" w:rsidP="00892AFD">
            <w:pPr>
              <w:tabs>
                <w:tab w:val="left" w:pos="-3060"/>
              </w:tabs>
              <w:jc w:val="both"/>
              <w:rPr>
                <w:sz w:val="18"/>
                <w:szCs w:val="18"/>
                <w:lang w:val="fr-FR"/>
              </w:rPr>
            </w:pPr>
            <w:r w:rsidRPr="006404C1">
              <w:rPr>
                <w:lang w:val="fr-FR"/>
              </w:rPr>
              <w:t xml:space="preserve"> </w:t>
            </w:r>
            <w:r w:rsidRPr="006404C1">
              <w:rPr>
                <w:rStyle w:val="hps"/>
                <w:sz w:val="18"/>
                <w:szCs w:val="18"/>
                <w:lang w:val="fr-FR"/>
              </w:rPr>
              <w:t>Travailler avec</w:t>
            </w:r>
            <w:r w:rsidRPr="006404C1">
              <w:rPr>
                <w:sz w:val="18"/>
                <w:szCs w:val="18"/>
                <w:lang w:val="fr-FR"/>
              </w:rPr>
              <w:t xml:space="preserve"> </w:t>
            </w:r>
            <w:proofErr w:type="spellStart"/>
            <w:r w:rsidRPr="006404C1">
              <w:rPr>
                <w:rStyle w:val="hps"/>
                <w:sz w:val="18"/>
                <w:szCs w:val="18"/>
                <w:lang w:val="fr-FR"/>
              </w:rPr>
              <w:t>Ramsar</w:t>
            </w:r>
            <w:proofErr w:type="spellEnd"/>
            <w:r w:rsidRPr="006404C1">
              <w:rPr>
                <w:sz w:val="18"/>
                <w:szCs w:val="18"/>
                <w:lang w:val="fr-FR"/>
              </w:rPr>
              <w:t xml:space="preserve"> </w:t>
            </w:r>
            <w:r w:rsidRPr="006404C1">
              <w:rPr>
                <w:rStyle w:val="hps"/>
                <w:sz w:val="18"/>
                <w:szCs w:val="18"/>
                <w:lang w:val="fr-FR"/>
              </w:rPr>
              <w:t>pour identifier les synergies</w:t>
            </w:r>
            <w:r w:rsidRPr="006404C1">
              <w:rPr>
                <w:sz w:val="18"/>
                <w:szCs w:val="18"/>
                <w:lang w:val="fr-FR"/>
              </w:rPr>
              <w:t xml:space="preserve"> </w:t>
            </w:r>
            <w:r w:rsidRPr="006404C1">
              <w:rPr>
                <w:rStyle w:val="hps"/>
                <w:sz w:val="18"/>
                <w:szCs w:val="18"/>
                <w:lang w:val="fr-FR"/>
              </w:rPr>
              <w:t>possibles</w:t>
            </w:r>
            <w:r w:rsidRPr="006404C1">
              <w:rPr>
                <w:sz w:val="18"/>
                <w:szCs w:val="18"/>
                <w:lang w:val="fr-FR"/>
              </w:rPr>
              <w:t xml:space="preserve"> concernant la</w:t>
            </w:r>
            <w:r w:rsidRPr="006404C1">
              <w:rPr>
                <w:rStyle w:val="hps"/>
                <w:sz w:val="18"/>
                <w:szCs w:val="18"/>
                <w:lang w:val="fr-FR"/>
              </w:rPr>
              <w:t xml:space="preserve"> surveillance</w:t>
            </w:r>
            <w:r w:rsidRPr="006404C1">
              <w:rPr>
                <w:sz w:val="18"/>
                <w:szCs w:val="18"/>
                <w:lang w:val="fr-FR"/>
              </w:rPr>
              <w:t xml:space="preserve"> </w:t>
            </w:r>
            <w:r w:rsidRPr="006404C1">
              <w:rPr>
                <w:rStyle w:val="hps"/>
                <w:sz w:val="18"/>
                <w:szCs w:val="18"/>
                <w:lang w:val="fr-FR"/>
              </w:rPr>
              <w:t>des oiseaux d'eau</w:t>
            </w:r>
            <w:r w:rsidRPr="006404C1">
              <w:rPr>
                <w:sz w:val="18"/>
                <w:szCs w:val="18"/>
                <w:lang w:val="fr-FR"/>
              </w:rPr>
              <w:t xml:space="preserve"> en tenant compte des objectifs </w:t>
            </w:r>
            <w:r w:rsidRPr="006404C1">
              <w:rPr>
                <w:rStyle w:val="hps"/>
                <w:sz w:val="18"/>
                <w:szCs w:val="18"/>
                <w:lang w:val="fr-FR"/>
              </w:rPr>
              <w:t>11</w:t>
            </w:r>
            <w:r w:rsidRPr="006404C1">
              <w:rPr>
                <w:sz w:val="18"/>
                <w:szCs w:val="18"/>
                <w:lang w:val="fr-FR"/>
              </w:rPr>
              <w:t xml:space="preserve"> </w:t>
            </w:r>
            <w:r w:rsidRPr="006404C1">
              <w:rPr>
                <w:rStyle w:val="hps"/>
                <w:sz w:val="18"/>
                <w:szCs w:val="18"/>
                <w:lang w:val="fr-FR"/>
              </w:rPr>
              <w:t>&amp;</w:t>
            </w:r>
            <w:r w:rsidRPr="006404C1">
              <w:rPr>
                <w:sz w:val="18"/>
                <w:szCs w:val="18"/>
                <w:lang w:val="fr-FR"/>
              </w:rPr>
              <w:t xml:space="preserve"> </w:t>
            </w:r>
            <w:r w:rsidRPr="006404C1">
              <w:rPr>
                <w:rStyle w:val="hps"/>
                <w:sz w:val="18"/>
                <w:szCs w:val="18"/>
                <w:lang w:val="fr-FR"/>
              </w:rPr>
              <w:t>13 du</w:t>
            </w:r>
            <w:r w:rsidRPr="006404C1">
              <w:rPr>
                <w:sz w:val="18"/>
                <w:szCs w:val="18"/>
                <w:lang w:val="fr-FR"/>
              </w:rPr>
              <w:t xml:space="preserve"> </w:t>
            </w:r>
            <w:r w:rsidRPr="006404C1">
              <w:rPr>
                <w:rStyle w:val="hps"/>
                <w:sz w:val="18"/>
                <w:szCs w:val="18"/>
                <w:lang w:val="fr-FR"/>
              </w:rPr>
              <w:t xml:space="preserve">Plan stratégique </w:t>
            </w:r>
            <w:proofErr w:type="spellStart"/>
            <w:r w:rsidRPr="006404C1">
              <w:rPr>
                <w:rStyle w:val="hps"/>
                <w:sz w:val="18"/>
                <w:szCs w:val="18"/>
                <w:lang w:val="fr-FR"/>
              </w:rPr>
              <w:t>Ramsar</w:t>
            </w:r>
            <w:proofErr w:type="spellEnd"/>
            <w:r w:rsidRPr="006404C1">
              <w:rPr>
                <w:sz w:val="18"/>
                <w:szCs w:val="18"/>
                <w:lang w:val="fr-FR"/>
              </w:rPr>
              <w:t xml:space="preserve"> </w:t>
            </w:r>
            <w:r w:rsidRPr="006404C1">
              <w:rPr>
                <w:rStyle w:val="hps"/>
                <w:sz w:val="18"/>
                <w:szCs w:val="18"/>
                <w:lang w:val="fr-FR"/>
              </w:rPr>
              <w:t>et</w:t>
            </w:r>
            <w:r w:rsidRPr="006404C1">
              <w:rPr>
                <w:sz w:val="18"/>
                <w:szCs w:val="18"/>
                <w:lang w:val="fr-FR"/>
              </w:rPr>
              <w:t xml:space="preserve"> d’éventuels indicateurs nouvellement développés pour l’objectif 5 concernant l’intégration </w:t>
            </w:r>
            <w:r w:rsidRPr="006404C1">
              <w:rPr>
                <w:rStyle w:val="hps"/>
                <w:sz w:val="18"/>
                <w:szCs w:val="18"/>
                <w:lang w:val="fr-FR"/>
              </w:rPr>
              <w:t>de populations d'oiseaux</w:t>
            </w:r>
            <w:r w:rsidRPr="006404C1">
              <w:rPr>
                <w:sz w:val="18"/>
                <w:szCs w:val="18"/>
                <w:lang w:val="fr-FR"/>
              </w:rPr>
              <w:t xml:space="preserve"> qui </w:t>
            </w:r>
            <w:r w:rsidRPr="006404C1">
              <w:rPr>
                <w:rStyle w:val="hps"/>
                <w:sz w:val="18"/>
                <w:szCs w:val="18"/>
                <w:lang w:val="fr-FR"/>
              </w:rPr>
              <w:t>dépendent</w:t>
            </w:r>
            <w:r w:rsidRPr="006404C1">
              <w:rPr>
                <w:sz w:val="18"/>
                <w:szCs w:val="18"/>
                <w:lang w:val="fr-FR"/>
              </w:rPr>
              <w:t xml:space="preserve"> </w:t>
            </w:r>
            <w:r w:rsidRPr="006404C1">
              <w:rPr>
                <w:rStyle w:val="hps"/>
                <w:sz w:val="18"/>
                <w:szCs w:val="18"/>
                <w:lang w:val="fr-FR"/>
              </w:rPr>
              <w:t>de zones humides</w:t>
            </w:r>
            <w:r w:rsidRPr="006404C1">
              <w:rPr>
                <w:sz w:val="18"/>
                <w:szCs w:val="18"/>
                <w:lang w:val="fr-FR"/>
              </w:rPr>
              <w:t xml:space="preserve"> </w:t>
            </w:r>
            <w:r w:rsidRPr="006404C1">
              <w:rPr>
                <w:rStyle w:val="hps"/>
                <w:sz w:val="18"/>
                <w:szCs w:val="18"/>
                <w:lang w:val="fr-FR"/>
              </w:rPr>
              <w:t>par des sites</w:t>
            </w:r>
            <w:r w:rsidRPr="006404C1">
              <w:rPr>
                <w:sz w:val="18"/>
                <w:szCs w:val="18"/>
                <w:lang w:val="fr-FR"/>
              </w:rPr>
              <w:t xml:space="preserve"> désignés </w:t>
            </w:r>
            <w:proofErr w:type="spellStart"/>
            <w:r w:rsidRPr="006404C1">
              <w:rPr>
                <w:rStyle w:val="hps"/>
                <w:sz w:val="18"/>
                <w:szCs w:val="18"/>
                <w:lang w:val="fr-FR"/>
              </w:rPr>
              <w:t>Ramsar</w:t>
            </w:r>
            <w:proofErr w:type="spellEnd"/>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6.3)</w:t>
            </w:r>
          </w:p>
          <w:p w:rsidR="00CB1BDD" w:rsidRPr="006404C1" w:rsidRDefault="00CB1BDD" w:rsidP="00CF0514">
            <w:pPr>
              <w:rPr>
                <w:b/>
                <w:bCs/>
                <w:sz w:val="18"/>
                <w:szCs w:val="18"/>
                <w:lang w:val="fr-FR"/>
              </w:rPr>
            </w:pPr>
          </w:p>
        </w:tc>
        <w:tc>
          <w:tcPr>
            <w:tcW w:w="1488" w:type="dxa"/>
          </w:tcPr>
          <w:p w:rsidR="00CB1BDD" w:rsidRPr="006404C1" w:rsidRDefault="00892AFD" w:rsidP="00CF0514">
            <w:pPr>
              <w:jc w:val="center"/>
              <w:rPr>
                <w:sz w:val="18"/>
                <w:szCs w:val="18"/>
                <w:lang w:val="fr-FR"/>
              </w:rPr>
            </w:pPr>
            <w:r w:rsidRPr="006404C1">
              <w:rPr>
                <w:sz w:val="18"/>
                <w:szCs w:val="18"/>
                <w:lang w:val="fr-FR"/>
              </w:rPr>
              <w:t>Autre</w:t>
            </w:r>
          </w:p>
        </w:tc>
        <w:tc>
          <w:tcPr>
            <w:tcW w:w="1488" w:type="dxa"/>
          </w:tcPr>
          <w:p w:rsidR="00CB1BDD" w:rsidRPr="006404C1" w:rsidRDefault="00892AFD" w:rsidP="00CF0514">
            <w:pPr>
              <w:jc w:val="center"/>
              <w:rPr>
                <w:sz w:val="18"/>
                <w:szCs w:val="18"/>
                <w:lang w:val="fr-FR"/>
              </w:rPr>
            </w:pPr>
            <w:r w:rsidRPr="006404C1">
              <w:rPr>
                <w:sz w:val="18"/>
                <w:szCs w:val="18"/>
                <w:lang w:val="fr-FR"/>
              </w:rPr>
              <w:t>4,5</w:t>
            </w:r>
          </w:p>
        </w:tc>
        <w:tc>
          <w:tcPr>
            <w:tcW w:w="2410" w:type="dxa"/>
          </w:tcPr>
          <w:p w:rsidR="00CB1BDD" w:rsidRPr="006404C1" w:rsidRDefault="00892AFD" w:rsidP="00CF0514">
            <w:pPr>
              <w:jc w:val="center"/>
              <w:rPr>
                <w:sz w:val="18"/>
                <w:szCs w:val="18"/>
                <w:lang w:val="fr-FR"/>
              </w:rPr>
            </w:pPr>
            <w:r w:rsidRPr="006404C1">
              <w:rPr>
                <w:sz w:val="18"/>
                <w:szCs w:val="18"/>
                <w:lang w:val="fr-FR"/>
              </w:rPr>
              <w:t xml:space="preserve">Secrétariat </w:t>
            </w:r>
            <w:proofErr w:type="spellStart"/>
            <w:r w:rsidRPr="006404C1">
              <w:rPr>
                <w:sz w:val="18"/>
                <w:szCs w:val="18"/>
                <w:lang w:val="fr-FR"/>
              </w:rPr>
              <w:t>Ramsar</w:t>
            </w:r>
            <w:proofErr w:type="spellEnd"/>
            <w:r w:rsidRPr="006404C1">
              <w:rPr>
                <w:sz w:val="18"/>
                <w:szCs w:val="18"/>
                <w:lang w:val="fr-FR"/>
              </w:rPr>
              <w:t xml:space="preserve"> et STRP</w:t>
            </w:r>
          </w:p>
        </w:tc>
        <w:tc>
          <w:tcPr>
            <w:tcW w:w="2126" w:type="dxa"/>
          </w:tcPr>
          <w:p w:rsidR="00892AFD" w:rsidRPr="006404C1" w:rsidRDefault="00892AFD" w:rsidP="00892AFD">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892AFD" w:rsidRPr="006404C1" w:rsidRDefault="00892AFD" w:rsidP="00892AFD">
            <w:pPr>
              <w:ind w:left="284" w:hanging="284"/>
              <w:rPr>
                <w:sz w:val="18"/>
                <w:szCs w:val="18"/>
                <w:lang w:val="fr-FR"/>
              </w:rPr>
            </w:pPr>
          </w:p>
          <w:p w:rsidR="00CB1BDD" w:rsidRPr="006404C1" w:rsidRDefault="00892AFD" w:rsidP="00892AFD">
            <w:pPr>
              <w:ind w:left="284" w:hanging="284"/>
              <w:rPr>
                <w:b/>
                <w:sz w:val="18"/>
                <w:szCs w:val="18"/>
                <w:lang w:val="fr-FR"/>
              </w:rPr>
            </w:pPr>
            <w:r w:rsidRPr="006404C1">
              <w:rPr>
                <w:b/>
                <w:sz w:val="18"/>
                <w:szCs w:val="18"/>
                <w:lang w:val="fr-FR"/>
              </w:rPr>
              <w:t>Objectif d’Aichi :</w:t>
            </w:r>
            <w:r w:rsidRPr="006404C1">
              <w:rPr>
                <w:sz w:val="18"/>
                <w:szCs w:val="18"/>
                <w:lang w:val="fr-FR"/>
              </w:rPr>
              <w:t xml:space="preserve"> Objectif 11</w:t>
            </w:r>
          </w:p>
        </w:tc>
        <w:tc>
          <w:tcPr>
            <w:tcW w:w="2127" w:type="dxa"/>
          </w:tcPr>
          <w:p w:rsidR="00CB1BDD" w:rsidRPr="006404C1" w:rsidRDefault="00CB1BDD" w:rsidP="00CF0514">
            <w:pPr>
              <w:jc w:val="center"/>
              <w:rPr>
                <w:sz w:val="18"/>
                <w:szCs w:val="18"/>
                <w:lang w:val="fr-FR"/>
              </w:rPr>
            </w:pPr>
          </w:p>
        </w:tc>
      </w:tr>
    </w:tbl>
    <w:p w:rsidR="00E454D1" w:rsidRPr="00C251EE" w:rsidRDefault="00E454D1" w:rsidP="00CF0514">
      <w:pPr>
        <w:pStyle w:val="Title"/>
        <w:jc w:val="left"/>
        <w:rPr>
          <w:rFonts w:ascii="Times New Roman" w:hAnsi="Times New Roman"/>
          <w:b w:val="0"/>
          <w:bCs w:val="0"/>
          <w:caps w:val="0"/>
          <w:sz w:val="22"/>
          <w:szCs w:val="22"/>
          <w:lang w:val="fr-FR"/>
        </w:rPr>
      </w:pPr>
    </w:p>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C251EE"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b/>
                <w:color w:val="FFFFFF"/>
                <w:lang w:val="fr-FR"/>
              </w:rPr>
              <w:t>Thème : Education et information</w:t>
            </w:r>
          </w:p>
        </w:tc>
      </w:tr>
    </w:tbl>
    <w:p w:rsidR="00E454D1" w:rsidRPr="00C251EE" w:rsidRDefault="00E454D1" w:rsidP="00CF0514">
      <w:pPr>
        <w:keepNext/>
        <w:rPr>
          <w:rFonts w:ascii="Garamond" w:hAnsi="Garamond"/>
          <w:b/>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488"/>
        <w:gridCol w:w="2410"/>
        <w:gridCol w:w="2126"/>
        <w:gridCol w:w="2127"/>
      </w:tblGrid>
      <w:tr w:rsidR="00E454D1" w:rsidRPr="006404C1" w:rsidTr="00CF0514">
        <w:trPr>
          <w:cantSplit/>
          <w:tblHeader/>
        </w:trPr>
        <w:tc>
          <w:tcPr>
            <w:tcW w:w="5529" w:type="dxa"/>
          </w:tcPr>
          <w:p w:rsidR="00E454D1" w:rsidRPr="006404C1" w:rsidRDefault="00E454D1" w:rsidP="00CF0514">
            <w:pPr>
              <w:keepNext/>
              <w:jc w:val="center"/>
              <w:rPr>
                <w:b/>
                <w:lang w:val="fr-FR"/>
              </w:rPr>
            </w:pPr>
            <w:r w:rsidRPr="006404C1">
              <w:rPr>
                <w:b/>
                <w:lang w:val="fr-FR"/>
              </w:rPr>
              <w:t>Tâche</w:t>
            </w:r>
          </w:p>
        </w:tc>
        <w:tc>
          <w:tcPr>
            <w:tcW w:w="1488" w:type="dxa"/>
          </w:tcPr>
          <w:p w:rsidR="00E454D1" w:rsidRPr="006404C1" w:rsidRDefault="00E454D1" w:rsidP="00CF0514">
            <w:pPr>
              <w:keepNext/>
              <w:jc w:val="center"/>
              <w:rPr>
                <w:b/>
                <w:lang w:val="fr-FR"/>
              </w:rPr>
            </w:pPr>
            <w:r w:rsidRPr="006404C1">
              <w:rPr>
                <w:b/>
                <w:lang w:val="fr-FR"/>
              </w:rPr>
              <w:t xml:space="preserve">Priorité en termes de mise en œuvre </w:t>
            </w:r>
          </w:p>
        </w:tc>
        <w:tc>
          <w:tcPr>
            <w:tcW w:w="1488" w:type="dxa"/>
          </w:tcPr>
          <w:p w:rsidR="00E454D1" w:rsidRPr="006404C1" w:rsidRDefault="00E454D1" w:rsidP="00CF0514">
            <w:pPr>
              <w:keepNext/>
              <w:jc w:val="center"/>
              <w:rPr>
                <w:b/>
                <w:lang w:val="fr-FR"/>
              </w:rPr>
            </w:pPr>
            <w:r w:rsidRPr="006404C1">
              <w:rPr>
                <w:b/>
                <w:lang w:val="fr-FR"/>
              </w:rPr>
              <w:t>Catégorie de tâche</w:t>
            </w:r>
          </w:p>
        </w:tc>
        <w:tc>
          <w:tcPr>
            <w:tcW w:w="2410" w:type="dxa"/>
          </w:tcPr>
          <w:p w:rsidR="00E454D1" w:rsidRPr="006404C1" w:rsidRDefault="00E454D1" w:rsidP="00CF0514">
            <w:pPr>
              <w:keepNext/>
              <w:jc w:val="center"/>
              <w:rPr>
                <w:b/>
                <w:lang w:val="fr-FR"/>
              </w:rPr>
            </w:pPr>
            <w:r w:rsidRPr="006404C1">
              <w:rPr>
                <w:b/>
                <w:lang w:val="fr-FR"/>
              </w:rPr>
              <w:t>Collaboration avec d’autres organisations</w:t>
            </w:r>
          </w:p>
        </w:tc>
        <w:tc>
          <w:tcPr>
            <w:tcW w:w="2126" w:type="dxa"/>
          </w:tcPr>
          <w:p w:rsidR="00E454D1" w:rsidRPr="006404C1" w:rsidRDefault="00E454D1" w:rsidP="00CF0514">
            <w:pPr>
              <w:keepNext/>
              <w:jc w:val="center"/>
              <w:rPr>
                <w:b/>
                <w:lang w:val="fr-FR"/>
              </w:rPr>
            </w:pPr>
            <w:r w:rsidRPr="006404C1">
              <w:rPr>
                <w:b/>
                <w:lang w:val="fr-FR"/>
              </w:rPr>
              <w:t>Appuie un objectif du Plan stratégique et un Objectif d’Aichi:</w:t>
            </w:r>
          </w:p>
        </w:tc>
        <w:tc>
          <w:tcPr>
            <w:tcW w:w="2127" w:type="dxa"/>
          </w:tcPr>
          <w:p w:rsidR="00E454D1" w:rsidRPr="006404C1" w:rsidRDefault="00E454D1" w:rsidP="00CF0514">
            <w:pPr>
              <w:keepNext/>
              <w:jc w:val="center"/>
              <w:rPr>
                <w:b/>
                <w:lang w:val="fr-FR"/>
              </w:rPr>
            </w:pPr>
            <w:r w:rsidRPr="006404C1">
              <w:rPr>
                <w:b/>
                <w:lang w:val="fr-FR"/>
              </w:rPr>
              <w:t>Coût prévisionnel (€)</w:t>
            </w:r>
          </w:p>
        </w:tc>
      </w:tr>
      <w:tr w:rsidR="00E454D1" w:rsidRPr="006404C1" w:rsidTr="00CF0514">
        <w:tc>
          <w:tcPr>
            <w:tcW w:w="5529" w:type="dxa"/>
          </w:tcPr>
          <w:p w:rsidR="00E454D1" w:rsidRPr="006404C1" w:rsidRDefault="00E454D1" w:rsidP="00CF0514">
            <w:pPr>
              <w:rPr>
                <w:b/>
                <w:sz w:val="18"/>
                <w:szCs w:val="18"/>
                <w:lang w:val="fr-FR" w:eastAsia="nl-NL"/>
              </w:rPr>
            </w:pPr>
            <w:r w:rsidRPr="006404C1">
              <w:rPr>
                <w:b/>
                <w:sz w:val="18"/>
                <w:szCs w:val="18"/>
                <w:lang w:val="fr-FR" w:eastAsia="nl-NL"/>
              </w:rPr>
              <w:t xml:space="preserve">Mise en œuvre de la stratégie de communication </w:t>
            </w:r>
          </w:p>
          <w:p w:rsidR="00E454D1" w:rsidRPr="006404C1" w:rsidRDefault="00E454D1" w:rsidP="000F150B">
            <w:pPr>
              <w:rPr>
                <w:bCs/>
                <w:sz w:val="18"/>
                <w:szCs w:val="18"/>
                <w:lang w:val="fr-FR"/>
              </w:rPr>
            </w:pPr>
            <w:r w:rsidRPr="006404C1">
              <w:rPr>
                <w:sz w:val="18"/>
                <w:szCs w:val="18"/>
                <w:lang w:val="fr-FR" w:eastAsia="nl-NL"/>
              </w:rPr>
              <w:t xml:space="preserve">Donner des avis et établir des priorités pour la mise en œuvre  continue de la stratégie de communication.  (Résolution </w:t>
            </w:r>
            <w:r w:rsidR="000F150B" w:rsidRPr="006404C1">
              <w:rPr>
                <w:sz w:val="18"/>
                <w:szCs w:val="18"/>
                <w:lang w:val="fr-FR" w:eastAsia="nl-NL"/>
              </w:rPr>
              <w:t>6.10)</w:t>
            </w:r>
            <w:r w:rsidRPr="006404C1">
              <w:rPr>
                <w:sz w:val="18"/>
                <w:szCs w:val="18"/>
                <w:lang w:val="fr-FR" w:eastAsia="nl-NL"/>
              </w:rPr>
              <w:t xml:space="preserve"> </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4</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w:t>
            </w:r>
          </w:p>
        </w:tc>
        <w:tc>
          <w:tcPr>
            <w:tcW w:w="2127" w:type="dxa"/>
          </w:tcPr>
          <w:p w:rsidR="00E454D1" w:rsidRPr="006404C1" w:rsidRDefault="00E454D1" w:rsidP="00CF0514">
            <w:pPr>
              <w:jc w:val="center"/>
              <w:rPr>
                <w:sz w:val="18"/>
                <w:szCs w:val="18"/>
                <w:lang w:val="fr-FR"/>
              </w:rPr>
            </w:pPr>
            <w:r w:rsidRPr="006404C1">
              <w:rPr>
                <w:sz w:val="18"/>
                <w:szCs w:val="18"/>
                <w:lang w:val="fr-FR"/>
              </w:rPr>
              <w:t>̶</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 xml:space="preserve">Réseau mondial inter-voies de migration </w:t>
            </w:r>
          </w:p>
          <w:p w:rsidR="00E454D1" w:rsidRPr="006404C1" w:rsidRDefault="00E454D1" w:rsidP="00CF0514">
            <w:pPr>
              <w:rPr>
                <w:b/>
                <w:sz w:val="18"/>
                <w:szCs w:val="18"/>
                <w:lang w:val="fr-FR"/>
              </w:rPr>
            </w:pPr>
            <w:r w:rsidRPr="006404C1">
              <w:rPr>
                <w:bCs/>
                <w:sz w:val="18"/>
                <w:szCs w:val="18"/>
                <w:lang w:val="fr-FR"/>
              </w:rPr>
              <w:t>Contribuer à la future mise en œuvre du Réseau mondial inter-voies de migration (GIN)</w:t>
            </w:r>
            <w:r w:rsidRPr="006404C1">
              <w:rPr>
                <w:rStyle w:val="FootnoteReference"/>
                <w:bCs/>
                <w:sz w:val="18"/>
                <w:szCs w:val="18"/>
                <w:lang w:val="fr-FR"/>
              </w:rPr>
              <w:footnoteReference w:id="11"/>
            </w:r>
            <w:r w:rsidRPr="006404C1">
              <w:rPr>
                <w:bCs/>
                <w:sz w:val="18"/>
                <w:szCs w:val="18"/>
                <w:lang w:val="fr-FR"/>
              </w:rPr>
              <w:t xml:space="preserve">, de sorte que les meilleures pratiques soient partagées entre les différentes initiatives internationales en matière de conservation pour les oiseaux migrateurs dans différentes parties du monde. </w:t>
            </w:r>
            <w:r w:rsidRPr="006404C1">
              <w:rPr>
                <w:sz w:val="18"/>
                <w:szCs w:val="18"/>
                <w:lang w:val="fr-FR"/>
              </w:rPr>
              <w:t>(repris du Plan de travail 2012-2015)</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4</w:t>
            </w:r>
          </w:p>
        </w:tc>
        <w:tc>
          <w:tcPr>
            <w:tcW w:w="2410" w:type="dxa"/>
          </w:tcPr>
          <w:p w:rsidR="00E454D1" w:rsidRPr="006404C1" w:rsidRDefault="00E454D1" w:rsidP="00CF0514">
            <w:pPr>
              <w:jc w:val="center"/>
              <w:rPr>
                <w:sz w:val="18"/>
                <w:szCs w:val="18"/>
                <w:lang w:val="fr-FR"/>
              </w:rPr>
            </w:pPr>
            <w:proofErr w:type="spellStart"/>
            <w:r w:rsidRPr="006404C1">
              <w:rPr>
                <w:sz w:val="18"/>
                <w:szCs w:val="18"/>
                <w:lang w:val="fr-FR"/>
              </w:rPr>
              <w:t>Ramsar</w:t>
            </w:r>
            <w:proofErr w:type="spellEnd"/>
            <w:r w:rsidRPr="006404C1">
              <w:rPr>
                <w:sz w:val="18"/>
                <w:szCs w:val="18"/>
                <w:lang w:val="fr-FR"/>
              </w:rPr>
              <w:t>, CMS, EAAFP, WHSRN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19</w:t>
            </w:r>
          </w:p>
        </w:tc>
        <w:tc>
          <w:tcPr>
            <w:tcW w:w="2127" w:type="dxa"/>
          </w:tcPr>
          <w:p w:rsidR="00E454D1" w:rsidRPr="006404C1" w:rsidRDefault="00E454D1" w:rsidP="00CF0514">
            <w:pPr>
              <w:jc w:val="center"/>
              <w:rPr>
                <w:sz w:val="18"/>
                <w:szCs w:val="18"/>
                <w:lang w:val="fr-FR"/>
              </w:rPr>
            </w:pPr>
            <w:r w:rsidRPr="006404C1">
              <w:rPr>
                <w:sz w:val="18"/>
                <w:szCs w:val="18"/>
                <w:lang w:val="fr-FR"/>
              </w:rPr>
              <w:t>[10 000 €]</w:t>
            </w:r>
            <w:r w:rsidRPr="006404C1">
              <w:rPr>
                <w:sz w:val="18"/>
                <w:szCs w:val="18"/>
                <w:lang w:val="fr-FR"/>
              </w:rPr>
              <w:br/>
              <w:t>(frais de voyage et de subsistance pour assister aux réunions)</w:t>
            </w:r>
          </w:p>
        </w:tc>
      </w:tr>
    </w:tbl>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C251EE" w:rsidTr="00CF0514">
        <w:tc>
          <w:tcPr>
            <w:tcW w:w="15168" w:type="dxa"/>
            <w:shd w:val="clear" w:color="auto" w:fill="000000"/>
          </w:tcPr>
          <w:p w:rsidR="00E454D1" w:rsidRPr="00C251EE" w:rsidRDefault="00E454D1" w:rsidP="00CF0514">
            <w:pPr>
              <w:keepNext/>
              <w:rPr>
                <w:rFonts w:ascii="Garamond" w:hAnsi="Garamond"/>
                <w:b/>
                <w:color w:val="FFFFFF"/>
                <w:lang w:val="fr-FR"/>
              </w:rPr>
            </w:pPr>
            <w:r w:rsidRPr="00C251EE">
              <w:rPr>
                <w:rFonts w:ascii="Garamond" w:hAnsi="Garamond"/>
                <w:b/>
                <w:color w:val="FFFFFF"/>
                <w:lang w:val="fr-FR"/>
              </w:rPr>
              <w:t xml:space="preserve">Thème : Mise en </w:t>
            </w:r>
            <w:proofErr w:type="spellStart"/>
            <w:r w:rsidRPr="00C251EE">
              <w:rPr>
                <w:rFonts w:ascii="Garamond" w:hAnsi="Garamond"/>
                <w:b/>
                <w:color w:val="FFFFFF"/>
                <w:lang w:val="fr-FR"/>
              </w:rPr>
              <w:t>oeuvre</w:t>
            </w:r>
            <w:proofErr w:type="spellEnd"/>
          </w:p>
        </w:tc>
      </w:tr>
    </w:tbl>
    <w:p w:rsidR="00E454D1" w:rsidRPr="00C251EE" w:rsidRDefault="00E454D1" w:rsidP="00CF0514">
      <w:pPr>
        <w:keepNext/>
        <w:rPr>
          <w:rFonts w:ascii="Garamond" w:hAnsi="Garamond"/>
          <w:b/>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488"/>
        <w:gridCol w:w="2410"/>
        <w:gridCol w:w="2126"/>
        <w:gridCol w:w="2127"/>
      </w:tblGrid>
      <w:tr w:rsidR="00E454D1" w:rsidRPr="006404C1" w:rsidTr="00CF0514">
        <w:trPr>
          <w:cantSplit/>
          <w:tblHeader/>
        </w:trPr>
        <w:tc>
          <w:tcPr>
            <w:tcW w:w="5529" w:type="dxa"/>
          </w:tcPr>
          <w:p w:rsidR="00E454D1" w:rsidRPr="006404C1" w:rsidRDefault="00E454D1" w:rsidP="00CF0514">
            <w:pPr>
              <w:keepNext/>
              <w:jc w:val="center"/>
              <w:rPr>
                <w:b/>
                <w:lang w:val="fr-FR"/>
              </w:rPr>
            </w:pPr>
            <w:r w:rsidRPr="006404C1">
              <w:rPr>
                <w:b/>
                <w:lang w:val="fr-FR"/>
              </w:rPr>
              <w:t>Tâche</w:t>
            </w:r>
          </w:p>
        </w:tc>
        <w:tc>
          <w:tcPr>
            <w:tcW w:w="1488" w:type="dxa"/>
          </w:tcPr>
          <w:p w:rsidR="00E454D1" w:rsidRPr="006404C1" w:rsidRDefault="00E454D1" w:rsidP="00CF0514">
            <w:pPr>
              <w:keepNext/>
              <w:jc w:val="center"/>
              <w:rPr>
                <w:b/>
                <w:lang w:val="fr-FR"/>
              </w:rPr>
            </w:pPr>
            <w:r w:rsidRPr="006404C1">
              <w:rPr>
                <w:b/>
                <w:lang w:val="fr-FR"/>
              </w:rPr>
              <w:t xml:space="preserve">Priorité en termes de mise en œuvre </w:t>
            </w:r>
          </w:p>
        </w:tc>
        <w:tc>
          <w:tcPr>
            <w:tcW w:w="1488" w:type="dxa"/>
          </w:tcPr>
          <w:p w:rsidR="00E454D1" w:rsidRPr="006404C1" w:rsidRDefault="00E454D1" w:rsidP="00CF0514">
            <w:pPr>
              <w:keepNext/>
              <w:jc w:val="center"/>
              <w:rPr>
                <w:b/>
                <w:lang w:val="fr-FR"/>
              </w:rPr>
            </w:pPr>
            <w:r w:rsidRPr="006404C1">
              <w:rPr>
                <w:b/>
                <w:lang w:val="fr-FR"/>
              </w:rPr>
              <w:t>Catégorie de tâche</w:t>
            </w:r>
          </w:p>
        </w:tc>
        <w:tc>
          <w:tcPr>
            <w:tcW w:w="2410" w:type="dxa"/>
          </w:tcPr>
          <w:p w:rsidR="00E454D1" w:rsidRPr="006404C1" w:rsidRDefault="00E454D1" w:rsidP="00CF0514">
            <w:pPr>
              <w:keepNext/>
              <w:jc w:val="center"/>
              <w:rPr>
                <w:b/>
                <w:lang w:val="fr-FR"/>
              </w:rPr>
            </w:pPr>
            <w:r w:rsidRPr="006404C1">
              <w:rPr>
                <w:b/>
                <w:lang w:val="fr-FR"/>
              </w:rPr>
              <w:t>Collaboration avec d’autres organisations</w:t>
            </w:r>
          </w:p>
        </w:tc>
        <w:tc>
          <w:tcPr>
            <w:tcW w:w="2126" w:type="dxa"/>
          </w:tcPr>
          <w:p w:rsidR="00E454D1" w:rsidRPr="006404C1" w:rsidRDefault="00E454D1" w:rsidP="00CF0514">
            <w:pPr>
              <w:keepNext/>
              <w:jc w:val="center"/>
              <w:rPr>
                <w:b/>
                <w:lang w:val="fr-FR"/>
              </w:rPr>
            </w:pPr>
            <w:r w:rsidRPr="006404C1">
              <w:rPr>
                <w:b/>
                <w:lang w:val="fr-FR"/>
              </w:rPr>
              <w:t>Appuie un objectif du Plan stratégique et un Objectif d’Aichi:</w:t>
            </w:r>
          </w:p>
        </w:tc>
        <w:tc>
          <w:tcPr>
            <w:tcW w:w="2127" w:type="dxa"/>
          </w:tcPr>
          <w:p w:rsidR="00E454D1" w:rsidRPr="006404C1" w:rsidRDefault="00E454D1" w:rsidP="00CF0514">
            <w:pPr>
              <w:keepNext/>
              <w:jc w:val="center"/>
              <w:rPr>
                <w:b/>
                <w:lang w:val="fr-FR"/>
              </w:rPr>
            </w:pPr>
            <w:r w:rsidRPr="006404C1">
              <w:rPr>
                <w:b/>
                <w:lang w:val="fr-FR"/>
              </w:rPr>
              <w:t>Coût prévisionnel (CHF)</w:t>
            </w:r>
          </w:p>
        </w:tc>
      </w:tr>
      <w:tr w:rsidR="00E454D1" w:rsidRPr="006404C1" w:rsidTr="00CF0514">
        <w:tc>
          <w:tcPr>
            <w:tcW w:w="5529" w:type="dxa"/>
            <w:shd w:val="clear" w:color="auto" w:fill="auto"/>
          </w:tcPr>
          <w:p w:rsidR="00E454D1" w:rsidRPr="006404C1" w:rsidRDefault="00E454D1" w:rsidP="00CF0514">
            <w:pPr>
              <w:rPr>
                <w:b/>
                <w:bCs/>
                <w:sz w:val="18"/>
                <w:szCs w:val="18"/>
                <w:lang w:val="fr-FR"/>
              </w:rPr>
            </w:pPr>
            <w:r w:rsidRPr="006404C1">
              <w:rPr>
                <w:b/>
                <w:bCs/>
                <w:sz w:val="18"/>
                <w:szCs w:val="18"/>
                <w:lang w:val="fr-FR"/>
              </w:rPr>
              <w:t>7</w:t>
            </w:r>
            <w:r w:rsidRPr="006404C1">
              <w:rPr>
                <w:b/>
                <w:bCs/>
                <w:sz w:val="18"/>
                <w:szCs w:val="18"/>
                <w:vertAlign w:val="superscript"/>
                <w:lang w:val="fr-FR"/>
              </w:rPr>
              <w:t>ème</w:t>
            </w:r>
            <w:r w:rsidRPr="006404C1">
              <w:rPr>
                <w:b/>
                <w:bCs/>
                <w:sz w:val="18"/>
                <w:szCs w:val="18"/>
                <w:lang w:val="fr-FR"/>
              </w:rPr>
              <w:t xml:space="preserve"> Rapport sur l’état de conservation</w:t>
            </w:r>
          </w:p>
          <w:p w:rsidR="00E454D1" w:rsidRPr="006404C1" w:rsidRDefault="00E454D1" w:rsidP="00CF0514">
            <w:pPr>
              <w:rPr>
                <w:b/>
                <w:sz w:val="18"/>
                <w:szCs w:val="18"/>
                <w:lang w:val="fr-FR"/>
              </w:rPr>
            </w:pPr>
            <w:r w:rsidRPr="006404C1">
              <w:rPr>
                <w:bCs/>
                <w:sz w:val="18"/>
                <w:szCs w:val="18"/>
                <w:lang w:val="fr-FR"/>
              </w:rPr>
              <w:t>Orienter le processus d’établissement du 7</w:t>
            </w:r>
            <w:r w:rsidRPr="006404C1">
              <w:rPr>
                <w:bCs/>
                <w:sz w:val="18"/>
                <w:szCs w:val="18"/>
                <w:vertAlign w:val="superscript"/>
                <w:lang w:val="fr-FR"/>
              </w:rPr>
              <w:t>ème</w:t>
            </w:r>
            <w:r w:rsidRPr="006404C1">
              <w:rPr>
                <w:bCs/>
                <w:sz w:val="18"/>
                <w:szCs w:val="18"/>
                <w:lang w:val="fr-FR"/>
              </w:rPr>
              <w:t xml:space="preserve"> Rapport sur l’état de conservation (Plan d’action 7.4a), tout en tenant compte des besoins en matière d’établissement de rapports au titre du </w:t>
            </w:r>
            <w:r w:rsidRPr="006404C1">
              <w:rPr>
                <w:sz w:val="18"/>
                <w:szCs w:val="18"/>
                <w:lang w:val="fr-FR" w:eastAsia="nl-NL"/>
              </w:rPr>
              <w:t>Plan stratégique de l’AEWA et d’une évaluation au regard de la réalisation des Objectifs d’Aichi pertinents (Résolution 5.23)</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2 &amp; 5</w:t>
            </w:r>
          </w:p>
        </w:tc>
        <w:tc>
          <w:tcPr>
            <w:tcW w:w="2410" w:type="dxa"/>
            <w:shd w:val="clear" w:color="auto" w:fill="auto"/>
          </w:tcPr>
          <w:p w:rsidR="00E454D1" w:rsidRPr="006404C1" w:rsidRDefault="00E454D1" w:rsidP="00CF0514">
            <w:pPr>
              <w:jc w:val="center"/>
              <w:rPr>
                <w:sz w:val="18"/>
                <w:szCs w:val="18"/>
                <w:lang w:val="fr-FR"/>
              </w:rPr>
            </w:pPr>
            <w:proofErr w:type="spellStart"/>
            <w:r w:rsidRPr="006404C1">
              <w:rPr>
                <w:sz w:val="18"/>
                <w:szCs w:val="18"/>
                <w:lang w:val="fr-FR"/>
              </w:rPr>
              <w:t>Wetlands</w:t>
            </w:r>
            <w:proofErr w:type="spellEnd"/>
            <w:r w:rsidRPr="006404C1">
              <w:rPr>
                <w:sz w:val="18"/>
                <w:szCs w:val="18"/>
                <w:lang w:val="fr-FR"/>
              </w:rPr>
              <w:t xml:space="preserve"> International et ses Groupes de spécialistes</w:t>
            </w:r>
          </w:p>
        </w:tc>
        <w:tc>
          <w:tcPr>
            <w:tcW w:w="2126" w:type="dxa"/>
            <w:shd w:val="clear" w:color="auto" w:fill="auto"/>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12 &amp; 19</w:t>
            </w:r>
          </w:p>
        </w:tc>
        <w:tc>
          <w:tcPr>
            <w:tcW w:w="2127" w:type="dxa"/>
            <w:shd w:val="clear" w:color="auto" w:fill="auto"/>
          </w:tcPr>
          <w:p w:rsidR="00E454D1" w:rsidRPr="006404C1" w:rsidRDefault="00E454D1" w:rsidP="00CF0514">
            <w:pPr>
              <w:jc w:val="center"/>
              <w:rPr>
                <w:sz w:val="18"/>
                <w:szCs w:val="18"/>
                <w:highlight w:val="yellow"/>
                <w:lang w:val="fr-FR"/>
              </w:rPr>
            </w:pPr>
            <w:r w:rsidRPr="006404C1">
              <w:rPr>
                <w:sz w:val="18"/>
                <w:szCs w:val="18"/>
                <w:lang w:val="fr-FR"/>
              </w:rPr>
              <w:t>[100 000 €]</w:t>
            </w:r>
          </w:p>
        </w:tc>
      </w:tr>
      <w:tr w:rsidR="00E454D1" w:rsidRPr="006404C1" w:rsidTr="00CF0514">
        <w:tc>
          <w:tcPr>
            <w:tcW w:w="5529" w:type="dxa"/>
            <w:shd w:val="clear" w:color="auto" w:fill="auto"/>
          </w:tcPr>
          <w:p w:rsidR="00E454D1" w:rsidRPr="006404C1" w:rsidRDefault="00E454D1" w:rsidP="00CF0514">
            <w:pPr>
              <w:rPr>
                <w:b/>
                <w:bCs/>
                <w:sz w:val="18"/>
                <w:szCs w:val="18"/>
                <w:lang w:val="fr-FR"/>
              </w:rPr>
            </w:pPr>
            <w:r w:rsidRPr="006404C1">
              <w:rPr>
                <w:b/>
                <w:bCs/>
                <w:sz w:val="18"/>
                <w:szCs w:val="18"/>
                <w:lang w:val="fr-FR"/>
              </w:rPr>
              <w:t>Autres études internationales</w:t>
            </w:r>
          </w:p>
          <w:p w:rsidR="00E454D1" w:rsidRPr="006404C1" w:rsidRDefault="00E454D1" w:rsidP="00CF0514">
            <w:pPr>
              <w:rPr>
                <w:b/>
                <w:bCs/>
                <w:sz w:val="18"/>
                <w:szCs w:val="18"/>
                <w:lang w:val="fr-FR"/>
              </w:rPr>
            </w:pPr>
            <w:r w:rsidRPr="006404C1">
              <w:rPr>
                <w:bCs/>
                <w:sz w:val="18"/>
                <w:szCs w:val="18"/>
                <w:lang w:val="fr-FR"/>
              </w:rPr>
              <w:t>Orienter le processus d’établissement : a) d’un rapport actualisé sur les informations provenant d’enquêtes (Plan d’action 7.4b); b) d’un rapport actualisé sur la législation applicable en matière de chasse et de commerce (Plan d’action 7.4d); et c) d’un rapport actualisé sur les projets de rétablissement (Plan d’action 7.4f)</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shd w:val="clear" w:color="auto" w:fill="auto"/>
          </w:tcPr>
          <w:p w:rsidR="00E454D1" w:rsidRPr="006404C1" w:rsidRDefault="00E454D1" w:rsidP="00CF0514">
            <w:pPr>
              <w:jc w:val="center"/>
              <w:rPr>
                <w:sz w:val="18"/>
                <w:szCs w:val="18"/>
                <w:lang w:val="fr-FR"/>
              </w:rPr>
            </w:pPr>
            <w:r w:rsidRPr="006404C1">
              <w:rPr>
                <w:sz w:val="18"/>
                <w:szCs w:val="18"/>
                <w:lang w:val="fr-FR"/>
              </w:rPr>
              <w:t>2 &amp; 5</w:t>
            </w:r>
          </w:p>
        </w:tc>
        <w:tc>
          <w:tcPr>
            <w:tcW w:w="2410" w:type="dxa"/>
            <w:shd w:val="clear" w:color="auto" w:fill="auto"/>
          </w:tcPr>
          <w:p w:rsidR="00E454D1" w:rsidRPr="006404C1" w:rsidRDefault="00E454D1" w:rsidP="00CF0514">
            <w:pPr>
              <w:jc w:val="center"/>
              <w:rPr>
                <w:sz w:val="18"/>
                <w:szCs w:val="18"/>
                <w:lang w:val="fr-FR"/>
              </w:rPr>
            </w:pPr>
          </w:p>
        </w:tc>
        <w:tc>
          <w:tcPr>
            <w:tcW w:w="2126" w:type="dxa"/>
            <w:shd w:val="clear" w:color="auto" w:fill="auto"/>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Objectifs 12 &amp; 19</w:t>
            </w:r>
          </w:p>
        </w:tc>
        <w:tc>
          <w:tcPr>
            <w:tcW w:w="2127" w:type="dxa"/>
            <w:shd w:val="clear" w:color="auto" w:fill="auto"/>
          </w:tcPr>
          <w:p w:rsidR="00E454D1" w:rsidRPr="006404C1" w:rsidRDefault="00E454D1" w:rsidP="00CF0514">
            <w:pPr>
              <w:jc w:val="center"/>
              <w:rPr>
                <w:sz w:val="18"/>
                <w:szCs w:val="18"/>
                <w:lang w:val="fr-FR"/>
              </w:rPr>
            </w:pPr>
            <w:r w:rsidRPr="006404C1">
              <w:rPr>
                <w:sz w:val="18"/>
                <w:szCs w:val="18"/>
                <w:lang w:val="fr-FR"/>
              </w:rPr>
              <w:t>[130 000 €]</w:t>
            </w:r>
          </w:p>
          <w:p w:rsidR="00E454D1" w:rsidRPr="006404C1" w:rsidRDefault="00E454D1" w:rsidP="00CF0514">
            <w:pPr>
              <w:jc w:val="center"/>
              <w:rPr>
                <w:sz w:val="18"/>
                <w:szCs w:val="18"/>
                <w:lang w:val="fr-FR"/>
              </w:rPr>
            </w:pPr>
          </w:p>
          <w:p w:rsidR="00E454D1" w:rsidRPr="006404C1" w:rsidRDefault="00E454D1" w:rsidP="00CF0514">
            <w:pPr>
              <w:jc w:val="center"/>
              <w:rPr>
                <w:sz w:val="18"/>
                <w:szCs w:val="18"/>
                <w:lang w:val="fr-FR"/>
              </w:rPr>
            </w:pPr>
            <w:r w:rsidRPr="006404C1">
              <w:rPr>
                <w:sz w:val="18"/>
                <w:szCs w:val="18"/>
                <w:lang w:val="fr-FR"/>
              </w:rPr>
              <w:t>7.4b) [40 000 €]</w:t>
            </w:r>
          </w:p>
          <w:p w:rsidR="00E454D1" w:rsidRPr="006404C1" w:rsidRDefault="00E454D1" w:rsidP="00CF0514">
            <w:pPr>
              <w:jc w:val="center"/>
              <w:rPr>
                <w:sz w:val="18"/>
                <w:szCs w:val="18"/>
                <w:lang w:val="fr-FR"/>
              </w:rPr>
            </w:pPr>
            <w:r w:rsidRPr="006404C1">
              <w:rPr>
                <w:sz w:val="18"/>
                <w:szCs w:val="18"/>
                <w:lang w:val="fr-FR"/>
              </w:rPr>
              <w:t>7.4d) [60 000 €]</w:t>
            </w:r>
          </w:p>
          <w:p w:rsidR="00E454D1" w:rsidRPr="006404C1" w:rsidRDefault="00E454D1" w:rsidP="00CF0514">
            <w:pPr>
              <w:jc w:val="center"/>
              <w:rPr>
                <w:sz w:val="18"/>
                <w:szCs w:val="18"/>
                <w:lang w:val="fr-FR"/>
              </w:rPr>
            </w:pPr>
            <w:r w:rsidRPr="006404C1">
              <w:rPr>
                <w:sz w:val="18"/>
                <w:szCs w:val="18"/>
                <w:lang w:val="fr-FR"/>
              </w:rPr>
              <w:t>7.4f) [30 000 €]</w:t>
            </w:r>
          </w:p>
        </w:tc>
      </w:tr>
      <w:tr w:rsidR="000F150B" w:rsidRPr="006404C1" w:rsidTr="00CF0514">
        <w:tc>
          <w:tcPr>
            <w:tcW w:w="5529" w:type="dxa"/>
            <w:shd w:val="clear" w:color="auto" w:fill="auto"/>
          </w:tcPr>
          <w:p w:rsidR="000F150B" w:rsidRPr="006404C1" w:rsidRDefault="000F150B" w:rsidP="006404C1">
            <w:pPr>
              <w:tabs>
                <w:tab w:val="left" w:pos="-3060"/>
              </w:tabs>
              <w:jc w:val="both"/>
              <w:rPr>
                <w:sz w:val="18"/>
                <w:szCs w:val="18"/>
                <w:lang w:val="fr-FR"/>
              </w:rPr>
            </w:pPr>
            <w:r w:rsidRPr="006404C1">
              <w:rPr>
                <w:rStyle w:val="hps"/>
                <w:b/>
                <w:sz w:val="18"/>
                <w:szCs w:val="18"/>
                <w:lang w:val="fr-FR"/>
              </w:rPr>
              <w:t>Information sur les espèces</w:t>
            </w:r>
            <w:r w:rsidRPr="006404C1">
              <w:rPr>
                <w:b/>
                <w:sz w:val="18"/>
                <w:szCs w:val="18"/>
                <w:lang w:val="fr-FR"/>
              </w:rPr>
              <w:t xml:space="preserve"> figurant à </w:t>
            </w:r>
            <w:r w:rsidRPr="006404C1">
              <w:rPr>
                <w:rStyle w:val="hps"/>
                <w:b/>
                <w:sz w:val="18"/>
                <w:szCs w:val="18"/>
                <w:lang w:val="fr-FR"/>
              </w:rPr>
              <w:t>la colonne A</w:t>
            </w:r>
            <w:r w:rsidRPr="006404C1">
              <w:rPr>
                <w:sz w:val="18"/>
                <w:szCs w:val="18"/>
                <w:lang w:val="fr-FR"/>
              </w:rPr>
              <w:br/>
            </w:r>
            <w:r w:rsidRPr="006404C1">
              <w:rPr>
                <w:rStyle w:val="hps"/>
                <w:sz w:val="18"/>
                <w:szCs w:val="18"/>
                <w:lang w:val="fr-FR"/>
              </w:rPr>
              <w:t>Développer</w:t>
            </w:r>
            <w:r w:rsidRPr="006404C1">
              <w:rPr>
                <w:sz w:val="18"/>
                <w:szCs w:val="18"/>
                <w:lang w:val="fr-FR"/>
              </w:rPr>
              <w:t xml:space="preserve"> </w:t>
            </w:r>
            <w:r w:rsidRPr="006404C1">
              <w:rPr>
                <w:rStyle w:val="hps"/>
                <w:sz w:val="18"/>
                <w:szCs w:val="18"/>
                <w:lang w:val="fr-FR"/>
              </w:rPr>
              <w:t>des listes nationales</w:t>
            </w:r>
            <w:r w:rsidRPr="006404C1">
              <w:rPr>
                <w:sz w:val="18"/>
                <w:szCs w:val="18"/>
                <w:lang w:val="fr-FR"/>
              </w:rPr>
              <w:t xml:space="preserve"> </w:t>
            </w:r>
            <w:r w:rsidRPr="006404C1">
              <w:rPr>
                <w:rStyle w:val="hps"/>
                <w:sz w:val="18"/>
                <w:szCs w:val="18"/>
                <w:lang w:val="fr-FR"/>
              </w:rPr>
              <w:t>des populations</w:t>
            </w:r>
            <w:r w:rsidRPr="006404C1">
              <w:rPr>
                <w:sz w:val="18"/>
                <w:szCs w:val="18"/>
                <w:lang w:val="fr-FR"/>
              </w:rPr>
              <w:t xml:space="preserve"> figurant à la </w:t>
            </w:r>
            <w:r w:rsidRPr="006404C1">
              <w:rPr>
                <w:rStyle w:val="hps"/>
                <w:sz w:val="18"/>
                <w:szCs w:val="18"/>
                <w:lang w:val="fr-FR"/>
              </w:rPr>
              <w:t>colonne A</w:t>
            </w:r>
            <w:r w:rsidRPr="006404C1">
              <w:rPr>
                <w:sz w:val="18"/>
                <w:szCs w:val="18"/>
                <w:lang w:val="fr-FR"/>
              </w:rPr>
              <w:t xml:space="preserve"> </w:t>
            </w:r>
            <w:r w:rsidRPr="006404C1">
              <w:rPr>
                <w:rStyle w:val="hps"/>
                <w:sz w:val="18"/>
                <w:szCs w:val="18"/>
                <w:lang w:val="fr-FR"/>
              </w:rPr>
              <w:t>pour toutes les Parties</w:t>
            </w:r>
            <w:r w:rsidRPr="006404C1">
              <w:rPr>
                <w:sz w:val="18"/>
                <w:szCs w:val="18"/>
                <w:lang w:val="fr-FR"/>
              </w:rPr>
              <w:t xml:space="preserve"> </w:t>
            </w:r>
            <w:r w:rsidRPr="006404C1">
              <w:rPr>
                <w:rStyle w:val="hps"/>
                <w:sz w:val="18"/>
                <w:szCs w:val="18"/>
                <w:lang w:val="fr-FR"/>
              </w:rPr>
              <w:t>au Moyen-Orient</w:t>
            </w:r>
            <w:r w:rsidRPr="006404C1">
              <w:rPr>
                <w:sz w:val="18"/>
                <w:szCs w:val="18"/>
                <w:lang w:val="fr-FR"/>
              </w:rPr>
              <w:t xml:space="preserve">, </w:t>
            </w:r>
            <w:r w:rsidRPr="006404C1">
              <w:rPr>
                <w:rStyle w:val="hps"/>
                <w:sz w:val="18"/>
                <w:szCs w:val="18"/>
                <w:lang w:val="fr-FR"/>
              </w:rPr>
              <w:t>en Europe</w:t>
            </w:r>
            <w:r w:rsidRPr="006404C1">
              <w:rPr>
                <w:sz w:val="18"/>
                <w:szCs w:val="18"/>
                <w:lang w:val="fr-FR"/>
              </w:rPr>
              <w:t xml:space="preserve"> </w:t>
            </w:r>
            <w:r w:rsidRPr="006404C1">
              <w:rPr>
                <w:rStyle w:val="hps"/>
                <w:sz w:val="18"/>
                <w:szCs w:val="18"/>
                <w:lang w:val="fr-FR"/>
              </w:rPr>
              <w:t>et en Asie centrale</w:t>
            </w:r>
            <w:r w:rsidRPr="006404C1">
              <w:rPr>
                <w:sz w:val="18"/>
                <w:szCs w:val="18"/>
                <w:lang w:val="fr-FR"/>
              </w:rPr>
              <w:t xml:space="preserve"> </w:t>
            </w:r>
            <w:r w:rsidRPr="006404C1">
              <w:rPr>
                <w:rStyle w:val="hps"/>
                <w:sz w:val="18"/>
                <w:szCs w:val="18"/>
                <w:lang w:val="fr-FR"/>
              </w:rPr>
              <w:t xml:space="preserve">et  </w:t>
            </w:r>
            <w:r w:rsidR="00E40198" w:rsidRPr="006404C1">
              <w:rPr>
                <w:rStyle w:val="hps"/>
                <w:sz w:val="18"/>
                <w:szCs w:val="18"/>
                <w:lang w:val="fr-FR"/>
              </w:rPr>
              <w:t xml:space="preserve">de </w:t>
            </w:r>
            <w:r w:rsidRPr="006404C1">
              <w:rPr>
                <w:rStyle w:val="hps"/>
                <w:sz w:val="18"/>
                <w:szCs w:val="18"/>
                <w:lang w:val="fr-FR"/>
              </w:rPr>
              <w:t>communiquer</w:t>
            </w:r>
            <w:r w:rsidR="00E40198" w:rsidRPr="006404C1">
              <w:rPr>
                <w:rStyle w:val="hps"/>
                <w:sz w:val="18"/>
                <w:szCs w:val="18"/>
                <w:lang w:val="fr-FR"/>
              </w:rPr>
              <w:t xml:space="preserve"> ces listes</w:t>
            </w:r>
            <w:r w:rsidRPr="006404C1">
              <w:rPr>
                <w:sz w:val="18"/>
                <w:szCs w:val="18"/>
                <w:lang w:val="fr-FR"/>
              </w:rPr>
              <w:t xml:space="preserve"> </w:t>
            </w:r>
            <w:r w:rsidRPr="006404C1">
              <w:rPr>
                <w:rStyle w:val="hps"/>
                <w:sz w:val="18"/>
                <w:szCs w:val="18"/>
                <w:lang w:val="fr-FR"/>
              </w:rPr>
              <w:t>aux</w:t>
            </w:r>
            <w:r w:rsidRPr="006404C1">
              <w:rPr>
                <w:sz w:val="18"/>
                <w:szCs w:val="18"/>
                <w:lang w:val="fr-FR"/>
              </w:rPr>
              <w:t xml:space="preserve"> </w:t>
            </w:r>
            <w:r w:rsidRPr="006404C1">
              <w:rPr>
                <w:rStyle w:val="hps"/>
                <w:sz w:val="18"/>
                <w:szCs w:val="18"/>
                <w:lang w:val="fr-FR"/>
              </w:rPr>
              <w:t>pays respectifs</w:t>
            </w:r>
            <w:r w:rsidRPr="006404C1">
              <w:rPr>
                <w:sz w:val="18"/>
                <w:szCs w:val="18"/>
                <w:lang w:val="fr-FR"/>
              </w:rPr>
              <w:t xml:space="preserve"> afin de </w:t>
            </w:r>
            <w:r w:rsidR="00E40198" w:rsidRPr="006404C1">
              <w:rPr>
                <w:sz w:val="18"/>
                <w:szCs w:val="18"/>
                <w:lang w:val="fr-FR"/>
              </w:rPr>
              <w:t xml:space="preserve">soutenir tout processus nécessaire </w:t>
            </w:r>
            <w:r w:rsidRPr="006404C1">
              <w:rPr>
                <w:rStyle w:val="hps"/>
                <w:sz w:val="18"/>
                <w:szCs w:val="18"/>
                <w:lang w:val="fr-FR"/>
              </w:rPr>
              <w:t>de</w:t>
            </w:r>
            <w:r w:rsidRPr="006404C1">
              <w:rPr>
                <w:sz w:val="18"/>
                <w:szCs w:val="18"/>
                <w:lang w:val="fr-FR"/>
              </w:rPr>
              <w:t xml:space="preserve"> </w:t>
            </w:r>
            <w:r w:rsidRPr="006404C1">
              <w:rPr>
                <w:rStyle w:val="hps"/>
                <w:sz w:val="18"/>
                <w:szCs w:val="18"/>
                <w:lang w:val="fr-FR"/>
              </w:rPr>
              <w:t>révision législative</w:t>
            </w:r>
            <w:r w:rsidRPr="006404C1">
              <w:rPr>
                <w:sz w:val="18"/>
                <w:szCs w:val="18"/>
                <w:lang w:val="fr-FR"/>
              </w:rPr>
              <w:t xml:space="preserve"> </w:t>
            </w:r>
            <w:r w:rsidRPr="006404C1">
              <w:rPr>
                <w:rStyle w:val="hps"/>
                <w:sz w:val="18"/>
                <w:szCs w:val="18"/>
                <w:lang w:val="fr-FR"/>
              </w:rPr>
              <w:t>nationale</w:t>
            </w:r>
            <w:r w:rsidRPr="006404C1">
              <w:rPr>
                <w:sz w:val="18"/>
                <w:szCs w:val="18"/>
                <w:lang w:val="fr-FR"/>
              </w:rPr>
              <w:t xml:space="preserve"> </w:t>
            </w:r>
            <w:r w:rsidRPr="006404C1">
              <w:rPr>
                <w:rStyle w:val="hps"/>
                <w:sz w:val="18"/>
                <w:szCs w:val="18"/>
                <w:lang w:val="fr-FR"/>
              </w:rPr>
              <w:t>pour les espèces concernées</w:t>
            </w:r>
            <w:r w:rsidRPr="006404C1">
              <w:rPr>
                <w:sz w:val="18"/>
                <w:szCs w:val="18"/>
                <w:lang w:val="fr-FR"/>
              </w:rPr>
              <w:t xml:space="preserve"> </w:t>
            </w:r>
            <w:r w:rsidRPr="006404C1">
              <w:rPr>
                <w:rStyle w:val="hps"/>
                <w:sz w:val="18"/>
                <w:szCs w:val="18"/>
                <w:lang w:val="fr-FR"/>
              </w:rPr>
              <w:t>(</w:t>
            </w:r>
            <w:r w:rsidRPr="006404C1">
              <w:rPr>
                <w:sz w:val="18"/>
                <w:szCs w:val="18"/>
                <w:lang w:val="fr-FR"/>
              </w:rPr>
              <w:t xml:space="preserve">résolution </w:t>
            </w:r>
            <w:r w:rsidRPr="006404C1">
              <w:rPr>
                <w:rStyle w:val="hps"/>
                <w:sz w:val="18"/>
                <w:szCs w:val="18"/>
                <w:lang w:val="fr-FR"/>
              </w:rPr>
              <w:t>6.4</w:t>
            </w:r>
            <w:r w:rsidRPr="006404C1">
              <w:rPr>
                <w:sz w:val="18"/>
                <w:szCs w:val="18"/>
                <w:lang w:val="fr-FR"/>
              </w:rPr>
              <w:t>)</w:t>
            </w:r>
          </w:p>
        </w:tc>
        <w:tc>
          <w:tcPr>
            <w:tcW w:w="1488" w:type="dxa"/>
            <w:shd w:val="clear" w:color="auto" w:fill="auto"/>
          </w:tcPr>
          <w:p w:rsidR="000F150B" w:rsidRPr="006404C1" w:rsidRDefault="000F150B" w:rsidP="00CF0514">
            <w:pPr>
              <w:jc w:val="center"/>
              <w:rPr>
                <w:sz w:val="18"/>
                <w:szCs w:val="18"/>
                <w:lang w:val="fr-FR"/>
              </w:rPr>
            </w:pPr>
            <w:r w:rsidRPr="006404C1">
              <w:rPr>
                <w:sz w:val="18"/>
                <w:szCs w:val="18"/>
                <w:lang w:val="fr-FR"/>
              </w:rPr>
              <w:t>Essentielle</w:t>
            </w:r>
          </w:p>
        </w:tc>
        <w:tc>
          <w:tcPr>
            <w:tcW w:w="1488" w:type="dxa"/>
            <w:shd w:val="clear" w:color="auto" w:fill="auto"/>
          </w:tcPr>
          <w:p w:rsidR="000F150B" w:rsidRPr="006404C1" w:rsidRDefault="000F150B" w:rsidP="00CF0514">
            <w:pPr>
              <w:jc w:val="center"/>
              <w:rPr>
                <w:sz w:val="18"/>
                <w:szCs w:val="18"/>
                <w:lang w:val="fr-FR"/>
              </w:rPr>
            </w:pPr>
            <w:r w:rsidRPr="006404C1">
              <w:rPr>
                <w:sz w:val="18"/>
                <w:szCs w:val="18"/>
                <w:lang w:val="fr-FR"/>
              </w:rPr>
              <w:t>2 &amp; 5</w:t>
            </w:r>
          </w:p>
        </w:tc>
        <w:tc>
          <w:tcPr>
            <w:tcW w:w="2410" w:type="dxa"/>
            <w:shd w:val="clear" w:color="auto" w:fill="auto"/>
          </w:tcPr>
          <w:p w:rsidR="000F150B" w:rsidRPr="006404C1" w:rsidRDefault="000F150B" w:rsidP="00CF0514">
            <w:pPr>
              <w:jc w:val="center"/>
              <w:rPr>
                <w:sz w:val="18"/>
                <w:szCs w:val="18"/>
                <w:lang w:val="fr-FR"/>
              </w:rPr>
            </w:pPr>
          </w:p>
        </w:tc>
        <w:tc>
          <w:tcPr>
            <w:tcW w:w="2126" w:type="dxa"/>
            <w:shd w:val="clear" w:color="auto" w:fill="auto"/>
          </w:tcPr>
          <w:p w:rsidR="000F150B" w:rsidRPr="006404C1" w:rsidRDefault="000F150B" w:rsidP="000F150B">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1.1</w:t>
            </w:r>
          </w:p>
          <w:p w:rsidR="000F150B" w:rsidRPr="006404C1" w:rsidRDefault="000F150B" w:rsidP="000F150B">
            <w:pPr>
              <w:ind w:left="284" w:hanging="284"/>
              <w:rPr>
                <w:sz w:val="18"/>
                <w:szCs w:val="18"/>
                <w:lang w:val="fr-FR"/>
              </w:rPr>
            </w:pPr>
          </w:p>
          <w:p w:rsidR="000F150B" w:rsidRPr="006404C1" w:rsidRDefault="000F150B" w:rsidP="000F150B">
            <w:pPr>
              <w:ind w:left="284" w:hanging="284"/>
              <w:rPr>
                <w:b/>
                <w:sz w:val="18"/>
                <w:szCs w:val="18"/>
                <w:lang w:val="fr-FR"/>
              </w:rPr>
            </w:pPr>
            <w:r w:rsidRPr="006404C1">
              <w:rPr>
                <w:b/>
                <w:sz w:val="18"/>
                <w:szCs w:val="18"/>
                <w:lang w:val="fr-FR"/>
              </w:rPr>
              <w:t>Objectif d’Aichi :</w:t>
            </w:r>
            <w:r w:rsidR="007A6233" w:rsidRPr="006404C1">
              <w:rPr>
                <w:sz w:val="18"/>
                <w:szCs w:val="18"/>
                <w:lang w:val="fr-FR"/>
              </w:rPr>
              <w:t xml:space="preserve"> Objectifs 12</w:t>
            </w:r>
          </w:p>
        </w:tc>
        <w:tc>
          <w:tcPr>
            <w:tcW w:w="2127" w:type="dxa"/>
            <w:shd w:val="clear" w:color="auto" w:fill="auto"/>
          </w:tcPr>
          <w:p w:rsidR="000F150B" w:rsidRPr="006404C1" w:rsidRDefault="000F150B" w:rsidP="00CF0514">
            <w:pPr>
              <w:jc w:val="center"/>
              <w:rPr>
                <w:sz w:val="18"/>
                <w:szCs w:val="18"/>
                <w:lang w:val="fr-FR"/>
              </w:rPr>
            </w:pPr>
          </w:p>
        </w:tc>
      </w:tr>
      <w:tr w:rsidR="00E454D1" w:rsidRPr="006404C1" w:rsidTr="00CF0514">
        <w:tc>
          <w:tcPr>
            <w:tcW w:w="5529" w:type="dxa"/>
          </w:tcPr>
          <w:p w:rsidR="00E454D1" w:rsidRPr="006404C1" w:rsidRDefault="00E454D1" w:rsidP="00CF0514">
            <w:pPr>
              <w:rPr>
                <w:b/>
                <w:sz w:val="18"/>
                <w:szCs w:val="18"/>
                <w:lang w:val="fr-FR"/>
              </w:rPr>
            </w:pPr>
            <w:r w:rsidRPr="006404C1">
              <w:rPr>
                <w:b/>
                <w:sz w:val="18"/>
                <w:szCs w:val="18"/>
                <w:lang w:val="fr-FR"/>
              </w:rPr>
              <w:t>Examen et reformatage des Lignes directrices de conservation existantes</w:t>
            </w:r>
          </w:p>
          <w:p w:rsidR="00E454D1" w:rsidRPr="006404C1" w:rsidRDefault="00E454D1" w:rsidP="00CF0514">
            <w:pPr>
              <w:rPr>
                <w:sz w:val="18"/>
                <w:szCs w:val="18"/>
                <w:lang w:val="fr-FR"/>
              </w:rPr>
            </w:pPr>
            <w:r w:rsidRPr="006404C1">
              <w:rPr>
                <w:sz w:val="18"/>
                <w:szCs w:val="18"/>
                <w:lang w:val="fr-FR"/>
              </w:rPr>
              <w:t>Examiner les Lignes directrices de conservation de l’AEWA No. 1, 3, 4, 7, 8 et 9</w:t>
            </w:r>
            <w:r w:rsidRPr="006404C1">
              <w:rPr>
                <w:rStyle w:val="FootnoteReference"/>
                <w:sz w:val="18"/>
                <w:szCs w:val="18"/>
                <w:lang w:val="fr-FR"/>
              </w:rPr>
              <w:footnoteReference w:id="12"/>
            </w:r>
            <w:r w:rsidRPr="006404C1">
              <w:rPr>
                <w:sz w:val="18"/>
                <w:szCs w:val="18"/>
                <w:lang w:val="fr-FR"/>
              </w:rPr>
              <w:t xml:space="preserve"> pour faire en sorte qu’elles continuent de refléter les meilleures pratiques de conservation. Veiller à ce que la révision de la Ligne directrice 9 sur la surveillance des oiseaux d’eau couvre les orientations sur a) la surveillance des oiseaux d’eau coloniaux, et b) une surveillance démographique.</w:t>
            </w:r>
          </w:p>
          <w:p w:rsidR="00E454D1" w:rsidRPr="006404C1" w:rsidRDefault="00E454D1" w:rsidP="00CF0514">
            <w:pPr>
              <w:rPr>
                <w:b/>
                <w:sz w:val="18"/>
                <w:szCs w:val="18"/>
                <w:lang w:val="fr-FR"/>
              </w:rPr>
            </w:pPr>
            <w:r w:rsidRPr="006404C1">
              <w:rPr>
                <w:sz w:val="18"/>
                <w:szCs w:val="18"/>
                <w:lang w:val="fr-FR"/>
              </w:rPr>
              <w:lastRenderedPageBreak/>
              <w:t>Entreprendre toute mise à jour ou révision nécessaire, et reformater dans le contexte d’un nouveau modèle de ligne directrice éventuel décidé à la 11</w:t>
            </w:r>
            <w:r w:rsidRPr="006404C1">
              <w:rPr>
                <w:sz w:val="18"/>
                <w:szCs w:val="18"/>
                <w:vertAlign w:val="superscript"/>
                <w:lang w:val="fr-FR"/>
              </w:rPr>
              <w:t>ème</w:t>
            </w:r>
            <w:r w:rsidRPr="006404C1">
              <w:rPr>
                <w:sz w:val="18"/>
                <w:szCs w:val="18"/>
                <w:lang w:val="fr-FR"/>
              </w:rPr>
              <w:t xml:space="preserve"> réunion du Comité permanent (suite à la révision en cours du modèle de ligne directrice).  Soumettre toute ligne directrice révisée à la MOP 7.</w:t>
            </w:r>
          </w:p>
        </w:tc>
        <w:tc>
          <w:tcPr>
            <w:tcW w:w="1488" w:type="dxa"/>
          </w:tcPr>
          <w:p w:rsidR="00E454D1" w:rsidRPr="006404C1" w:rsidRDefault="00E454D1" w:rsidP="00CF0514">
            <w:pPr>
              <w:jc w:val="center"/>
              <w:rPr>
                <w:sz w:val="18"/>
                <w:szCs w:val="18"/>
                <w:lang w:val="fr-FR"/>
              </w:rPr>
            </w:pPr>
            <w:r w:rsidRPr="006404C1">
              <w:rPr>
                <w:sz w:val="18"/>
                <w:szCs w:val="18"/>
                <w:lang w:val="fr-FR"/>
              </w:rPr>
              <w:lastRenderedPageBreak/>
              <w:t>Haute</w:t>
            </w:r>
          </w:p>
        </w:tc>
        <w:tc>
          <w:tcPr>
            <w:tcW w:w="1488" w:type="dxa"/>
          </w:tcPr>
          <w:p w:rsidR="00E454D1" w:rsidRPr="006404C1" w:rsidRDefault="00E454D1" w:rsidP="00CF0514">
            <w:pPr>
              <w:jc w:val="center"/>
              <w:rPr>
                <w:sz w:val="18"/>
                <w:szCs w:val="18"/>
                <w:lang w:val="fr-FR"/>
              </w:rPr>
            </w:pPr>
            <w:r w:rsidRPr="006404C1">
              <w:rPr>
                <w:sz w:val="18"/>
                <w:szCs w:val="18"/>
                <w:lang w:val="fr-FR"/>
              </w:rPr>
              <w:t>1</w:t>
            </w:r>
          </w:p>
        </w:tc>
        <w:tc>
          <w:tcPr>
            <w:tcW w:w="2410" w:type="dxa"/>
          </w:tcPr>
          <w:p w:rsidR="00E454D1" w:rsidRPr="006404C1" w:rsidRDefault="00E454D1" w:rsidP="00CF0514">
            <w:pPr>
              <w:jc w:val="center"/>
              <w:rPr>
                <w:sz w:val="18"/>
                <w:szCs w:val="18"/>
                <w:lang w:val="fr-FR"/>
              </w:rPr>
            </w:pPr>
            <w:proofErr w:type="spellStart"/>
            <w:r w:rsidRPr="006404C1">
              <w:rPr>
                <w:sz w:val="18"/>
                <w:szCs w:val="18"/>
                <w:lang w:val="fr-FR"/>
              </w:rPr>
              <w:t>Wetlands</w:t>
            </w:r>
            <w:proofErr w:type="spellEnd"/>
            <w:r w:rsidRPr="006404C1">
              <w:rPr>
                <w:sz w:val="18"/>
                <w:szCs w:val="18"/>
                <w:lang w:val="fr-FR"/>
              </w:rPr>
              <w:t xml:space="preserve"> International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4.3</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w:t>
            </w:r>
          </w:p>
        </w:tc>
        <w:tc>
          <w:tcPr>
            <w:tcW w:w="2127" w:type="dxa"/>
          </w:tcPr>
          <w:p w:rsidR="00E454D1" w:rsidRPr="006404C1" w:rsidRDefault="00E454D1" w:rsidP="00CF0514">
            <w:pPr>
              <w:jc w:val="center"/>
              <w:rPr>
                <w:sz w:val="18"/>
                <w:szCs w:val="18"/>
                <w:lang w:val="fr-FR"/>
              </w:rPr>
            </w:pPr>
            <w:r w:rsidRPr="006404C1">
              <w:rPr>
                <w:sz w:val="18"/>
                <w:szCs w:val="18"/>
                <w:lang w:val="fr-FR"/>
              </w:rPr>
              <w:t>[60 000 €]</w:t>
            </w:r>
            <w:r w:rsidRPr="006404C1">
              <w:rPr>
                <w:sz w:val="18"/>
                <w:szCs w:val="18"/>
                <w:lang w:val="fr-FR"/>
              </w:rPr>
              <w:br/>
            </w:r>
          </w:p>
          <w:p w:rsidR="00E454D1" w:rsidRPr="006404C1" w:rsidRDefault="00E454D1" w:rsidP="00CF0514">
            <w:pPr>
              <w:jc w:val="center"/>
              <w:rPr>
                <w:sz w:val="18"/>
                <w:szCs w:val="18"/>
                <w:lang w:val="fr-FR"/>
              </w:rPr>
            </w:pPr>
            <w:r w:rsidRPr="006404C1">
              <w:rPr>
                <w:sz w:val="18"/>
                <w:szCs w:val="18"/>
                <w:lang w:val="fr-FR"/>
              </w:rPr>
              <w:t>6 x [10 000 €]</w:t>
            </w:r>
          </w:p>
        </w:tc>
      </w:tr>
      <w:tr w:rsidR="007A6233" w:rsidRPr="006404C1" w:rsidTr="00CF0514">
        <w:tc>
          <w:tcPr>
            <w:tcW w:w="5529" w:type="dxa"/>
          </w:tcPr>
          <w:p w:rsidR="007A6233" w:rsidRPr="006404C1" w:rsidRDefault="00E40198" w:rsidP="006404C1">
            <w:pPr>
              <w:tabs>
                <w:tab w:val="left" w:pos="-3060"/>
              </w:tabs>
              <w:jc w:val="both"/>
              <w:rPr>
                <w:sz w:val="18"/>
                <w:szCs w:val="18"/>
                <w:lang w:val="fr-FR"/>
              </w:rPr>
            </w:pPr>
            <w:r w:rsidRPr="006404C1">
              <w:rPr>
                <w:rStyle w:val="hps"/>
                <w:b/>
                <w:sz w:val="18"/>
                <w:szCs w:val="18"/>
                <w:lang w:val="fr-FR"/>
              </w:rPr>
              <w:lastRenderedPageBreak/>
              <w:t>Évaluation des risques</w:t>
            </w:r>
            <w:r w:rsidRPr="006404C1">
              <w:rPr>
                <w:b/>
                <w:sz w:val="18"/>
                <w:szCs w:val="18"/>
                <w:lang w:val="fr-FR"/>
              </w:rPr>
              <w:t xml:space="preserve"> relatifs aux</w:t>
            </w:r>
            <w:r w:rsidRPr="006404C1">
              <w:rPr>
                <w:rStyle w:val="hps"/>
                <w:b/>
                <w:sz w:val="18"/>
                <w:szCs w:val="18"/>
                <w:lang w:val="fr-FR"/>
              </w:rPr>
              <w:t xml:space="preserve"> </w:t>
            </w:r>
            <w:r w:rsidRPr="006404C1">
              <w:rPr>
                <w:b/>
                <w:sz w:val="18"/>
                <w:szCs w:val="18"/>
                <w:lang w:val="fr-FR"/>
              </w:rPr>
              <w:t>espèces exotiques</w:t>
            </w:r>
            <w:r w:rsidRPr="006404C1">
              <w:rPr>
                <w:b/>
                <w:sz w:val="18"/>
                <w:szCs w:val="18"/>
                <w:lang w:val="fr-FR"/>
              </w:rPr>
              <w:br/>
            </w:r>
            <w:r w:rsidRPr="006404C1">
              <w:rPr>
                <w:rStyle w:val="hps"/>
                <w:sz w:val="18"/>
                <w:szCs w:val="18"/>
                <w:lang w:val="fr-FR"/>
              </w:rPr>
              <w:t>Contribuer au développement de normes</w:t>
            </w:r>
            <w:r w:rsidRPr="006404C1">
              <w:rPr>
                <w:sz w:val="18"/>
                <w:szCs w:val="18"/>
                <w:lang w:val="fr-FR"/>
              </w:rPr>
              <w:t xml:space="preserve"> et de conseils </w:t>
            </w:r>
            <w:r w:rsidRPr="006404C1">
              <w:rPr>
                <w:rStyle w:val="hps"/>
                <w:sz w:val="18"/>
                <w:szCs w:val="18"/>
                <w:lang w:val="fr-FR"/>
              </w:rPr>
              <w:t>convenus au plan international</w:t>
            </w:r>
            <w:r w:rsidRPr="006404C1">
              <w:rPr>
                <w:sz w:val="18"/>
                <w:szCs w:val="18"/>
                <w:lang w:val="fr-FR"/>
              </w:rPr>
              <w:t xml:space="preserve"> </w:t>
            </w:r>
            <w:r w:rsidRPr="006404C1">
              <w:rPr>
                <w:rStyle w:val="hps"/>
                <w:sz w:val="18"/>
                <w:szCs w:val="18"/>
                <w:lang w:val="fr-FR"/>
              </w:rPr>
              <w:t>pour</w:t>
            </w:r>
            <w:r w:rsidRPr="006404C1">
              <w:rPr>
                <w:sz w:val="18"/>
                <w:szCs w:val="18"/>
                <w:lang w:val="fr-FR"/>
              </w:rPr>
              <w:t xml:space="preserve"> </w:t>
            </w:r>
            <w:r w:rsidRPr="006404C1">
              <w:rPr>
                <w:rStyle w:val="hps"/>
                <w:sz w:val="18"/>
                <w:szCs w:val="18"/>
                <w:lang w:val="fr-FR"/>
              </w:rPr>
              <w:t>l'évaluation des risques</w:t>
            </w:r>
            <w:r w:rsidRPr="006404C1">
              <w:rPr>
                <w:sz w:val="18"/>
                <w:szCs w:val="18"/>
                <w:lang w:val="fr-FR"/>
              </w:rPr>
              <w:t xml:space="preserve"> relatifs </w:t>
            </w:r>
            <w:r w:rsidRPr="006404C1">
              <w:rPr>
                <w:rStyle w:val="hps"/>
                <w:sz w:val="18"/>
                <w:szCs w:val="18"/>
                <w:lang w:val="fr-FR"/>
              </w:rPr>
              <w:t>aux oiseaux d'eau</w:t>
            </w:r>
            <w:r w:rsidRPr="006404C1">
              <w:rPr>
                <w:sz w:val="18"/>
                <w:szCs w:val="18"/>
                <w:lang w:val="fr-FR"/>
              </w:rPr>
              <w:t xml:space="preserve"> exotiques </w:t>
            </w:r>
            <w:r w:rsidRPr="006404C1">
              <w:rPr>
                <w:rStyle w:val="hps"/>
                <w:sz w:val="18"/>
                <w:szCs w:val="18"/>
                <w:lang w:val="fr-FR"/>
              </w:rPr>
              <w:t>afin de faciliter</w:t>
            </w:r>
            <w:r w:rsidRPr="006404C1">
              <w:rPr>
                <w:sz w:val="18"/>
                <w:szCs w:val="18"/>
                <w:lang w:val="fr-FR"/>
              </w:rPr>
              <w:t xml:space="preserve"> </w:t>
            </w:r>
            <w:r w:rsidRPr="006404C1">
              <w:rPr>
                <w:rStyle w:val="hps"/>
                <w:sz w:val="18"/>
                <w:szCs w:val="18"/>
                <w:lang w:val="fr-FR"/>
              </w:rPr>
              <w:t>la mise en œuvre</w:t>
            </w:r>
            <w:r w:rsidRPr="006404C1">
              <w:rPr>
                <w:sz w:val="18"/>
                <w:szCs w:val="18"/>
                <w:lang w:val="fr-FR"/>
              </w:rPr>
              <w:t xml:space="preserve"> </w:t>
            </w:r>
            <w:r w:rsidRPr="006404C1">
              <w:rPr>
                <w:rStyle w:val="hps"/>
                <w:sz w:val="18"/>
                <w:szCs w:val="18"/>
                <w:lang w:val="fr-FR"/>
              </w:rPr>
              <w:t>de l'Accord</w:t>
            </w:r>
            <w:r w:rsidRPr="006404C1">
              <w:rPr>
                <w:sz w:val="18"/>
                <w:szCs w:val="18"/>
                <w:lang w:val="fr-FR"/>
              </w:rPr>
              <w:t xml:space="preserve"> </w:t>
            </w:r>
            <w:r w:rsidRPr="006404C1">
              <w:rPr>
                <w:rStyle w:val="hps"/>
                <w:sz w:val="18"/>
                <w:szCs w:val="18"/>
                <w:lang w:val="fr-FR"/>
              </w:rPr>
              <w:t>et des instruments juridiques</w:t>
            </w:r>
            <w:r w:rsidRPr="006404C1">
              <w:rPr>
                <w:sz w:val="18"/>
                <w:szCs w:val="18"/>
                <w:lang w:val="fr-FR"/>
              </w:rPr>
              <w:t xml:space="preserve"> qui s’y rapportent. </w:t>
            </w:r>
            <w:r w:rsidRPr="006404C1">
              <w:rPr>
                <w:rStyle w:val="hps"/>
                <w:sz w:val="18"/>
                <w:szCs w:val="18"/>
                <w:lang w:val="fr-FR"/>
              </w:rPr>
              <w:t>(</w:t>
            </w:r>
            <w:r w:rsidRPr="006404C1">
              <w:rPr>
                <w:sz w:val="18"/>
                <w:szCs w:val="18"/>
                <w:lang w:val="fr-FR"/>
              </w:rPr>
              <w:t>Résolution 6.4)</w:t>
            </w:r>
          </w:p>
        </w:tc>
        <w:tc>
          <w:tcPr>
            <w:tcW w:w="1488" w:type="dxa"/>
          </w:tcPr>
          <w:p w:rsidR="007A6233" w:rsidRPr="006404C1" w:rsidRDefault="00E40198" w:rsidP="00CF0514">
            <w:pPr>
              <w:jc w:val="center"/>
              <w:rPr>
                <w:sz w:val="18"/>
                <w:szCs w:val="18"/>
                <w:lang w:val="fr-FR"/>
              </w:rPr>
            </w:pPr>
            <w:r w:rsidRPr="006404C1">
              <w:rPr>
                <w:sz w:val="18"/>
                <w:szCs w:val="18"/>
                <w:lang w:val="fr-FR"/>
              </w:rPr>
              <w:t>Autre</w:t>
            </w:r>
          </w:p>
        </w:tc>
        <w:tc>
          <w:tcPr>
            <w:tcW w:w="1488" w:type="dxa"/>
          </w:tcPr>
          <w:p w:rsidR="007A6233" w:rsidRPr="006404C1" w:rsidRDefault="00E40198" w:rsidP="00CF0514">
            <w:pPr>
              <w:jc w:val="center"/>
              <w:rPr>
                <w:sz w:val="18"/>
                <w:szCs w:val="18"/>
                <w:lang w:val="fr-FR"/>
              </w:rPr>
            </w:pPr>
            <w:r w:rsidRPr="006404C1">
              <w:rPr>
                <w:sz w:val="18"/>
                <w:szCs w:val="18"/>
                <w:lang w:val="fr-FR"/>
              </w:rPr>
              <w:t>2,5</w:t>
            </w:r>
          </w:p>
        </w:tc>
        <w:tc>
          <w:tcPr>
            <w:tcW w:w="2410" w:type="dxa"/>
          </w:tcPr>
          <w:p w:rsidR="007A6233" w:rsidRPr="006404C1" w:rsidRDefault="007A6233" w:rsidP="00CF0514">
            <w:pPr>
              <w:jc w:val="center"/>
              <w:rPr>
                <w:sz w:val="18"/>
                <w:szCs w:val="18"/>
                <w:lang w:val="fr-FR"/>
              </w:rPr>
            </w:pPr>
          </w:p>
        </w:tc>
        <w:tc>
          <w:tcPr>
            <w:tcW w:w="2126" w:type="dxa"/>
          </w:tcPr>
          <w:p w:rsidR="007A6233" w:rsidRPr="006404C1" w:rsidRDefault="00E40198" w:rsidP="00DC393C">
            <w:pPr>
              <w:ind w:left="284" w:hanging="284"/>
              <w:jc w:val="center"/>
              <w:rPr>
                <w:b/>
                <w:sz w:val="18"/>
                <w:szCs w:val="18"/>
                <w:lang w:val="fr-FR"/>
              </w:rPr>
            </w:pPr>
            <w:r w:rsidRPr="006404C1">
              <w:rPr>
                <w:b/>
                <w:sz w:val="18"/>
                <w:szCs w:val="18"/>
                <w:lang w:val="fr-FR"/>
              </w:rPr>
              <w:t>Plan stratégique :</w:t>
            </w:r>
          </w:p>
          <w:p w:rsidR="00E40198" w:rsidRPr="006404C1" w:rsidRDefault="00E40198" w:rsidP="00DC393C">
            <w:pPr>
              <w:ind w:left="284" w:hanging="284"/>
              <w:jc w:val="center"/>
              <w:rPr>
                <w:sz w:val="18"/>
                <w:szCs w:val="18"/>
                <w:lang w:val="fr-FR"/>
              </w:rPr>
            </w:pPr>
            <w:r w:rsidRPr="006404C1">
              <w:rPr>
                <w:sz w:val="18"/>
                <w:szCs w:val="18"/>
                <w:lang w:val="fr-FR"/>
              </w:rPr>
              <w:t>Objectif 1.5</w:t>
            </w:r>
          </w:p>
          <w:p w:rsidR="00E40198" w:rsidRPr="006404C1" w:rsidRDefault="00E40198" w:rsidP="00DC393C">
            <w:pPr>
              <w:ind w:left="284" w:hanging="284"/>
              <w:jc w:val="center"/>
              <w:rPr>
                <w:b/>
                <w:sz w:val="18"/>
                <w:szCs w:val="18"/>
                <w:lang w:val="fr-FR"/>
              </w:rPr>
            </w:pPr>
          </w:p>
          <w:p w:rsidR="00E40198" w:rsidRPr="006404C1" w:rsidRDefault="00E40198" w:rsidP="00DC393C">
            <w:pPr>
              <w:ind w:left="284" w:hanging="284"/>
              <w:jc w:val="center"/>
              <w:rPr>
                <w:sz w:val="18"/>
                <w:szCs w:val="18"/>
                <w:lang w:val="fr-FR"/>
              </w:rPr>
            </w:pPr>
            <w:r w:rsidRPr="006404C1">
              <w:rPr>
                <w:b/>
                <w:sz w:val="18"/>
                <w:szCs w:val="18"/>
                <w:lang w:val="fr-FR"/>
              </w:rPr>
              <w:t>Objectif d’Aichi :</w:t>
            </w:r>
            <w:r w:rsidRPr="006404C1">
              <w:rPr>
                <w:sz w:val="18"/>
                <w:szCs w:val="18"/>
                <w:lang w:val="fr-FR"/>
              </w:rPr>
              <w:t xml:space="preserve"> Objectif 9</w:t>
            </w:r>
          </w:p>
        </w:tc>
        <w:tc>
          <w:tcPr>
            <w:tcW w:w="2127" w:type="dxa"/>
          </w:tcPr>
          <w:p w:rsidR="007A6233" w:rsidRPr="006404C1" w:rsidRDefault="007A6233" w:rsidP="00CF0514">
            <w:pPr>
              <w:jc w:val="center"/>
              <w:rPr>
                <w:sz w:val="18"/>
                <w:szCs w:val="18"/>
                <w:lang w:val="fr-FR"/>
              </w:rPr>
            </w:pPr>
          </w:p>
        </w:tc>
      </w:tr>
      <w:tr w:rsidR="007A6233" w:rsidRPr="006404C1" w:rsidTr="00CF0514">
        <w:tc>
          <w:tcPr>
            <w:tcW w:w="5529" w:type="dxa"/>
          </w:tcPr>
          <w:p w:rsidR="007A6233" w:rsidRPr="006404C1" w:rsidRDefault="00525820" w:rsidP="006404C1">
            <w:pPr>
              <w:tabs>
                <w:tab w:val="left" w:pos="-3060"/>
              </w:tabs>
              <w:jc w:val="both"/>
              <w:rPr>
                <w:sz w:val="18"/>
                <w:szCs w:val="18"/>
              </w:rPr>
            </w:pPr>
            <w:r w:rsidRPr="006404C1">
              <w:rPr>
                <w:rStyle w:val="hps"/>
                <w:b/>
                <w:sz w:val="18"/>
                <w:szCs w:val="18"/>
                <w:lang w:val="fr-FR"/>
              </w:rPr>
              <w:t>Orientation concernant l’adaptation au changement climatique</w:t>
            </w:r>
            <w:r w:rsidRPr="006404C1">
              <w:rPr>
                <w:b/>
                <w:sz w:val="18"/>
                <w:szCs w:val="18"/>
                <w:lang w:val="fr-FR"/>
              </w:rPr>
              <w:t xml:space="preserve"> </w:t>
            </w:r>
            <w:r w:rsidRPr="006404C1">
              <w:rPr>
                <w:b/>
                <w:sz w:val="18"/>
                <w:szCs w:val="18"/>
                <w:lang w:val="fr-FR"/>
              </w:rPr>
              <w:br/>
            </w:r>
            <w:r w:rsidRPr="006404C1">
              <w:rPr>
                <w:rStyle w:val="hps"/>
                <w:sz w:val="18"/>
                <w:szCs w:val="18"/>
                <w:lang w:val="fr-FR"/>
              </w:rPr>
              <w:t>Continuer</w:t>
            </w:r>
            <w:r w:rsidRPr="006404C1">
              <w:rPr>
                <w:sz w:val="18"/>
                <w:szCs w:val="18"/>
                <w:lang w:val="fr-FR"/>
              </w:rPr>
              <w:t xml:space="preserve"> </w:t>
            </w:r>
            <w:r w:rsidRPr="006404C1">
              <w:rPr>
                <w:rStyle w:val="hps"/>
                <w:sz w:val="18"/>
                <w:szCs w:val="18"/>
                <w:lang w:val="fr-FR"/>
              </w:rPr>
              <w:t xml:space="preserve">de mettre </w:t>
            </w:r>
            <w:r w:rsidRPr="006404C1">
              <w:rPr>
                <w:sz w:val="18"/>
                <w:szCs w:val="18"/>
                <w:lang w:val="fr-FR"/>
              </w:rPr>
              <w:t>régulièrement</w:t>
            </w:r>
            <w:r w:rsidRPr="006404C1">
              <w:rPr>
                <w:rStyle w:val="hps"/>
                <w:sz w:val="18"/>
                <w:szCs w:val="18"/>
                <w:lang w:val="fr-FR"/>
              </w:rPr>
              <w:t xml:space="preserve"> à jour</w:t>
            </w:r>
            <w:r w:rsidRPr="006404C1">
              <w:rPr>
                <w:sz w:val="18"/>
                <w:szCs w:val="18"/>
                <w:lang w:val="fr-FR"/>
              </w:rPr>
              <w:t xml:space="preserve"> </w:t>
            </w:r>
            <w:r w:rsidRPr="006404C1">
              <w:rPr>
                <w:rStyle w:val="hps"/>
                <w:sz w:val="18"/>
                <w:szCs w:val="18"/>
                <w:lang w:val="fr-FR"/>
              </w:rPr>
              <w:t>le</w:t>
            </w:r>
            <w:r w:rsidRPr="006404C1">
              <w:rPr>
                <w:sz w:val="18"/>
                <w:szCs w:val="18"/>
                <w:lang w:val="fr-FR"/>
              </w:rPr>
              <w:t xml:space="preserve"> </w:t>
            </w:r>
            <w:r w:rsidRPr="006404C1">
              <w:rPr>
                <w:rStyle w:val="hps"/>
                <w:sz w:val="18"/>
                <w:szCs w:val="18"/>
                <w:lang w:val="fr-FR"/>
              </w:rPr>
              <w:t>cadre</w:t>
            </w:r>
            <w:r w:rsidRPr="006404C1">
              <w:rPr>
                <w:sz w:val="18"/>
                <w:szCs w:val="18"/>
                <w:lang w:val="fr-FR"/>
              </w:rPr>
              <w:t xml:space="preserve"> </w:t>
            </w:r>
            <w:r w:rsidRPr="006404C1">
              <w:rPr>
                <w:rStyle w:val="hps"/>
                <w:sz w:val="18"/>
                <w:szCs w:val="18"/>
                <w:lang w:val="fr-FR"/>
              </w:rPr>
              <w:t>d'orientation de</w:t>
            </w:r>
            <w:r w:rsidRPr="006404C1">
              <w:rPr>
                <w:sz w:val="18"/>
                <w:szCs w:val="18"/>
                <w:lang w:val="fr-FR"/>
              </w:rPr>
              <w:t xml:space="preserve"> </w:t>
            </w:r>
            <w:r w:rsidRPr="006404C1">
              <w:rPr>
                <w:rStyle w:val="hps"/>
                <w:sz w:val="18"/>
                <w:szCs w:val="18"/>
                <w:lang w:val="fr-FR"/>
              </w:rPr>
              <w:t>l'AEWA pour</w:t>
            </w:r>
            <w:r w:rsidRPr="006404C1">
              <w:rPr>
                <w:sz w:val="18"/>
                <w:szCs w:val="18"/>
                <w:lang w:val="fr-FR"/>
              </w:rPr>
              <w:t xml:space="preserve"> l’</w:t>
            </w:r>
            <w:r w:rsidRPr="006404C1">
              <w:rPr>
                <w:rStyle w:val="hps"/>
                <w:sz w:val="18"/>
                <w:szCs w:val="18"/>
                <w:lang w:val="fr-FR"/>
              </w:rPr>
              <w:t>adaptation au changement climatique</w:t>
            </w:r>
            <w:r w:rsidRPr="006404C1">
              <w:rPr>
                <w:sz w:val="18"/>
                <w:szCs w:val="18"/>
                <w:lang w:val="fr-FR"/>
              </w:rPr>
              <w:t xml:space="preserve"> afin d’</w:t>
            </w:r>
            <w:r w:rsidRPr="006404C1">
              <w:rPr>
                <w:rStyle w:val="hps"/>
                <w:sz w:val="18"/>
                <w:szCs w:val="18"/>
                <w:lang w:val="fr-FR"/>
              </w:rPr>
              <w:t>assurer</w:t>
            </w:r>
            <w:r w:rsidRPr="006404C1">
              <w:rPr>
                <w:sz w:val="18"/>
                <w:szCs w:val="18"/>
                <w:lang w:val="fr-FR"/>
              </w:rPr>
              <w:t xml:space="preserve"> </w:t>
            </w:r>
            <w:r w:rsidRPr="006404C1">
              <w:rPr>
                <w:rStyle w:val="hps"/>
                <w:sz w:val="18"/>
                <w:szCs w:val="18"/>
                <w:lang w:val="fr-FR"/>
              </w:rPr>
              <w:t>que celui-ci</w:t>
            </w:r>
            <w:r w:rsidRPr="006404C1">
              <w:rPr>
                <w:sz w:val="18"/>
                <w:szCs w:val="18"/>
                <w:lang w:val="fr-FR"/>
              </w:rPr>
              <w:t xml:space="preserve"> </w:t>
            </w:r>
            <w:r w:rsidRPr="006404C1">
              <w:rPr>
                <w:rStyle w:val="hps"/>
                <w:sz w:val="18"/>
                <w:szCs w:val="18"/>
                <w:lang w:val="fr-FR"/>
              </w:rPr>
              <w:t>résume</w:t>
            </w:r>
            <w:r w:rsidRPr="006404C1">
              <w:rPr>
                <w:sz w:val="18"/>
                <w:szCs w:val="18"/>
                <w:lang w:val="fr-FR"/>
              </w:rPr>
              <w:t xml:space="preserve"> </w:t>
            </w:r>
            <w:r w:rsidRPr="006404C1">
              <w:rPr>
                <w:rStyle w:val="hps"/>
                <w:sz w:val="18"/>
                <w:szCs w:val="18"/>
                <w:lang w:val="fr-FR"/>
              </w:rPr>
              <w:t>les connaissances actuelles</w:t>
            </w:r>
            <w:r w:rsidRPr="006404C1">
              <w:rPr>
                <w:sz w:val="18"/>
                <w:szCs w:val="18"/>
                <w:lang w:val="fr-FR"/>
              </w:rPr>
              <w:t xml:space="preserve"> </w:t>
            </w:r>
            <w:r w:rsidRPr="006404C1">
              <w:rPr>
                <w:rStyle w:val="hps"/>
                <w:sz w:val="18"/>
                <w:szCs w:val="18"/>
                <w:lang w:val="fr-FR"/>
              </w:rPr>
              <w:t>et tout particulièrement de rechercher</w:t>
            </w:r>
            <w:r w:rsidRPr="006404C1">
              <w:rPr>
                <w:sz w:val="18"/>
                <w:szCs w:val="18"/>
                <w:lang w:val="fr-FR"/>
              </w:rPr>
              <w:t xml:space="preserve"> </w:t>
            </w:r>
            <w:r w:rsidRPr="006404C1">
              <w:rPr>
                <w:rStyle w:val="hps"/>
                <w:sz w:val="18"/>
                <w:szCs w:val="18"/>
                <w:lang w:val="fr-FR"/>
              </w:rPr>
              <w:t>des conseils  pertinents</w:t>
            </w:r>
            <w:r w:rsidRPr="006404C1">
              <w:rPr>
                <w:sz w:val="18"/>
                <w:szCs w:val="18"/>
                <w:lang w:val="fr-FR"/>
              </w:rPr>
              <w:t xml:space="preserve"> </w:t>
            </w:r>
            <w:r w:rsidRPr="006404C1">
              <w:rPr>
                <w:rStyle w:val="hps"/>
                <w:sz w:val="18"/>
                <w:szCs w:val="18"/>
                <w:lang w:val="fr-FR"/>
              </w:rPr>
              <w:t>en français</w:t>
            </w:r>
            <w:r w:rsidRPr="006404C1">
              <w:rPr>
                <w:sz w:val="18"/>
                <w:szCs w:val="18"/>
                <w:lang w:val="fr-FR"/>
              </w:rPr>
              <w:t xml:space="preserve"> </w:t>
            </w:r>
            <w:r w:rsidRPr="006404C1">
              <w:rPr>
                <w:rStyle w:val="hps"/>
                <w:sz w:val="18"/>
                <w:szCs w:val="18"/>
                <w:lang w:val="fr-FR"/>
              </w:rPr>
              <w:t>et s’appliquant à des situations non</w:t>
            </w:r>
            <w:r w:rsidRPr="006404C1">
              <w:rPr>
                <w:rStyle w:val="atn"/>
                <w:sz w:val="18"/>
                <w:szCs w:val="18"/>
                <w:lang w:val="fr-FR"/>
              </w:rPr>
              <w:t xml:space="preserve"> </w:t>
            </w:r>
            <w:r w:rsidRPr="006404C1">
              <w:rPr>
                <w:sz w:val="18"/>
                <w:szCs w:val="18"/>
                <w:lang w:val="fr-FR"/>
              </w:rPr>
              <w:t xml:space="preserve">européennes.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6.6</w:t>
            </w:r>
            <w:r w:rsidRPr="006404C1">
              <w:rPr>
                <w:sz w:val="18"/>
                <w:szCs w:val="18"/>
                <w:lang w:val="fr-FR"/>
              </w:rPr>
              <w:t>)</w:t>
            </w:r>
          </w:p>
        </w:tc>
        <w:tc>
          <w:tcPr>
            <w:tcW w:w="1488" w:type="dxa"/>
          </w:tcPr>
          <w:p w:rsidR="007A6233" w:rsidRPr="006404C1" w:rsidRDefault="00525820" w:rsidP="00CF0514">
            <w:pPr>
              <w:jc w:val="center"/>
              <w:rPr>
                <w:sz w:val="18"/>
                <w:szCs w:val="18"/>
                <w:lang w:val="fr-FR"/>
              </w:rPr>
            </w:pPr>
            <w:r w:rsidRPr="006404C1">
              <w:rPr>
                <w:sz w:val="18"/>
                <w:szCs w:val="18"/>
                <w:lang w:val="fr-FR"/>
              </w:rPr>
              <w:t>Autre</w:t>
            </w:r>
          </w:p>
        </w:tc>
        <w:tc>
          <w:tcPr>
            <w:tcW w:w="1488" w:type="dxa"/>
          </w:tcPr>
          <w:p w:rsidR="007A6233" w:rsidRPr="006404C1" w:rsidRDefault="00525820" w:rsidP="00CF0514">
            <w:pPr>
              <w:jc w:val="center"/>
              <w:rPr>
                <w:sz w:val="18"/>
                <w:szCs w:val="18"/>
                <w:lang w:val="fr-FR"/>
              </w:rPr>
            </w:pPr>
            <w:r w:rsidRPr="006404C1">
              <w:rPr>
                <w:sz w:val="18"/>
                <w:szCs w:val="18"/>
                <w:lang w:val="fr-FR"/>
              </w:rPr>
              <w:t>2,5</w:t>
            </w:r>
          </w:p>
        </w:tc>
        <w:tc>
          <w:tcPr>
            <w:tcW w:w="2410" w:type="dxa"/>
          </w:tcPr>
          <w:p w:rsidR="007A6233" w:rsidRPr="006404C1" w:rsidRDefault="007A6233" w:rsidP="00CF0514">
            <w:pPr>
              <w:jc w:val="center"/>
              <w:rPr>
                <w:sz w:val="18"/>
                <w:szCs w:val="18"/>
                <w:lang w:val="fr-FR"/>
              </w:rPr>
            </w:pPr>
          </w:p>
        </w:tc>
        <w:tc>
          <w:tcPr>
            <w:tcW w:w="2126" w:type="dxa"/>
          </w:tcPr>
          <w:p w:rsidR="00525820" w:rsidRPr="006404C1" w:rsidRDefault="00525820" w:rsidP="00525820">
            <w:pPr>
              <w:ind w:left="284" w:hanging="284"/>
              <w:jc w:val="center"/>
              <w:rPr>
                <w:b/>
                <w:sz w:val="18"/>
                <w:szCs w:val="18"/>
                <w:lang w:val="fr-FR"/>
              </w:rPr>
            </w:pPr>
            <w:r w:rsidRPr="006404C1">
              <w:rPr>
                <w:b/>
                <w:sz w:val="18"/>
                <w:szCs w:val="18"/>
                <w:lang w:val="fr-FR"/>
              </w:rPr>
              <w:t>Plan stratégique :</w:t>
            </w:r>
          </w:p>
          <w:p w:rsidR="00525820" w:rsidRPr="006404C1" w:rsidRDefault="00525820" w:rsidP="00525820">
            <w:pPr>
              <w:ind w:left="284" w:hanging="284"/>
              <w:jc w:val="center"/>
              <w:rPr>
                <w:sz w:val="18"/>
                <w:szCs w:val="18"/>
                <w:lang w:val="fr-FR"/>
              </w:rPr>
            </w:pPr>
            <w:r w:rsidRPr="006404C1">
              <w:rPr>
                <w:sz w:val="18"/>
                <w:szCs w:val="18"/>
                <w:lang w:val="fr-FR"/>
              </w:rPr>
              <w:t>Objectif 1.2</w:t>
            </w:r>
          </w:p>
          <w:p w:rsidR="00525820" w:rsidRPr="006404C1" w:rsidRDefault="00525820" w:rsidP="00525820">
            <w:pPr>
              <w:ind w:left="284" w:hanging="284"/>
              <w:jc w:val="center"/>
              <w:rPr>
                <w:b/>
                <w:sz w:val="18"/>
                <w:szCs w:val="18"/>
                <w:lang w:val="fr-FR"/>
              </w:rPr>
            </w:pPr>
          </w:p>
          <w:p w:rsidR="007A6233" w:rsidRPr="006404C1" w:rsidRDefault="00525820" w:rsidP="00DC393C">
            <w:pPr>
              <w:ind w:left="284" w:hanging="284"/>
              <w:jc w:val="center"/>
              <w:rPr>
                <w:b/>
                <w:sz w:val="18"/>
                <w:szCs w:val="18"/>
                <w:lang w:val="fr-FR"/>
              </w:rPr>
            </w:pPr>
            <w:r w:rsidRPr="006404C1">
              <w:rPr>
                <w:b/>
                <w:sz w:val="18"/>
                <w:szCs w:val="18"/>
                <w:lang w:val="fr-FR"/>
              </w:rPr>
              <w:t>Objectif d’Aichi :</w:t>
            </w:r>
            <w:r w:rsidRPr="006404C1">
              <w:rPr>
                <w:sz w:val="18"/>
                <w:szCs w:val="18"/>
                <w:lang w:val="fr-FR"/>
              </w:rPr>
              <w:t xml:space="preserve"> Objectif 10</w:t>
            </w:r>
          </w:p>
        </w:tc>
        <w:tc>
          <w:tcPr>
            <w:tcW w:w="2127" w:type="dxa"/>
          </w:tcPr>
          <w:p w:rsidR="007A6233" w:rsidRPr="006404C1" w:rsidRDefault="007A6233" w:rsidP="00CF0514">
            <w:pPr>
              <w:jc w:val="center"/>
              <w:rPr>
                <w:sz w:val="18"/>
                <w:szCs w:val="18"/>
                <w:lang w:val="fr-FR"/>
              </w:rPr>
            </w:pPr>
          </w:p>
        </w:tc>
      </w:tr>
      <w:tr w:rsidR="007A6233" w:rsidRPr="006404C1" w:rsidTr="00CF0514">
        <w:tc>
          <w:tcPr>
            <w:tcW w:w="5529" w:type="dxa"/>
          </w:tcPr>
          <w:p w:rsidR="00B24F76" w:rsidRPr="006404C1" w:rsidRDefault="00B24F76" w:rsidP="00B24F76">
            <w:pPr>
              <w:tabs>
                <w:tab w:val="left" w:pos="-3060"/>
              </w:tabs>
              <w:jc w:val="both"/>
              <w:rPr>
                <w:rStyle w:val="hps"/>
                <w:sz w:val="28"/>
                <w:szCs w:val="28"/>
                <w:lang w:val="fr-FR"/>
              </w:rPr>
            </w:pPr>
            <w:r w:rsidRPr="006404C1">
              <w:rPr>
                <w:rStyle w:val="hps"/>
                <w:b/>
                <w:sz w:val="18"/>
                <w:szCs w:val="18"/>
                <w:lang w:val="fr-FR"/>
              </w:rPr>
              <w:t>Orientations sur les espèces</w:t>
            </w:r>
            <w:r w:rsidRPr="006404C1">
              <w:rPr>
                <w:b/>
                <w:sz w:val="18"/>
                <w:szCs w:val="18"/>
                <w:lang w:val="fr-FR"/>
              </w:rPr>
              <w:t xml:space="preserve"> </w:t>
            </w:r>
            <w:r w:rsidRPr="006404C1">
              <w:rPr>
                <w:rStyle w:val="hps"/>
                <w:b/>
                <w:sz w:val="18"/>
                <w:szCs w:val="18"/>
                <w:lang w:val="fr-FR"/>
              </w:rPr>
              <w:t>sosies</w:t>
            </w:r>
          </w:p>
          <w:p w:rsidR="007A6233" w:rsidRPr="006404C1" w:rsidRDefault="00B24F76" w:rsidP="006404C1">
            <w:pPr>
              <w:tabs>
                <w:tab w:val="left" w:pos="-3060"/>
              </w:tabs>
              <w:jc w:val="both"/>
              <w:rPr>
                <w:sz w:val="18"/>
                <w:szCs w:val="18"/>
                <w:lang w:val="fr-FR"/>
              </w:rPr>
            </w:pPr>
            <w:r w:rsidRPr="006404C1">
              <w:rPr>
                <w:rStyle w:val="hps"/>
                <w:sz w:val="18"/>
                <w:szCs w:val="18"/>
                <w:lang w:val="fr-FR"/>
              </w:rPr>
              <w:t xml:space="preserve">Achever le travail sur </w:t>
            </w:r>
            <w:r w:rsidRPr="006404C1">
              <w:rPr>
                <w:rStyle w:val="hps"/>
                <w:i/>
                <w:sz w:val="18"/>
                <w:szCs w:val="18"/>
                <w:lang w:val="fr-FR"/>
              </w:rPr>
              <w:t xml:space="preserve">les Conseils pour traiter l’abattage accidentel d’espèces sosies dans le </w:t>
            </w:r>
            <w:r w:rsidRPr="006404C1">
              <w:rPr>
                <w:i/>
                <w:sz w:val="18"/>
                <w:szCs w:val="18"/>
                <w:lang w:val="fr-FR"/>
              </w:rPr>
              <w:t xml:space="preserve"> </w:t>
            </w:r>
            <w:r w:rsidRPr="006404C1">
              <w:rPr>
                <w:rStyle w:val="hps"/>
                <w:i/>
                <w:sz w:val="18"/>
                <w:szCs w:val="18"/>
                <w:lang w:val="fr-FR"/>
              </w:rPr>
              <w:t>Paléarctique occidental</w:t>
            </w:r>
            <w:r w:rsidRPr="006404C1">
              <w:rPr>
                <w:rStyle w:val="hps"/>
                <w:sz w:val="18"/>
                <w:szCs w:val="18"/>
                <w:lang w:val="fr-FR"/>
              </w:rPr>
              <w:t xml:space="preserve"> et</w:t>
            </w:r>
            <w:r w:rsidRPr="006404C1">
              <w:rPr>
                <w:sz w:val="18"/>
                <w:szCs w:val="18"/>
                <w:lang w:val="fr-FR"/>
              </w:rPr>
              <w:t xml:space="preserve"> </w:t>
            </w:r>
            <w:r w:rsidRPr="006404C1">
              <w:rPr>
                <w:rStyle w:val="hps"/>
                <w:sz w:val="18"/>
                <w:szCs w:val="18"/>
                <w:lang w:val="fr-FR"/>
              </w:rPr>
              <w:t>présenter</w:t>
            </w:r>
            <w:r w:rsidRPr="006404C1">
              <w:rPr>
                <w:sz w:val="18"/>
                <w:szCs w:val="18"/>
                <w:lang w:val="fr-FR"/>
              </w:rPr>
              <w:t xml:space="preserve"> </w:t>
            </w:r>
            <w:r w:rsidRPr="006404C1">
              <w:rPr>
                <w:rStyle w:val="hps"/>
                <w:sz w:val="18"/>
                <w:szCs w:val="18"/>
                <w:lang w:val="fr-FR"/>
              </w:rPr>
              <w:t>une version révisée et</w:t>
            </w:r>
            <w:r w:rsidRPr="006404C1">
              <w:rPr>
                <w:sz w:val="18"/>
                <w:szCs w:val="18"/>
                <w:lang w:val="fr-FR"/>
              </w:rPr>
              <w:t xml:space="preserve"> </w:t>
            </w:r>
            <w:r w:rsidRPr="006404C1">
              <w:rPr>
                <w:rStyle w:val="hps"/>
                <w:sz w:val="18"/>
                <w:szCs w:val="18"/>
                <w:lang w:val="fr-FR"/>
              </w:rPr>
              <w:t>élargie</w:t>
            </w:r>
            <w:r w:rsidRPr="006404C1">
              <w:rPr>
                <w:sz w:val="18"/>
                <w:szCs w:val="18"/>
                <w:lang w:val="fr-FR"/>
              </w:rPr>
              <w:t xml:space="preserve"> </w:t>
            </w:r>
            <w:r w:rsidRPr="006404C1">
              <w:rPr>
                <w:rStyle w:val="hps"/>
                <w:sz w:val="18"/>
                <w:szCs w:val="18"/>
                <w:lang w:val="fr-FR"/>
              </w:rPr>
              <w:t>pour examen à la MOP7</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6.7)</w:t>
            </w:r>
          </w:p>
        </w:tc>
        <w:tc>
          <w:tcPr>
            <w:tcW w:w="1488" w:type="dxa"/>
          </w:tcPr>
          <w:p w:rsidR="007A6233" w:rsidRPr="006404C1" w:rsidRDefault="00B24F76" w:rsidP="00CF0514">
            <w:pPr>
              <w:jc w:val="center"/>
              <w:rPr>
                <w:sz w:val="18"/>
                <w:szCs w:val="18"/>
                <w:lang w:val="fr-FR"/>
              </w:rPr>
            </w:pPr>
            <w:r w:rsidRPr="006404C1">
              <w:rPr>
                <w:sz w:val="18"/>
                <w:szCs w:val="18"/>
                <w:lang w:val="fr-FR"/>
              </w:rPr>
              <w:t>Haute</w:t>
            </w:r>
          </w:p>
        </w:tc>
        <w:tc>
          <w:tcPr>
            <w:tcW w:w="1488" w:type="dxa"/>
          </w:tcPr>
          <w:p w:rsidR="007A6233" w:rsidRPr="006404C1" w:rsidRDefault="00B24F76" w:rsidP="00CF0514">
            <w:pPr>
              <w:jc w:val="center"/>
              <w:rPr>
                <w:sz w:val="18"/>
                <w:szCs w:val="18"/>
                <w:lang w:val="fr-FR"/>
              </w:rPr>
            </w:pPr>
            <w:r w:rsidRPr="006404C1">
              <w:rPr>
                <w:sz w:val="18"/>
                <w:szCs w:val="18"/>
                <w:lang w:val="fr-FR"/>
              </w:rPr>
              <w:t>1</w:t>
            </w:r>
          </w:p>
        </w:tc>
        <w:tc>
          <w:tcPr>
            <w:tcW w:w="2410" w:type="dxa"/>
          </w:tcPr>
          <w:p w:rsidR="007A6233" w:rsidRPr="006404C1" w:rsidRDefault="007A6233" w:rsidP="00CF0514">
            <w:pPr>
              <w:jc w:val="center"/>
              <w:rPr>
                <w:sz w:val="18"/>
                <w:szCs w:val="18"/>
                <w:lang w:val="fr-FR"/>
              </w:rPr>
            </w:pPr>
          </w:p>
        </w:tc>
        <w:tc>
          <w:tcPr>
            <w:tcW w:w="2126" w:type="dxa"/>
          </w:tcPr>
          <w:p w:rsidR="00B24F76" w:rsidRPr="006404C1" w:rsidRDefault="00B24F76" w:rsidP="00B24F76">
            <w:pPr>
              <w:ind w:left="284" w:hanging="284"/>
              <w:jc w:val="center"/>
              <w:rPr>
                <w:b/>
                <w:sz w:val="18"/>
                <w:szCs w:val="18"/>
                <w:lang w:val="fr-FR"/>
              </w:rPr>
            </w:pPr>
            <w:r w:rsidRPr="006404C1">
              <w:rPr>
                <w:b/>
                <w:sz w:val="18"/>
                <w:szCs w:val="18"/>
                <w:lang w:val="fr-FR"/>
              </w:rPr>
              <w:t>Plan stratégique :</w:t>
            </w:r>
          </w:p>
          <w:p w:rsidR="00B24F76" w:rsidRPr="006404C1" w:rsidRDefault="00B24F76" w:rsidP="00B24F76">
            <w:pPr>
              <w:ind w:left="284" w:hanging="284"/>
              <w:jc w:val="center"/>
              <w:rPr>
                <w:sz w:val="18"/>
                <w:szCs w:val="18"/>
                <w:lang w:val="fr-FR"/>
              </w:rPr>
            </w:pPr>
            <w:r w:rsidRPr="006404C1">
              <w:rPr>
                <w:sz w:val="18"/>
                <w:szCs w:val="18"/>
                <w:lang w:val="fr-FR"/>
              </w:rPr>
              <w:t>Objectif 2.4</w:t>
            </w:r>
          </w:p>
          <w:p w:rsidR="00B24F76" w:rsidRPr="006404C1" w:rsidRDefault="00B24F76" w:rsidP="00B24F76">
            <w:pPr>
              <w:ind w:left="284" w:hanging="284"/>
              <w:jc w:val="center"/>
              <w:rPr>
                <w:b/>
                <w:sz w:val="18"/>
                <w:szCs w:val="18"/>
                <w:lang w:val="fr-FR"/>
              </w:rPr>
            </w:pPr>
          </w:p>
          <w:p w:rsidR="007A6233" w:rsidRPr="006404C1" w:rsidRDefault="00B24F76" w:rsidP="00B24F76">
            <w:pPr>
              <w:ind w:left="284" w:hanging="284"/>
              <w:rPr>
                <w:b/>
                <w:sz w:val="18"/>
                <w:szCs w:val="18"/>
                <w:lang w:val="fr-FR"/>
              </w:rPr>
            </w:pPr>
            <w:r w:rsidRPr="006404C1">
              <w:rPr>
                <w:b/>
                <w:sz w:val="18"/>
                <w:szCs w:val="18"/>
                <w:lang w:val="fr-FR"/>
              </w:rPr>
              <w:t>Objectif d’Aichi :</w:t>
            </w:r>
            <w:r w:rsidRPr="006404C1">
              <w:rPr>
                <w:sz w:val="18"/>
                <w:szCs w:val="18"/>
                <w:lang w:val="fr-FR"/>
              </w:rPr>
              <w:t xml:space="preserve"> Objectif 12</w:t>
            </w:r>
          </w:p>
        </w:tc>
        <w:tc>
          <w:tcPr>
            <w:tcW w:w="2127" w:type="dxa"/>
          </w:tcPr>
          <w:p w:rsidR="007A6233" w:rsidRPr="006404C1" w:rsidRDefault="007A6233" w:rsidP="00CF0514">
            <w:pPr>
              <w:jc w:val="center"/>
              <w:rPr>
                <w:sz w:val="18"/>
                <w:szCs w:val="18"/>
                <w:lang w:val="fr-FR"/>
              </w:rPr>
            </w:pPr>
          </w:p>
        </w:tc>
      </w:tr>
      <w:tr w:rsidR="007A6233" w:rsidRPr="006404C1" w:rsidTr="00CF0514">
        <w:tc>
          <w:tcPr>
            <w:tcW w:w="5529" w:type="dxa"/>
          </w:tcPr>
          <w:p w:rsidR="00522632" w:rsidRPr="006404C1" w:rsidRDefault="00522632" w:rsidP="00522632">
            <w:pPr>
              <w:tabs>
                <w:tab w:val="left" w:pos="-3060"/>
              </w:tabs>
              <w:jc w:val="both"/>
              <w:rPr>
                <w:rStyle w:val="hps"/>
                <w:sz w:val="18"/>
                <w:szCs w:val="18"/>
                <w:lang w:val="fr-FR"/>
              </w:rPr>
            </w:pPr>
            <w:r w:rsidRPr="006404C1">
              <w:rPr>
                <w:rStyle w:val="hps"/>
                <w:b/>
                <w:sz w:val="18"/>
                <w:szCs w:val="18"/>
                <w:lang w:val="fr-FR"/>
              </w:rPr>
              <w:t>Révision du</w:t>
            </w:r>
            <w:r w:rsidRPr="006404C1">
              <w:rPr>
                <w:b/>
                <w:sz w:val="18"/>
                <w:szCs w:val="18"/>
                <w:lang w:val="fr-FR"/>
              </w:rPr>
              <w:t xml:space="preserve"> </w:t>
            </w:r>
            <w:r w:rsidRPr="006404C1">
              <w:rPr>
                <w:rStyle w:val="hps"/>
                <w:b/>
                <w:sz w:val="18"/>
                <w:szCs w:val="18"/>
                <w:lang w:val="fr-FR"/>
              </w:rPr>
              <w:t>format pour</w:t>
            </w:r>
            <w:r w:rsidRPr="006404C1">
              <w:rPr>
                <w:b/>
                <w:sz w:val="18"/>
                <w:szCs w:val="18"/>
                <w:lang w:val="fr-FR"/>
              </w:rPr>
              <w:t xml:space="preserve"> </w:t>
            </w:r>
            <w:r w:rsidRPr="006404C1">
              <w:rPr>
                <w:rStyle w:val="hps"/>
                <w:b/>
                <w:sz w:val="18"/>
                <w:szCs w:val="18"/>
                <w:lang w:val="fr-FR"/>
              </w:rPr>
              <w:t>les plans</w:t>
            </w:r>
          </w:p>
          <w:p w:rsidR="007A6233" w:rsidRPr="006404C1" w:rsidRDefault="00522632" w:rsidP="006404C1">
            <w:pPr>
              <w:tabs>
                <w:tab w:val="left" w:pos="-3060"/>
              </w:tabs>
              <w:jc w:val="both"/>
              <w:rPr>
                <w:sz w:val="18"/>
                <w:szCs w:val="18"/>
                <w:lang w:val="fr-FR"/>
              </w:rPr>
            </w:pPr>
            <w:r w:rsidRPr="006404C1">
              <w:rPr>
                <w:rStyle w:val="hps"/>
                <w:sz w:val="18"/>
                <w:szCs w:val="18"/>
                <w:lang w:val="fr-FR"/>
              </w:rPr>
              <w:t>Réviser</w:t>
            </w:r>
            <w:r w:rsidRPr="006404C1">
              <w:rPr>
                <w:sz w:val="18"/>
                <w:szCs w:val="18"/>
                <w:lang w:val="fr-FR"/>
              </w:rPr>
              <w:t xml:space="preserve"> </w:t>
            </w:r>
            <w:r w:rsidRPr="006404C1">
              <w:rPr>
                <w:rStyle w:val="hps"/>
                <w:sz w:val="18"/>
                <w:szCs w:val="18"/>
                <w:lang w:val="fr-FR"/>
              </w:rPr>
              <w:t>le format des</w:t>
            </w:r>
            <w:r w:rsidRPr="006404C1">
              <w:rPr>
                <w:sz w:val="18"/>
                <w:szCs w:val="18"/>
                <w:lang w:val="fr-FR"/>
              </w:rPr>
              <w:t xml:space="preserve"> </w:t>
            </w:r>
            <w:r w:rsidRPr="006404C1">
              <w:rPr>
                <w:rStyle w:val="hps"/>
                <w:sz w:val="18"/>
                <w:szCs w:val="18"/>
                <w:lang w:val="fr-FR"/>
              </w:rPr>
              <w:t xml:space="preserve">plans d’action internationaux par </w:t>
            </w:r>
            <w:r w:rsidRPr="006404C1">
              <w:rPr>
                <w:sz w:val="18"/>
                <w:szCs w:val="18"/>
                <w:lang w:val="fr-FR"/>
              </w:rPr>
              <w:t xml:space="preserve">espèce </w:t>
            </w:r>
            <w:r w:rsidRPr="006404C1">
              <w:rPr>
                <w:rStyle w:val="hps"/>
                <w:sz w:val="18"/>
                <w:szCs w:val="18"/>
                <w:lang w:val="fr-FR"/>
              </w:rPr>
              <w:t>(</w:t>
            </w:r>
            <w:r w:rsidRPr="006404C1">
              <w:rPr>
                <w:sz w:val="18"/>
                <w:szCs w:val="18"/>
                <w:lang w:val="fr-FR"/>
              </w:rPr>
              <w:t xml:space="preserve">ISSAP) et </w:t>
            </w:r>
            <w:r w:rsidRPr="006404C1">
              <w:rPr>
                <w:rStyle w:val="hps"/>
                <w:sz w:val="18"/>
                <w:szCs w:val="18"/>
                <w:lang w:val="fr-FR"/>
              </w:rPr>
              <w:t>examiner la nécessité de ce</w:t>
            </w:r>
            <w:r w:rsidRPr="006404C1">
              <w:rPr>
                <w:sz w:val="18"/>
                <w:szCs w:val="18"/>
                <w:lang w:val="fr-FR"/>
              </w:rPr>
              <w:t xml:space="preserve"> </w:t>
            </w:r>
            <w:r w:rsidRPr="006404C1">
              <w:rPr>
                <w:rStyle w:val="hps"/>
                <w:sz w:val="18"/>
                <w:szCs w:val="18"/>
                <w:lang w:val="fr-FR"/>
              </w:rPr>
              <w:t>format pour</w:t>
            </w:r>
            <w:r w:rsidRPr="006404C1">
              <w:rPr>
                <w:sz w:val="18"/>
                <w:szCs w:val="18"/>
                <w:lang w:val="fr-FR"/>
              </w:rPr>
              <w:t xml:space="preserve"> </w:t>
            </w:r>
            <w:r w:rsidRPr="006404C1">
              <w:rPr>
                <w:rStyle w:val="hps"/>
                <w:sz w:val="18"/>
                <w:szCs w:val="18"/>
                <w:lang w:val="fr-FR"/>
              </w:rPr>
              <w:t>les plans</w:t>
            </w:r>
            <w:r w:rsidRPr="006404C1">
              <w:rPr>
                <w:sz w:val="18"/>
                <w:szCs w:val="18"/>
                <w:lang w:val="fr-FR"/>
              </w:rPr>
              <w:t xml:space="preserve"> de gestion internationaux par </w:t>
            </w:r>
            <w:r w:rsidRPr="006404C1">
              <w:rPr>
                <w:rStyle w:val="hps"/>
                <w:sz w:val="18"/>
                <w:szCs w:val="18"/>
                <w:lang w:val="fr-FR"/>
              </w:rPr>
              <w:t>espèce</w:t>
            </w:r>
            <w:r w:rsidRPr="006404C1">
              <w:rPr>
                <w:sz w:val="18"/>
                <w:szCs w:val="18"/>
                <w:lang w:val="fr-FR"/>
              </w:rPr>
              <w:t xml:space="preserve"> </w:t>
            </w:r>
            <w:r w:rsidRPr="006404C1">
              <w:rPr>
                <w:rStyle w:val="hps"/>
                <w:sz w:val="18"/>
                <w:szCs w:val="18"/>
                <w:lang w:val="fr-FR"/>
              </w:rPr>
              <w:t>et les plans d'action</w:t>
            </w:r>
            <w:r w:rsidRPr="006404C1">
              <w:rPr>
                <w:sz w:val="18"/>
                <w:szCs w:val="18"/>
                <w:lang w:val="fr-FR"/>
              </w:rPr>
              <w:t xml:space="preserve"> </w:t>
            </w:r>
            <w:r w:rsidRPr="006404C1">
              <w:rPr>
                <w:rStyle w:val="hps"/>
                <w:sz w:val="18"/>
                <w:szCs w:val="18"/>
                <w:lang w:val="fr-FR"/>
              </w:rPr>
              <w:t xml:space="preserve">internationaux </w:t>
            </w:r>
            <w:r w:rsidRPr="006404C1">
              <w:rPr>
                <w:sz w:val="18"/>
                <w:szCs w:val="18"/>
                <w:lang w:val="fr-FR"/>
              </w:rPr>
              <w:t xml:space="preserve"> </w:t>
            </w:r>
            <w:r w:rsidRPr="006404C1">
              <w:rPr>
                <w:rStyle w:val="hps"/>
                <w:sz w:val="18"/>
                <w:szCs w:val="18"/>
                <w:lang w:val="fr-FR"/>
              </w:rPr>
              <w:t>multi-espèces</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6.8)</w:t>
            </w:r>
          </w:p>
        </w:tc>
        <w:tc>
          <w:tcPr>
            <w:tcW w:w="1488" w:type="dxa"/>
          </w:tcPr>
          <w:p w:rsidR="007A6233" w:rsidRPr="006404C1" w:rsidRDefault="00522632" w:rsidP="00CF0514">
            <w:pPr>
              <w:jc w:val="center"/>
              <w:rPr>
                <w:sz w:val="18"/>
                <w:szCs w:val="18"/>
                <w:lang w:val="fr-FR"/>
              </w:rPr>
            </w:pPr>
            <w:r w:rsidRPr="006404C1">
              <w:rPr>
                <w:sz w:val="18"/>
                <w:szCs w:val="18"/>
                <w:lang w:val="fr-FR"/>
              </w:rPr>
              <w:t>Essentielle</w:t>
            </w:r>
          </w:p>
        </w:tc>
        <w:tc>
          <w:tcPr>
            <w:tcW w:w="1488" w:type="dxa"/>
          </w:tcPr>
          <w:p w:rsidR="007A6233" w:rsidRPr="006404C1" w:rsidRDefault="00D27920" w:rsidP="00CF0514">
            <w:pPr>
              <w:jc w:val="center"/>
              <w:rPr>
                <w:sz w:val="18"/>
                <w:szCs w:val="18"/>
                <w:lang w:val="fr-FR"/>
              </w:rPr>
            </w:pPr>
            <w:r w:rsidRPr="006404C1">
              <w:rPr>
                <w:sz w:val="18"/>
                <w:szCs w:val="18"/>
                <w:lang w:val="fr-FR"/>
              </w:rPr>
              <w:t>2</w:t>
            </w:r>
          </w:p>
        </w:tc>
        <w:tc>
          <w:tcPr>
            <w:tcW w:w="2410" w:type="dxa"/>
          </w:tcPr>
          <w:p w:rsidR="007A6233" w:rsidRPr="006404C1" w:rsidRDefault="007A6233" w:rsidP="00CF0514">
            <w:pPr>
              <w:jc w:val="center"/>
              <w:rPr>
                <w:sz w:val="18"/>
                <w:szCs w:val="18"/>
                <w:lang w:val="fr-FR"/>
              </w:rPr>
            </w:pPr>
          </w:p>
        </w:tc>
        <w:tc>
          <w:tcPr>
            <w:tcW w:w="2126" w:type="dxa"/>
          </w:tcPr>
          <w:p w:rsidR="00D27920" w:rsidRPr="006404C1" w:rsidRDefault="00D27920" w:rsidP="00C92AAD">
            <w:pPr>
              <w:ind w:left="284" w:hanging="284"/>
              <w:jc w:val="center"/>
              <w:rPr>
                <w:b/>
                <w:sz w:val="18"/>
                <w:szCs w:val="18"/>
                <w:lang w:val="fr-FR"/>
              </w:rPr>
            </w:pPr>
            <w:r w:rsidRPr="006404C1">
              <w:rPr>
                <w:b/>
                <w:sz w:val="18"/>
                <w:szCs w:val="18"/>
                <w:lang w:val="fr-FR"/>
              </w:rPr>
              <w:t>Plan stratégique :</w:t>
            </w:r>
          </w:p>
          <w:p w:rsidR="00D27920" w:rsidRPr="006404C1" w:rsidRDefault="00D27920">
            <w:pPr>
              <w:ind w:left="284" w:hanging="284"/>
              <w:jc w:val="center"/>
              <w:rPr>
                <w:sz w:val="18"/>
                <w:szCs w:val="18"/>
                <w:lang w:val="fr-FR"/>
              </w:rPr>
            </w:pPr>
            <w:r w:rsidRPr="006404C1">
              <w:rPr>
                <w:sz w:val="18"/>
                <w:szCs w:val="18"/>
                <w:lang w:val="fr-FR"/>
              </w:rPr>
              <w:t>Objectif 1.4</w:t>
            </w:r>
          </w:p>
          <w:p w:rsidR="00D27920" w:rsidRPr="006404C1" w:rsidRDefault="00D27920">
            <w:pPr>
              <w:ind w:left="284" w:hanging="284"/>
              <w:jc w:val="center"/>
              <w:rPr>
                <w:b/>
                <w:sz w:val="18"/>
                <w:szCs w:val="18"/>
                <w:lang w:val="fr-FR"/>
              </w:rPr>
            </w:pPr>
          </w:p>
          <w:p w:rsidR="007A6233" w:rsidRPr="006404C1" w:rsidRDefault="00D27920" w:rsidP="00DC393C">
            <w:pPr>
              <w:ind w:left="284" w:hanging="284"/>
              <w:jc w:val="center"/>
              <w:rPr>
                <w:b/>
                <w:sz w:val="18"/>
                <w:szCs w:val="18"/>
                <w:lang w:val="fr-FR"/>
              </w:rPr>
            </w:pPr>
            <w:r w:rsidRPr="006404C1">
              <w:rPr>
                <w:b/>
                <w:sz w:val="18"/>
                <w:szCs w:val="18"/>
                <w:lang w:val="fr-FR"/>
              </w:rPr>
              <w:t>Objectif d’Aichi :</w:t>
            </w:r>
            <w:r w:rsidRPr="006404C1">
              <w:rPr>
                <w:sz w:val="18"/>
                <w:szCs w:val="18"/>
                <w:lang w:val="fr-FR"/>
              </w:rPr>
              <w:t xml:space="preserve"> Objectif 12</w:t>
            </w:r>
          </w:p>
        </w:tc>
        <w:tc>
          <w:tcPr>
            <w:tcW w:w="2127" w:type="dxa"/>
          </w:tcPr>
          <w:p w:rsidR="007A6233" w:rsidRPr="006404C1" w:rsidRDefault="007A6233" w:rsidP="00CF0514">
            <w:pPr>
              <w:jc w:val="center"/>
              <w:rPr>
                <w:sz w:val="18"/>
                <w:szCs w:val="18"/>
                <w:lang w:val="fr-FR"/>
              </w:rPr>
            </w:pPr>
          </w:p>
        </w:tc>
      </w:tr>
      <w:tr w:rsidR="007A6233" w:rsidRPr="006404C1" w:rsidTr="00CF0514">
        <w:tc>
          <w:tcPr>
            <w:tcW w:w="5529" w:type="dxa"/>
          </w:tcPr>
          <w:p w:rsidR="00D27920" w:rsidRPr="006404C1" w:rsidRDefault="00D27920" w:rsidP="00D27920">
            <w:pPr>
              <w:tabs>
                <w:tab w:val="left" w:pos="-3060"/>
              </w:tabs>
              <w:jc w:val="both"/>
              <w:rPr>
                <w:rStyle w:val="hps"/>
                <w:b/>
                <w:sz w:val="18"/>
                <w:szCs w:val="18"/>
                <w:lang w:val="fr-FR"/>
              </w:rPr>
            </w:pPr>
            <w:r w:rsidRPr="006404C1">
              <w:rPr>
                <w:rStyle w:val="hps"/>
                <w:b/>
                <w:sz w:val="18"/>
                <w:szCs w:val="18"/>
                <w:lang w:val="fr-FR"/>
              </w:rPr>
              <w:t>Vue d'ensemble des</w:t>
            </w:r>
            <w:r w:rsidRPr="006404C1">
              <w:rPr>
                <w:b/>
                <w:sz w:val="18"/>
                <w:szCs w:val="18"/>
                <w:lang w:val="fr-FR"/>
              </w:rPr>
              <w:t xml:space="preserve"> </w:t>
            </w:r>
            <w:r w:rsidRPr="006404C1">
              <w:rPr>
                <w:rStyle w:val="hps"/>
                <w:b/>
                <w:sz w:val="18"/>
                <w:szCs w:val="18"/>
                <w:lang w:val="fr-FR"/>
              </w:rPr>
              <w:t>ISSAP</w:t>
            </w:r>
          </w:p>
          <w:p w:rsidR="007A6233" w:rsidRPr="006404C1" w:rsidRDefault="00D27920" w:rsidP="006404C1">
            <w:pPr>
              <w:tabs>
                <w:tab w:val="left" w:pos="-3060"/>
              </w:tabs>
              <w:jc w:val="both"/>
              <w:rPr>
                <w:sz w:val="18"/>
                <w:szCs w:val="18"/>
                <w:lang w:val="fr-FR"/>
              </w:rPr>
            </w:pPr>
            <w:r w:rsidRPr="006404C1">
              <w:rPr>
                <w:rStyle w:val="hps"/>
                <w:sz w:val="18"/>
                <w:szCs w:val="18"/>
                <w:lang w:val="fr-FR"/>
              </w:rPr>
              <w:t>Continuer à surveiller</w:t>
            </w:r>
            <w:r w:rsidRPr="006404C1">
              <w:rPr>
                <w:sz w:val="18"/>
                <w:szCs w:val="18"/>
                <w:lang w:val="fr-FR"/>
              </w:rPr>
              <w:t xml:space="preserve"> </w:t>
            </w:r>
            <w:r w:rsidRPr="006404C1">
              <w:rPr>
                <w:rStyle w:val="hps"/>
                <w:sz w:val="18"/>
                <w:szCs w:val="18"/>
                <w:lang w:val="fr-FR"/>
              </w:rPr>
              <w:t>la mise en œuvre</w:t>
            </w:r>
            <w:r w:rsidRPr="006404C1">
              <w:rPr>
                <w:sz w:val="18"/>
                <w:szCs w:val="18"/>
                <w:lang w:val="fr-FR"/>
              </w:rPr>
              <w:t xml:space="preserve"> </w:t>
            </w:r>
            <w:r w:rsidRPr="006404C1">
              <w:rPr>
                <w:rStyle w:val="hps"/>
                <w:sz w:val="18"/>
                <w:szCs w:val="18"/>
                <w:lang w:val="fr-FR"/>
              </w:rPr>
              <w:t>des</w:t>
            </w:r>
            <w:r w:rsidRPr="006404C1">
              <w:rPr>
                <w:sz w:val="18"/>
                <w:szCs w:val="18"/>
                <w:lang w:val="fr-FR"/>
              </w:rPr>
              <w:t xml:space="preserve"> </w:t>
            </w:r>
            <w:r w:rsidRPr="006404C1">
              <w:rPr>
                <w:rStyle w:val="hps"/>
                <w:sz w:val="18"/>
                <w:szCs w:val="18"/>
                <w:lang w:val="fr-FR"/>
              </w:rPr>
              <w:t>ISSAP</w:t>
            </w:r>
            <w:r w:rsidRPr="006404C1">
              <w:rPr>
                <w:sz w:val="18"/>
                <w:szCs w:val="18"/>
                <w:lang w:val="fr-FR"/>
              </w:rPr>
              <w:t xml:space="preserve"> </w:t>
            </w:r>
            <w:r w:rsidRPr="006404C1">
              <w:rPr>
                <w:rStyle w:val="hps"/>
                <w:sz w:val="18"/>
                <w:szCs w:val="18"/>
                <w:lang w:val="fr-FR"/>
              </w:rPr>
              <w:t>et</w:t>
            </w:r>
            <w:r w:rsidRPr="006404C1">
              <w:rPr>
                <w:sz w:val="18"/>
                <w:szCs w:val="18"/>
                <w:lang w:val="fr-FR"/>
              </w:rPr>
              <w:t xml:space="preserve"> </w:t>
            </w:r>
            <w:r w:rsidRPr="006404C1">
              <w:rPr>
                <w:rStyle w:val="hps"/>
                <w:sz w:val="18"/>
                <w:szCs w:val="18"/>
                <w:lang w:val="fr-FR"/>
              </w:rPr>
              <w:t xml:space="preserve"> présenter des propositions</w:t>
            </w:r>
            <w:r w:rsidRPr="006404C1">
              <w:rPr>
                <w:sz w:val="18"/>
                <w:szCs w:val="18"/>
                <w:lang w:val="fr-FR"/>
              </w:rPr>
              <w:t xml:space="preserve"> </w:t>
            </w:r>
            <w:r w:rsidRPr="006404C1">
              <w:rPr>
                <w:rStyle w:val="hps"/>
                <w:sz w:val="18"/>
                <w:szCs w:val="18"/>
                <w:lang w:val="fr-FR"/>
              </w:rPr>
              <w:t>de révision</w:t>
            </w:r>
            <w:r w:rsidRPr="006404C1">
              <w:rPr>
                <w:sz w:val="18"/>
                <w:szCs w:val="18"/>
                <w:lang w:val="fr-FR"/>
              </w:rPr>
              <w:t xml:space="preserve"> </w:t>
            </w:r>
            <w:r w:rsidRPr="006404C1">
              <w:rPr>
                <w:rStyle w:val="hps"/>
                <w:sz w:val="18"/>
                <w:szCs w:val="18"/>
                <w:lang w:val="fr-FR"/>
              </w:rPr>
              <w:t>ou de retrait de plans spécifiques à</w:t>
            </w:r>
            <w:r w:rsidRPr="006404C1">
              <w:rPr>
                <w:sz w:val="18"/>
                <w:szCs w:val="18"/>
                <w:lang w:val="fr-FR"/>
              </w:rPr>
              <w:t xml:space="preserve"> </w:t>
            </w:r>
            <w:r w:rsidRPr="006404C1">
              <w:rPr>
                <w:rStyle w:val="hps"/>
                <w:sz w:val="18"/>
                <w:szCs w:val="18"/>
                <w:lang w:val="fr-FR"/>
              </w:rPr>
              <w:t>chaque MOP</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6.8)</w:t>
            </w:r>
          </w:p>
        </w:tc>
        <w:tc>
          <w:tcPr>
            <w:tcW w:w="1488" w:type="dxa"/>
          </w:tcPr>
          <w:p w:rsidR="007A6233" w:rsidRPr="006404C1" w:rsidRDefault="00D27920" w:rsidP="00CF0514">
            <w:pPr>
              <w:jc w:val="center"/>
              <w:rPr>
                <w:sz w:val="18"/>
                <w:szCs w:val="18"/>
                <w:lang w:val="fr-FR"/>
              </w:rPr>
            </w:pPr>
            <w:r w:rsidRPr="006404C1">
              <w:rPr>
                <w:sz w:val="18"/>
                <w:szCs w:val="18"/>
                <w:lang w:val="fr-FR"/>
              </w:rPr>
              <w:t>Essentielle</w:t>
            </w:r>
          </w:p>
        </w:tc>
        <w:tc>
          <w:tcPr>
            <w:tcW w:w="1488" w:type="dxa"/>
          </w:tcPr>
          <w:p w:rsidR="007A6233" w:rsidRPr="006404C1" w:rsidRDefault="00D27920" w:rsidP="00CF0514">
            <w:pPr>
              <w:jc w:val="center"/>
              <w:rPr>
                <w:sz w:val="18"/>
                <w:szCs w:val="18"/>
                <w:lang w:val="fr-FR"/>
              </w:rPr>
            </w:pPr>
            <w:r w:rsidRPr="006404C1">
              <w:rPr>
                <w:sz w:val="18"/>
                <w:szCs w:val="18"/>
                <w:lang w:val="fr-FR"/>
              </w:rPr>
              <w:t>2</w:t>
            </w:r>
          </w:p>
        </w:tc>
        <w:tc>
          <w:tcPr>
            <w:tcW w:w="2410" w:type="dxa"/>
          </w:tcPr>
          <w:p w:rsidR="007A6233" w:rsidRPr="006404C1" w:rsidRDefault="007A6233" w:rsidP="00CF0514">
            <w:pPr>
              <w:jc w:val="center"/>
              <w:rPr>
                <w:sz w:val="18"/>
                <w:szCs w:val="18"/>
                <w:lang w:val="fr-FR"/>
              </w:rPr>
            </w:pPr>
          </w:p>
        </w:tc>
        <w:tc>
          <w:tcPr>
            <w:tcW w:w="2126" w:type="dxa"/>
          </w:tcPr>
          <w:p w:rsidR="00D27920" w:rsidRPr="006404C1" w:rsidRDefault="00D27920" w:rsidP="00C92AAD">
            <w:pPr>
              <w:ind w:left="284" w:hanging="284"/>
              <w:jc w:val="center"/>
              <w:rPr>
                <w:b/>
                <w:sz w:val="18"/>
                <w:szCs w:val="18"/>
                <w:lang w:val="fr-FR"/>
              </w:rPr>
            </w:pPr>
            <w:r w:rsidRPr="006404C1">
              <w:rPr>
                <w:b/>
                <w:sz w:val="18"/>
                <w:szCs w:val="18"/>
                <w:lang w:val="fr-FR"/>
              </w:rPr>
              <w:t>Plan stratégique :</w:t>
            </w:r>
          </w:p>
          <w:p w:rsidR="00D27920" w:rsidRPr="006404C1" w:rsidRDefault="00D27920">
            <w:pPr>
              <w:ind w:left="284" w:hanging="284"/>
              <w:jc w:val="center"/>
              <w:rPr>
                <w:sz w:val="18"/>
                <w:szCs w:val="18"/>
                <w:lang w:val="fr-FR"/>
              </w:rPr>
            </w:pPr>
            <w:r w:rsidRPr="006404C1">
              <w:rPr>
                <w:sz w:val="18"/>
                <w:szCs w:val="18"/>
                <w:lang w:val="fr-FR"/>
              </w:rPr>
              <w:t>Objectif 1.4</w:t>
            </w:r>
          </w:p>
          <w:p w:rsidR="00D27920" w:rsidRPr="006404C1" w:rsidRDefault="00D27920">
            <w:pPr>
              <w:ind w:left="284" w:hanging="284"/>
              <w:jc w:val="center"/>
              <w:rPr>
                <w:b/>
                <w:sz w:val="18"/>
                <w:szCs w:val="18"/>
                <w:lang w:val="fr-FR"/>
              </w:rPr>
            </w:pPr>
          </w:p>
          <w:p w:rsidR="007A6233" w:rsidRPr="006404C1" w:rsidRDefault="00D27920" w:rsidP="00DC393C">
            <w:pPr>
              <w:ind w:left="284" w:hanging="284"/>
              <w:jc w:val="center"/>
              <w:rPr>
                <w:b/>
                <w:sz w:val="18"/>
                <w:szCs w:val="18"/>
                <w:lang w:val="fr-FR"/>
              </w:rPr>
            </w:pPr>
            <w:r w:rsidRPr="006404C1">
              <w:rPr>
                <w:b/>
                <w:sz w:val="18"/>
                <w:szCs w:val="18"/>
                <w:lang w:val="fr-FR"/>
              </w:rPr>
              <w:t>Objectif d’Aichi :</w:t>
            </w:r>
            <w:r w:rsidRPr="006404C1">
              <w:rPr>
                <w:sz w:val="18"/>
                <w:szCs w:val="18"/>
                <w:lang w:val="fr-FR"/>
              </w:rPr>
              <w:t xml:space="preserve"> Objectif 12</w:t>
            </w:r>
          </w:p>
        </w:tc>
        <w:tc>
          <w:tcPr>
            <w:tcW w:w="2127" w:type="dxa"/>
          </w:tcPr>
          <w:p w:rsidR="007A6233" w:rsidRPr="006404C1" w:rsidRDefault="007A6233" w:rsidP="00CF0514">
            <w:pPr>
              <w:jc w:val="center"/>
              <w:rPr>
                <w:sz w:val="18"/>
                <w:szCs w:val="18"/>
                <w:lang w:val="fr-FR"/>
              </w:rPr>
            </w:pPr>
          </w:p>
        </w:tc>
      </w:tr>
      <w:tr w:rsidR="007A6233" w:rsidRPr="006404C1" w:rsidTr="00CF0514">
        <w:tc>
          <w:tcPr>
            <w:tcW w:w="5529" w:type="dxa"/>
          </w:tcPr>
          <w:p w:rsidR="003B37DF" w:rsidRPr="006404C1" w:rsidRDefault="003B37DF" w:rsidP="003B37DF">
            <w:pPr>
              <w:rPr>
                <w:rStyle w:val="hps"/>
                <w:b/>
                <w:color w:val="222222"/>
                <w:sz w:val="18"/>
                <w:szCs w:val="18"/>
                <w:lang w:val="fr-FR"/>
              </w:rPr>
            </w:pPr>
            <w:r w:rsidRPr="006404C1">
              <w:rPr>
                <w:rStyle w:val="hps"/>
                <w:b/>
                <w:color w:val="222222"/>
                <w:sz w:val="18"/>
                <w:szCs w:val="18"/>
                <w:lang w:val="fr-FR"/>
              </w:rPr>
              <w:lastRenderedPageBreak/>
              <w:t>Aperçu de</w:t>
            </w:r>
            <w:r w:rsidRPr="006404C1">
              <w:rPr>
                <w:b/>
                <w:color w:val="222222"/>
                <w:sz w:val="18"/>
                <w:szCs w:val="18"/>
                <w:lang w:val="fr-FR"/>
              </w:rPr>
              <w:t xml:space="preserve"> </w:t>
            </w:r>
            <w:r w:rsidRPr="006404C1">
              <w:rPr>
                <w:rStyle w:val="hps"/>
                <w:b/>
                <w:color w:val="222222"/>
                <w:sz w:val="18"/>
                <w:szCs w:val="18"/>
                <w:lang w:val="fr-FR"/>
              </w:rPr>
              <w:t>la procédure pour modifier</w:t>
            </w:r>
            <w:r w:rsidRPr="006404C1">
              <w:rPr>
                <w:b/>
                <w:color w:val="222222"/>
                <w:sz w:val="18"/>
                <w:szCs w:val="18"/>
                <w:lang w:val="fr-FR"/>
              </w:rPr>
              <w:t xml:space="preserve"> </w:t>
            </w:r>
            <w:r w:rsidRPr="006404C1">
              <w:rPr>
                <w:rStyle w:val="hps"/>
                <w:b/>
                <w:color w:val="222222"/>
                <w:sz w:val="18"/>
                <w:szCs w:val="18"/>
                <w:lang w:val="fr-FR"/>
              </w:rPr>
              <w:t>la liste des populations</w:t>
            </w:r>
            <w:r w:rsidRPr="006404C1">
              <w:rPr>
                <w:b/>
                <w:color w:val="222222"/>
                <w:sz w:val="18"/>
                <w:szCs w:val="18"/>
                <w:lang w:val="fr-FR"/>
              </w:rPr>
              <w:t xml:space="preserve"> </w:t>
            </w:r>
            <w:r w:rsidRPr="006404C1">
              <w:rPr>
                <w:rStyle w:val="hps"/>
                <w:b/>
                <w:color w:val="222222"/>
                <w:sz w:val="18"/>
                <w:szCs w:val="18"/>
                <w:lang w:val="fr-FR"/>
              </w:rPr>
              <w:t>dans</w:t>
            </w:r>
            <w:r w:rsidRPr="006404C1">
              <w:rPr>
                <w:b/>
                <w:color w:val="222222"/>
                <w:sz w:val="18"/>
                <w:szCs w:val="18"/>
                <w:lang w:val="fr-FR"/>
              </w:rPr>
              <w:t xml:space="preserve"> </w:t>
            </w:r>
            <w:r w:rsidRPr="006404C1">
              <w:rPr>
                <w:rStyle w:val="hps"/>
                <w:b/>
                <w:color w:val="222222"/>
                <w:sz w:val="18"/>
                <w:szCs w:val="18"/>
                <w:lang w:val="fr-FR"/>
              </w:rPr>
              <w:t>le tableau 1</w:t>
            </w:r>
            <w:r w:rsidRPr="006404C1">
              <w:rPr>
                <w:b/>
                <w:color w:val="222222"/>
                <w:sz w:val="18"/>
                <w:szCs w:val="18"/>
                <w:lang w:val="fr-FR"/>
              </w:rPr>
              <w:t xml:space="preserve"> </w:t>
            </w:r>
            <w:r w:rsidRPr="006404C1">
              <w:rPr>
                <w:rStyle w:val="hps"/>
                <w:b/>
                <w:color w:val="222222"/>
                <w:sz w:val="18"/>
                <w:szCs w:val="18"/>
                <w:lang w:val="fr-FR"/>
              </w:rPr>
              <w:t>de l'AEWA</w:t>
            </w:r>
          </w:p>
          <w:p w:rsidR="007A6233" w:rsidRPr="006404C1" w:rsidRDefault="003B37DF" w:rsidP="00CF0514">
            <w:pPr>
              <w:rPr>
                <w:color w:val="1F497D"/>
                <w:sz w:val="18"/>
                <w:szCs w:val="18"/>
                <w:lang w:val="fr-FR"/>
              </w:rPr>
            </w:pPr>
            <w:r w:rsidRPr="006404C1">
              <w:rPr>
                <w:rStyle w:val="hps"/>
                <w:color w:val="222222"/>
                <w:sz w:val="18"/>
                <w:szCs w:val="18"/>
                <w:lang w:val="fr-FR"/>
              </w:rPr>
              <w:t>Préparer,</w:t>
            </w:r>
            <w:r w:rsidRPr="006404C1">
              <w:rPr>
                <w:color w:val="222222"/>
                <w:sz w:val="18"/>
                <w:szCs w:val="18"/>
                <w:lang w:val="fr-FR"/>
              </w:rPr>
              <w:t xml:space="preserve"> </w:t>
            </w:r>
            <w:r w:rsidRPr="006404C1">
              <w:rPr>
                <w:rStyle w:val="hps"/>
                <w:color w:val="222222"/>
                <w:sz w:val="18"/>
                <w:szCs w:val="18"/>
                <w:lang w:val="fr-FR"/>
              </w:rPr>
              <w:t>avec</w:t>
            </w:r>
            <w:r w:rsidRPr="006404C1">
              <w:rPr>
                <w:color w:val="222222"/>
                <w:sz w:val="18"/>
                <w:szCs w:val="18"/>
                <w:lang w:val="fr-FR"/>
              </w:rPr>
              <w:t xml:space="preserve"> </w:t>
            </w:r>
            <w:r w:rsidRPr="006404C1">
              <w:rPr>
                <w:rStyle w:val="hps"/>
                <w:color w:val="222222"/>
                <w:sz w:val="18"/>
                <w:szCs w:val="18"/>
                <w:lang w:val="fr-FR"/>
              </w:rPr>
              <w:t>les ressources existantes</w:t>
            </w:r>
            <w:r w:rsidRPr="006404C1">
              <w:rPr>
                <w:color w:val="222222"/>
                <w:sz w:val="18"/>
                <w:szCs w:val="18"/>
                <w:lang w:val="fr-FR"/>
              </w:rPr>
              <w:t xml:space="preserve">, </w:t>
            </w:r>
            <w:r w:rsidRPr="006404C1">
              <w:rPr>
                <w:rStyle w:val="hps"/>
                <w:color w:val="222222"/>
                <w:sz w:val="18"/>
                <w:szCs w:val="18"/>
                <w:lang w:val="fr-FR"/>
              </w:rPr>
              <w:t>un document</w:t>
            </w:r>
            <w:r w:rsidRPr="006404C1">
              <w:rPr>
                <w:color w:val="222222"/>
                <w:sz w:val="18"/>
                <w:szCs w:val="18"/>
                <w:lang w:val="fr-FR"/>
              </w:rPr>
              <w:t xml:space="preserve"> </w:t>
            </w:r>
            <w:r w:rsidRPr="006404C1">
              <w:rPr>
                <w:rStyle w:val="hps"/>
                <w:color w:val="222222"/>
                <w:sz w:val="18"/>
                <w:szCs w:val="18"/>
                <w:lang w:val="fr-FR"/>
              </w:rPr>
              <w:t>d'information résumant</w:t>
            </w:r>
            <w:r w:rsidRPr="006404C1">
              <w:rPr>
                <w:color w:val="222222"/>
                <w:sz w:val="18"/>
                <w:szCs w:val="18"/>
                <w:lang w:val="fr-FR"/>
              </w:rPr>
              <w:t xml:space="preserve"> </w:t>
            </w:r>
            <w:r w:rsidRPr="006404C1">
              <w:rPr>
                <w:rStyle w:val="hps"/>
                <w:color w:val="222222"/>
                <w:sz w:val="18"/>
                <w:szCs w:val="18"/>
                <w:lang w:val="fr-FR"/>
              </w:rPr>
              <w:t>et</w:t>
            </w:r>
            <w:r w:rsidRPr="006404C1">
              <w:rPr>
                <w:color w:val="222222"/>
                <w:sz w:val="18"/>
                <w:szCs w:val="18"/>
                <w:lang w:val="fr-FR"/>
              </w:rPr>
              <w:t xml:space="preserve"> </w:t>
            </w:r>
            <w:r w:rsidRPr="006404C1">
              <w:rPr>
                <w:rStyle w:val="hps"/>
                <w:color w:val="222222"/>
                <w:sz w:val="18"/>
                <w:szCs w:val="18"/>
                <w:lang w:val="fr-FR"/>
              </w:rPr>
              <w:t>expliquant</w:t>
            </w:r>
            <w:r w:rsidRPr="006404C1">
              <w:rPr>
                <w:color w:val="222222"/>
                <w:sz w:val="18"/>
                <w:szCs w:val="18"/>
                <w:lang w:val="fr-FR"/>
              </w:rPr>
              <w:t xml:space="preserve"> </w:t>
            </w:r>
            <w:r w:rsidRPr="006404C1">
              <w:rPr>
                <w:rStyle w:val="hps"/>
                <w:color w:val="222222"/>
                <w:sz w:val="18"/>
                <w:szCs w:val="18"/>
                <w:lang w:val="fr-FR"/>
              </w:rPr>
              <w:t>la procédure actuelle</w:t>
            </w:r>
            <w:r w:rsidRPr="006404C1">
              <w:rPr>
                <w:color w:val="222222"/>
                <w:sz w:val="18"/>
                <w:szCs w:val="18"/>
                <w:lang w:val="fr-FR"/>
              </w:rPr>
              <w:t xml:space="preserve"> </w:t>
            </w:r>
            <w:r w:rsidRPr="006404C1">
              <w:rPr>
                <w:rStyle w:val="hps"/>
                <w:color w:val="222222"/>
                <w:sz w:val="18"/>
                <w:szCs w:val="18"/>
                <w:lang w:val="fr-FR"/>
              </w:rPr>
              <w:t>pour apporter des changements dans l'état de</w:t>
            </w:r>
            <w:r w:rsidRPr="006404C1">
              <w:rPr>
                <w:color w:val="222222"/>
                <w:sz w:val="18"/>
                <w:szCs w:val="18"/>
                <w:lang w:val="fr-FR"/>
              </w:rPr>
              <w:t xml:space="preserve"> </w:t>
            </w:r>
            <w:r w:rsidRPr="006404C1">
              <w:rPr>
                <w:rStyle w:val="hps"/>
                <w:color w:val="222222"/>
                <w:sz w:val="18"/>
                <w:szCs w:val="18"/>
                <w:lang w:val="fr-FR"/>
              </w:rPr>
              <w:t>conservation des espèces</w:t>
            </w:r>
            <w:r w:rsidRPr="006404C1">
              <w:rPr>
                <w:color w:val="222222"/>
                <w:sz w:val="18"/>
                <w:szCs w:val="18"/>
                <w:lang w:val="fr-FR"/>
              </w:rPr>
              <w:t xml:space="preserve"> </w:t>
            </w:r>
            <w:r w:rsidRPr="006404C1">
              <w:rPr>
                <w:rStyle w:val="hps"/>
                <w:color w:val="222222"/>
                <w:sz w:val="18"/>
                <w:szCs w:val="18"/>
                <w:lang w:val="fr-FR"/>
              </w:rPr>
              <w:t>au Plan d'action</w:t>
            </w:r>
            <w:r w:rsidRPr="006404C1">
              <w:rPr>
                <w:color w:val="222222"/>
                <w:sz w:val="18"/>
                <w:szCs w:val="18"/>
                <w:lang w:val="fr-FR"/>
              </w:rPr>
              <w:t xml:space="preserve"> </w:t>
            </w:r>
            <w:r w:rsidRPr="006404C1">
              <w:rPr>
                <w:rStyle w:val="hps"/>
                <w:color w:val="222222"/>
                <w:sz w:val="18"/>
                <w:szCs w:val="18"/>
                <w:lang w:val="fr-FR"/>
              </w:rPr>
              <w:t>de l'AEWA</w:t>
            </w:r>
            <w:r w:rsidRPr="006404C1">
              <w:rPr>
                <w:color w:val="222222"/>
                <w:sz w:val="18"/>
                <w:szCs w:val="18"/>
                <w:lang w:val="fr-FR"/>
              </w:rPr>
              <w:t xml:space="preserve">, </w:t>
            </w:r>
            <w:r w:rsidRPr="006404C1">
              <w:rPr>
                <w:rStyle w:val="hps"/>
                <w:color w:val="222222"/>
                <w:sz w:val="18"/>
                <w:szCs w:val="18"/>
                <w:lang w:val="fr-FR"/>
              </w:rPr>
              <w:t>y compris les processus</w:t>
            </w:r>
            <w:r w:rsidRPr="006404C1">
              <w:rPr>
                <w:color w:val="222222"/>
                <w:sz w:val="18"/>
                <w:szCs w:val="18"/>
                <w:lang w:val="fr-FR"/>
              </w:rPr>
              <w:t xml:space="preserve"> </w:t>
            </w:r>
            <w:r w:rsidRPr="006404C1">
              <w:rPr>
                <w:rStyle w:val="hps"/>
                <w:color w:val="222222"/>
                <w:sz w:val="18"/>
                <w:szCs w:val="18"/>
                <w:lang w:val="fr-FR"/>
              </w:rPr>
              <w:t>de</w:t>
            </w:r>
            <w:r w:rsidRPr="006404C1">
              <w:rPr>
                <w:color w:val="222222"/>
                <w:sz w:val="18"/>
                <w:szCs w:val="18"/>
                <w:lang w:val="fr-FR"/>
              </w:rPr>
              <w:t xml:space="preserve"> </w:t>
            </w:r>
            <w:r w:rsidRPr="006404C1">
              <w:rPr>
                <w:rStyle w:val="hps"/>
                <w:color w:val="222222"/>
                <w:sz w:val="18"/>
                <w:szCs w:val="18"/>
                <w:lang w:val="fr-FR"/>
              </w:rPr>
              <w:t>consultation et d'examen</w:t>
            </w:r>
            <w:r w:rsidRPr="006404C1">
              <w:rPr>
                <w:color w:val="222222"/>
                <w:sz w:val="18"/>
                <w:szCs w:val="18"/>
                <w:lang w:val="fr-FR"/>
              </w:rPr>
              <w:t xml:space="preserve"> </w:t>
            </w:r>
            <w:r w:rsidRPr="006404C1">
              <w:rPr>
                <w:rStyle w:val="hps"/>
                <w:color w:val="222222"/>
                <w:sz w:val="18"/>
                <w:szCs w:val="18"/>
                <w:lang w:val="fr-FR"/>
              </w:rPr>
              <w:t>pertinents (y compris</w:t>
            </w:r>
            <w:r w:rsidRPr="006404C1">
              <w:rPr>
                <w:color w:val="222222"/>
                <w:sz w:val="18"/>
                <w:szCs w:val="18"/>
                <w:lang w:val="fr-FR"/>
              </w:rPr>
              <w:t xml:space="preserve"> </w:t>
            </w:r>
            <w:r w:rsidRPr="006404C1">
              <w:rPr>
                <w:rStyle w:val="hps"/>
                <w:color w:val="222222"/>
                <w:sz w:val="18"/>
                <w:szCs w:val="18"/>
                <w:lang w:val="fr-FR"/>
              </w:rPr>
              <w:t>la Liste</w:t>
            </w:r>
            <w:r w:rsidRPr="006404C1">
              <w:rPr>
                <w:color w:val="222222"/>
                <w:sz w:val="18"/>
                <w:szCs w:val="18"/>
                <w:lang w:val="fr-FR"/>
              </w:rPr>
              <w:t xml:space="preserve"> </w:t>
            </w:r>
            <w:r w:rsidRPr="006404C1">
              <w:rPr>
                <w:rStyle w:val="hps"/>
                <w:color w:val="222222"/>
                <w:sz w:val="18"/>
                <w:szCs w:val="18"/>
                <w:lang w:val="fr-FR"/>
              </w:rPr>
              <w:t>rouge de l'UICN</w:t>
            </w:r>
            <w:r w:rsidRPr="006404C1">
              <w:rPr>
                <w:color w:val="222222"/>
                <w:sz w:val="18"/>
                <w:szCs w:val="18"/>
                <w:lang w:val="fr-FR"/>
              </w:rPr>
              <w:t xml:space="preserve">, </w:t>
            </w:r>
            <w:proofErr w:type="spellStart"/>
            <w:r w:rsidRPr="006404C1">
              <w:rPr>
                <w:rStyle w:val="hps"/>
                <w:color w:val="222222"/>
                <w:sz w:val="18"/>
                <w:szCs w:val="18"/>
                <w:lang w:val="fr-FR"/>
              </w:rPr>
              <w:t>Wetlands</w:t>
            </w:r>
            <w:proofErr w:type="spellEnd"/>
            <w:r w:rsidRPr="006404C1">
              <w:rPr>
                <w:rStyle w:val="hps"/>
                <w:color w:val="222222"/>
                <w:sz w:val="18"/>
                <w:szCs w:val="18"/>
                <w:lang w:val="fr-FR"/>
              </w:rPr>
              <w:t xml:space="preserve"> International</w:t>
            </w:r>
            <w:r w:rsidRPr="006404C1">
              <w:rPr>
                <w:color w:val="222222"/>
                <w:sz w:val="18"/>
                <w:szCs w:val="18"/>
                <w:lang w:val="fr-FR"/>
              </w:rPr>
              <w:t xml:space="preserve">, le </w:t>
            </w:r>
            <w:r w:rsidRPr="006404C1">
              <w:rPr>
                <w:rStyle w:val="hps"/>
                <w:color w:val="222222"/>
                <w:sz w:val="18"/>
                <w:szCs w:val="18"/>
                <w:lang w:val="fr-FR"/>
              </w:rPr>
              <w:t>Comité</w:t>
            </w:r>
            <w:r w:rsidRPr="006404C1">
              <w:rPr>
                <w:color w:val="222222"/>
                <w:sz w:val="18"/>
                <w:szCs w:val="18"/>
                <w:lang w:val="fr-FR"/>
              </w:rPr>
              <w:t xml:space="preserve"> </w:t>
            </w:r>
            <w:r w:rsidRPr="006404C1">
              <w:rPr>
                <w:rStyle w:val="hps"/>
                <w:color w:val="222222"/>
                <w:sz w:val="18"/>
                <w:szCs w:val="18"/>
                <w:lang w:val="fr-FR"/>
              </w:rPr>
              <w:t>technique de l'AEWA</w:t>
            </w:r>
            <w:r w:rsidRPr="006404C1">
              <w:rPr>
                <w:color w:val="222222"/>
                <w:sz w:val="18"/>
                <w:szCs w:val="18"/>
                <w:lang w:val="fr-FR"/>
              </w:rPr>
              <w:t xml:space="preserve">), ainsi que </w:t>
            </w:r>
            <w:r w:rsidRPr="006404C1">
              <w:rPr>
                <w:rStyle w:val="hps"/>
                <w:color w:val="222222"/>
                <w:sz w:val="18"/>
                <w:szCs w:val="18"/>
                <w:lang w:val="fr-FR"/>
              </w:rPr>
              <w:t>les délais et les</w:t>
            </w:r>
            <w:r w:rsidRPr="006404C1">
              <w:rPr>
                <w:color w:val="222222"/>
                <w:sz w:val="18"/>
                <w:szCs w:val="18"/>
                <w:lang w:val="fr-FR"/>
              </w:rPr>
              <w:t xml:space="preserve"> </w:t>
            </w:r>
            <w:r w:rsidRPr="006404C1">
              <w:rPr>
                <w:rStyle w:val="hps"/>
                <w:color w:val="222222"/>
                <w:sz w:val="18"/>
                <w:szCs w:val="18"/>
                <w:lang w:val="fr-FR"/>
              </w:rPr>
              <w:t>dépendances de données</w:t>
            </w:r>
            <w:r w:rsidRPr="006404C1">
              <w:rPr>
                <w:color w:val="222222"/>
                <w:sz w:val="18"/>
                <w:szCs w:val="18"/>
                <w:lang w:val="fr-FR"/>
              </w:rPr>
              <w:t xml:space="preserve">. </w:t>
            </w:r>
            <w:r w:rsidRPr="006404C1">
              <w:rPr>
                <w:rStyle w:val="hps"/>
                <w:color w:val="222222"/>
                <w:sz w:val="18"/>
                <w:szCs w:val="18"/>
                <w:lang w:val="fr-FR"/>
              </w:rPr>
              <w:t>À soumettre à</w:t>
            </w:r>
            <w:r w:rsidRPr="006404C1">
              <w:rPr>
                <w:color w:val="222222"/>
                <w:sz w:val="18"/>
                <w:szCs w:val="18"/>
                <w:lang w:val="fr-FR"/>
              </w:rPr>
              <w:t xml:space="preserve"> </w:t>
            </w:r>
            <w:r w:rsidRPr="006404C1">
              <w:rPr>
                <w:rStyle w:val="hps"/>
                <w:color w:val="222222"/>
                <w:sz w:val="18"/>
                <w:szCs w:val="18"/>
                <w:lang w:val="fr-FR"/>
              </w:rPr>
              <w:t>la 12ème réunion</w:t>
            </w:r>
            <w:r w:rsidRPr="006404C1">
              <w:rPr>
                <w:color w:val="222222"/>
                <w:sz w:val="18"/>
                <w:szCs w:val="18"/>
                <w:lang w:val="fr-FR"/>
              </w:rPr>
              <w:t xml:space="preserve"> </w:t>
            </w:r>
            <w:r w:rsidRPr="006404C1">
              <w:rPr>
                <w:rStyle w:val="hps"/>
                <w:color w:val="222222"/>
                <w:sz w:val="18"/>
                <w:szCs w:val="18"/>
                <w:lang w:val="fr-FR"/>
              </w:rPr>
              <w:t>du Comité</w:t>
            </w:r>
            <w:r w:rsidRPr="006404C1">
              <w:rPr>
                <w:color w:val="222222"/>
                <w:sz w:val="18"/>
                <w:szCs w:val="18"/>
                <w:lang w:val="fr-FR"/>
              </w:rPr>
              <w:t xml:space="preserve"> </w:t>
            </w:r>
            <w:r w:rsidRPr="006404C1">
              <w:rPr>
                <w:rStyle w:val="hps"/>
                <w:color w:val="222222"/>
                <w:sz w:val="18"/>
                <w:szCs w:val="18"/>
                <w:lang w:val="fr-FR"/>
              </w:rPr>
              <w:t>permanent de l'AEWA</w:t>
            </w:r>
            <w:r w:rsidRPr="006404C1">
              <w:rPr>
                <w:color w:val="222222"/>
                <w:sz w:val="18"/>
                <w:szCs w:val="18"/>
                <w:lang w:val="fr-FR"/>
              </w:rPr>
              <w:t xml:space="preserve">, puis </w:t>
            </w:r>
            <w:r w:rsidRPr="006404C1">
              <w:rPr>
                <w:rStyle w:val="hps"/>
                <w:color w:val="222222"/>
                <w:sz w:val="18"/>
                <w:szCs w:val="18"/>
                <w:lang w:val="fr-FR"/>
              </w:rPr>
              <w:t>distribuer aux Parties</w:t>
            </w:r>
            <w:r w:rsidRPr="006404C1">
              <w:rPr>
                <w:color w:val="222222"/>
                <w:sz w:val="18"/>
                <w:szCs w:val="18"/>
                <w:lang w:val="fr-FR"/>
              </w:rPr>
              <w:t xml:space="preserve"> </w:t>
            </w:r>
            <w:r w:rsidRPr="006404C1">
              <w:rPr>
                <w:rStyle w:val="hps"/>
                <w:color w:val="222222"/>
                <w:sz w:val="18"/>
                <w:szCs w:val="18"/>
                <w:lang w:val="fr-FR"/>
              </w:rPr>
              <w:t>contractantes</w:t>
            </w:r>
            <w:r w:rsidRPr="006404C1">
              <w:rPr>
                <w:color w:val="222222"/>
                <w:sz w:val="18"/>
                <w:szCs w:val="18"/>
                <w:lang w:val="fr-FR"/>
              </w:rPr>
              <w:t xml:space="preserve"> </w:t>
            </w:r>
            <w:r w:rsidRPr="006404C1">
              <w:rPr>
                <w:rStyle w:val="hps"/>
                <w:color w:val="222222"/>
                <w:sz w:val="18"/>
                <w:szCs w:val="18"/>
                <w:lang w:val="fr-FR"/>
              </w:rPr>
              <w:t>au préalable de</w:t>
            </w:r>
            <w:r w:rsidRPr="006404C1">
              <w:rPr>
                <w:color w:val="222222"/>
                <w:sz w:val="18"/>
                <w:szCs w:val="18"/>
                <w:lang w:val="fr-FR"/>
              </w:rPr>
              <w:t xml:space="preserve"> la </w:t>
            </w:r>
            <w:r w:rsidRPr="006404C1">
              <w:rPr>
                <w:rStyle w:val="hps"/>
                <w:color w:val="222222"/>
                <w:sz w:val="18"/>
                <w:szCs w:val="18"/>
                <w:lang w:val="fr-FR"/>
              </w:rPr>
              <w:t>MoP7.</w:t>
            </w:r>
          </w:p>
        </w:tc>
        <w:tc>
          <w:tcPr>
            <w:tcW w:w="1488" w:type="dxa"/>
          </w:tcPr>
          <w:p w:rsidR="007A6233" w:rsidRPr="006404C1" w:rsidRDefault="0068036C" w:rsidP="00CF0514">
            <w:pPr>
              <w:jc w:val="center"/>
              <w:rPr>
                <w:sz w:val="18"/>
                <w:szCs w:val="18"/>
                <w:lang w:val="fr-FR"/>
              </w:rPr>
            </w:pPr>
            <w:r w:rsidRPr="006404C1">
              <w:rPr>
                <w:sz w:val="18"/>
                <w:szCs w:val="18"/>
                <w:lang w:val="fr-FR"/>
              </w:rPr>
              <w:t>Haute</w:t>
            </w:r>
          </w:p>
        </w:tc>
        <w:tc>
          <w:tcPr>
            <w:tcW w:w="1488" w:type="dxa"/>
          </w:tcPr>
          <w:p w:rsidR="007A6233" w:rsidRPr="006404C1" w:rsidRDefault="0068036C" w:rsidP="00CF0514">
            <w:pPr>
              <w:jc w:val="center"/>
              <w:rPr>
                <w:sz w:val="18"/>
                <w:szCs w:val="18"/>
                <w:lang w:val="fr-FR"/>
              </w:rPr>
            </w:pPr>
            <w:r w:rsidRPr="006404C1">
              <w:rPr>
                <w:sz w:val="18"/>
                <w:szCs w:val="18"/>
                <w:lang w:val="fr-FR"/>
              </w:rPr>
              <w:t>1</w:t>
            </w:r>
          </w:p>
        </w:tc>
        <w:tc>
          <w:tcPr>
            <w:tcW w:w="2410" w:type="dxa"/>
          </w:tcPr>
          <w:p w:rsidR="007A6233" w:rsidRPr="006404C1" w:rsidRDefault="0068036C" w:rsidP="00CF0514">
            <w:pPr>
              <w:jc w:val="center"/>
              <w:rPr>
                <w:sz w:val="18"/>
                <w:szCs w:val="18"/>
                <w:lang w:val="fr-FR"/>
              </w:rPr>
            </w:pPr>
            <w:r w:rsidRPr="006404C1">
              <w:rPr>
                <w:sz w:val="18"/>
                <w:szCs w:val="18"/>
              </w:rPr>
              <w:t xml:space="preserve">Wetlands International, </w:t>
            </w:r>
            <w:proofErr w:type="spellStart"/>
            <w:r w:rsidRPr="006404C1">
              <w:rPr>
                <w:sz w:val="18"/>
                <w:szCs w:val="18"/>
              </w:rPr>
              <w:t>BirdLife</w:t>
            </w:r>
            <w:proofErr w:type="spellEnd"/>
            <w:r w:rsidRPr="006404C1">
              <w:rPr>
                <w:sz w:val="18"/>
                <w:szCs w:val="18"/>
              </w:rPr>
              <w:t xml:space="preserve"> International, IUCN</w:t>
            </w:r>
          </w:p>
        </w:tc>
        <w:tc>
          <w:tcPr>
            <w:tcW w:w="2126" w:type="dxa"/>
          </w:tcPr>
          <w:p w:rsidR="007A6233" w:rsidRPr="006404C1" w:rsidRDefault="007A6233" w:rsidP="00CF0514">
            <w:pPr>
              <w:ind w:left="284" w:hanging="284"/>
              <w:rPr>
                <w:b/>
                <w:sz w:val="18"/>
                <w:szCs w:val="18"/>
                <w:lang w:val="fr-FR"/>
              </w:rPr>
            </w:pPr>
          </w:p>
        </w:tc>
        <w:tc>
          <w:tcPr>
            <w:tcW w:w="2127" w:type="dxa"/>
          </w:tcPr>
          <w:p w:rsidR="007A6233" w:rsidRPr="006404C1" w:rsidRDefault="007A6233" w:rsidP="00CF0514">
            <w:pPr>
              <w:jc w:val="center"/>
              <w:rPr>
                <w:sz w:val="18"/>
                <w:szCs w:val="18"/>
                <w:lang w:val="fr-FR"/>
              </w:rPr>
            </w:pPr>
          </w:p>
        </w:tc>
      </w:tr>
      <w:tr w:rsidR="007A6233" w:rsidRPr="006404C1" w:rsidTr="00CF0514">
        <w:tc>
          <w:tcPr>
            <w:tcW w:w="5529" w:type="dxa"/>
          </w:tcPr>
          <w:p w:rsidR="0068036C" w:rsidRPr="006404C1" w:rsidRDefault="0068036C" w:rsidP="0068036C">
            <w:pPr>
              <w:tabs>
                <w:tab w:val="left" w:pos="-3060"/>
              </w:tabs>
              <w:jc w:val="both"/>
              <w:rPr>
                <w:rStyle w:val="hps"/>
                <w:b/>
                <w:sz w:val="18"/>
                <w:szCs w:val="18"/>
                <w:lang w:val="fr-FR"/>
              </w:rPr>
            </w:pPr>
            <w:r w:rsidRPr="006404C1">
              <w:rPr>
                <w:rStyle w:val="hps"/>
                <w:b/>
                <w:sz w:val="18"/>
                <w:szCs w:val="18"/>
                <w:lang w:val="fr-FR"/>
              </w:rPr>
              <w:t>Conseils</w:t>
            </w:r>
            <w:r w:rsidRPr="006404C1">
              <w:rPr>
                <w:b/>
                <w:sz w:val="18"/>
                <w:szCs w:val="18"/>
                <w:lang w:val="fr-FR"/>
              </w:rPr>
              <w:t xml:space="preserve"> </w:t>
            </w:r>
            <w:r w:rsidRPr="006404C1">
              <w:rPr>
                <w:rStyle w:val="hps"/>
                <w:b/>
                <w:sz w:val="18"/>
                <w:szCs w:val="18"/>
                <w:lang w:val="fr-FR"/>
              </w:rPr>
              <w:t>sur les priorités</w:t>
            </w:r>
            <w:r w:rsidRPr="006404C1">
              <w:rPr>
                <w:b/>
                <w:sz w:val="18"/>
                <w:szCs w:val="18"/>
                <w:lang w:val="fr-FR"/>
              </w:rPr>
              <w:t xml:space="preserve"> </w:t>
            </w:r>
            <w:r w:rsidRPr="006404C1">
              <w:rPr>
                <w:rStyle w:val="hps"/>
                <w:b/>
                <w:sz w:val="18"/>
                <w:szCs w:val="18"/>
                <w:lang w:val="fr-FR"/>
              </w:rPr>
              <w:t>de l'AEWA</w:t>
            </w:r>
            <w:r w:rsidRPr="006404C1">
              <w:rPr>
                <w:b/>
                <w:sz w:val="18"/>
                <w:szCs w:val="18"/>
                <w:lang w:val="fr-FR"/>
              </w:rPr>
              <w:t xml:space="preserve"> </w:t>
            </w:r>
            <w:r w:rsidRPr="006404C1">
              <w:rPr>
                <w:rStyle w:val="hps"/>
                <w:b/>
                <w:sz w:val="18"/>
                <w:szCs w:val="18"/>
                <w:lang w:val="fr-FR"/>
              </w:rPr>
              <w:t>pour la conservation</w:t>
            </w:r>
            <w:r w:rsidRPr="006404C1">
              <w:rPr>
                <w:b/>
                <w:sz w:val="18"/>
                <w:szCs w:val="18"/>
                <w:lang w:val="fr-FR"/>
              </w:rPr>
              <w:t xml:space="preserve"> </w:t>
            </w:r>
            <w:r w:rsidRPr="006404C1">
              <w:rPr>
                <w:rStyle w:val="hps"/>
                <w:b/>
                <w:sz w:val="18"/>
                <w:szCs w:val="18"/>
                <w:lang w:val="fr-FR"/>
              </w:rPr>
              <w:t>des oiseaux de mer</w:t>
            </w:r>
          </w:p>
          <w:p w:rsidR="007A6233" w:rsidRPr="006404C1" w:rsidRDefault="0068036C" w:rsidP="006404C1">
            <w:pPr>
              <w:tabs>
                <w:tab w:val="left" w:pos="-3060"/>
              </w:tabs>
              <w:jc w:val="both"/>
              <w:rPr>
                <w:sz w:val="18"/>
                <w:szCs w:val="18"/>
                <w:lang w:val="fr-FR"/>
              </w:rPr>
            </w:pPr>
            <w:r w:rsidRPr="006404C1">
              <w:rPr>
                <w:rStyle w:val="hps"/>
                <w:sz w:val="18"/>
                <w:szCs w:val="18"/>
                <w:lang w:val="fr-FR"/>
              </w:rPr>
              <w:t>Fournir des avis</w:t>
            </w:r>
            <w:r w:rsidRPr="006404C1">
              <w:rPr>
                <w:sz w:val="18"/>
                <w:szCs w:val="18"/>
                <w:lang w:val="fr-FR"/>
              </w:rPr>
              <w:t xml:space="preserve"> </w:t>
            </w:r>
            <w:r w:rsidRPr="006404C1">
              <w:rPr>
                <w:rStyle w:val="hps"/>
                <w:sz w:val="18"/>
                <w:szCs w:val="18"/>
                <w:lang w:val="fr-FR"/>
              </w:rPr>
              <w:t>à la MOP</w:t>
            </w:r>
            <w:r w:rsidRPr="006404C1">
              <w:rPr>
                <w:sz w:val="18"/>
                <w:szCs w:val="18"/>
                <w:lang w:val="fr-FR"/>
              </w:rPr>
              <w:t xml:space="preserve"> </w:t>
            </w:r>
            <w:r w:rsidRPr="006404C1">
              <w:rPr>
                <w:rStyle w:val="hps"/>
                <w:sz w:val="18"/>
                <w:szCs w:val="18"/>
                <w:lang w:val="fr-FR"/>
              </w:rPr>
              <w:t>sur les priorités les plus urgentes concernant  la conservation</w:t>
            </w:r>
            <w:r w:rsidRPr="006404C1">
              <w:rPr>
                <w:sz w:val="18"/>
                <w:szCs w:val="18"/>
                <w:lang w:val="fr-FR"/>
              </w:rPr>
              <w:t xml:space="preserve"> </w:t>
            </w:r>
            <w:r w:rsidRPr="006404C1">
              <w:rPr>
                <w:rStyle w:val="hps"/>
                <w:sz w:val="18"/>
                <w:szCs w:val="18"/>
                <w:lang w:val="fr-FR"/>
              </w:rPr>
              <w:t>des oiseaux de mer</w:t>
            </w:r>
            <w:r w:rsidRPr="006404C1">
              <w:rPr>
                <w:sz w:val="18"/>
                <w:szCs w:val="18"/>
                <w:lang w:val="fr-FR"/>
              </w:rPr>
              <w:t xml:space="preserve"> </w:t>
            </w:r>
            <w:r w:rsidRPr="006404C1">
              <w:rPr>
                <w:rStyle w:val="hps"/>
                <w:sz w:val="18"/>
                <w:szCs w:val="18"/>
                <w:lang w:val="fr-FR"/>
              </w:rPr>
              <w:t xml:space="preserve"> dans le cadre</w:t>
            </w:r>
            <w:r w:rsidRPr="006404C1">
              <w:rPr>
                <w:sz w:val="18"/>
                <w:szCs w:val="18"/>
                <w:lang w:val="fr-FR"/>
              </w:rPr>
              <w:t xml:space="preserve"> </w:t>
            </w:r>
            <w:r w:rsidRPr="006404C1">
              <w:rPr>
                <w:rStyle w:val="hps"/>
                <w:sz w:val="18"/>
                <w:szCs w:val="18"/>
                <w:lang w:val="fr-FR"/>
              </w:rPr>
              <w:t>de</w:t>
            </w:r>
            <w:r w:rsidRPr="006404C1">
              <w:rPr>
                <w:sz w:val="18"/>
                <w:szCs w:val="18"/>
                <w:lang w:val="fr-FR"/>
              </w:rPr>
              <w:t xml:space="preserve"> </w:t>
            </w:r>
            <w:r w:rsidRPr="006404C1">
              <w:rPr>
                <w:rStyle w:val="hps"/>
                <w:sz w:val="18"/>
                <w:szCs w:val="18"/>
                <w:lang w:val="fr-FR"/>
              </w:rPr>
              <w:t>la mise en œuvre</w:t>
            </w:r>
            <w:r w:rsidRPr="006404C1">
              <w:rPr>
                <w:sz w:val="18"/>
                <w:szCs w:val="18"/>
                <w:lang w:val="fr-FR"/>
              </w:rPr>
              <w:t xml:space="preserve"> </w:t>
            </w:r>
            <w:r w:rsidRPr="006404C1">
              <w:rPr>
                <w:rStyle w:val="hps"/>
                <w:sz w:val="18"/>
                <w:szCs w:val="18"/>
                <w:lang w:val="fr-FR"/>
              </w:rPr>
              <w:t>de l'Accord</w:t>
            </w:r>
            <w:r w:rsidRPr="006404C1">
              <w:rPr>
                <w:sz w:val="18"/>
                <w:szCs w:val="18"/>
                <w:lang w:val="fr-FR"/>
              </w:rPr>
              <w:t xml:space="preserve">. </w:t>
            </w:r>
            <w:r w:rsidRPr="006404C1">
              <w:rPr>
                <w:rStyle w:val="hps"/>
                <w:sz w:val="18"/>
                <w:szCs w:val="18"/>
                <w:lang w:val="fr-FR"/>
              </w:rPr>
              <w:t>(Résolution</w:t>
            </w:r>
            <w:r w:rsidRPr="006404C1">
              <w:rPr>
                <w:sz w:val="18"/>
                <w:szCs w:val="18"/>
                <w:lang w:val="fr-FR"/>
              </w:rPr>
              <w:t xml:space="preserve"> </w:t>
            </w:r>
            <w:r w:rsidRPr="006404C1">
              <w:rPr>
                <w:rStyle w:val="hps"/>
                <w:sz w:val="18"/>
                <w:szCs w:val="18"/>
                <w:lang w:val="fr-FR"/>
              </w:rPr>
              <w:t>6.9)</w:t>
            </w:r>
          </w:p>
        </w:tc>
        <w:tc>
          <w:tcPr>
            <w:tcW w:w="1488" w:type="dxa"/>
          </w:tcPr>
          <w:p w:rsidR="007A6233" w:rsidRPr="006404C1" w:rsidRDefault="0068036C" w:rsidP="00CF0514">
            <w:pPr>
              <w:jc w:val="center"/>
              <w:rPr>
                <w:sz w:val="18"/>
                <w:szCs w:val="18"/>
                <w:lang w:val="fr-FR"/>
              </w:rPr>
            </w:pPr>
            <w:r w:rsidRPr="006404C1">
              <w:rPr>
                <w:sz w:val="18"/>
                <w:szCs w:val="18"/>
                <w:lang w:val="fr-FR"/>
              </w:rPr>
              <w:t>Haute</w:t>
            </w:r>
          </w:p>
        </w:tc>
        <w:tc>
          <w:tcPr>
            <w:tcW w:w="1488" w:type="dxa"/>
          </w:tcPr>
          <w:p w:rsidR="007A6233" w:rsidRPr="006404C1" w:rsidRDefault="0068036C" w:rsidP="00CF0514">
            <w:pPr>
              <w:jc w:val="center"/>
              <w:rPr>
                <w:sz w:val="18"/>
                <w:szCs w:val="18"/>
                <w:lang w:val="fr-FR"/>
              </w:rPr>
            </w:pPr>
            <w:r w:rsidRPr="006404C1">
              <w:rPr>
                <w:sz w:val="18"/>
                <w:szCs w:val="18"/>
                <w:lang w:val="fr-FR"/>
              </w:rPr>
              <w:t>2,3</w:t>
            </w:r>
          </w:p>
        </w:tc>
        <w:tc>
          <w:tcPr>
            <w:tcW w:w="2410" w:type="dxa"/>
          </w:tcPr>
          <w:p w:rsidR="007A6233" w:rsidRPr="006404C1" w:rsidRDefault="007A6233" w:rsidP="00CF0514">
            <w:pPr>
              <w:jc w:val="center"/>
              <w:rPr>
                <w:sz w:val="18"/>
                <w:szCs w:val="18"/>
                <w:lang w:val="fr-FR"/>
              </w:rPr>
            </w:pPr>
          </w:p>
        </w:tc>
        <w:tc>
          <w:tcPr>
            <w:tcW w:w="2126" w:type="dxa"/>
          </w:tcPr>
          <w:p w:rsidR="007A6233" w:rsidRPr="006404C1" w:rsidRDefault="007A6233" w:rsidP="00CF0514">
            <w:pPr>
              <w:ind w:left="284" w:hanging="284"/>
              <w:rPr>
                <w:b/>
                <w:sz w:val="18"/>
                <w:szCs w:val="18"/>
                <w:lang w:val="fr-FR"/>
              </w:rPr>
            </w:pPr>
          </w:p>
        </w:tc>
        <w:tc>
          <w:tcPr>
            <w:tcW w:w="2127" w:type="dxa"/>
          </w:tcPr>
          <w:p w:rsidR="007A6233" w:rsidRPr="006404C1" w:rsidRDefault="007A6233" w:rsidP="00CF0514">
            <w:pPr>
              <w:jc w:val="center"/>
              <w:rPr>
                <w:sz w:val="18"/>
                <w:szCs w:val="18"/>
                <w:lang w:val="fr-FR"/>
              </w:rPr>
            </w:pPr>
          </w:p>
        </w:tc>
      </w:tr>
    </w:tbl>
    <w:p w:rsidR="00E454D1" w:rsidRPr="00C251EE" w:rsidRDefault="00E454D1" w:rsidP="00CF0514">
      <w:pPr>
        <w:pStyle w:val="Title"/>
        <w:jc w:val="left"/>
        <w:rPr>
          <w:rFonts w:ascii="Times New Roman" w:hAnsi="Times New Roman"/>
          <w:b w:val="0"/>
          <w:bCs w:val="0"/>
          <w:caps w:val="0"/>
          <w:sz w:val="22"/>
          <w:szCs w:val="22"/>
          <w:lang w:val="fr-FR"/>
        </w:rPr>
      </w:pPr>
    </w:p>
    <w:p w:rsidR="00E454D1" w:rsidRPr="00C251EE" w:rsidRDefault="00E454D1" w:rsidP="00CF0514">
      <w:pPr>
        <w:pStyle w:val="Title"/>
        <w:jc w:val="left"/>
        <w:rPr>
          <w:rFonts w:ascii="Times New Roman" w:hAnsi="Times New Roman"/>
          <w:b w:val="0"/>
          <w:bCs w:val="0"/>
          <w:caps w:val="0"/>
          <w:sz w:val="22"/>
          <w:szCs w:val="22"/>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5168"/>
      </w:tblGrid>
      <w:tr w:rsidR="00E454D1" w:rsidRPr="00283E2D" w:rsidTr="00CF0514">
        <w:tc>
          <w:tcPr>
            <w:tcW w:w="15168" w:type="dxa"/>
            <w:shd w:val="clear" w:color="auto" w:fill="000000"/>
          </w:tcPr>
          <w:p w:rsidR="00E454D1" w:rsidRPr="00C251EE" w:rsidRDefault="00E454D1" w:rsidP="00CF0514">
            <w:pPr>
              <w:keepNext/>
              <w:tabs>
                <w:tab w:val="left" w:pos="1134"/>
                <w:tab w:val="left" w:pos="1620"/>
              </w:tabs>
              <w:rPr>
                <w:rFonts w:ascii="Garamond" w:hAnsi="Garamond"/>
                <w:b/>
                <w:color w:val="FFFFFF"/>
                <w:lang w:val="fr-FR"/>
              </w:rPr>
            </w:pPr>
            <w:r w:rsidRPr="00C251EE">
              <w:rPr>
                <w:rFonts w:ascii="Garamond" w:hAnsi="Garamond"/>
                <w:b/>
                <w:color w:val="FFFFFF"/>
                <w:lang w:val="fr-FR"/>
              </w:rPr>
              <w:t>Thème: Questions stratégiques, relatives à l’établissement des rapports, nouvelles questions et autres questions</w:t>
            </w:r>
          </w:p>
        </w:tc>
      </w:tr>
    </w:tbl>
    <w:p w:rsidR="00E454D1" w:rsidRPr="00C251EE" w:rsidRDefault="00E454D1" w:rsidP="00CF0514">
      <w:pPr>
        <w:keepNext/>
        <w:rPr>
          <w:rFonts w:ascii="Garamond" w:hAnsi="Garamond"/>
          <w:b/>
          <w:lang w:val="fr-FR"/>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488"/>
        <w:gridCol w:w="2410"/>
        <w:gridCol w:w="2126"/>
        <w:gridCol w:w="2127"/>
      </w:tblGrid>
      <w:tr w:rsidR="00E454D1" w:rsidRPr="006404C1" w:rsidTr="00CF0514">
        <w:trPr>
          <w:cantSplit/>
          <w:tblHeader/>
        </w:trPr>
        <w:tc>
          <w:tcPr>
            <w:tcW w:w="5529" w:type="dxa"/>
          </w:tcPr>
          <w:p w:rsidR="00E454D1" w:rsidRPr="006404C1" w:rsidRDefault="00E454D1" w:rsidP="00CF0514">
            <w:pPr>
              <w:keepNext/>
              <w:jc w:val="center"/>
              <w:rPr>
                <w:b/>
                <w:lang w:val="fr-FR"/>
              </w:rPr>
            </w:pPr>
            <w:r w:rsidRPr="006404C1">
              <w:rPr>
                <w:b/>
                <w:lang w:val="fr-FR"/>
              </w:rPr>
              <w:t>Tâche</w:t>
            </w:r>
          </w:p>
        </w:tc>
        <w:tc>
          <w:tcPr>
            <w:tcW w:w="1488" w:type="dxa"/>
          </w:tcPr>
          <w:p w:rsidR="00E454D1" w:rsidRPr="006404C1" w:rsidRDefault="00E454D1" w:rsidP="00CF0514">
            <w:pPr>
              <w:keepNext/>
              <w:jc w:val="center"/>
              <w:rPr>
                <w:b/>
                <w:lang w:val="fr-FR"/>
              </w:rPr>
            </w:pPr>
            <w:r w:rsidRPr="006404C1">
              <w:rPr>
                <w:b/>
                <w:lang w:val="fr-FR"/>
              </w:rPr>
              <w:t xml:space="preserve">Priorité en termes de mise en œuvre </w:t>
            </w:r>
          </w:p>
        </w:tc>
        <w:tc>
          <w:tcPr>
            <w:tcW w:w="1488" w:type="dxa"/>
          </w:tcPr>
          <w:p w:rsidR="00E454D1" w:rsidRPr="006404C1" w:rsidRDefault="00E454D1" w:rsidP="00CF0514">
            <w:pPr>
              <w:keepNext/>
              <w:jc w:val="center"/>
              <w:rPr>
                <w:b/>
                <w:lang w:val="fr-FR"/>
              </w:rPr>
            </w:pPr>
            <w:r w:rsidRPr="006404C1">
              <w:rPr>
                <w:b/>
                <w:lang w:val="fr-FR"/>
              </w:rPr>
              <w:t>Catégorie de tâche</w:t>
            </w:r>
          </w:p>
        </w:tc>
        <w:tc>
          <w:tcPr>
            <w:tcW w:w="2410" w:type="dxa"/>
          </w:tcPr>
          <w:p w:rsidR="00E454D1" w:rsidRPr="006404C1" w:rsidRDefault="00E454D1" w:rsidP="00CF0514">
            <w:pPr>
              <w:keepNext/>
              <w:jc w:val="center"/>
              <w:rPr>
                <w:b/>
                <w:lang w:val="fr-FR"/>
              </w:rPr>
            </w:pPr>
            <w:r w:rsidRPr="006404C1">
              <w:rPr>
                <w:b/>
                <w:lang w:val="fr-FR"/>
              </w:rPr>
              <w:t>Collaboration avec d’autres organisations</w:t>
            </w:r>
          </w:p>
        </w:tc>
        <w:tc>
          <w:tcPr>
            <w:tcW w:w="2126" w:type="dxa"/>
          </w:tcPr>
          <w:p w:rsidR="00E454D1" w:rsidRPr="006404C1" w:rsidRDefault="00E454D1" w:rsidP="00CF0514">
            <w:pPr>
              <w:keepNext/>
              <w:jc w:val="center"/>
              <w:rPr>
                <w:b/>
                <w:lang w:val="fr-FR"/>
              </w:rPr>
            </w:pPr>
            <w:r w:rsidRPr="006404C1">
              <w:rPr>
                <w:b/>
                <w:lang w:val="fr-FR"/>
              </w:rPr>
              <w:t>Appuie un objectif du Plan stratégique et un Objectif d’Aichi:</w:t>
            </w:r>
          </w:p>
        </w:tc>
        <w:tc>
          <w:tcPr>
            <w:tcW w:w="2127" w:type="dxa"/>
          </w:tcPr>
          <w:p w:rsidR="00E454D1" w:rsidRPr="006404C1" w:rsidRDefault="00E454D1" w:rsidP="00CF0514">
            <w:pPr>
              <w:keepNext/>
              <w:jc w:val="center"/>
              <w:rPr>
                <w:b/>
                <w:lang w:val="fr-FR"/>
              </w:rPr>
            </w:pPr>
            <w:r w:rsidRPr="006404C1">
              <w:rPr>
                <w:b/>
                <w:lang w:val="fr-FR"/>
              </w:rPr>
              <w:t>Coût prévisionnel (€)</w:t>
            </w:r>
          </w:p>
        </w:tc>
      </w:tr>
      <w:tr w:rsidR="00E454D1" w:rsidRPr="006404C1" w:rsidTr="00CF0514">
        <w:trPr>
          <w:cantSplit/>
        </w:trPr>
        <w:tc>
          <w:tcPr>
            <w:tcW w:w="5529" w:type="dxa"/>
          </w:tcPr>
          <w:p w:rsidR="00E454D1" w:rsidRPr="006404C1" w:rsidRDefault="00E454D1" w:rsidP="00CF0514">
            <w:pPr>
              <w:rPr>
                <w:b/>
                <w:sz w:val="18"/>
                <w:szCs w:val="18"/>
                <w:lang w:val="fr-FR"/>
              </w:rPr>
            </w:pPr>
            <w:r w:rsidRPr="006404C1">
              <w:rPr>
                <w:b/>
                <w:sz w:val="18"/>
                <w:szCs w:val="18"/>
                <w:lang w:val="fr-FR"/>
              </w:rPr>
              <w:t>Mise à jour du Plan stratégique</w:t>
            </w:r>
          </w:p>
          <w:p w:rsidR="00E454D1" w:rsidRPr="006404C1" w:rsidRDefault="00E454D1" w:rsidP="00CF0514">
            <w:pPr>
              <w:rPr>
                <w:sz w:val="18"/>
                <w:szCs w:val="18"/>
                <w:lang w:val="fr-FR"/>
              </w:rPr>
            </w:pPr>
            <w:r w:rsidRPr="006404C1">
              <w:rPr>
                <w:sz w:val="18"/>
                <w:szCs w:val="18"/>
                <w:lang w:val="fr-FR"/>
              </w:rPr>
              <w:t>Contribution à la révision du Plan stratégique actualisé, en vue de la MOP7</w:t>
            </w:r>
            <w:r w:rsidR="0068036C" w:rsidRPr="006404C1">
              <w:rPr>
                <w:sz w:val="18"/>
                <w:szCs w:val="18"/>
                <w:lang w:val="fr-FR"/>
              </w:rPr>
              <w:t xml:space="preserve"> (Résolution 6.14)</w:t>
            </w:r>
          </w:p>
        </w:tc>
        <w:tc>
          <w:tcPr>
            <w:tcW w:w="1488" w:type="dxa"/>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Principe opérationnel 1</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tous les Objectifs pertinents</w:t>
            </w:r>
          </w:p>
        </w:tc>
        <w:tc>
          <w:tcPr>
            <w:tcW w:w="2127" w:type="dxa"/>
          </w:tcPr>
          <w:p w:rsidR="00E454D1" w:rsidRPr="006404C1" w:rsidRDefault="00E454D1" w:rsidP="00CF0514">
            <w:pPr>
              <w:jc w:val="center"/>
              <w:rPr>
                <w:sz w:val="18"/>
                <w:szCs w:val="18"/>
                <w:lang w:val="fr-FR"/>
              </w:rPr>
            </w:pPr>
            <w:r w:rsidRPr="006404C1">
              <w:rPr>
                <w:sz w:val="18"/>
                <w:szCs w:val="18"/>
                <w:lang w:val="fr-FR"/>
              </w:rPr>
              <w:t>̶</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lastRenderedPageBreak/>
              <w:t>Objectifs du Plan stratégique</w:t>
            </w:r>
          </w:p>
          <w:p w:rsidR="00E454D1" w:rsidRPr="006404C1" w:rsidRDefault="00E454D1" w:rsidP="00CF0514">
            <w:pPr>
              <w:rPr>
                <w:bCs/>
                <w:sz w:val="18"/>
                <w:szCs w:val="18"/>
                <w:lang w:val="fr-FR"/>
              </w:rPr>
            </w:pPr>
            <w:r w:rsidRPr="006404C1">
              <w:rPr>
                <w:bCs/>
                <w:sz w:val="18"/>
                <w:szCs w:val="18"/>
                <w:lang w:val="fr-FR"/>
              </w:rPr>
              <w:t>Examiner plus avant la meilleure façon d’évaluer les progrès accomplis dans la réalisation des Objectifs 3.4 et 5.8 du Plan stratégique (2009-2017) (Résolution 5.2).</w:t>
            </w:r>
          </w:p>
        </w:tc>
        <w:tc>
          <w:tcPr>
            <w:tcW w:w="1488" w:type="dxa"/>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w:t>
            </w:r>
            <w:r w:rsidRPr="006404C1">
              <w:rPr>
                <w:bCs/>
                <w:sz w:val="18"/>
                <w:szCs w:val="18"/>
                <w:lang w:val="fr-FR"/>
              </w:rPr>
              <w:t xml:space="preserve"> 3.2, 3.4, 4.3, 4.4, 5.7 &amp; 5.8</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11</w:t>
            </w:r>
          </w:p>
        </w:tc>
        <w:tc>
          <w:tcPr>
            <w:tcW w:w="2127" w:type="dxa"/>
          </w:tcPr>
          <w:p w:rsidR="00E454D1" w:rsidRPr="006404C1" w:rsidRDefault="00E454D1" w:rsidP="00CF0514">
            <w:pPr>
              <w:jc w:val="center"/>
              <w:rPr>
                <w:sz w:val="18"/>
                <w:szCs w:val="18"/>
                <w:lang w:val="fr-FR"/>
              </w:rPr>
            </w:pPr>
            <w:r w:rsidRPr="006404C1">
              <w:rPr>
                <w:sz w:val="18"/>
                <w:szCs w:val="18"/>
                <w:lang w:val="fr-FR"/>
              </w:rPr>
              <w:t>[10 000 €]</w:t>
            </w:r>
          </w:p>
        </w:tc>
      </w:tr>
      <w:tr w:rsidR="00E454D1" w:rsidRPr="006404C1" w:rsidTr="00CF0514">
        <w:trPr>
          <w:cantSplit/>
        </w:trPr>
        <w:tc>
          <w:tcPr>
            <w:tcW w:w="5529" w:type="dxa"/>
          </w:tcPr>
          <w:p w:rsidR="00E454D1" w:rsidRPr="006404C1" w:rsidRDefault="00E454D1" w:rsidP="00CF0514">
            <w:pPr>
              <w:rPr>
                <w:b/>
                <w:sz w:val="18"/>
                <w:szCs w:val="18"/>
                <w:lang w:val="fr-FR"/>
              </w:rPr>
            </w:pPr>
            <w:r w:rsidRPr="006404C1">
              <w:rPr>
                <w:b/>
                <w:sz w:val="18"/>
                <w:szCs w:val="18"/>
                <w:lang w:val="fr-FR"/>
              </w:rPr>
              <w:t>Révision du POAA</w:t>
            </w:r>
          </w:p>
          <w:p w:rsidR="00E454D1" w:rsidRPr="006404C1" w:rsidRDefault="00E454D1" w:rsidP="00CF0514">
            <w:pPr>
              <w:rPr>
                <w:sz w:val="18"/>
                <w:szCs w:val="18"/>
                <w:lang w:val="fr-FR"/>
              </w:rPr>
            </w:pPr>
            <w:r w:rsidRPr="006404C1">
              <w:rPr>
                <w:sz w:val="18"/>
                <w:szCs w:val="18"/>
                <w:lang w:val="fr-FR"/>
              </w:rPr>
              <w:t>Contribuer à la révision du Plan d’action pour l’Afrique</w:t>
            </w:r>
            <w:r w:rsidR="0068036C" w:rsidRPr="006404C1">
              <w:rPr>
                <w:sz w:val="18"/>
                <w:szCs w:val="18"/>
                <w:lang w:val="fr-FR"/>
              </w:rPr>
              <w:t xml:space="preserve"> (Résolution 6.14)</w:t>
            </w:r>
          </w:p>
        </w:tc>
        <w:tc>
          <w:tcPr>
            <w:tcW w:w="1488" w:type="dxa"/>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3.5</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tous les Objectifs pertinents</w:t>
            </w:r>
          </w:p>
        </w:tc>
        <w:tc>
          <w:tcPr>
            <w:tcW w:w="2127" w:type="dxa"/>
          </w:tcPr>
          <w:p w:rsidR="00E454D1" w:rsidRPr="006404C1" w:rsidRDefault="00E454D1" w:rsidP="00CF0514">
            <w:pPr>
              <w:jc w:val="center"/>
              <w:rPr>
                <w:sz w:val="18"/>
                <w:szCs w:val="18"/>
                <w:lang w:val="fr-FR"/>
              </w:rPr>
            </w:pPr>
            <w:r w:rsidRPr="006404C1">
              <w:rPr>
                <w:sz w:val="18"/>
                <w:szCs w:val="18"/>
                <w:lang w:val="fr-FR"/>
              </w:rPr>
              <w:t>̶</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Rapports nationaux</w:t>
            </w:r>
          </w:p>
          <w:p w:rsidR="00E454D1" w:rsidRPr="006404C1" w:rsidRDefault="00E454D1" w:rsidP="006404C1">
            <w:pPr>
              <w:tabs>
                <w:tab w:val="left" w:pos="-3060"/>
              </w:tabs>
              <w:jc w:val="both"/>
              <w:rPr>
                <w:sz w:val="18"/>
                <w:szCs w:val="18"/>
                <w:lang w:val="fr-FR"/>
              </w:rPr>
            </w:pPr>
            <w:r w:rsidRPr="006404C1">
              <w:rPr>
                <w:bCs/>
                <w:sz w:val="18"/>
                <w:szCs w:val="18"/>
                <w:lang w:val="fr-FR"/>
              </w:rPr>
              <w:t xml:space="preserve">Réviser le modèle de rapport national et apporter les modifications nécessaires, sur la base des retours d’information reçus après le cycle d’établissement de rapports pour la MOP6, et gérer les modifications requises suite à la MOP6, </w:t>
            </w:r>
            <w:r w:rsidR="0068036C" w:rsidRPr="006404C1">
              <w:rPr>
                <w:rStyle w:val="hps"/>
                <w:sz w:val="18"/>
                <w:szCs w:val="18"/>
                <w:lang w:val="fr-FR"/>
              </w:rPr>
              <w:t>y compris le travail</w:t>
            </w:r>
            <w:r w:rsidR="0068036C" w:rsidRPr="006404C1">
              <w:rPr>
                <w:sz w:val="18"/>
                <w:szCs w:val="18"/>
                <w:lang w:val="fr-FR"/>
              </w:rPr>
              <w:t xml:space="preserve"> </w:t>
            </w:r>
            <w:r w:rsidR="0068036C" w:rsidRPr="006404C1">
              <w:rPr>
                <w:rStyle w:val="hps"/>
                <w:sz w:val="18"/>
                <w:szCs w:val="18"/>
                <w:lang w:val="fr-FR"/>
              </w:rPr>
              <w:t>pour développer</w:t>
            </w:r>
            <w:r w:rsidR="0068036C" w:rsidRPr="006404C1">
              <w:rPr>
                <w:sz w:val="18"/>
                <w:szCs w:val="18"/>
                <w:lang w:val="fr-FR"/>
              </w:rPr>
              <w:t xml:space="preserve"> </w:t>
            </w:r>
            <w:r w:rsidR="0068036C" w:rsidRPr="006404C1">
              <w:rPr>
                <w:rStyle w:val="hps"/>
                <w:sz w:val="18"/>
                <w:szCs w:val="18"/>
                <w:lang w:val="fr-FR"/>
              </w:rPr>
              <w:t>un format</w:t>
            </w:r>
            <w:r w:rsidR="0068036C" w:rsidRPr="006404C1">
              <w:rPr>
                <w:sz w:val="18"/>
                <w:szCs w:val="18"/>
                <w:lang w:val="fr-FR"/>
              </w:rPr>
              <w:t xml:space="preserve"> </w:t>
            </w:r>
            <w:r w:rsidR="0068036C" w:rsidRPr="006404C1">
              <w:rPr>
                <w:rStyle w:val="hps"/>
                <w:sz w:val="18"/>
                <w:szCs w:val="18"/>
                <w:lang w:val="fr-FR"/>
              </w:rPr>
              <w:t>de déclaration initiale</w:t>
            </w:r>
            <w:r w:rsidR="0068036C" w:rsidRPr="006404C1">
              <w:rPr>
                <w:sz w:val="18"/>
                <w:szCs w:val="18"/>
                <w:lang w:val="fr-FR"/>
              </w:rPr>
              <w:t xml:space="preserve"> </w:t>
            </w:r>
            <w:r w:rsidR="0068036C" w:rsidRPr="006404C1">
              <w:rPr>
                <w:rStyle w:val="hps"/>
                <w:sz w:val="18"/>
                <w:szCs w:val="18"/>
                <w:lang w:val="fr-FR"/>
              </w:rPr>
              <w:t>lié</w:t>
            </w:r>
            <w:r w:rsidR="0068036C" w:rsidRPr="006404C1">
              <w:rPr>
                <w:sz w:val="18"/>
                <w:szCs w:val="18"/>
                <w:lang w:val="fr-FR"/>
              </w:rPr>
              <w:t xml:space="preserve"> </w:t>
            </w:r>
            <w:r w:rsidR="0068036C" w:rsidRPr="006404C1">
              <w:rPr>
                <w:rStyle w:val="hps"/>
                <w:sz w:val="18"/>
                <w:szCs w:val="18"/>
                <w:lang w:val="fr-FR"/>
              </w:rPr>
              <w:t>au projet de</w:t>
            </w:r>
            <w:r w:rsidR="0068036C" w:rsidRPr="006404C1">
              <w:rPr>
                <w:sz w:val="18"/>
                <w:szCs w:val="18"/>
                <w:lang w:val="fr-FR"/>
              </w:rPr>
              <w:t xml:space="preserve"> </w:t>
            </w:r>
            <w:r w:rsidR="0068036C" w:rsidRPr="006404C1">
              <w:rPr>
                <w:rStyle w:val="hps"/>
                <w:sz w:val="18"/>
                <w:szCs w:val="18"/>
                <w:lang w:val="fr-FR"/>
              </w:rPr>
              <w:t>plan stratégique révisé</w:t>
            </w:r>
            <w:r w:rsidR="0068036C" w:rsidRPr="006404C1">
              <w:rPr>
                <w:sz w:val="18"/>
                <w:szCs w:val="18"/>
                <w:lang w:val="fr-FR"/>
              </w:rPr>
              <w:t xml:space="preserve">. </w:t>
            </w:r>
            <w:r w:rsidR="0068036C" w:rsidRPr="006404C1">
              <w:rPr>
                <w:rStyle w:val="hps"/>
                <w:sz w:val="18"/>
                <w:szCs w:val="18"/>
                <w:lang w:val="fr-FR"/>
              </w:rPr>
              <w:t>(Résolution</w:t>
            </w:r>
            <w:r w:rsidR="0068036C" w:rsidRPr="006404C1">
              <w:rPr>
                <w:sz w:val="18"/>
                <w:szCs w:val="18"/>
                <w:lang w:val="fr-FR"/>
              </w:rPr>
              <w:t xml:space="preserve"> </w:t>
            </w:r>
            <w:r w:rsidR="0068036C" w:rsidRPr="006404C1">
              <w:rPr>
                <w:rStyle w:val="hps"/>
                <w:sz w:val="18"/>
                <w:szCs w:val="18"/>
                <w:lang w:val="fr-FR"/>
              </w:rPr>
              <w:t>6.14</w:t>
            </w:r>
            <w:r w:rsidR="0068036C" w:rsidRPr="006404C1">
              <w:rPr>
                <w:sz w:val="18"/>
                <w:szCs w:val="18"/>
                <w:lang w:val="fr-FR"/>
              </w:rPr>
              <w:t>)</w:t>
            </w:r>
          </w:p>
        </w:tc>
        <w:tc>
          <w:tcPr>
            <w:tcW w:w="1488" w:type="dxa"/>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3 &amp; 5.5</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12</w:t>
            </w:r>
          </w:p>
        </w:tc>
        <w:tc>
          <w:tcPr>
            <w:tcW w:w="2127" w:type="dxa"/>
          </w:tcPr>
          <w:p w:rsidR="00E454D1" w:rsidRPr="006404C1" w:rsidRDefault="0068036C" w:rsidP="00C92AAD">
            <w:pPr>
              <w:jc w:val="center"/>
              <w:rPr>
                <w:sz w:val="18"/>
                <w:szCs w:val="18"/>
                <w:highlight w:val="yellow"/>
                <w:lang w:val="fr-FR"/>
              </w:rPr>
            </w:pPr>
            <w:r w:rsidRPr="006404C1">
              <w:rPr>
                <w:sz w:val="18"/>
                <w:szCs w:val="18"/>
                <w:lang w:val="fr-FR"/>
              </w:rPr>
              <w:t>20 000 €</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Module sur l’état de conservation des populations pour les rapports nationaux</w:t>
            </w:r>
          </w:p>
          <w:p w:rsidR="00E454D1" w:rsidRPr="006404C1" w:rsidRDefault="00E454D1" w:rsidP="00CF0514">
            <w:pPr>
              <w:rPr>
                <w:b/>
                <w:sz w:val="18"/>
                <w:szCs w:val="18"/>
                <w:lang w:val="fr-FR"/>
              </w:rPr>
            </w:pPr>
            <w:r w:rsidRPr="006404C1">
              <w:rPr>
                <w:bCs/>
                <w:sz w:val="18"/>
                <w:szCs w:val="18"/>
                <w:lang w:val="fr-FR"/>
              </w:rPr>
              <w:t xml:space="preserve">Elaborer plus avant une approche modulaire pour les rapports nationaux, comprenant des modules remis à différents intervalles, y compris le développement d’un </w:t>
            </w:r>
            <w:r w:rsidRPr="006404C1">
              <w:rPr>
                <w:sz w:val="18"/>
                <w:szCs w:val="18"/>
                <w:lang w:val="fr-FR"/>
              </w:rPr>
              <w:t>module sur l’état de conservation des populations pour les rapports nationaux présentés à la MOP 7.</w:t>
            </w:r>
          </w:p>
        </w:tc>
        <w:tc>
          <w:tcPr>
            <w:tcW w:w="1488" w:type="dxa"/>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19</w:t>
            </w:r>
          </w:p>
        </w:tc>
        <w:tc>
          <w:tcPr>
            <w:tcW w:w="2127" w:type="dxa"/>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t>Harmonisation de l’établissement des rapports</w:t>
            </w:r>
          </w:p>
          <w:p w:rsidR="00E454D1" w:rsidRDefault="00E454D1" w:rsidP="00CF0514">
            <w:pPr>
              <w:rPr>
                <w:bCs/>
                <w:sz w:val="18"/>
                <w:szCs w:val="18"/>
                <w:lang w:val="fr-FR"/>
              </w:rPr>
            </w:pPr>
            <w:r w:rsidRPr="006404C1">
              <w:rPr>
                <w:bCs/>
                <w:sz w:val="18"/>
                <w:szCs w:val="18"/>
                <w:lang w:val="fr-FR"/>
              </w:rPr>
              <w:t xml:space="preserve">Continuer de promouvoir une périodicité synchronisée et d’autres synergies avec les cycles d’établissement de rapports pour la CMS, la Convention de </w:t>
            </w:r>
            <w:proofErr w:type="spellStart"/>
            <w:r w:rsidRPr="006404C1">
              <w:rPr>
                <w:bCs/>
                <w:sz w:val="18"/>
                <w:szCs w:val="18"/>
                <w:lang w:val="fr-FR"/>
              </w:rPr>
              <w:t>Ramsar</w:t>
            </w:r>
            <w:proofErr w:type="spellEnd"/>
            <w:r w:rsidRPr="006404C1">
              <w:rPr>
                <w:bCs/>
                <w:sz w:val="18"/>
                <w:szCs w:val="18"/>
                <w:lang w:val="fr-FR"/>
              </w:rPr>
              <w:t>, la Directive européenne sur les oiseaux (Article 12) et d’autres encore, lorsque cela est possible.</w:t>
            </w:r>
          </w:p>
          <w:p w:rsidR="006404C1" w:rsidRPr="006404C1" w:rsidRDefault="006404C1" w:rsidP="00CF0514">
            <w:pPr>
              <w:rPr>
                <w:bCs/>
                <w:sz w:val="18"/>
                <w:szCs w:val="18"/>
                <w:lang w:val="fr-FR"/>
              </w:rPr>
            </w:pP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Conseil scientifique de la CMS; Secrétariat </w:t>
            </w:r>
            <w:proofErr w:type="spellStart"/>
            <w:r w:rsidRPr="006404C1">
              <w:rPr>
                <w:sz w:val="18"/>
                <w:szCs w:val="18"/>
                <w:lang w:val="fr-FR"/>
              </w:rPr>
              <w:t>Ramsar</w:t>
            </w:r>
            <w:proofErr w:type="spellEnd"/>
            <w:r w:rsidRPr="006404C1">
              <w:rPr>
                <w:sz w:val="18"/>
                <w:szCs w:val="18"/>
                <w:lang w:val="fr-FR"/>
              </w:rPr>
              <w:t xml:space="preserve"> et GEST; Commission européenne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19</w:t>
            </w:r>
          </w:p>
        </w:tc>
        <w:tc>
          <w:tcPr>
            <w:tcW w:w="2127" w:type="dxa"/>
          </w:tcPr>
          <w:p w:rsidR="00E454D1" w:rsidRPr="006404C1" w:rsidRDefault="00E454D1" w:rsidP="00CF0514">
            <w:pPr>
              <w:jc w:val="center"/>
              <w:rPr>
                <w:sz w:val="18"/>
                <w:szCs w:val="18"/>
                <w:lang w:val="fr-FR"/>
              </w:rPr>
            </w:pPr>
            <w:r w:rsidRPr="006404C1">
              <w:rPr>
                <w:sz w:val="18"/>
                <w:szCs w:val="18"/>
                <w:lang w:val="fr-FR"/>
              </w:rPr>
              <w:t>̶</w:t>
            </w:r>
          </w:p>
        </w:tc>
      </w:tr>
      <w:tr w:rsidR="00E454D1" w:rsidRPr="006404C1" w:rsidTr="00CF0514">
        <w:tc>
          <w:tcPr>
            <w:tcW w:w="5529" w:type="dxa"/>
          </w:tcPr>
          <w:p w:rsidR="00E454D1" w:rsidRPr="006404C1" w:rsidRDefault="00E454D1" w:rsidP="00CF0514">
            <w:pPr>
              <w:rPr>
                <w:b/>
                <w:bCs/>
                <w:sz w:val="18"/>
                <w:szCs w:val="18"/>
                <w:lang w:val="fr-FR"/>
              </w:rPr>
            </w:pPr>
            <w:r w:rsidRPr="006404C1">
              <w:rPr>
                <w:b/>
                <w:bCs/>
                <w:sz w:val="18"/>
                <w:szCs w:val="18"/>
                <w:lang w:val="fr-FR"/>
              </w:rPr>
              <w:lastRenderedPageBreak/>
              <w:t xml:space="preserve">Indicateurs de mise en œuvre communs </w:t>
            </w:r>
          </w:p>
          <w:p w:rsidR="00E454D1" w:rsidRPr="006404C1" w:rsidRDefault="00E454D1" w:rsidP="00CF0514">
            <w:pPr>
              <w:rPr>
                <w:bCs/>
                <w:sz w:val="18"/>
                <w:szCs w:val="18"/>
                <w:lang w:val="fr-FR"/>
              </w:rPr>
            </w:pPr>
            <w:r w:rsidRPr="006404C1">
              <w:rPr>
                <w:bCs/>
                <w:sz w:val="18"/>
                <w:szCs w:val="18"/>
                <w:lang w:val="fr-FR"/>
              </w:rPr>
              <w:t xml:space="preserve">Envisager d’élaborer des indicateurs de mise en œuvre communs pour l’AEWA et </w:t>
            </w:r>
            <w:proofErr w:type="spellStart"/>
            <w:r w:rsidRPr="006404C1">
              <w:rPr>
                <w:bCs/>
                <w:sz w:val="18"/>
                <w:szCs w:val="18"/>
                <w:lang w:val="fr-FR"/>
              </w:rPr>
              <w:t>Ramsar</w:t>
            </w:r>
            <w:proofErr w:type="spellEnd"/>
            <w:r w:rsidRPr="006404C1">
              <w:rPr>
                <w:bCs/>
                <w:sz w:val="18"/>
                <w:szCs w:val="18"/>
                <w:lang w:val="fr-FR"/>
              </w:rPr>
              <w:t xml:space="preserve">, selon qu’il convient, basés par exemple sur l’outil TEMATEA (Résolution 5.19).  </w:t>
            </w:r>
            <w:r w:rsidRPr="006404C1">
              <w:rPr>
                <w:sz w:val="18"/>
                <w:szCs w:val="18"/>
                <w:lang w:val="fr-FR"/>
              </w:rPr>
              <w:t xml:space="preserve">(repris du Plan de travail 2012-2015). Il faudra aussi tenir compte des liens avec le </w:t>
            </w:r>
            <w:r w:rsidRPr="006404C1">
              <w:rPr>
                <w:bCs/>
                <w:sz w:val="18"/>
                <w:szCs w:val="18"/>
                <w:lang w:val="fr-FR"/>
              </w:rPr>
              <w:t>Plan stratégique pour les espèces migratrices.</w:t>
            </w:r>
          </w:p>
        </w:tc>
        <w:tc>
          <w:tcPr>
            <w:tcW w:w="1488" w:type="dxa"/>
          </w:tcPr>
          <w:p w:rsidR="00E454D1" w:rsidRPr="006404C1" w:rsidRDefault="00E454D1" w:rsidP="00CF0514">
            <w:pPr>
              <w:jc w:val="center"/>
              <w:rPr>
                <w:sz w:val="18"/>
                <w:szCs w:val="18"/>
                <w:lang w:val="fr-FR"/>
              </w:rPr>
            </w:pPr>
            <w:r w:rsidRPr="006404C1">
              <w:rPr>
                <w:sz w:val="18"/>
                <w:szCs w:val="18"/>
                <w:lang w:val="fr-FR"/>
              </w:rPr>
              <w:t>Autre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roofErr w:type="spellStart"/>
            <w:r w:rsidRPr="006404C1">
              <w:rPr>
                <w:sz w:val="18"/>
                <w:szCs w:val="18"/>
                <w:lang w:val="fr-FR"/>
              </w:rPr>
              <w:t>Ramsar</w:t>
            </w:r>
            <w:proofErr w:type="spellEnd"/>
            <w:r w:rsidRPr="006404C1">
              <w:rPr>
                <w:sz w:val="18"/>
                <w:szCs w:val="18"/>
                <w:lang w:val="fr-FR"/>
              </w:rPr>
              <w:t xml:space="preserve"> (GEST); Conseil scientifique de la CMS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19</w:t>
            </w:r>
          </w:p>
        </w:tc>
        <w:tc>
          <w:tcPr>
            <w:tcW w:w="2127" w:type="dxa"/>
          </w:tcPr>
          <w:p w:rsidR="00E454D1" w:rsidRPr="006404C1" w:rsidRDefault="00E454D1" w:rsidP="00CF0514">
            <w:pPr>
              <w:jc w:val="center"/>
              <w:rPr>
                <w:sz w:val="18"/>
                <w:szCs w:val="18"/>
                <w:lang w:val="fr-FR"/>
              </w:rPr>
            </w:pPr>
            <w:r w:rsidRPr="006404C1">
              <w:rPr>
                <w:sz w:val="18"/>
                <w:szCs w:val="18"/>
                <w:lang w:val="fr-FR"/>
              </w:rPr>
              <w:t>[10 000 €]</w:t>
            </w:r>
          </w:p>
        </w:tc>
      </w:tr>
      <w:tr w:rsidR="00E454D1" w:rsidRPr="006404C1" w:rsidTr="00CF0514">
        <w:tc>
          <w:tcPr>
            <w:tcW w:w="5529" w:type="dxa"/>
          </w:tcPr>
          <w:p w:rsidR="00E454D1" w:rsidRPr="006404C1" w:rsidRDefault="00E454D1" w:rsidP="00CF0514">
            <w:pPr>
              <w:rPr>
                <w:b/>
                <w:sz w:val="18"/>
                <w:szCs w:val="18"/>
                <w:lang w:val="fr-FR"/>
              </w:rPr>
            </w:pPr>
            <w:r w:rsidRPr="006404C1">
              <w:rPr>
                <w:b/>
                <w:sz w:val="18"/>
                <w:szCs w:val="18"/>
                <w:lang w:val="fr-FR"/>
              </w:rPr>
              <w:t>Réalisation des Objectifs d’Aichi</w:t>
            </w:r>
          </w:p>
          <w:p w:rsidR="00E454D1" w:rsidRPr="006404C1" w:rsidRDefault="00E454D1" w:rsidP="00CF0514">
            <w:pPr>
              <w:rPr>
                <w:b/>
                <w:sz w:val="18"/>
                <w:szCs w:val="18"/>
                <w:lang w:val="fr-FR"/>
              </w:rPr>
            </w:pPr>
            <w:r w:rsidRPr="006404C1">
              <w:rPr>
                <w:sz w:val="18"/>
                <w:szCs w:val="18"/>
                <w:lang w:val="fr-FR"/>
              </w:rPr>
              <w:t>Continuer d’évaluer les progrès accomplis sur les questions relatives aux Objectifs d’Aichi, et présenter une évaluation triennale de la contribution de l’AEWA à chacun des Objectifs d’Aichi pertinents, en définissant les besoins supplémentaires, selon que de besoin et selon qu’il convient, sous forme de point de l’ordre du jour de chaque future Réunion des Parties jusqu’en 2020.  (Résolution 5.23)</w:t>
            </w:r>
          </w:p>
        </w:tc>
        <w:tc>
          <w:tcPr>
            <w:tcW w:w="1488" w:type="dxa"/>
          </w:tcPr>
          <w:p w:rsidR="00E454D1" w:rsidRPr="006404C1" w:rsidRDefault="00E454D1" w:rsidP="00CF0514">
            <w:pPr>
              <w:jc w:val="center"/>
              <w:rPr>
                <w:sz w:val="18"/>
                <w:szCs w:val="18"/>
                <w:lang w:val="fr-FR"/>
              </w:rPr>
            </w:pPr>
            <w:r w:rsidRPr="006404C1">
              <w:rPr>
                <w:sz w:val="18"/>
                <w:szCs w:val="18"/>
                <w:lang w:val="fr-FR"/>
              </w:rPr>
              <w:t>Essentielle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tous les Objectifs pertinents</w:t>
            </w:r>
          </w:p>
        </w:tc>
        <w:tc>
          <w:tcPr>
            <w:tcW w:w="2127" w:type="dxa"/>
          </w:tcPr>
          <w:p w:rsidR="00E454D1" w:rsidRPr="006404C1" w:rsidRDefault="00E454D1" w:rsidP="00CF0514">
            <w:pPr>
              <w:jc w:val="center"/>
              <w:rPr>
                <w:sz w:val="18"/>
                <w:szCs w:val="18"/>
                <w:lang w:val="fr-FR"/>
              </w:rPr>
            </w:pPr>
            <w:r w:rsidRPr="006404C1">
              <w:rPr>
                <w:sz w:val="18"/>
                <w:szCs w:val="18"/>
                <w:lang w:val="fr-FR"/>
              </w:rPr>
              <w:t>[20 000 €]</w:t>
            </w:r>
          </w:p>
        </w:tc>
      </w:tr>
      <w:tr w:rsidR="00E454D1" w:rsidRPr="006404C1" w:rsidTr="00CF0514">
        <w:trPr>
          <w:cantSplit/>
        </w:trPr>
        <w:tc>
          <w:tcPr>
            <w:tcW w:w="5529" w:type="dxa"/>
          </w:tcPr>
          <w:p w:rsidR="00E454D1" w:rsidRPr="006404C1" w:rsidRDefault="00E454D1" w:rsidP="00CF0514">
            <w:pPr>
              <w:rPr>
                <w:bCs/>
                <w:sz w:val="18"/>
                <w:szCs w:val="18"/>
                <w:lang w:val="fr-FR"/>
              </w:rPr>
            </w:pPr>
            <w:r w:rsidRPr="006404C1">
              <w:rPr>
                <w:b/>
                <w:bCs/>
                <w:sz w:val="18"/>
                <w:szCs w:val="18"/>
                <w:lang w:val="fr-FR"/>
              </w:rPr>
              <w:t>Nouvelles maladies</w:t>
            </w:r>
          </w:p>
          <w:p w:rsidR="00E454D1" w:rsidRPr="006404C1" w:rsidRDefault="00E454D1" w:rsidP="00CF0514">
            <w:pPr>
              <w:rPr>
                <w:sz w:val="18"/>
                <w:szCs w:val="18"/>
                <w:lang w:val="fr-FR"/>
              </w:rPr>
            </w:pPr>
            <w:r w:rsidRPr="006404C1">
              <w:rPr>
                <w:iCs/>
                <w:sz w:val="18"/>
                <w:szCs w:val="18"/>
                <w:lang w:val="fr-FR"/>
              </w:rPr>
              <w:t>Continuer de participer au Groupe de travail sur les maladies de la faune sauvage au sein du Conseil scientifique de la CMS.</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 xml:space="preserve">Conseil scientifique de la CMS, GEST </w:t>
            </w:r>
            <w:proofErr w:type="spellStart"/>
            <w:r w:rsidRPr="006404C1">
              <w:rPr>
                <w:sz w:val="18"/>
                <w:szCs w:val="18"/>
                <w:lang w:val="fr-FR"/>
              </w:rPr>
              <w:t>Ramsar</w:t>
            </w:r>
            <w:proofErr w:type="spellEnd"/>
            <w:r w:rsidRPr="006404C1">
              <w:rPr>
                <w:sz w:val="18"/>
                <w:szCs w:val="18"/>
                <w:lang w:val="fr-FR"/>
              </w:rPr>
              <w:t>, FAO, OIE et autres</w:t>
            </w:r>
          </w:p>
        </w:tc>
        <w:tc>
          <w:tcPr>
            <w:tcW w:w="2126" w:type="dxa"/>
          </w:tcPr>
          <w:p w:rsidR="00E454D1" w:rsidRPr="006404C1" w:rsidRDefault="00E454D1" w:rsidP="00CF0514">
            <w:pPr>
              <w:ind w:left="284" w:hanging="284"/>
              <w:rPr>
                <w:sz w:val="18"/>
                <w:szCs w:val="18"/>
                <w:lang w:val="fr-FR"/>
              </w:rPr>
            </w:pPr>
            <w:r w:rsidRPr="006404C1">
              <w:rPr>
                <w:b/>
                <w:sz w:val="18"/>
                <w:szCs w:val="18"/>
                <w:lang w:val="fr-FR"/>
              </w:rPr>
              <w:t>Plan stratégique :</w:t>
            </w:r>
            <w:r w:rsidRPr="006404C1">
              <w:rPr>
                <w:sz w:val="18"/>
                <w:szCs w:val="18"/>
                <w:lang w:val="fr-FR"/>
              </w:rPr>
              <w:t xml:space="preserve"> Objectifs 1 &amp; 5.7</w:t>
            </w:r>
          </w:p>
          <w:p w:rsidR="00E454D1" w:rsidRPr="006404C1" w:rsidRDefault="00E454D1" w:rsidP="00CF0514">
            <w:pPr>
              <w:ind w:left="284" w:hanging="284"/>
              <w:rPr>
                <w:sz w:val="18"/>
                <w:szCs w:val="18"/>
                <w:lang w:val="fr-FR"/>
              </w:rPr>
            </w:pPr>
          </w:p>
          <w:p w:rsidR="00E454D1" w:rsidRPr="006404C1" w:rsidRDefault="00E454D1" w:rsidP="00CF0514">
            <w:pPr>
              <w:ind w:left="284" w:hanging="284"/>
              <w:rPr>
                <w:sz w:val="18"/>
                <w:szCs w:val="18"/>
                <w:highlight w:val="yellow"/>
                <w:lang w:val="fr-FR"/>
              </w:rPr>
            </w:pPr>
            <w:r w:rsidRPr="006404C1">
              <w:rPr>
                <w:b/>
                <w:sz w:val="18"/>
                <w:szCs w:val="18"/>
                <w:lang w:val="fr-FR"/>
              </w:rPr>
              <w:t>Objectif d’Aichi :</w:t>
            </w:r>
            <w:r w:rsidRPr="006404C1">
              <w:rPr>
                <w:sz w:val="18"/>
                <w:szCs w:val="18"/>
                <w:lang w:val="fr-FR"/>
              </w:rPr>
              <w:t xml:space="preserve"> Objectif 12</w:t>
            </w:r>
          </w:p>
        </w:tc>
        <w:tc>
          <w:tcPr>
            <w:tcW w:w="2127" w:type="dxa"/>
          </w:tcPr>
          <w:p w:rsidR="00E454D1" w:rsidRPr="006404C1" w:rsidRDefault="00E454D1" w:rsidP="00CF0514">
            <w:pPr>
              <w:jc w:val="center"/>
              <w:rPr>
                <w:sz w:val="18"/>
                <w:szCs w:val="18"/>
                <w:lang w:val="fr-FR"/>
              </w:rPr>
            </w:pPr>
            <w:r w:rsidRPr="006404C1">
              <w:rPr>
                <w:sz w:val="18"/>
                <w:szCs w:val="18"/>
                <w:lang w:val="fr-FR"/>
              </w:rPr>
              <w:t>Aucun coût direct, frais éventuels de voyage et de subsistance pour assister aux réunions [2000 €]</w:t>
            </w:r>
          </w:p>
        </w:tc>
      </w:tr>
      <w:tr w:rsidR="00E454D1" w:rsidRPr="006404C1" w:rsidTr="00CF0514">
        <w:trPr>
          <w:cantSplit/>
        </w:trPr>
        <w:tc>
          <w:tcPr>
            <w:tcW w:w="5529" w:type="dxa"/>
          </w:tcPr>
          <w:p w:rsidR="00E454D1" w:rsidRPr="006404C1" w:rsidRDefault="00E454D1" w:rsidP="00CF0514">
            <w:pPr>
              <w:rPr>
                <w:b/>
                <w:bCs/>
                <w:sz w:val="18"/>
                <w:szCs w:val="18"/>
                <w:lang w:val="fr-FR"/>
              </w:rPr>
            </w:pPr>
            <w:r w:rsidRPr="006404C1">
              <w:rPr>
                <w:b/>
                <w:bCs/>
                <w:sz w:val="18"/>
                <w:szCs w:val="18"/>
                <w:lang w:val="fr-FR"/>
              </w:rPr>
              <w:t xml:space="preserve">Mise en </w:t>
            </w:r>
            <w:proofErr w:type="spellStart"/>
            <w:r w:rsidRPr="006404C1">
              <w:rPr>
                <w:b/>
                <w:bCs/>
                <w:sz w:val="18"/>
                <w:szCs w:val="18"/>
                <w:lang w:val="fr-FR"/>
              </w:rPr>
              <w:t>oeuvre</w:t>
            </w:r>
            <w:proofErr w:type="spellEnd"/>
          </w:p>
          <w:p w:rsidR="00E454D1" w:rsidRPr="006404C1" w:rsidRDefault="00E454D1" w:rsidP="00CF0514">
            <w:pPr>
              <w:rPr>
                <w:bCs/>
                <w:sz w:val="18"/>
                <w:szCs w:val="18"/>
                <w:lang w:val="fr-FR"/>
              </w:rPr>
            </w:pPr>
            <w:r w:rsidRPr="006404C1">
              <w:rPr>
                <w:bCs/>
                <w:sz w:val="18"/>
                <w:szCs w:val="18"/>
                <w:lang w:val="fr-FR"/>
              </w:rPr>
              <w:t>Sur demande, aider les Parties à mettre en œuvre l’Accord, y compris une participation éventuelle aux missions du Processus d’examen de l’application.  [Voir aussi le</w:t>
            </w:r>
            <w:r w:rsidRPr="006404C1">
              <w:rPr>
                <w:sz w:val="18"/>
                <w:szCs w:val="18"/>
                <w:lang w:val="fr-FR"/>
              </w:rPr>
              <w:t xml:space="preserve"> Programme de travail sur les voies de migration de la CMS #17]</w:t>
            </w:r>
          </w:p>
        </w:tc>
        <w:tc>
          <w:tcPr>
            <w:tcW w:w="1488" w:type="dxa"/>
          </w:tcPr>
          <w:p w:rsidR="00E454D1" w:rsidRPr="006404C1" w:rsidRDefault="00E454D1" w:rsidP="00CF0514">
            <w:pPr>
              <w:jc w:val="center"/>
              <w:rPr>
                <w:sz w:val="18"/>
                <w:szCs w:val="18"/>
                <w:lang w:val="fr-FR"/>
              </w:rPr>
            </w:pPr>
            <w:r w:rsidRPr="006404C1">
              <w:rPr>
                <w:sz w:val="18"/>
                <w:szCs w:val="18"/>
                <w:lang w:val="fr-FR"/>
              </w:rPr>
              <w:t>Haute</w:t>
            </w:r>
          </w:p>
        </w:tc>
        <w:tc>
          <w:tcPr>
            <w:tcW w:w="1488" w:type="dxa"/>
          </w:tcPr>
          <w:p w:rsidR="00E454D1" w:rsidRPr="006404C1" w:rsidRDefault="00E454D1" w:rsidP="00CF0514">
            <w:pPr>
              <w:jc w:val="center"/>
              <w:rPr>
                <w:sz w:val="18"/>
                <w:szCs w:val="18"/>
                <w:lang w:val="fr-FR"/>
              </w:rPr>
            </w:pPr>
            <w:r w:rsidRPr="006404C1">
              <w:rPr>
                <w:sz w:val="18"/>
                <w:szCs w:val="18"/>
                <w:lang w:val="fr-FR"/>
              </w:rPr>
              <w:t>2</w:t>
            </w:r>
          </w:p>
        </w:tc>
        <w:tc>
          <w:tcPr>
            <w:tcW w:w="2410" w:type="dxa"/>
          </w:tcPr>
          <w:p w:rsidR="00E454D1" w:rsidRPr="006404C1" w:rsidRDefault="00E454D1" w:rsidP="00CF0514">
            <w:pPr>
              <w:jc w:val="center"/>
              <w:rPr>
                <w:sz w:val="18"/>
                <w:szCs w:val="18"/>
                <w:lang w:val="fr-FR"/>
              </w:rPr>
            </w:pPr>
            <w:r w:rsidRPr="006404C1">
              <w:rPr>
                <w:sz w:val="18"/>
                <w:szCs w:val="18"/>
                <w:lang w:val="fr-FR"/>
              </w:rPr>
              <w:t>Parties contractantes</w:t>
            </w:r>
          </w:p>
        </w:tc>
        <w:tc>
          <w:tcPr>
            <w:tcW w:w="2126" w:type="dxa"/>
          </w:tcPr>
          <w:p w:rsidR="00E454D1" w:rsidRPr="006404C1" w:rsidRDefault="00E454D1" w:rsidP="00CF0514">
            <w:pPr>
              <w:ind w:left="284" w:hanging="284"/>
              <w:rPr>
                <w:b/>
                <w:sz w:val="18"/>
                <w:szCs w:val="18"/>
                <w:lang w:val="fr-FR"/>
              </w:rPr>
            </w:pPr>
          </w:p>
        </w:tc>
        <w:tc>
          <w:tcPr>
            <w:tcW w:w="2127" w:type="dxa"/>
          </w:tcPr>
          <w:p w:rsidR="00E454D1" w:rsidRPr="006404C1" w:rsidRDefault="00E454D1" w:rsidP="00CF0514">
            <w:pPr>
              <w:jc w:val="center"/>
              <w:rPr>
                <w:sz w:val="18"/>
                <w:szCs w:val="18"/>
                <w:lang w:val="fr-FR"/>
              </w:rPr>
            </w:pPr>
            <w:r w:rsidRPr="006404C1">
              <w:rPr>
                <w:sz w:val="18"/>
                <w:szCs w:val="18"/>
                <w:lang w:val="fr-FR"/>
              </w:rPr>
              <w:t>[30 000 €]</w:t>
            </w:r>
          </w:p>
        </w:tc>
      </w:tr>
    </w:tbl>
    <w:p w:rsidR="00E454D1" w:rsidRPr="00C251EE" w:rsidRDefault="00E454D1" w:rsidP="00CF0514">
      <w:pPr>
        <w:pStyle w:val="Title"/>
        <w:jc w:val="left"/>
        <w:rPr>
          <w:rFonts w:ascii="Times New Roman" w:hAnsi="Times New Roman"/>
          <w:b w:val="0"/>
          <w:bCs w:val="0"/>
          <w:caps w:val="0"/>
          <w:sz w:val="22"/>
          <w:szCs w:val="22"/>
          <w:lang w:val="fr-FR"/>
        </w:rPr>
      </w:pPr>
    </w:p>
    <w:p w:rsidR="00194286" w:rsidRPr="00C251EE" w:rsidRDefault="00194286" w:rsidP="00CF0514">
      <w:pPr>
        <w:pStyle w:val="Title"/>
        <w:jc w:val="left"/>
        <w:rPr>
          <w:rFonts w:ascii="Times New Roman" w:hAnsi="Times New Roman"/>
          <w:b w:val="0"/>
          <w:bCs w:val="0"/>
          <w:caps w:val="0"/>
          <w:sz w:val="22"/>
          <w:szCs w:val="22"/>
          <w:lang w:val="fr-FR"/>
        </w:rPr>
        <w:sectPr w:rsidR="00194286" w:rsidRPr="00C251EE" w:rsidSect="00194286">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851" w:bottom="1134" w:left="1021" w:header="851" w:footer="510" w:gutter="0"/>
          <w:cols w:space="708"/>
          <w:titlePg/>
          <w:docGrid w:linePitch="360"/>
        </w:sectPr>
      </w:pPr>
    </w:p>
    <w:p w:rsidR="00A203F0" w:rsidRPr="006404C1" w:rsidRDefault="006E3566" w:rsidP="00A203F0">
      <w:pPr>
        <w:tabs>
          <w:tab w:val="left" w:pos="578"/>
          <w:tab w:val="left" w:pos="1157"/>
          <w:tab w:val="left" w:pos="1735"/>
        </w:tabs>
        <w:jc w:val="center"/>
        <w:rPr>
          <w:b/>
          <w:lang w:val="fr-FR"/>
        </w:rPr>
      </w:pPr>
      <w:bookmarkStart w:id="0" w:name="_GoBack"/>
      <w:bookmarkEnd w:id="0"/>
      <w:r w:rsidRPr="006404C1">
        <w:rPr>
          <w:b/>
          <w:lang w:val="fr-FR"/>
        </w:rPr>
        <w:lastRenderedPageBreak/>
        <w:t>Appendice</w:t>
      </w:r>
      <w:r w:rsidR="00A203F0" w:rsidRPr="006404C1">
        <w:rPr>
          <w:b/>
          <w:lang w:val="fr-FR"/>
        </w:rPr>
        <w:t xml:space="preserve"> III</w:t>
      </w:r>
    </w:p>
    <w:p w:rsidR="00A203F0" w:rsidRPr="00C251EE" w:rsidRDefault="00A203F0" w:rsidP="00A203F0">
      <w:pPr>
        <w:tabs>
          <w:tab w:val="left" w:pos="578"/>
          <w:tab w:val="left" w:pos="1157"/>
          <w:tab w:val="left" w:pos="1735"/>
        </w:tabs>
        <w:jc w:val="center"/>
        <w:rPr>
          <w:sz w:val="28"/>
          <w:szCs w:val="28"/>
          <w:lang w:val="fr-FR"/>
        </w:rPr>
      </w:pPr>
    </w:p>
    <w:p w:rsidR="00194286" w:rsidRPr="00C251EE" w:rsidRDefault="00194286" w:rsidP="00CF0514">
      <w:pPr>
        <w:rPr>
          <w:b/>
          <w:lang w:val="fr-FR"/>
        </w:rPr>
      </w:pPr>
      <w:r w:rsidRPr="00C251EE">
        <w:rPr>
          <w:b/>
          <w:lang w:val="fr-FR"/>
        </w:rPr>
        <w:t>Annexe 3.  Comité technique de l’AEWA : Registre des intérêts</w:t>
      </w:r>
    </w:p>
    <w:p w:rsidR="00194286" w:rsidRPr="00C251EE" w:rsidRDefault="00194286" w:rsidP="00CF0514">
      <w:pPr>
        <w:rPr>
          <w:lang w:val="fr-FR"/>
        </w:rPr>
      </w:pPr>
    </w:p>
    <w:p w:rsidR="00194286" w:rsidRPr="00C251EE" w:rsidRDefault="00194286" w:rsidP="00CF0514">
      <w:pPr>
        <w:rPr>
          <w:lang w:val="fr-FR"/>
        </w:rPr>
      </w:pPr>
    </w:p>
    <w:p w:rsidR="00194286" w:rsidRPr="00C251EE" w:rsidRDefault="00194286" w:rsidP="00CF0514">
      <w:pPr>
        <w:rPr>
          <w:b/>
          <w:lang w:val="fr-FR"/>
        </w:rPr>
      </w:pPr>
      <w:r w:rsidRPr="00C251EE">
        <w:rPr>
          <w:b/>
          <w:lang w:val="fr-FR"/>
        </w:rPr>
        <w:t>Introduction</w:t>
      </w:r>
    </w:p>
    <w:p w:rsidR="00194286" w:rsidRPr="00C251EE" w:rsidRDefault="00194286" w:rsidP="00CF0514">
      <w:pPr>
        <w:rPr>
          <w:b/>
          <w:lang w:val="fr-FR"/>
        </w:rPr>
      </w:pPr>
    </w:p>
    <w:p w:rsidR="00194286" w:rsidRPr="00C251EE" w:rsidRDefault="00194286" w:rsidP="00B32FB6">
      <w:pPr>
        <w:jc w:val="both"/>
        <w:rPr>
          <w:sz w:val="22"/>
          <w:szCs w:val="22"/>
          <w:lang w:val="fr-FR"/>
        </w:rPr>
      </w:pPr>
      <w:r w:rsidRPr="00C251EE">
        <w:rPr>
          <w:sz w:val="22"/>
          <w:szCs w:val="22"/>
          <w:lang w:val="fr-FR"/>
        </w:rPr>
        <w:t>En tant qu’organe consultatif international, il est essentiel que les membres du Comité technique (CT) soient en mesure de se distancer de toute possibilité de conflit d’intérêts entre leurs intérêts professionnels personnels et leurs responsabilités envers l’AEWA. En conséquence, le Comité technique créera et conservera un registre dans lequel les intérêts pertinents peuvent être déclarés. Ces formulaires seront accessibles au public sur demande. Les orientations suivantes sur le conflit d’intérêts sont pertinentes.</w:t>
      </w:r>
    </w:p>
    <w:p w:rsidR="00194286" w:rsidRPr="00C251EE" w:rsidRDefault="00194286" w:rsidP="00B32FB6">
      <w:pPr>
        <w:jc w:val="both"/>
        <w:rPr>
          <w:sz w:val="22"/>
          <w:szCs w:val="22"/>
          <w:lang w:val="fr-FR"/>
        </w:rPr>
      </w:pPr>
    </w:p>
    <w:p w:rsidR="00194286" w:rsidRPr="00C251EE" w:rsidRDefault="00194286" w:rsidP="00B32FB6">
      <w:pPr>
        <w:spacing w:after="120"/>
        <w:jc w:val="both"/>
        <w:rPr>
          <w:sz w:val="22"/>
          <w:szCs w:val="22"/>
          <w:lang w:val="fr-FR"/>
        </w:rPr>
      </w:pPr>
      <w:r w:rsidRPr="00C251EE">
        <w:rPr>
          <w:sz w:val="22"/>
          <w:szCs w:val="22"/>
          <w:lang w:val="fr-FR"/>
        </w:rPr>
        <w:t>Un conflit d’intérêts est</w:t>
      </w:r>
      <w:r w:rsidR="00C251EE" w:rsidRPr="00C251EE">
        <w:rPr>
          <w:sz w:val="22"/>
          <w:szCs w:val="22"/>
          <w:lang w:val="fr-FR"/>
        </w:rPr>
        <w:t xml:space="preserve"> </w:t>
      </w:r>
      <w:r w:rsidRPr="00C251EE">
        <w:rPr>
          <w:sz w:val="22"/>
          <w:szCs w:val="22"/>
          <w:lang w:val="fr-FR"/>
        </w:rPr>
        <w:t>:</w:t>
      </w:r>
    </w:p>
    <w:p w:rsidR="00194286" w:rsidRPr="00C251EE" w:rsidRDefault="00194286" w:rsidP="00B32FB6">
      <w:pPr>
        <w:pStyle w:val="ListParagraph"/>
        <w:numPr>
          <w:ilvl w:val="0"/>
          <w:numId w:val="44"/>
        </w:numPr>
        <w:spacing w:after="120"/>
        <w:jc w:val="both"/>
        <w:rPr>
          <w:sz w:val="22"/>
          <w:szCs w:val="22"/>
          <w:lang w:val="fr-FR"/>
        </w:rPr>
      </w:pPr>
      <w:r w:rsidRPr="00C251EE">
        <w:rPr>
          <w:sz w:val="22"/>
          <w:szCs w:val="22"/>
          <w:lang w:val="fr-FR"/>
        </w:rPr>
        <w:t xml:space="preserve">Une situation dans laquelle une personne ayant un devoir de fournir un avis ou une compétence </w:t>
      </w:r>
      <w:proofErr w:type="gramStart"/>
      <w:r w:rsidRPr="00C251EE">
        <w:rPr>
          <w:sz w:val="22"/>
          <w:szCs w:val="22"/>
          <w:lang w:val="fr-FR"/>
        </w:rPr>
        <w:t>professionnels</w:t>
      </w:r>
      <w:proofErr w:type="gramEnd"/>
      <w:r w:rsidRPr="00C251EE">
        <w:rPr>
          <w:sz w:val="22"/>
          <w:szCs w:val="22"/>
          <w:lang w:val="fr-FR"/>
        </w:rPr>
        <w:t xml:space="preserve"> est compromise dans l’accomplissement de ce devoir, soit en raison d’un devoir semblable envers un autre dont les intérêts sont en conflit avec le premier, soit en raison de la possibilité d’en retirer un profit personnel</w:t>
      </w:r>
      <w:r w:rsidR="00C251EE" w:rsidRPr="00C251EE">
        <w:rPr>
          <w:sz w:val="22"/>
          <w:szCs w:val="22"/>
          <w:lang w:val="fr-FR"/>
        </w:rPr>
        <w:t xml:space="preserve"> </w:t>
      </w:r>
      <w:r w:rsidRPr="00C251EE">
        <w:rPr>
          <w:sz w:val="22"/>
          <w:szCs w:val="22"/>
          <w:lang w:val="fr-FR"/>
        </w:rPr>
        <w:t>;</w:t>
      </w:r>
    </w:p>
    <w:p w:rsidR="00194286" w:rsidRPr="00C251EE" w:rsidRDefault="00194286" w:rsidP="00B32FB6">
      <w:pPr>
        <w:pStyle w:val="ListParagraph"/>
        <w:numPr>
          <w:ilvl w:val="0"/>
          <w:numId w:val="44"/>
        </w:numPr>
        <w:spacing w:after="120"/>
        <w:jc w:val="both"/>
        <w:rPr>
          <w:sz w:val="22"/>
          <w:szCs w:val="22"/>
          <w:lang w:val="fr-FR"/>
        </w:rPr>
      </w:pPr>
      <w:r w:rsidRPr="00C251EE">
        <w:rPr>
          <w:sz w:val="22"/>
          <w:szCs w:val="22"/>
          <w:lang w:val="fr-FR"/>
        </w:rPr>
        <w:t>Une obligation de ne pas se mettre dans une situation de conflit découle du devoir de loyauté et de confidentialité</w:t>
      </w:r>
      <w:r w:rsidR="00FE3596" w:rsidRPr="00C251EE">
        <w:rPr>
          <w:sz w:val="22"/>
          <w:szCs w:val="22"/>
          <w:lang w:val="fr-FR"/>
        </w:rPr>
        <w:t xml:space="preserve"> - </w:t>
      </w:r>
      <w:r w:rsidRPr="00C251EE">
        <w:rPr>
          <w:sz w:val="22"/>
          <w:szCs w:val="22"/>
          <w:lang w:val="fr-FR"/>
        </w:rPr>
        <w:t>cette interdiction s’applique à un conflit réel, mais comprend aussi l’obligation d’éviter de donner l’apparence d’un conflit</w:t>
      </w:r>
      <w:r w:rsidR="00C251EE" w:rsidRPr="00C251EE">
        <w:rPr>
          <w:sz w:val="22"/>
          <w:szCs w:val="22"/>
          <w:lang w:val="fr-FR"/>
        </w:rPr>
        <w:t xml:space="preserve"> </w:t>
      </w:r>
      <w:r w:rsidRPr="00C251EE">
        <w:rPr>
          <w:sz w:val="22"/>
          <w:szCs w:val="22"/>
          <w:lang w:val="fr-FR"/>
        </w:rPr>
        <w:t>; et</w:t>
      </w:r>
    </w:p>
    <w:p w:rsidR="00194286" w:rsidRPr="00C251EE" w:rsidRDefault="00194286" w:rsidP="00B32FB6">
      <w:pPr>
        <w:pStyle w:val="ListParagraph"/>
        <w:numPr>
          <w:ilvl w:val="0"/>
          <w:numId w:val="44"/>
        </w:numPr>
        <w:spacing w:after="120"/>
        <w:jc w:val="both"/>
        <w:rPr>
          <w:sz w:val="22"/>
          <w:szCs w:val="22"/>
          <w:lang w:val="fr-FR"/>
        </w:rPr>
      </w:pPr>
      <w:r w:rsidRPr="00C251EE">
        <w:rPr>
          <w:sz w:val="22"/>
          <w:szCs w:val="22"/>
          <w:lang w:val="fr-FR"/>
        </w:rPr>
        <w:t>Le conflit est déterminé</w:t>
      </w:r>
      <w:r w:rsidR="00FE3596" w:rsidRPr="00C251EE">
        <w:rPr>
          <w:sz w:val="22"/>
          <w:szCs w:val="22"/>
          <w:lang w:val="fr-FR"/>
        </w:rPr>
        <w:t xml:space="preserve"> objectivement - </w:t>
      </w:r>
      <w:r w:rsidRPr="00C251EE">
        <w:rPr>
          <w:sz w:val="22"/>
          <w:szCs w:val="22"/>
          <w:lang w:val="fr-FR"/>
        </w:rPr>
        <w:t>l’existence d’un conflit d’intérêts survient lorsqu’une personne impartiale pourrait raisonnablement suspecter que la personne a un conflit d’intérêts.</w:t>
      </w:r>
    </w:p>
    <w:p w:rsidR="00194286" w:rsidRPr="00C251EE" w:rsidRDefault="00194286" w:rsidP="00B32FB6">
      <w:pPr>
        <w:pStyle w:val="ListParagraph"/>
        <w:numPr>
          <w:ilvl w:val="0"/>
          <w:numId w:val="44"/>
        </w:numPr>
        <w:spacing w:after="120"/>
        <w:jc w:val="both"/>
        <w:rPr>
          <w:sz w:val="22"/>
          <w:szCs w:val="22"/>
          <w:lang w:val="fr-FR"/>
        </w:rPr>
      </w:pPr>
      <w:r w:rsidRPr="00C251EE">
        <w:rPr>
          <w:sz w:val="22"/>
          <w:szCs w:val="22"/>
          <w:lang w:val="fr-FR"/>
        </w:rPr>
        <w:t>Lorsqu’il existe un conflit, la personne doit agir en toute bonne foi et divulguer pleinement l’intérêt.</w:t>
      </w:r>
    </w:p>
    <w:p w:rsidR="00194286" w:rsidRPr="00C251EE" w:rsidRDefault="00194286" w:rsidP="00B32FB6">
      <w:pPr>
        <w:pStyle w:val="ListParagraph"/>
        <w:numPr>
          <w:ilvl w:val="0"/>
          <w:numId w:val="44"/>
        </w:numPr>
        <w:jc w:val="both"/>
        <w:rPr>
          <w:sz w:val="22"/>
          <w:szCs w:val="22"/>
          <w:lang w:val="fr-FR"/>
        </w:rPr>
      </w:pPr>
      <w:r w:rsidRPr="00C251EE">
        <w:rPr>
          <w:sz w:val="22"/>
          <w:szCs w:val="22"/>
          <w:lang w:val="fr-FR"/>
        </w:rPr>
        <w:t xml:space="preserve">Un conflit d’intérêts peut être </w:t>
      </w:r>
      <w:r w:rsidR="00E84F4F" w:rsidRPr="00C251EE">
        <w:rPr>
          <w:sz w:val="22"/>
          <w:szCs w:val="22"/>
          <w:lang w:val="fr-FR"/>
        </w:rPr>
        <w:t>consenti-</w:t>
      </w:r>
      <w:r w:rsidR="00FE3596" w:rsidRPr="00C251EE">
        <w:rPr>
          <w:sz w:val="22"/>
          <w:szCs w:val="22"/>
          <w:lang w:val="fr-FR"/>
        </w:rPr>
        <w:t xml:space="preserve"> </w:t>
      </w:r>
      <w:r w:rsidRPr="00C251EE">
        <w:rPr>
          <w:sz w:val="22"/>
          <w:szCs w:val="22"/>
          <w:lang w:val="fr-FR"/>
        </w:rPr>
        <w:t>la personne doit agir en toute franchise et faire une déclaration adéquatement complète du conflit, de sa portée et de ses répercussions probables.</w:t>
      </w:r>
    </w:p>
    <w:p w:rsidR="00194286" w:rsidRPr="00C251EE" w:rsidRDefault="00194286" w:rsidP="00B32FB6">
      <w:pPr>
        <w:jc w:val="both"/>
        <w:rPr>
          <w:sz w:val="22"/>
          <w:szCs w:val="22"/>
          <w:lang w:val="fr-FR"/>
        </w:rPr>
      </w:pPr>
    </w:p>
    <w:p w:rsidR="00194286" w:rsidRPr="00C251EE" w:rsidRDefault="00194286" w:rsidP="00B32FB6">
      <w:pPr>
        <w:jc w:val="both"/>
        <w:rPr>
          <w:sz w:val="22"/>
          <w:szCs w:val="22"/>
          <w:lang w:val="fr-FR"/>
        </w:rPr>
      </w:pPr>
      <w:r w:rsidRPr="00C251EE">
        <w:rPr>
          <w:sz w:val="22"/>
          <w:szCs w:val="22"/>
          <w:lang w:val="fr-FR"/>
        </w:rPr>
        <w:t>Vous devriez déclarer les intérêts qui pourraient: i) nuire de façon significative à votre objectivité dans l’accomplissement de vos devoirs et responsabilités envers le Comité technique; ou ii) créer un avantage inéquitable en votre faveur ou en faveur de toute personne ou organisation; et qui pourrait aboutir à un gain direct et matériel obtenu par vous par le biais des résultats d’un processus du Comité technique (par exemple, un avantage commercial retiré en obtenant un travail contractuel).</w:t>
      </w:r>
    </w:p>
    <w:p w:rsidR="00194286" w:rsidRPr="00C251EE" w:rsidRDefault="00194286" w:rsidP="00B32FB6">
      <w:pPr>
        <w:jc w:val="both"/>
        <w:rPr>
          <w:sz w:val="22"/>
          <w:szCs w:val="22"/>
          <w:lang w:val="fr-FR"/>
        </w:rPr>
      </w:pPr>
    </w:p>
    <w:p w:rsidR="00194286" w:rsidRPr="00C251EE" w:rsidRDefault="00194286" w:rsidP="00B32FB6">
      <w:pPr>
        <w:jc w:val="both"/>
        <w:rPr>
          <w:sz w:val="22"/>
          <w:szCs w:val="22"/>
          <w:lang w:val="fr-FR"/>
        </w:rPr>
      </w:pPr>
      <w:r w:rsidRPr="00C251EE">
        <w:rPr>
          <w:sz w:val="22"/>
          <w:szCs w:val="22"/>
          <w:lang w:val="fr-FR"/>
        </w:rPr>
        <w:t xml:space="preserve">Pour les besoins d’une telle règle de politique générale, les circonstances qui pourraient aboutir à ce qu’une personne raisonnable remette en question votre objectivité, ou à ce qu’un avantage inéquitable ait été créé, constitue un conflit d’intérêts potentiel et devrait être déclaré dans ce formulaire. La déclaration d’un intérêt dans ce formulaire ne signifie pas automatiquement qu’il existe un conflit, ou que vous ne serez pas en mesure de remplir votre fonction au sein du Comité technique.  </w:t>
      </w:r>
    </w:p>
    <w:p w:rsidR="00194286" w:rsidRPr="00C251EE" w:rsidRDefault="00194286" w:rsidP="00B32FB6">
      <w:pPr>
        <w:jc w:val="both"/>
        <w:rPr>
          <w:sz w:val="22"/>
          <w:szCs w:val="22"/>
          <w:lang w:val="fr-FR"/>
        </w:rPr>
      </w:pPr>
    </w:p>
    <w:p w:rsidR="00194286" w:rsidRPr="00C251EE" w:rsidRDefault="00194286" w:rsidP="00B32FB6">
      <w:pPr>
        <w:jc w:val="both"/>
        <w:rPr>
          <w:sz w:val="22"/>
          <w:szCs w:val="22"/>
          <w:lang w:val="fr-FR"/>
        </w:rPr>
      </w:pPr>
      <w:r w:rsidRPr="00C251EE">
        <w:rPr>
          <w:sz w:val="22"/>
          <w:szCs w:val="22"/>
          <w:lang w:val="fr-FR"/>
        </w:rPr>
        <w:t xml:space="preserve">En cas de doute sur le point de savoir si un intérêt devrait être déclaré, les personnes sont encouragées à divulguer cette information. Lorsque vous remplirez ce formulaire, nous comptons sur votre professionnalisme, votre bon sens et votre honnêteté. </w:t>
      </w:r>
    </w:p>
    <w:p w:rsidR="00194286" w:rsidRPr="00C251EE" w:rsidRDefault="00194286" w:rsidP="00B32FB6">
      <w:pPr>
        <w:jc w:val="both"/>
        <w:rPr>
          <w:sz w:val="22"/>
          <w:szCs w:val="22"/>
          <w:lang w:val="fr-FR"/>
        </w:rPr>
      </w:pPr>
    </w:p>
    <w:p w:rsidR="00194286" w:rsidRPr="00C251EE" w:rsidRDefault="00194286" w:rsidP="00B32FB6">
      <w:pPr>
        <w:jc w:val="both"/>
        <w:rPr>
          <w:sz w:val="22"/>
          <w:szCs w:val="22"/>
          <w:lang w:val="fr-FR"/>
        </w:rPr>
      </w:pPr>
      <w:r w:rsidRPr="00C251EE">
        <w:rPr>
          <w:sz w:val="22"/>
          <w:szCs w:val="22"/>
          <w:lang w:val="fr-FR"/>
        </w:rPr>
        <w:t>Il appartient à chaque individu de faire en sorte que leur déclaration soit à jour en permanence.</w:t>
      </w:r>
    </w:p>
    <w:p w:rsidR="00E84F4F" w:rsidRPr="00C251EE" w:rsidRDefault="00E84F4F" w:rsidP="00CF0514">
      <w:pPr>
        <w:rPr>
          <w:sz w:val="22"/>
          <w:szCs w:val="22"/>
          <w:lang w:val="fr-FR"/>
        </w:rPr>
      </w:pPr>
      <w:r w:rsidRPr="00C251EE">
        <w:rPr>
          <w:sz w:val="22"/>
          <w:szCs w:val="22"/>
          <w:lang w:val="fr-FR"/>
        </w:rPr>
        <w:br w:type="page"/>
      </w:r>
    </w:p>
    <w:p w:rsidR="00194286" w:rsidRPr="00C251EE" w:rsidRDefault="00194286" w:rsidP="00C251EE">
      <w:pPr>
        <w:shd w:val="clear" w:color="auto" w:fill="DBE5F1" w:themeFill="accent1" w:themeFillTint="33"/>
        <w:jc w:val="center"/>
        <w:rPr>
          <w:b/>
          <w:lang w:val="fr-FR"/>
        </w:rPr>
      </w:pPr>
      <w:r w:rsidRPr="00C251EE">
        <w:rPr>
          <w:b/>
          <w:lang w:val="fr-FR"/>
        </w:rPr>
        <w:lastRenderedPageBreak/>
        <w:t>COMITÉ TECHNIQUE DE L’AEWA</w:t>
      </w:r>
    </w:p>
    <w:p w:rsidR="00194286" w:rsidRPr="00C251EE" w:rsidRDefault="00194286" w:rsidP="00C251EE">
      <w:pPr>
        <w:shd w:val="clear" w:color="auto" w:fill="DBE5F1" w:themeFill="accent1" w:themeFillTint="33"/>
        <w:jc w:val="center"/>
        <w:rPr>
          <w:b/>
          <w:lang w:val="fr-FR"/>
        </w:rPr>
      </w:pPr>
      <w:r w:rsidRPr="00C251EE">
        <w:rPr>
          <w:b/>
          <w:lang w:val="fr-FR"/>
        </w:rPr>
        <w:t>REGISTRE DES INTÉRÊTS</w:t>
      </w:r>
    </w:p>
    <w:p w:rsidR="00194286" w:rsidRPr="00C251EE" w:rsidRDefault="00194286" w:rsidP="00CF0514">
      <w:pPr>
        <w:rPr>
          <w:b/>
          <w:lang w:val="fr-FR"/>
        </w:rPr>
      </w:pPr>
    </w:p>
    <w:p w:rsidR="00194286" w:rsidRPr="00C251EE" w:rsidRDefault="00194286" w:rsidP="00CF0514">
      <w:pPr>
        <w:rPr>
          <w:b/>
          <w:lang w:val="fr-FR"/>
        </w:rPr>
      </w:pPr>
      <w:r w:rsidRPr="00C251EE">
        <w:rPr>
          <w:b/>
          <w:lang w:val="fr-FR"/>
        </w:rPr>
        <w:t>Nom:</w:t>
      </w:r>
    </w:p>
    <w:p w:rsidR="00194286" w:rsidRPr="00C251EE" w:rsidRDefault="00194286" w:rsidP="00CF0514">
      <w:pPr>
        <w:rPr>
          <w:b/>
          <w:lang w:val="fr-FR"/>
        </w:rPr>
      </w:pPr>
    </w:p>
    <w:p w:rsidR="00194286" w:rsidRPr="00C251EE" w:rsidRDefault="00194286" w:rsidP="00CF0514">
      <w:pPr>
        <w:rPr>
          <w:b/>
          <w:lang w:val="fr-FR"/>
        </w:rPr>
      </w:pPr>
      <w:r w:rsidRPr="00C251EE">
        <w:rPr>
          <w:b/>
          <w:lang w:val="fr-FR"/>
        </w:rPr>
        <w:t>Poste occupé au sein du Comité technique</w:t>
      </w:r>
      <w:r w:rsidR="00C251EE" w:rsidRPr="00C251EE">
        <w:rPr>
          <w:b/>
          <w:lang w:val="fr-FR"/>
        </w:rPr>
        <w:t xml:space="preserve"> </w:t>
      </w:r>
      <w:r w:rsidRPr="00C251EE">
        <w:rPr>
          <w:b/>
          <w:lang w:val="fr-FR"/>
        </w:rPr>
        <w:t>:</w:t>
      </w:r>
    </w:p>
    <w:p w:rsidR="00194286" w:rsidRPr="00C251EE" w:rsidRDefault="00194286" w:rsidP="00CF0514">
      <w:pPr>
        <w:rPr>
          <w:b/>
          <w:lang w:val="fr-FR"/>
        </w:rPr>
      </w:pPr>
    </w:p>
    <w:p w:rsidR="00194286" w:rsidRPr="00C251EE" w:rsidRDefault="00194286" w:rsidP="00CF0514">
      <w:pPr>
        <w:rPr>
          <w:b/>
          <w:lang w:val="fr-FR"/>
        </w:rPr>
      </w:pPr>
      <w:r w:rsidRPr="00C251EE">
        <w:rPr>
          <w:b/>
          <w:lang w:val="fr-FR"/>
        </w:rPr>
        <w:t>Employeur actuel</w:t>
      </w:r>
      <w:r w:rsidR="00C251EE" w:rsidRPr="00C251EE">
        <w:rPr>
          <w:b/>
          <w:lang w:val="fr-FR"/>
        </w:rPr>
        <w:t xml:space="preserve"> </w:t>
      </w:r>
      <w:r w:rsidRPr="00C251EE">
        <w:rPr>
          <w:b/>
          <w:lang w:val="fr-FR"/>
        </w:rPr>
        <w:t>:</w:t>
      </w:r>
    </w:p>
    <w:p w:rsidR="00194286" w:rsidRPr="00C251EE" w:rsidRDefault="00194286" w:rsidP="00CF0514">
      <w:pPr>
        <w:rPr>
          <w:b/>
          <w:lang w:val="fr-FR"/>
        </w:rPr>
      </w:pPr>
    </w:p>
    <w:p w:rsidR="00194286" w:rsidRPr="00C251EE" w:rsidRDefault="00194286" w:rsidP="00C251EE">
      <w:pPr>
        <w:shd w:val="clear" w:color="auto" w:fill="DBE5F1" w:themeFill="accent1" w:themeFillTint="33"/>
        <w:autoSpaceDE w:val="0"/>
        <w:autoSpaceDN w:val="0"/>
        <w:adjustRightInd w:val="0"/>
        <w:rPr>
          <w:b/>
          <w:bCs/>
          <w:lang w:val="fr-FR"/>
        </w:rPr>
      </w:pPr>
      <w:r w:rsidRPr="00C251EE">
        <w:rPr>
          <w:b/>
          <w:bCs/>
          <w:lang w:val="fr-FR"/>
        </w:rPr>
        <w:t>1.</w:t>
      </w:r>
      <w:r w:rsidRPr="00C251EE">
        <w:rPr>
          <w:b/>
          <w:bCs/>
          <w:lang w:val="fr-FR"/>
        </w:rPr>
        <w:tab/>
        <w:t>Avez-vous une activité professionnelle significative et pertinente qui pourrait être considérée comme un conflit d’intérêts</w:t>
      </w:r>
      <w:r w:rsidR="00C251EE" w:rsidRPr="00C251EE">
        <w:rPr>
          <w:b/>
          <w:bCs/>
          <w:lang w:val="fr-FR"/>
        </w:rPr>
        <w:t xml:space="preserve"> </w:t>
      </w:r>
      <w:r w:rsidRPr="00C251EE">
        <w:rPr>
          <w:b/>
          <w:bCs/>
          <w:lang w:val="fr-FR"/>
        </w:rPr>
        <w:t xml:space="preserve">? </w:t>
      </w:r>
    </w:p>
    <w:p w:rsidR="00194286" w:rsidRPr="00C251EE" w:rsidRDefault="00194286" w:rsidP="00CF0514">
      <w:pPr>
        <w:autoSpaceDE w:val="0"/>
        <w:autoSpaceDN w:val="0"/>
        <w:adjustRightInd w:val="0"/>
        <w:rPr>
          <w:b/>
          <w:bCs/>
          <w:lang w:val="fr-FR"/>
        </w:rPr>
      </w:pPr>
      <w:r w:rsidRPr="00C251EE">
        <w:rPr>
          <w:b/>
          <w:bCs/>
          <w:lang w:val="fr-FR"/>
        </w:rPr>
        <w:t>___ Oui ____ Non</w:t>
      </w: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sz w:val="22"/>
          <w:szCs w:val="22"/>
          <w:lang w:val="fr-FR"/>
        </w:rPr>
      </w:pPr>
      <w:r w:rsidRPr="00C251EE">
        <w:rPr>
          <w:sz w:val="22"/>
          <w:szCs w:val="22"/>
          <w:lang w:val="fr-FR"/>
        </w:rPr>
        <w:t xml:space="preserve">(Veuillez énumérer les intérêts professionnels et autres intérêts </w:t>
      </w:r>
      <w:r w:rsidRPr="00C251EE">
        <w:rPr>
          <w:sz w:val="22"/>
          <w:szCs w:val="22"/>
          <w:u w:val="single"/>
          <w:lang w:val="fr-FR"/>
        </w:rPr>
        <w:t>non financiers</w:t>
      </w:r>
      <w:r w:rsidRPr="00C251EE">
        <w:rPr>
          <w:sz w:val="22"/>
          <w:szCs w:val="22"/>
          <w:lang w:val="fr-FR"/>
        </w:rPr>
        <w:t xml:space="preserve"> actuels, significatifs et pertinents qui pourraient être interprétés comme: i) nuisant de façon significative à votre objectivité dans l’accomplissement de vos devoirs et responsabilités envers le Comité technique; ou ii) créant un avantage inéquitable en votre faveur ou en faveur de toute personne ou organisation. Ceci peut inclure, mais sans s’y limiter, un statut de membre du conseil d’administration de groupes de défense de l’environnement.)</w:t>
      </w:r>
    </w:p>
    <w:p w:rsidR="00194286" w:rsidRPr="00C251EE" w:rsidRDefault="00194286" w:rsidP="00CF0514">
      <w:pPr>
        <w:autoSpaceDE w:val="0"/>
        <w:autoSpaceDN w:val="0"/>
        <w:adjustRightInd w:val="0"/>
        <w:rPr>
          <w:lang w:val="fr-FR"/>
        </w:rPr>
      </w:pPr>
    </w:p>
    <w:p w:rsidR="00194286" w:rsidRPr="00C251EE" w:rsidRDefault="00194286" w:rsidP="00CF0514">
      <w:pPr>
        <w:autoSpaceDE w:val="0"/>
        <w:autoSpaceDN w:val="0"/>
        <w:adjustRightInd w:val="0"/>
        <w:rPr>
          <w:b/>
          <w:bCs/>
          <w:lang w:val="fr-FR"/>
        </w:rPr>
      </w:pPr>
      <w:r w:rsidRPr="00C251EE">
        <w:rPr>
          <w:b/>
          <w:bCs/>
          <w:lang w:val="fr-FR"/>
        </w:rPr>
        <w:t>Détails</w:t>
      </w:r>
      <w:r w:rsidR="00C251EE" w:rsidRPr="00C251EE">
        <w:rPr>
          <w:b/>
          <w:bCs/>
          <w:lang w:val="fr-FR"/>
        </w:rPr>
        <w:t xml:space="preserve"> </w:t>
      </w:r>
      <w:r w:rsidRPr="00C251EE">
        <w:rPr>
          <w:b/>
          <w:bCs/>
          <w:lang w:val="fr-FR"/>
        </w:rPr>
        <w:t>:</w:t>
      </w: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b/>
          <w:bCs/>
          <w:lang w:val="fr-FR"/>
        </w:rPr>
      </w:pPr>
    </w:p>
    <w:p w:rsidR="00194286" w:rsidRPr="00C251EE" w:rsidRDefault="00194286" w:rsidP="00C251EE">
      <w:pPr>
        <w:shd w:val="clear" w:color="auto" w:fill="DBE5F1" w:themeFill="accent1" w:themeFillTint="33"/>
        <w:autoSpaceDE w:val="0"/>
        <w:autoSpaceDN w:val="0"/>
        <w:adjustRightInd w:val="0"/>
        <w:rPr>
          <w:b/>
          <w:bCs/>
          <w:lang w:val="fr-FR"/>
        </w:rPr>
      </w:pPr>
      <w:r w:rsidRPr="00C251EE">
        <w:rPr>
          <w:b/>
          <w:bCs/>
          <w:lang w:val="fr-FR"/>
        </w:rPr>
        <w:t>2.</w:t>
      </w:r>
      <w:r w:rsidRPr="00C251EE">
        <w:rPr>
          <w:b/>
          <w:bCs/>
          <w:lang w:val="fr-FR"/>
        </w:rPr>
        <w:tab/>
        <w:t>Avez-vous un intérêt financier significatif et pertinent dans le domaine de travail auquel vous contribuerez, qui pourrait être considéré comme un conflit d’intérêts</w:t>
      </w:r>
      <w:r w:rsidR="00C251EE" w:rsidRPr="00C251EE">
        <w:rPr>
          <w:b/>
          <w:bCs/>
          <w:lang w:val="fr-FR"/>
        </w:rPr>
        <w:t xml:space="preserve"> </w:t>
      </w:r>
      <w:r w:rsidRPr="00C251EE">
        <w:rPr>
          <w:b/>
          <w:bCs/>
          <w:lang w:val="fr-FR"/>
        </w:rPr>
        <w:t xml:space="preserve">? </w:t>
      </w:r>
    </w:p>
    <w:p w:rsidR="00194286" w:rsidRPr="00C251EE" w:rsidRDefault="00194286" w:rsidP="00CF0514">
      <w:pPr>
        <w:autoSpaceDE w:val="0"/>
        <w:autoSpaceDN w:val="0"/>
        <w:adjustRightInd w:val="0"/>
        <w:rPr>
          <w:b/>
          <w:bCs/>
          <w:lang w:val="fr-FR"/>
        </w:rPr>
      </w:pPr>
      <w:r w:rsidRPr="00C251EE">
        <w:rPr>
          <w:b/>
          <w:bCs/>
          <w:lang w:val="fr-FR"/>
        </w:rPr>
        <w:t>___ Oui ____ Non</w:t>
      </w: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sz w:val="22"/>
          <w:szCs w:val="22"/>
          <w:lang w:val="fr-FR"/>
        </w:rPr>
      </w:pPr>
      <w:r w:rsidRPr="00C251EE">
        <w:rPr>
          <w:sz w:val="22"/>
          <w:szCs w:val="22"/>
          <w:lang w:val="fr-FR"/>
        </w:rPr>
        <w:t xml:space="preserve">(Veuillez énumérer les intérêts professionnels et autres intérêts </w:t>
      </w:r>
      <w:r w:rsidRPr="00C251EE">
        <w:rPr>
          <w:sz w:val="22"/>
          <w:szCs w:val="22"/>
          <w:u w:val="single"/>
          <w:lang w:val="fr-FR"/>
        </w:rPr>
        <w:t>non financiers</w:t>
      </w:r>
      <w:r w:rsidRPr="00C251EE">
        <w:rPr>
          <w:sz w:val="22"/>
          <w:szCs w:val="22"/>
          <w:lang w:val="fr-FR"/>
        </w:rPr>
        <w:t xml:space="preserve"> actuels, significatifs et pertinents qui pourraient être interprétés comme: i) nuisant de façon significative à votre objectivité dans l’accomplissement de vos devoirs et responsabilités envers le Comité technique; ou ii) créant un avantage inéquitable en votre faveur ou en faveur de toute personne ou organisation. Ceci peut inclure des relations d’emploi, des relations de consultant et/ou des intérêts commerciaux.)</w:t>
      </w:r>
    </w:p>
    <w:p w:rsidR="00194286" w:rsidRPr="00C251EE" w:rsidRDefault="00194286" w:rsidP="00CF0514">
      <w:pPr>
        <w:autoSpaceDE w:val="0"/>
        <w:autoSpaceDN w:val="0"/>
        <w:adjustRightInd w:val="0"/>
        <w:rPr>
          <w:lang w:val="fr-FR"/>
        </w:rPr>
      </w:pPr>
    </w:p>
    <w:p w:rsidR="00194286" w:rsidRPr="00C251EE" w:rsidRDefault="00194286" w:rsidP="00CF0514">
      <w:pPr>
        <w:autoSpaceDE w:val="0"/>
        <w:autoSpaceDN w:val="0"/>
        <w:adjustRightInd w:val="0"/>
        <w:rPr>
          <w:b/>
          <w:bCs/>
          <w:lang w:val="fr-FR"/>
        </w:rPr>
      </w:pPr>
      <w:r w:rsidRPr="00C251EE">
        <w:rPr>
          <w:b/>
          <w:bCs/>
          <w:lang w:val="fr-FR"/>
        </w:rPr>
        <w:t>Détails</w:t>
      </w:r>
      <w:r w:rsidR="00C251EE" w:rsidRPr="00C251EE">
        <w:rPr>
          <w:b/>
          <w:bCs/>
          <w:lang w:val="fr-FR"/>
        </w:rPr>
        <w:t xml:space="preserve"> </w:t>
      </w:r>
      <w:r w:rsidRPr="00C251EE">
        <w:rPr>
          <w:b/>
          <w:bCs/>
          <w:lang w:val="fr-FR"/>
        </w:rPr>
        <w:t>:</w:t>
      </w: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b/>
          <w:bCs/>
          <w:lang w:val="fr-FR"/>
        </w:rPr>
      </w:pPr>
    </w:p>
    <w:p w:rsidR="00194286" w:rsidRPr="00C251EE" w:rsidRDefault="00194286" w:rsidP="00C251EE">
      <w:pPr>
        <w:shd w:val="clear" w:color="auto" w:fill="DBE5F1" w:themeFill="accent1" w:themeFillTint="33"/>
        <w:autoSpaceDE w:val="0"/>
        <w:autoSpaceDN w:val="0"/>
        <w:adjustRightInd w:val="0"/>
        <w:rPr>
          <w:b/>
          <w:bCs/>
          <w:lang w:val="fr-FR"/>
        </w:rPr>
      </w:pPr>
      <w:r w:rsidRPr="00C251EE">
        <w:rPr>
          <w:b/>
          <w:bCs/>
          <w:lang w:val="fr-FR"/>
        </w:rPr>
        <w:t>3.</w:t>
      </w:r>
      <w:r w:rsidRPr="00C251EE">
        <w:rPr>
          <w:b/>
          <w:bCs/>
          <w:lang w:val="fr-FR"/>
        </w:rPr>
        <w:tab/>
        <w:t>Y-a-t-il autre chose qui pourrait nuire à votre objectivité ou indépendance dans les travaux auxquels vous contribuerez et pourrait aboutir à une partialité</w:t>
      </w:r>
      <w:r w:rsidR="00C251EE" w:rsidRPr="00C251EE">
        <w:rPr>
          <w:b/>
          <w:bCs/>
          <w:lang w:val="fr-FR"/>
        </w:rPr>
        <w:t xml:space="preserve"> </w:t>
      </w:r>
      <w:r w:rsidRPr="00C251EE">
        <w:rPr>
          <w:b/>
          <w:bCs/>
          <w:lang w:val="fr-FR"/>
        </w:rPr>
        <w:t xml:space="preserve">? </w:t>
      </w:r>
    </w:p>
    <w:p w:rsidR="00194286" w:rsidRPr="00C251EE" w:rsidRDefault="00194286" w:rsidP="00CF0514">
      <w:pPr>
        <w:autoSpaceDE w:val="0"/>
        <w:autoSpaceDN w:val="0"/>
        <w:adjustRightInd w:val="0"/>
        <w:rPr>
          <w:b/>
          <w:bCs/>
          <w:lang w:val="fr-FR"/>
        </w:rPr>
      </w:pPr>
      <w:r w:rsidRPr="00C251EE">
        <w:rPr>
          <w:b/>
          <w:bCs/>
          <w:lang w:val="fr-FR"/>
        </w:rPr>
        <w:t>___ Oui ____ Non</w:t>
      </w:r>
    </w:p>
    <w:p w:rsidR="00194286" w:rsidRPr="00C251EE" w:rsidRDefault="00194286" w:rsidP="00CF0514">
      <w:pPr>
        <w:autoSpaceDE w:val="0"/>
        <w:autoSpaceDN w:val="0"/>
        <w:adjustRightInd w:val="0"/>
        <w:rPr>
          <w:b/>
          <w:bCs/>
          <w:lang w:val="fr-FR"/>
        </w:rPr>
      </w:pPr>
    </w:p>
    <w:p w:rsidR="00194286" w:rsidRPr="00C251EE" w:rsidRDefault="00194286" w:rsidP="00CF0514">
      <w:pPr>
        <w:autoSpaceDE w:val="0"/>
        <w:autoSpaceDN w:val="0"/>
        <w:adjustRightInd w:val="0"/>
        <w:rPr>
          <w:b/>
          <w:bCs/>
          <w:lang w:val="fr-FR"/>
        </w:rPr>
      </w:pPr>
      <w:r w:rsidRPr="00C251EE">
        <w:rPr>
          <w:b/>
          <w:bCs/>
          <w:lang w:val="fr-FR"/>
        </w:rPr>
        <w:t>Détails</w:t>
      </w:r>
      <w:r w:rsidR="00C251EE" w:rsidRPr="00C251EE">
        <w:rPr>
          <w:b/>
          <w:bCs/>
          <w:lang w:val="fr-FR"/>
        </w:rPr>
        <w:t xml:space="preserve"> </w:t>
      </w:r>
      <w:r w:rsidRPr="00C251EE">
        <w:rPr>
          <w:b/>
          <w:bCs/>
          <w:lang w:val="fr-FR"/>
        </w:rPr>
        <w:t>:</w:t>
      </w:r>
    </w:p>
    <w:p w:rsidR="00194286" w:rsidRPr="00C251EE" w:rsidRDefault="00194286" w:rsidP="00CF0514">
      <w:pPr>
        <w:autoSpaceDE w:val="0"/>
        <w:autoSpaceDN w:val="0"/>
        <w:adjustRightInd w:val="0"/>
        <w:rPr>
          <w:lang w:val="fr-FR"/>
        </w:rPr>
      </w:pPr>
    </w:p>
    <w:p w:rsidR="00194286" w:rsidRPr="00C251EE" w:rsidRDefault="00194286" w:rsidP="00CF0514">
      <w:pPr>
        <w:autoSpaceDE w:val="0"/>
        <w:autoSpaceDN w:val="0"/>
        <w:adjustRightInd w:val="0"/>
        <w:rPr>
          <w:lang w:val="fr-FR"/>
        </w:rPr>
      </w:pPr>
    </w:p>
    <w:p w:rsidR="00194286" w:rsidRPr="00C251EE" w:rsidRDefault="00194286" w:rsidP="00CF0514">
      <w:pPr>
        <w:autoSpaceDE w:val="0"/>
        <w:autoSpaceDN w:val="0"/>
        <w:adjustRightInd w:val="0"/>
        <w:rPr>
          <w:lang w:val="fr-FR"/>
        </w:rPr>
      </w:pPr>
    </w:p>
    <w:p w:rsidR="00194286" w:rsidRPr="00C251EE" w:rsidRDefault="00194286" w:rsidP="00CF0514">
      <w:pPr>
        <w:autoSpaceDE w:val="0"/>
        <w:autoSpaceDN w:val="0"/>
        <w:adjustRightInd w:val="0"/>
        <w:rPr>
          <w:lang w:val="fr-FR"/>
        </w:rPr>
      </w:pPr>
      <w:r w:rsidRPr="00C251EE">
        <w:rPr>
          <w:lang w:val="fr-FR"/>
        </w:rPr>
        <w:t xml:space="preserve">Je déclare par la présente que les informations déclarées sont, à ma </w:t>
      </w:r>
      <w:r w:rsidR="00C251EE" w:rsidRPr="00C251EE">
        <w:rPr>
          <w:lang w:val="fr-FR"/>
        </w:rPr>
        <w:t>connaissance, complétés</w:t>
      </w:r>
      <w:r w:rsidRPr="00C251EE">
        <w:rPr>
          <w:lang w:val="fr-FR"/>
        </w:rPr>
        <w:t xml:space="preserve"> et exactes.  </w:t>
      </w:r>
    </w:p>
    <w:p w:rsidR="00194286" w:rsidRPr="00C251EE" w:rsidRDefault="00194286" w:rsidP="00CF0514">
      <w:pPr>
        <w:autoSpaceDE w:val="0"/>
        <w:autoSpaceDN w:val="0"/>
        <w:adjustRightInd w:val="0"/>
        <w:rPr>
          <w:b/>
          <w:bCs/>
          <w:lang w:val="fr-FR"/>
        </w:rPr>
      </w:pPr>
    </w:p>
    <w:p w:rsidR="00194286" w:rsidRPr="00C251EE" w:rsidRDefault="00194286" w:rsidP="00194286">
      <w:pPr>
        <w:autoSpaceDE w:val="0"/>
        <w:autoSpaceDN w:val="0"/>
        <w:adjustRightInd w:val="0"/>
        <w:rPr>
          <w:lang w:val="fr-FR"/>
        </w:rPr>
      </w:pPr>
      <w:r w:rsidRPr="00C251EE">
        <w:rPr>
          <w:b/>
          <w:bCs/>
          <w:lang w:val="fr-FR"/>
        </w:rPr>
        <w:t>Date</w:t>
      </w:r>
      <w:r w:rsidRPr="00C251EE">
        <w:rPr>
          <w:b/>
          <w:bCs/>
          <w:lang w:val="fr-FR"/>
        </w:rPr>
        <w:tab/>
      </w:r>
      <w:r w:rsidRPr="00C251EE">
        <w:rPr>
          <w:b/>
          <w:bCs/>
          <w:lang w:val="fr-FR"/>
        </w:rPr>
        <w:tab/>
      </w:r>
      <w:r w:rsidRPr="00C251EE">
        <w:rPr>
          <w:b/>
          <w:bCs/>
          <w:lang w:val="fr-FR"/>
        </w:rPr>
        <w:tab/>
      </w:r>
      <w:r w:rsidRPr="00C251EE">
        <w:rPr>
          <w:b/>
          <w:bCs/>
          <w:lang w:val="fr-FR"/>
        </w:rPr>
        <w:tab/>
      </w:r>
      <w:r w:rsidRPr="00C251EE">
        <w:rPr>
          <w:b/>
          <w:bCs/>
          <w:lang w:val="fr-FR"/>
        </w:rPr>
        <w:tab/>
      </w:r>
      <w:r w:rsidRPr="00C251EE">
        <w:rPr>
          <w:b/>
          <w:bCs/>
          <w:lang w:val="fr-FR"/>
        </w:rPr>
        <w:tab/>
        <w:t>Signature:</w:t>
      </w:r>
    </w:p>
    <w:p w:rsidR="00194286" w:rsidRPr="00C251EE" w:rsidRDefault="00194286" w:rsidP="00194286">
      <w:pPr>
        <w:rPr>
          <w:lang w:val="fr-FR"/>
        </w:rPr>
      </w:pPr>
    </w:p>
    <w:p w:rsidR="00194286" w:rsidRPr="00C251EE" w:rsidRDefault="00194286" w:rsidP="00194286">
      <w:pPr>
        <w:rPr>
          <w:lang w:val="fr-FR"/>
        </w:rPr>
      </w:pPr>
    </w:p>
    <w:p w:rsidR="00194286" w:rsidRPr="00C251EE" w:rsidRDefault="00194286" w:rsidP="00194286">
      <w:pPr>
        <w:rPr>
          <w:lang w:val="fr-FR"/>
        </w:rPr>
      </w:pPr>
    </w:p>
    <w:p w:rsidR="00194286" w:rsidRPr="00C251EE" w:rsidRDefault="00194286" w:rsidP="00194286">
      <w:pPr>
        <w:rPr>
          <w:lang w:val="fr-FR"/>
        </w:rPr>
      </w:pPr>
    </w:p>
    <w:p w:rsidR="00D15021" w:rsidRPr="00C251EE" w:rsidRDefault="00194286" w:rsidP="00194286">
      <w:pPr>
        <w:tabs>
          <w:tab w:val="left" w:pos="3936"/>
        </w:tabs>
        <w:rPr>
          <w:lang w:val="fr-FR"/>
        </w:rPr>
      </w:pPr>
      <w:r w:rsidRPr="00C251EE">
        <w:rPr>
          <w:lang w:val="fr-FR"/>
        </w:rPr>
        <w:tab/>
      </w:r>
    </w:p>
    <w:sectPr w:rsidR="00D15021" w:rsidRPr="00C251EE" w:rsidSect="00194286">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2D" w:rsidRDefault="00283E2D">
      <w:r>
        <w:separator/>
      </w:r>
    </w:p>
  </w:endnote>
  <w:endnote w:type="continuationSeparator" w:id="0">
    <w:p w:rsidR="00283E2D" w:rsidRDefault="0028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83352"/>
      <w:docPartObj>
        <w:docPartGallery w:val="Page Numbers (Bottom of Page)"/>
        <w:docPartUnique/>
      </w:docPartObj>
    </w:sdtPr>
    <w:sdtEndPr>
      <w:rPr>
        <w:noProof/>
        <w:sz w:val="20"/>
        <w:szCs w:val="20"/>
      </w:rPr>
    </w:sdtEndPr>
    <w:sdtContent>
      <w:p w:rsidR="00283E2D" w:rsidRPr="00E454D1" w:rsidRDefault="00283E2D">
        <w:pPr>
          <w:pStyle w:val="Footer"/>
          <w:jc w:val="center"/>
          <w:rPr>
            <w:sz w:val="20"/>
            <w:szCs w:val="20"/>
          </w:rPr>
        </w:pPr>
        <w:r w:rsidRPr="00E454D1">
          <w:rPr>
            <w:sz w:val="20"/>
            <w:szCs w:val="20"/>
          </w:rPr>
          <w:fldChar w:fldCharType="begin"/>
        </w:r>
        <w:r w:rsidRPr="00E454D1">
          <w:rPr>
            <w:sz w:val="20"/>
            <w:szCs w:val="20"/>
          </w:rPr>
          <w:instrText xml:space="preserve"> PAGE   \* MERGEFORMAT </w:instrText>
        </w:r>
        <w:r w:rsidRPr="00E454D1">
          <w:rPr>
            <w:sz w:val="20"/>
            <w:szCs w:val="20"/>
          </w:rPr>
          <w:fldChar w:fldCharType="separate"/>
        </w:r>
        <w:r w:rsidR="006404C1">
          <w:rPr>
            <w:noProof/>
            <w:sz w:val="20"/>
            <w:szCs w:val="20"/>
          </w:rPr>
          <w:t>4</w:t>
        </w:r>
        <w:r w:rsidRPr="00E454D1">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Pr="00474680" w:rsidRDefault="00283E2D">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sidR="006404C1">
      <w:rPr>
        <w:noProof/>
        <w:sz w:val="20"/>
        <w:szCs w:val="20"/>
      </w:rPr>
      <w:t>3</w:t>
    </w:r>
    <w:r w:rsidRPr="0047468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83E2D" w:rsidRDefault="00283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rsidP="00CF0514">
    <w:pPr>
      <w:pStyle w:val="Footer"/>
      <w:jc w:val="center"/>
      <w:rPr>
        <w:sz w:val="8"/>
      </w:rPr>
    </w:pPr>
    <w:r w:rsidRPr="004B3F60">
      <w:rPr>
        <w:sz w:val="20"/>
      </w:rPr>
      <w:fldChar w:fldCharType="begin"/>
    </w:r>
    <w:r w:rsidRPr="004B3F60">
      <w:rPr>
        <w:sz w:val="20"/>
      </w:rPr>
      <w:instrText xml:space="preserve"> PAGE   \* MERGEFORMAT </w:instrText>
    </w:r>
    <w:r w:rsidRPr="004B3F60">
      <w:rPr>
        <w:sz w:val="20"/>
      </w:rPr>
      <w:fldChar w:fldCharType="separate"/>
    </w:r>
    <w:r w:rsidR="006404C1">
      <w:rPr>
        <w:noProof/>
        <w:sz w:val="20"/>
      </w:rPr>
      <w:t>7</w:t>
    </w:r>
    <w:r w:rsidRPr="004B3F60">
      <w:rPr>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57301"/>
      <w:docPartObj>
        <w:docPartGallery w:val="Page Numbers (Bottom of Page)"/>
        <w:docPartUnique/>
      </w:docPartObj>
    </w:sdtPr>
    <w:sdtEndPr>
      <w:rPr>
        <w:noProof/>
        <w:sz w:val="20"/>
        <w:szCs w:val="20"/>
      </w:rPr>
    </w:sdtEndPr>
    <w:sdtContent>
      <w:p w:rsidR="00283E2D" w:rsidRPr="00194286" w:rsidRDefault="00283E2D">
        <w:pPr>
          <w:pStyle w:val="Footer"/>
          <w:jc w:val="center"/>
          <w:rPr>
            <w:sz w:val="20"/>
            <w:szCs w:val="20"/>
          </w:rPr>
        </w:pPr>
        <w:r w:rsidRPr="00194286">
          <w:rPr>
            <w:sz w:val="20"/>
            <w:szCs w:val="20"/>
          </w:rPr>
          <w:fldChar w:fldCharType="begin"/>
        </w:r>
        <w:r w:rsidRPr="00194286">
          <w:rPr>
            <w:sz w:val="20"/>
            <w:szCs w:val="20"/>
          </w:rPr>
          <w:instrText xml:space="preserve"> PAGE   \* MERGEFORMAT </w:instrText>
        </w:r>
        <w:r w:rsidRPr="00194286">
          <w:rPr>
            <w:sz w:val="20"/>
            <w:szCs w:val="20"/>
          </w:rPr>
          <w:fldChar w:fldCharType="separate"/>
        </w:r>
        <w:r w:rsidR="006404C1">
          <w:rPr>
            <w:noProof/>
            <w:sz w:val="20"/>
            <w:szCs w:val="20"/>
          </w:rPr>
          <w:t>23</w:t>
        </w:r>
        <w:r w:rsidRPr="00194286">
          <w:rPr>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75485"/>
      <w:docPartObj>
        <w:docPartGallery w:val="Page Numbers (Bottom of Page)"/>
        <w:docPartUnique/>
      </w:docPartObj>
    </w:sdtPr>
    <w:sdtEndPr>
      <w:rPr>
        <w:noProof/>
        <w:sz w:val="20"/>
        <w:szCs w:val="20"/>
      </w:rPr>
    </w:sdtEndPr>
    <w:sdtContent>
      <w:p w:rsidR="00283E2D" w:rsidRPr="00194286" w:rsidRDefault="00283E2D">
        <w:pPr>
          <w:pStyle w:val="Footer"/>
          <w:jc w:val="center"/>
          <w:rPr>
            <w:sz w:val="20"/>
            <w:szCs w:val="20"/>
          </w:rPr>
        </w:pPr>
        <w:r w:rsidRPr="00194286">
          <w:rPr>
            <w:sz w:val="20"/>
            <w:szCs w:val="20"/>
          </w:rPr>
          <w:fldChar w:fldCharType="begin"/>
        </w:r>
        <w:r w:rsidRPr="00194286">
          <w:rPr>
            <w:sz w:val="20"/>
            <w:szCs w:val="20"/>
          </w:rPr>
          <w:instrText xml:space="preserve"> PAGE   \* MERGEFORMAT </w:instrText>
        </w:r>
        <w:r w:rsidRPr="00194286">
          <w:rPr>
            <w:sz w:val="20"/>
            <w:szCs w:val="20"/>
          </w:rPr>
          <w:fldChar w:fldCharType="separate"/>
        </w:r>
        <w:r w:rsidR="006404C1">
          <w:rPr>
            <w:noProof/>
            <w:sz w:val="20"/>
            <w:szCs w:val="20"/>
          </w:rPr>
          <w:t>8</w:t>
        </w:r>
        <w:r w:rsidRPr="0019428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2D" w:rsidRDefault="00283E2D">
      <w:r>
        <w:separator/>
      </w:r>
    </w:p>
  </w:footnote>
  <w:footnote w:type="continuationSeparator" w:id="0">
    <w:p w:rsidR="00283E2D" w:rsidRDefault="00283E2D">
      <w:r>
        <w:continuationSeparator/>
      </w:r>
    </w:p>
  </w:footnote>
  <w:footnote w:id="1">
    <w:p w:rsidR="00283E2D" w:rsidRPr="00FD2B27" w:rsidRDefault="00283E2D" w:rsidP="00A203F0">
      <w:pPr>
        <w:pStyle w:val="FootnoteText"/>
        <w:ind w:hanging="540"/>
        <w:rPr>
          <w:sz w:val="18"/>
          <w:szCs w:val="18"/>
          <w:lang w:val="fr-FR"/>
        </w:rPr>
      </w:pPr>
      <w:r w:rsidRPr="00DE5514">
        <w:rPr>
          <w:rStyle w:val="FootnoteReference"/>
        </w:rPr>
        <w:footnoteRef/>
      </w:r>
      <w:r w:rsidRPr="00FD2B27">
        <w:rPr>
          <w:vertAlign w:val="superscript"/>
          <w:lang w:val="fr-FR"/>
        </w:rPr>
        <w:t xml:space="preserve"> </w:t>
      </w:r>
      <w:r w:rsidRPr="00FD2B27">
        <w:rPr>
          <w:sz w:val="18"/>
          <w:szCs w:val="18"/>
          <w:lang w:val="fr-FR"/>
        </w:rPr>
        <w:t xml:space="preserve">Mandat à </w:t>
      </w:r>
      <w:r>
        <w:rPr>
          <w:sz w:val="18"/>
          <w:szCs w:val="18"/>
          <w:lang w:val="fr-FR"/>
        </w:rPr>
        <w:t>dé</w:t>
      </w:r>
      <w:r w:rsidRPr="00FD2B27">
        <w:rPr>
          <w:sz w:val="18"/>
          <w:szCs w:val="18"/>
          <w:lang w:val="fr-FR"/>
        </w:rPr>
        <w:t>cider par l’Organisation.</w:t>
      </w:r>
    </w:p>
  </w:footnote>
  <w:footnote w:id="2">
    <w:p w:rsidR="00283E2D" w:rsidRPr="002C4EBE" w:rsidRDefault="00283E2D" w:rsidP="00CF0514">
      <w:pPr>
        <w:pStyle w:val="FootnoteText"/>
        <w:tabs>
          <w:tab w:val="left" w:pos="90"/>
        </w:tabs>
        <w:spacing w:after="60"/>
        <w:ind w:left="180" w:hanging="180"/>
        <w:rPr>
          <w:lang w:val="fr-FR"/>
        </w:rPr>
      </w:pPr>
      <w:r>
        <w:rPr>
          <w:rStyle w:val="FootnoteReference"/>
        </w:rPr>
        <w:footnoteRef/>
      </w:r>
      <w:r w:rsidRPr="002C4EBE">
        <w:rPr>
          <w:lang w:val="fr-FR"/>
        </w:rPr>
        <w:t xml:space="preserve"> Inclut certaines questions traitées par </w:t>
      </w:r>
      <w:r>
        <w:rPr>
          <w:lang w:val="fr-FR"/>
        </w:rPr>
        <w:t xml:space="preserve">le </w:t>
      </w:r>
      <w:r w:rsidRPr="002C4EBE">
        <w:rPr>
          <w:lang w:val="fr-FR"/>
        </w:rPr>
        <w:t xml:space="preserve">Groupe de travail </w:t>
      </w:r>
      <w:r>
        <w:rPr>
          <w:lang w:val="fr-FR"/>
        </w:rPr>
        <w:t xml:space="preserve">10 </w:t>
      </w:r>
      <w:r w:rsidRPr="002C4EBE">
        <w:rPr>
          <w:lang w:val="fr-FR"/>
        </w:rPr>
        <w:t>du Comité technique</w:t>
      </w:r>
      <w:r>
        <w:rPr>
          <w:lang w:val="fr-FR"/>
        </w:rPr>
        <w:t xml:space="preserve"> </w:t>
      </w:r>
      <w:r w:rsidRPr="002C4EBE">
        <w:rPr>
          <w:lang w:val="fr-FR"/>
        </w:rPr>
        <w:t xml:space="preserve">: </w:t>
      </w:r>
      <w:r>
        <w:rPr>
          <w:lang w:val="fr-FR"/>
        </w:rPr>
        <w:t>nouvelles questions (concernant la taxonomie</w:t>
      </w:r>
      <w:r w:rsidRPr="002C4EBE">
        <w:rPr>
          <w:lang w:val="fr-FR"/>
        </w:rPr>
        <w:t>)</w:t>
      </w:r>
    </w:p>
  </w:footnote>
  <w:footnote w:id="3">
    <w:p w:rsidR="00283E2D" w:rsidRPr="002C4EBE" w:rsidRDefault="00283E2D" w:rsidP="00CF0514">
      <w:pPr>
        <w:pStyle w:val="FootnoteText"/>
        <w:spacing w:after="60"/>
        <w:ind w:left="142" w:hanging="142"/>
        <w:rPr>
          <w:lang w:val="fr-FR"/>
        </w:rPr>
      </w:pPr>
      <w:r>
        <w:rPr>
          <w:rStyle w:val="FootnoteReference"/>
        </w:rPr>
        <w:footnoteRef/>
      </w:r>
      <w:r w:rsidRPr="002C4EBE">
        <w:rPr>
          <w:lang w:val="fr-FR"/>
        </w:rPr>
        <w:t xml:space="preserve"> Inclut certaines questions traitées par </w:t>
      </w:r>
      <w:r>
        <w:rPr>
          <w:lang w:val="fr-FR"/>
        </w:rPr>
        <w:t xml:space="preserve">le </w:t>
      </w:r>
      <w:r w:rsidRPr="002C4EBE">
        <w:rPr>
          <w:lang w:val="fr-FR"/>
        </w:rPr>
        <w:t xml:space="preserve">Groupe de travail </w:t>
      </w:r>
      <w:r>
        <w:rPr>
          <w:lang w:val="fr-FR"/>
        </w:rPr>
        <w:t xml:space="preserve">1 </w:t>
      </w:r>
      <w:r w:rsidRPr="002C4EBE">
        <w:rPr>
          <w:lang w:val="fr-FR"/>
        </w:rPr>
        <w:t>du Comité technique</w:t>
      </w:r>
      <w:r>
        <w:rPr>
          <w:lang w:val="fr-FR"/>
        </w:rPr>
        <w:t xml:space="preserve"> </w:t>
      </w:r>
      <w:r w:rsidRPr="002C4EBE">
        <w:rPr>
          <w:lang w:val="fr-FR"/>
        </w:rPr>
        <w:t xml:space="preserve">: </w:t>
      </w:r>
      <w:r>
        <w:rPr>
          <w:lang w:val="fr-FR"/>
        </w:rPr>
        <w:t xml:space="preserve">grenaille de plomb, chasse et commerce ; et par le </w:t>
      </w:r>
      <w:r w:rsidRPr="002C4EBE">
        <w:rPr>
          <w:lang w:val="fr-FR"/>
        </w:rPr>
        <w:t xml:space="preserve">Groupe de travail </w:t>
      </w:r>
      <w:r>
        <w:rPr>
          <w:lang w:val="fr-FR"/>
        </w:rPr>
        <w:t xml:space="preserve">10 </w:t>
      </w:r>
      <w:r w:rsidRPr="002C4EBE">
        <w:rPr>
          <w:lang w:val="fr-FR"/>
        </w:rPr>
        <w:t>du Comité technique</w:t>
      </w:r>
      <w:r>
        <w:rPr>
          <w:lang w:val="fr-FR"/>
        </w:rPr>
        <w:t xml:space="preserve"> </w:t>
      </w:r>
      <w:r w:rsidRPr="002C4EBE">
        <w:rPr>
          <w:lang w:val="fr-FR"/>
        </w:rPr>
        <w:t xml:space="preserve">: </w:t>
      </w:r>
      <w:r>
        <w:rPr>
          <w:lang w:val="fr-FR"/>
        </w:rPr>
        <w:t>nouvelles questions</w:t>
      </w:r>
    </w:p>
  </w:footnote>
  <w:footnote w:id="4">
    <w:p w:rsidR="00283E2D" w:rsidRPr="00F61102" w:rsidRDefault="00283E2D" w:rsidP="00CF0514">
      <w:pPr>
        <w:pStyle w:val="FootnoteText"/>
        <w:spacing w:after="60"/>
        <w:ind w:left="720" w:hanging="720"/>
        <w:rPr>
          <w:lang w:val="fr-FR"/>
        </w:rPr>
      </w:pPr>
      <w:r>
        <w:rPr>
          <w:rStyle w:val="FootnoteReference"/>
        </w:rPr>
        <w:footnoteRef/>
      </w:r>
      <w:r w:rsidRPr="00F61102">
        <w:rPr>
          <w:lang w:val="fr-FR"/>
        </w:rPr>
        <w:t xml:space="preserve"> </w:t>
      </w:r>
      <w:r>
        <w:rPr>
          <w:lang w:val="fr-FR"/>
        </w:rPr>
        <w:t>I</w:t>
      </w:r>
      <w:r w:rsidRPr="00F61102">
        <w:rPr>
          <w:lang w:val="fr-FR"/>
        </w:rPr>
        <w:t xml:space="preserve">nclut certaines questions traitées par </w:t>
      </w:r>
      <w:r>
        <w:rPr>
          <w:lang w:val="fr-FR"/>
        </w:rPr>
        <w:t>le Groupe de travail 11 du Comité technique : perte et dé</w:t>
      </w:r>
      <w:r w:rsidRPr="00F61102">
        <w:rPr>
          <w:lang w:val="fr-FR"/>
        </w:rPr>
        <w:t>gradation</w:t>
      </w:r>
      <w:r>
        <w:rPr>
          <w:lang w:val="fr-FR"/>
        </w:rPr>
        <w:t xml:space="preserve"> des habitats</w:t>
      </w:r>
    </w:p>
  </w:footnote>
  <w:footnote w:id="5">
    <w:p w:rsidR="00283E2D" w:rsidRPr="002C4EBE" w:rsidRDefault="00283E2D" w:rsidP="00CF0514">
      <w:pPr>
        <w:pStyle w:val="FootnoteText"/>
        <w:spacing w:after="60"/>
        <w:ind w:left="142" w:hanging="142"/>
        <w:rPr>
          <w:lang w:val="fr-FR"/>
        </w:rPr>
      </w:pPr>
      <w:r>
        <w:rPr>
          <w:rStyle w:val="FootnoteReference"/>
        </w:rPr>
        <w:footnoteRef/>
      </w:r>
      <w:r w:rsidRPr="002C4EBE">
        <w:rPr>
          <w:lang w:val="fr-FR"/>
        </w:rPr>
        <w:t xml:space="preserve"> Inclut les travaux menés actuellement par </w:t>
      </w:r>
      <w:r>
        <w:rPr>
          <w:lang w:val="fr-FR"/>
        </w:rPr>
        <w:t xml:space="preserve">le </w:t>
      </w:r>
      <w:r w:rsidRPr="002C4EBE">
        <w:rPr>
          <w:lang w:val="fr-FR"/>
        </w:rPr>
        <w:t xml:space="preserve">Groupe de travail </w:t>
      </w:r>
      <w:r>
        <w:rPr>
          <w:lang w:val="fr-FR"/>
        </w:rPr>
        <w:t xml:space="preserve">1 </w:t>
      </w:r>
      <w:r w:rsidRPr="002C4EBE">
        <w:rPr>
          <w:lang w:val="fr-FR"/>
        </w:rPr>
        <w:t>du Comité technique</w:t>
      </w:r>
      <w:r>
        <w:rPr>
          <w:lang w:val="fr-FR"/>
        </w:rPr>
        <w:t xml:space="preserve"> :</w:t>
      </w:r>
      <w:r w:rsidRPr="002C4EBE">
        <w:rPr>
          <w:lang w:val="fr-FR"/>
        </w:rPr>
        <w:t xml:space="preserve"> </w:t>
      </w:r>
      <w:r>
        <w:rPr>
          <w:lang w:val="fr-FR"/>
        </w:rPr>
        <w:t>grenaille de plomb, chasse et commerce</w:t>
      </w:r>
      <w:r w:rsidRPr="002C4EBE">
        <w:rPr>
          <w:lang w:val="fr-FR"/>
        </w:rPr>
        <w:t xml:space="preserve">; </w:t>
      </w:r>
      <w:r>
        <w:rPr>
          <w:lang w:val="fr-FR"/>
        </w:rPr>
        <w:t xml:space="preserve">le </w:t>
      </w:r>
      <w:r w:rsidRPr="002C4EBE">
        <w:rPr>
          <w:lang w:val="fr-FR"/>
        </w:rPr>
        <w:t xml:space="preserve">Groupe de travail </w:t>
      </w:r>
      <w:r>
        <w:rPr>
          <w:lang w:val="fr-FR"/>
        </w:rPr>
        <w:t xml:space="preserve">8 </w:t>
      </w:r>
      <w:r w:rsidRPr="002C4EBE">
        <w:rPr>
          <w:lang w:val="fr-FR"/>
        </w:rPr>
        <w:t>du Comit</w:t>
      </w:r>
      <w:r>
        <w:rPr>
          <w:lang w:val="fr-FR"/>
        </w:rPr>
        <w:t xml:space="preserve">é technique </w:t>
      </w:r>
      <w:r w:rsidRPr="002C4EBE">
        <w:rPr>
          <w:lang w:val="fr-FR"/>
        </w:rPr>
        <w:t xml:space="preserve">: </w:t>
      </w:r>
      <w:r>
        <w:rPr>
          <w:lang w:val="fr-FR"/>
        </w:rPr>
        <w:t>énergies renouvelables</w:t>
      </w:r>
      <w:r w:rsidRPr="002C4EBE">
        <w:rPr>
          <w:lang w:val="fr-FR"/>
        </w:rPr>
        <w:t xml:space="preserve"> </w:t>
      </w:r>
      <w:r>
        <w:rPr>
          <w:lang w:val="fr-FR"/>
        </w:rPr>
        <w:t>et oiseaux d’eau migrateurs</w:t>
      </w:r>
      <w:r w:rsidRPr="002C4EBE">
        <w:rPr>
          <w:lang w:val="fr-FR"/>
        </w:rPr>
        <w:t xml:space="preserve">; </w:t>
      </w:r>
      <w:r>
        <w:rPr>
          <w:lang w:val="fr-FR"/>
        </w:rPr>
        <w:t xml:space="preserve">le </w:t>
      </w:r>
      <w:r w:rsidRPr="002C4EBE">
        <w:rPr>
          <w:lang w:val="fr-FR"/>
        </w:rPr>
        <w:t xml:space="preserve">Groupe de travail </w:t>
      </w:r>
      <w:r>
        <w:rPr>
          <w:lang w:val="fr-FR"/>
        </w:rPr>
        <w:t xml:space="preserve">9 </w:t>
      </w:r>
      <w:r w:rsidRPr="002C4EBE">
        <w:rPr>
          <w:lang w:val="fr-FR"/>
        </w:rPr>
        <w:t>du Comité technique</w:t>
      </w:r>
      <w:r>
        <w:rPr>
          <w:lang w:val="fr-FR"/>
        </w:rPr>
        <w:t xml:space="preserve"> </w:t>
      </w:r>
      <w:r w:rsidRPr="002C4EBE">
        <w:rPr>
          <w:lang w:val="fr-FR"/>
        </w:rPr>
        <w:t xml:space="preserve">: </w:t>
      </w:r>
      <w:r>
        <w:rPr>
          <w:lang w:val="fr-FR"/>
        </w:rPr>
        <w:t xml:space="preserve">perturbations; et le </w:t>
      </w:r>
      <w:r w:rsidRPr="002C4EBE">
        <w:rPr>
          <w:lang w:val="fr-FR"/>
        </w:rPr>
        <w:t xml:space="preserve">Groupe de travail </w:t>
      </w:r>
      <w:r>
        <w:rPr>
          <w:lang w:val="fr-FR"/>
        </w:rPr>
        <w:t xml:space="preserve">10 </w:t>
      </w:r>
      <w:r w:rsidRPr="002C4EBE">
        <w:rPr>
          <w:lang w:val="fr-FR"/>
        </w:rPr>
        <w:t>du Comité technique</w:t>
      </w:r>
      <w:r>
        <w:rPr>
          <w:lang w:val="fr-FR"/>
        </w:rPr>
        <w:t xml:space="preserve"> </w:t>
      </w:r>
      <w:r w:rsidRPr="002C4EBE">
        <w:rPr>
          <w:lang w:val="fr-FR"/>
        </w:rPr>
        <w:t xml:space="preserve">: </w:t>
      </w:r>
      <w:r>
        <w:rPr>
          <w:lang w:val="fr-FR"/>
        </w:rPr>
        <w:t>nouvelles questions</w:t>
      </w:r>
      <w:r w:rsidRPr="002C4EBE">
        <w:rPr>
          <w:lang w:val="fr-FR"/>
        </w:rPr>
        <w:t xml:space="preserve"> (</w:t>
      </w:r>
      <w:r>
        <w:rPr>
          <w:lang w:val="fr-FR"/>
        </w:rPr>
        <w:t>concernant les prises accessoires d’oiseaux marins,</w:t>
      </w:r>
      <w:r w:rsidRPr="002C4EBE">
        <w:rPr>
          <w:lang w:val="fr-FR"/>
        </w:rPr>
        <w:t xml:space="preserve"> etc.)</w:t>
      </w:r>
    </w:p>
  </w:footnote>
  <w:footnote w:id="6">
    <w:p w:rsidR="00283E2D" w:rsidRPr="002C4EBE" w:rsidRDefault="00283E2D" w:rsidP="00CF0514">
      <w:pPr>
        <w:pStyle w:val="FootnoteText"/>
        <w:spacing w:after="60"/>
        <w:ind w:left="142" w:hanging="142"/>
        <w:rPr>
          <w:lang w:val="fr-FR"/>
        </w:rPr>
      </w:pPr>
      <w:r>
        <w:rPr>
          <w:rStyle w:val="FootnoteReference"/>
        </w:rPr>
        <w:footnoteRef/>
      </w:r>
      <w:r w:rsidRPr="002C4EBE">
        <w:rPr>
          <w:lang w:val="fr-FR"/>
        </w:rPr>
        <w:t xml:space="preserve"> Inclut les travaux menés actuellement par </w:t>
      </w:r>
      <w:r>
        <w:rPr>
          <w:lang w:val="fr-FR"/>
        </w:rPr>
        <w:t xml:space="preserve">le </w:t>
      </w:r>
      <w:r w:rsidRPr="002C4EBE">
        <w:rPr>
          <w:lang w:val="fr-FR"/>
        </w:rPr>
        <w:t xml:space="preserve">Groupe de travail </w:t>
      </w:r>
      <w:r>
        <w:rPr>
          <w:lang w:val="fr-FR"/>
        </w:rPr>
        <w:t xml:space="preserve">4 </w:t>
      </w:r>
      <w:r w:rsidRPr="002C4EBE">
        <w:rPr>
          <w:lang w:val="fr-FR"/>
        </w:rPr>
        <w:t>du Comité technique</w:t>
      </w:r>
      <w:r>
        <w:rPr>
          <w:lang w:val="fr-FR"/>
        </w:rPr>
        <w:t xml:space="preserve"> </w:t>
      </w:r>
      <w:r w:rsidRPr="002C4EBE">
        <w:rPr>
          <w:lang w:val="fr-FR"/>
        </w:rPr>
        <w:t xml:space="preserve">: </w:t>
      </w:r>
      <w:r>
        <w:rPr>
          <w:lang w:val="fr-FR"/>
        </w:rPr>
        <w:t>suivi des oiseaux d’eau</w:t>
      </w:r>
    </w:p>
  </w:footnote>
  <w:footnote w:id="7">
    <w:p w:rsidR="00283E2D" w:rsidRPr="002C4EBE" w:rsidRDefault="00283E2D" w:rsidP="00CF0514">
      <w:pPr>
        <w:pStyle w:val="FootnoteText"/>
        <w:spacing w:after="60"/>
        <w:ind w:left="180" w:hanging="180"/>
        <w:rPr>
          <w:lang w:val="fr-FR"/>
        </w:rPr>
      </w:pPr>
      <w:r>
        <w:rPr>
          <w:rStyle w:val="FootnoteReference"/>
        </w:rPr>
        <w:footnoteRef/>
      </w:r>
      <w:r w:rsidRPr="002C4EBE">
        <w:rPr>
          <w:lang w:val="fr-FR"/>
        </w:rPr>
        <w:t xml:space="preserve"> Inclut les travaux menés actuellement par </w:t>
      </w:r>
      <w:r>
        <w:rPr>
          <w:lang w:val="fr-FR"/>
        </w:rPr>
        <w:t xml:space="preserve">le </w:t>
      </w:r>
      <w:r w:rsidRPr="002C4EBE">
        <w:rPr>
          <w:lang w:val="fr-FR"/>
        </w:rPr>
        <w:t xml:space="preserve">Groupe de travail </w:t>
      </w:r>
      <w:r>
        <w:rPr>
          <w:lang w:val="fr-FR"/>
        </w:rPr>
        <w:t xml:space="preserve">5 </w:t>
      </w:r>
      <w:r w:rsidRPr="002C4EBE">
        <w:rPr>
          <w:lang w:val="fr-FR"/>
        </w:rPr>
        <w:t>du Comité technique</w:t>
      </w:r>
      <w:r>
        <w:rPr>
          <w:lang w:val="fr-FR"/>
        </w:rPr>
        <w:t xml:space="preserve"> : CESP et stratégie et plan de communication </w:t>
      </w:r>
    </w:p>
  </w:footnote>
  <w:footnote w:id="8">
    <w:p w:rsidR="00283E2D" w:rsidRPr="002C4EBE" w:rsidRDefault="00283E2D" w:rsidP="00CF0514">
      <w:pPr>
        <w:pStyle w:val="FootnoteText"/>
        <w:spacing w:after="60"/>
        <w:ind w:left="142" w:hanging="142"/>
        <w:rPr>
          <w:lang w:val="fr-FR"/>
        </w:rPr>
      </w:pPr>
      <w:r>
        <w:rPr>
          <w:rStyle w:val="FootnoteReference"/>
        </w:rPr>
        <w:footnoteRef/>
      </w:r>
      <w:r w:rsidRPr="002C4EBE">
        <w:rPr>
          <w:lang w:val="fr-FR"/>
        </w:rPr>
        <w:t xml:space="preserve"> Inclut les travaux menés actuellement par </w:t>
      </w:r>
      <w:r>
        <w:rPr>
          <w:lang w:val="fr-FR"/>
        </w:rPr>
        <w:t xml:space="preserve">le </w:t>
      </w:r>
      <w:r w:rsidRPr="002C4EBE">
        <w:rPr>
          <w:lang w:val="fr-FR"/>
        </w:rPr>
        <w:t xml:space="preserve">Groupe de travail </w:t>
      </w:r>
      <w:r>
        <w:rPr>
          <w:lang w:val="fr-FR"/>
        </w:rPr>
        <w:t xml:space="preserve">3 </w:t>
      </w:r>
      <w:r w:rsidRPr="002C4EBE">
        <w:rPr>
          <w:lang w:val="fr-FR"/>
        </w:rPr>
        <w:t>du Comité technique</w:t>
      </w:r>
      <w:r>
        <w:rPr>
          <w:lang w:val="fr-FR"/>
        </w:rPr>
        <w:t xml:space="preserve"> </w:t>
      </w:r>
      <w:r w:rsidRPr="002C4EBE">
        <w:rPr>
          <w:lang w:val="fr-FR"/>
        </w:rPr>
        <w:t xml:space="preserve">: </w:t>
      </w:r>
      <w:r>
        <w:rPr>
          <w:lang w:val="fr-FR"/>
        </w:rPr>
        <w:t>études i</w:t>
      </w:r>
      <w:r w:rsidRPr="002C4EBE">
        <w:rPr>
          <w:lang w:val="fr-FR"/>
        </w:rPr>
        <w:t>nternational</w:t>
      </w:r>
      <w:r>
        <w:rPr>
          <w:lang w:val="fr-FR"/>
        </w:rPr>
        <w:t xml:space="preserve">es; et le </w:t>
      </w:r>
      <w:r w:rsidRPr="002C4EBE">
        <w:rPr>
          <w:lang w:val="fr-FR"/>
        </w:rPr>
        <w:t xml:space="preserve">Groupe de travail </w:t>
      </w:r>
      <w:r>
        <w:rPr>
          <w:lang w:val="fr-FR"/>
        </w:rPr>
        <w:t xml:space="preserve">6 </w:t>
      </w:r>
      <w:r w:rsidRPr="002C4EBE">
        <w:rPr>
          <w:lang w:val="fr-FR"/>
        </w:rPr>
        <w:t>du Comité technique</w:t>
      </w:r>
      <w:r>
        <w:rPr>
          <w:lang w:val="fr-FR"/>
        </w:rPr>
        <w:t xml:space="preserve"> </w:t>
      </w:r>
      <w:r w:rsidRPr="002C4EBE">
        <w:rPr>
          <w:lang w:val="fr-FR"/>
        </w:rPr>
        <w:t xml:space="preserve">: </w:t>
      </w:r>
      <w:r>
        <w:rPr>
          <w:lang w:val="fr-FR"/>
        </w:rPr>
        <w:t>lignes directrices de conservation</w:t>
      </w:r>
    </w:p>
  </w:footnote>
  <w:footnote w:id="9">
    <w:p w:rsidR="00283E2D" w:rsidRPr="002C4EBE" w:rsidRDefault="00283E2D" w:rsidP="00CF0514">
      <w:pPr>
        <w:pStyle w:val="FootnoteText"/>
        <w:spacing w:after="60"/>
        <w:ind w:left="142" w:hanging="142"/>
        <w:rPr>
          <w:lang w:val="fr-FR"/>
        </w:rPr>
      </w:pPr>
      <w:r>
        <w:rPr>
          <w:rStyle w:val="FootnoteReference"/>
        </w:rPr>
        <w:footnoteRef/>
      </w:r>
      <w:r w:rsidRPr="002C4EBE">
        <w:rPr>
          <w:lang w:val="fr-FR"/>
        </w:rPr>
        <w:t xml:space="preserve"> Inclut les travaux menés actuellement par </w:t>
      </w:r>
      <w:r>
        <w:rPr>
          <w:lang w:val="fr-FR"/>
        </w:rPr>
        <w:t xml:space="preserve">le </w:t>
      </w:r>
      <w:r w:rsidRPr="002C4EBE">
        <w:rPr>
          <w:lang w:val="fr-FR"/>
        </w:rPr>
        <w:t xml:space="preserve">Groupe de travail </w:t>
      </w:r>
      <w:r>
        <w:rPr>
          <w:lang w:val="fr-FR"/>
        </w:rPr>
        <w:t xml:space="preserve">2 </w:t>
      </w:r>
      <w:r w:rsidRPr="002C4EBE">
        <w:rPr>
          <w:lang w:val="fr-FR"/>
        </w:rPr>
        <w:t>du Comité technique</w:t>
      </w:r>
      <w:r>
        <w:rPr>
          <w:lang w:val="fr-FR"/>
        </w:rPr>
        <w:t xml:space="preserve"> :</w:t>
      </w:r>
      <w:r w:rsidRPr="002C4EBE">
        <w:rPr>
          <w:lang w:val="fr-FR"/>
        </w:rPr>
        <w:t xml:space="preserve"> </w:t>
      </w:r>
      <w:r>
        <w:rPr>
          <w:lang w:val="fr-FR"/>
        </w:rPr>
        <w:t>rapports nationaux</w:t>
      </w:r>
      <w:r w:rsidRPr="002C4EBE">
        <w:rPr>
          <w:lang w:val="fr-FR"/>
        </w:rPr>
        <w:t xml:space="preserve">, </w:t>
      </w:r>
      <w:r>
        <w:rPr>
          <w:lang w:val="fr-FR"/>
        </w:rPr>
        <w:t>Plan stratégique et Objectifs d’Aichi; Plan d’action pour l’Afrique</w:t>
      </w:r>
      <w:r w:rsidRPr="002C4EBE">
        <w:rPr>
          <w:lang w:val="fr-FR"/>
        </w:rPr>
        <w:t xml:space="preserve">; </w:t>
      </w:r>
      <w:r>
        <w:rPr>
          <w:lang w:val="fr-FR"/>
        </w:rPr>
        <w:t xml:space="preserve">par le </w:t>
      </w:r>
      <w:r w:rsidRPr="002C4EBE">
        <w:rPr>
          <w:lang w:val="fr-FR"/>
        </w:rPr>
        <w:t xml:space="preserve">Groupe de travail </w:t>
      </w:r>
      <w:r>
        <w:rPr>
          <w:lang w:val="fr-FR"/>
        </w:rPr>
        <w:t xml:space="preserve">7 </w:t>
      </w:r>
      <w:r w:rsidRPr="002C4EBE">
        <w:rPr>
          <w:lang w:val="fr-FR"/>
        </w:rPr>
        <w:t>du Comité technique</w:t>
      </w:r>
      <w:r>
        <w:rPr>
          <w:lang w:val="fr-FR"/>
        </w:rPr>
        <w:t xml:space="preserve"> : changement climatiqu</w:t>
      </w:r>
      <w:r w:rsidRPr="002C4EBE">
        <w:rPr>
          <w:lang w:val="fr-FR"/>
        </w:rPr>
        <w:t xml:space="preserve">e; </w:t>
      </w:r>
      <w:r>
        <w:rPr>
          <w:lang w:val="fr-FR"/>
        </w:rPr>
        <w:t xml:space="preserve">et certaines questions abordées par le </w:t>
      </w:r>
      <w:r w:rsidRPr="002C4EBE">
        <w:rPr>
          <w:lang w:val="fr-FR"/>
        </w:rPr>
        <w:t xml:space="preserve">Groupe de travail </w:t>
      </w:r>
      <w:r>
        <w:rPr>
          <w:lang w:val="fr-FR"/>
        </w:rPr>
        <w:t>10 du Comité technique : nouvelles question</w:t>
      </w:r>
      <w:r w:rsidRPr="002C4EBE">
        <w:rPr>
          <w:lang w:val="fr-FR"/>
        </w:rPr>
        <w:t>s</w:t>
      </w:r>
    </w:p>
  </w:footnote>
  <w:footnote w:id="10">
    <w:p w:rsidR="00283E2D" w:rsidRPr="00D07FAB" w:rsidRDefault="00283E2D" w:rsidP="00CF0514">
      <w:pPr>
        <w:pStyle w:val="FootnoteText"/>
        <w:rPr>
          <w:lang w:val="en-GB"/>
        </w:rPr>
      </w:pPr>
      <w:r>
        <w:rPr>
          <w:rStyle w:val="FootnoteReference"/>
        </w:rPr>
        <w:footnoteRef/>
      </w:r>
      <w:r w:rsidRPr="00B14865">
        <w:rPr>
          <w:lang w:val="fr-FR"/>
        </w:rPr>
        <w:t xml:space="preserve"> </w:t>
      </w:r>
      <w:r w:rsidRPr="00B14865">
        <w:rPr>
          <w:sz w:val="18"/>
          <w:szCs w:val="18"/>
          <w:lang w:val="fr-FR"/>
        </w:rPr>
        <w:t>Résolution 10</w:t>
      </w:r>
      <w:r>
        <w:rPr>
          <w:sz w:val="18"/>
          <w:szCs w:val="18"/>
          <w:lang w:val="fr-FR"/>
        </w:rPr>
        <w:t xml:space="preserve">.18.  Lignes directrices sur l’intégration des </w:t>
      </w:r>
      <w:r w:rsidRPr="00B14865">
        <w:rPr>
          <w:sz w:val="18"/>
          <w:szCs w:val="18"/>
          <w:lang w:val="fr-FR"/>
        </w:rPr>
        <w:t>espèces</w:t>
      </w:r>
      <w:r>
        <w:rPr>
          <w:sz w:val="18"/>
          <w:szCs w:val="18"/>
          <w:lang w:val="fr-FR"/>
        </w:rPr>
        <w:t xml:space="preserve"> migratrices dans les straté</w:t>
      </w:r>
      <w:r w:rsidRPr="00B14865">
        <w:rPr>
          <w:sz w:val="18"/>
          <w:szCs w:val="18"/>
          <w:lang w:val="fr-FR"/>
        </w:rPr>
        <w:t xml:space="preserve">gies et </w:t>
      </w:r>
      <w:r>
        <w:rPr>
          <w:sz w:val="18"/>
          <w:szCs w:val="18"/>
          <w:lang w:val="fr-FR"/>
        </w:rPr>
        <w:t>p</w:t>
      </w:r>
      <w:r w:rsidRPr="00B14865">
        <w:rPr>
          <w:sz w:val="18"/>
          <w:szCs w:val="18"/>
          <w:lang w:val="fr-FR"/>
        </w:rPr>
        <w:t>lan</w:t>
      </w:r>
      <w:r>
        <w:rPr>
          <w:sz w:val="18"/>
          <w:szCs w:val="18"/>
          <w:lang w:val="fr-FR"/>
        </w:rPr>
        <w:t>s</w:t>
      </w:r>
      <w:r w:rsidRPr="00B14865">
        <w:rPr>
          <w:sz w:val="18"/>
          <w:szCs w:val="18"/>
          <w:lang w:val="fr-FR"/>
        </w:rPr>
        <w:t xml:space="preserve"> d’action</w:t>
      </w:r>
      <w:r>
        <w:rPr>
          <w:sz w:val="18"/>
          <w:szCs w:val="18"/>
          <w:lang w:val="fr-FR"/>
        </w:rPr>
        <w:t xml:space="preserve"> nationaux pour la diversité biologique (SPANB</w:t>
      </w:r>
      <w:r w:rsidRPr="00B14865">
        <w:rPr>
          <w:sz w:val="18"/>
          <w:szCs w:val="18"/>
          <w:lang w:val="fr-FR"/>
        </w:rPr>
        <w:t>) et autre</w:t>
      </w:r>
      <w:r>
        <w:rPr>
          <w:sz w:val="18"/>
          <w:szCs w:val="18"/>
          <w:lang w:val="fr-FR"/>
        </w:rPr>
        <w:t>s résultats de la</w:t>
      </w:r>
      <w:r w:rsidRPr="00B14865">
        <w:rPr>
          <w:sz w:val="18"/>
          <w:szCs w:val="18"/>
          <w:lang w:val="fr-FR"/>
        </w:rPr>
        <w:t xml:space="preserve"> COP10</w:t>
      </w:r>
      <w:r>
        <w:rPr>
          <w:sz w:val="18"/>
          <w:szCs w:val="18"/>
          <w:lang w:val="fr-FR"/>
        </w:rPr>
        <w:t xml:space="preserve"> à la CBD</w:t>
      </w:r>
      <w:r w:rsidRPr="00B14865">
        <w:rPr>
          <w:sz w:val="18"/>
          <w:szCs w:val="18"/>
          <w:lang w:val="fr-FR"/>
        </w:rPr>
        <w:t xml:space="preserve">.  </w:t>
      </w:r>
      <w:hyperlink r:id="rId1" w:history="1">
        <w:r w:rsidRPr="00CF454C">
          <w:rPr>
            <w:rStyle w:val="Hyperlink"/>
            <w:sz w:val="18"/>
            <w:szCs w:val="18"/>
          </w:rPr>
          <w:t>http://www.cms.int/sites/default/files/document/10_18_nbsaps_e_0_0.pdf</w:t>
        </w:r>
      </w:hyperlink>
      <w:r w:rsidRPr="00F563D5">
        <w:rPr>
          <w:sz w:val="18"/>
          <w:szCs w:val="18"/>
        </w:rPr>
        <w:t xml:space="preserve"> </w:t>
      </w:r>
    </w:p>
  </w:footnote>
  <w:footnote w:id="11">
    <w:p w:rsidR="00283E2D" w:rsidRPr="006404C1" w:rsidRDefault="00283E2D">
      <w:pPr>
        <w:pStyle w:val="FootnoteText"/>
        <w:rPr>
          <w:sz w:val="18"/>
          <w:szCs w:val="18"/>
        </w:rPr>
      </w:pPr>
      <w:r w:rsidRPr="006404C1">
        <w:rPr>
          <w:rStyle w:val="FootnoteReference"/>
        </w:rPr>
        <w:footnoteRef/>
      </w:r>
      <w:r w:rsidRPr="006404C1">
        <w:t xml:space="preserve"> </w:t>
      </w:r>
      <w:hyperlink r:id="rId2" w:history="1">
        <w:r w:rsidRPr="006404C1">
          <w:rPr>
            <w:rStyle w:val="Hyperlink"/>
            <w:sz w:val="18"/>
            <w:szCs w:val="18"/>
          </w:rPr>
          <w:t>http://www.eaaflyway.net/documents/resources/globalflyway2011/eaafp-tech-01_GIN-report-sml.pdf</w:t>
        </w:r>
      </w:hyperlink>
      <w:r w:rsidRPr="006404C1">
        <w:rPr>
          <w:sz w:val="18"/>
          <w:szCs w:val="18"/>
        </w:rPr>
        <w:t xml:space="preserve"> </w:t>
      </w:r>
    </w:p>
  </w:footnote>
  <w:footnote w:id="12">
    <w:p w:rsidR="00283E2D" w:rsidRPr="006404C1" w:rsidRDefault="00283E2D" w:rsidP="00CF0514">
      <w:pPr>
        <w:rPr>
          <w:sz w:val="20"/>
          <w:szCs w:val="20"/>
          <w:lang w:val="fr-FR"/>
        </w:rPr>
      </w:pPr>
      <w:r w:rsidRPr="006404C1">
        <w:rPr>
          <w:rStyle w:val="FootnoteReference"/>
        </w:rPr>
        <w:footnoteRef/>
      </w:r>
      <w:r w:rsidRPr="006404C1">
        <w:rPr>
          <w:lang w:val="fr-FR"/>
        </w:rPr>
        <w:t xml:space="preserve"> </w:t>
      </w:r>
      <w:r w:rsidRPr="006404C1">
        <w:rPr>
          <w:color w:val="000000"/>
          <w:sz w:val="20"/>
          <w:szCs w:val="20"/>
          <w:shd w:val="clear" w:color="auto" w:fill="FFFFFF"/>
          <w:lang w:val="fr-FR"/>
        </w:rPr>
        <w:t>Lignes directrices = 1.  Plans d’action nationaux par espèce; 3.  Etablissement d’inventaires de sites; 4.  Gestion des sites essentiels; 7.  Ecotourisme; 8.  Réduire les dommages aux récoltes, les dommages aux pêcheries, les attaques d’oiseaux et autres formes de conflit avec les hommes; 9.  Protocole de surveillance des oiseaux d’eau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E21D22" w:rsidRPr="00E21D22" w:rsidTr="009F45C5">
      <w:trPr>
        <w:trHeight w:val="1256"/>
      </w:trPr>
      <w:tc>
        <w:tcPr>
          <w:tcW w:w="2268" w:type="dxa"/>
          <w:shd w:val="clear" w:color="auto" w:fill="auto"/>
          <w:tcMar>
            <w:top w:w="0" w:type="dxa"/>
            <w:left w:w="108" w:type="dxa"/>
            <w:bottom w:w="0" w:type="dxa"/>
            <w:right w:w="108" w:type="dxa"/>
          </w:tcMar>
        </w:tcPr>
        <w:p w:rsidR="00E21D22" w:rsidRPr="00E21D22" w:rsidRDefault="00E21D22" w:rsidP="00E21D22">
          <w:pPr>
            <w:suppressAutoHyphens/>
            <w:autoSpaceDN w:val="0"/>
            <w:textAlignment w:val="baseline"/>
            <w:rPr>
              <w:lang w:val="fr-FR"/>
            </w:rPr>
          </w:pPr>
          <w:r w:rsidRPr="00E21D22">
            <w:rPr>
              <w:noProof/>
              <w:lang w:val="en-US"/>
            </w:rPr>
            <w:drawing>
              <wp:anchor distT="0" distB="0" distL="114300" distR="114300" simplePos="0" relativeHeight="251660288" behindDoc="1" locked="0" layoutInCell="1" allowOverlap="1" wp14:anchorId="21D3C7C8" wp14:editId="54A401D9">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E21D22" w:rsidRPr="00E21D22" w:rsidRDefault="00E21D22" w:rsidP="00E21D22">
          <w:pPr>
            <w:tabs>
              <w:tab w:val="left" w:pos="2871"/>
            </w:tabs>
            <w:suppressAutoHyphens/>
            <w:autoSpaceDN w:val="0"/>
            <w:jc w:val="center"/>
            <w:textAlignment w:val="baseline"/>
            <w:rPr>
              <w:lang w:val="fr-FR"/>
            </w:rPr>
          </w:pPr>
          <w:r w:rsidRPr="00E21D22">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E21D22" w:rsidRPr="00E21D22" w:rsidRDefault="00E21D22" w:rsidP="00E21D22">
          <w:pPr>
            <w:suppressAutoHyphens/>
            <w:autoSpaceDN w:val="0"/>
            <w:jc w:val="right"/>
            <w:textAlignment w:val="baseline"/>
            <w:rPr>
              <w:i/>
              <w:iCs/>
              <w:sz w:val="20"/>
              <w:szCs w:val="20"/>
              <w:lang w:val="fr-FR"/>
            </w:rPr>
          </w:pPr>
          <w:r w:rsidRPr="00E21D22">
            <w:rPr>
              <w:noProof/>
              <w:sz w:val="18"/>
              <w:szCs w:val="18"/>
              <w:lang w:val="en-US"/>
            </w:rPr>
            <w:drawing>
              <wp:anchor distT="0" distB="0" distL="114300" distR="114300" simplePos="0" relativeHeight="251659264" behindDoc="1" locked="0" layoutInCell="1" allowOverlap="1" wp14:anchorId="32E7B288" wp14:editId="7DB8D6EE">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D22" w:rsidRPr="00E21D22" w:rsidRDefault="00E21D22" w:rsidP="00E21D22">
          <w:pPr>
            <w:suppressAutoHyphens/>
            <w:autoSpaceDN w:val="0"/>
            <w:jc w:val="right"/>
            <w:textAlignment w:val="baseline"/>
            <w:rPr>
              <w:sz w:val="18"/>
              <w:szCs w:val="18"/>
              <w:lang w:val="fr-FR"/>
            </w:rPr>
          </w:pPr>
        </w:p>
      </w:tc>
    </w:tr>
    <w:tr w:rsidR="00E21D22" w:rsidRPr="00E21D22" w:rsidTr="009F45C5">
      <w:tc>
        <w:tcPr>
          <w:tcW w:w="9498" w:type="dxa"/>
          <w:gridSpan w:val="3"/>
          <w:shd w:val="clear" w:color="auto" w:fill="auto"/>
          <w:tcMar>
            <w:top w:w="0" w:type="dxa"/>
            <w:left w:w="108" w:type="dxa"/>
            <w:bottom w:w="0" w:type="dxa"/>
            <w:right w:w="108" w:type="dxa"/>
          </w:tcMar>
        </w:tcPr>
        <w:p w:rsidR="00E21D22" w:rsidRPr="00E21D22" w:rsidRDefault="00E21D22" w:rsidP="00E21D22">
          <w:pPr>
            <w:autoSpaceDN w:val="0"/>
            <w:jc w:val="center"/>
            <w:rPr>
              <w:sz w:val="22"/>
              <w:lang w:val="fr-FR"/>
            </w:rPr>
          </w:pPr>
          <w:r w:rsidRPr="00E21D22">
            <w:rPr>
              <w:b/>
              <w:bCs/>
              <w:sz w:val="26"/>
              <w:szCs w:val="26"/>
              <w:lang w:val="fr-FR"/>
            </w:rPr>
            <w:t>6</w:t>
          </w:r>
          <w:r w:rsidRPr="00E21D22">
            <w:rPr>
              <w:b/>
              <w:bCs/>
              <w:sz w:val="26"/>
              <w:szCs w:val="26"/>
              <w:vertAlign w:val="superscript"/>
              <w:lang w:val="fr-FR"/>
            </w:rPr>
            <w:t>ème</w:t>
          </w:r>
          <w:r w:rsidRPr="00E21D22">
            <w:rPr>
              <w:b/>
              <w:bCs/>
              <w:sz w:val="26"/>
              <w:szCs w:val="26"/>
              <w:lang w:val="fr-FR"/>
            </w:rPr>
            <w:t xml:space="preserve"> </w:t>
          </w:r>
          <w:r w:rsidRPr="00E21D22">
            <w:rPr>
              <w:b/>
              <w:bCs/>
              <w:caps/>
              <w:sz w:val="26"/>
              <w:szCs w:val="26"/>
              <w:lang w:val="fr-FR"/>
            </w:rPr>
            <w:t>Session de la rÉunion des parties contractantes</w:t>
          </w:r>
        </w:p>
        <w:p w:rsidR="00E21D22" w:rsidRPr="00E21D22" w:rsidRDefault="00E21D22" w:rsidP="00E21D22">
          <w:pPr>
            <w:suppressAutoHyphens/>
            <w:autoSpaceDN w:val="0"/>
            <w:jc w:val="center"/>
            <w:textAlignment w:val="baseline"/>
            <w:rPr>
              <w:lang w:val="fr-FR"/>
            </w:rPr>
          </w:pPr>
          <w:r w:rsidRPr="00E21D22">
            <w:rPr>
              <w:i/>
              <w:iCs/>
              <w:lang w:val="fr-FR"/>
            </w:rPr>
            <w:t xml:space="preserve">9-14 </w:t>
          </w:r>
          <w:proofErr w:type="gramStart"/>
          <w:r w:rsidRPr="00E21D22">
            <w:rPr>
              <w:i/>
              <w:iCs/>
              <w:lang w:val="fr-FR"/>
            </w:rPr>
            <w:t>novembre</w:t>
          </w:r>
          <w:proofErr w:type="gramEnd"/>
          <w:r w:rsidRPr="00E21D22">
            <w:rPr>
              <w:i/>
              <w:iCs/>
              <w:lang w:val="fr-FR"/>
            </w:rPr>
            <w:t xml:space="preserve"> 2015, Bonn, Allemagne</w:t>
          </w:r>
        </w:p>
      </w:tc>
    </w:tr>
    <w:tr w:rsidR="00E21D22" w:rsidRPr="00E21D22"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E21D22" w:rsidRPr="00E21D22" w:rsidRDefault="00E21D22" w:rsidP="00E21D22">
          <w:pPr>
            <w:autoSpaceDN w:val="0"/>
            <w:jc w:val="center"/>
            <w:rPr>
              <w:bCs/>
              <w:i/>
              <w:lang w:val="fr-FR"/>
            </w:rPr>
          </w:pPr>
          <w:r w:rsidRPr="00E21D22">
            <w:rPr>
              <w:bCs/>
              <w:i/>
              <w:lang w:val="fr-FR"/>
            </w:rPr>
            <w:t>« Concrétiser la conservation au niveau de la voie de migration »</w:t>
          </w:r>
        </w:p>
      </w:tc>
    </w:tr>
  </w:tbl>
  <w:p w:rsidR="00283E2D" w:rsidRPr="00795797" w:rsidRDefault="00283E2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83E2D" w:rsidRDefault="00283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rsidP="00CF05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rsidP="00CF0514">
    <w:pPr>
      <w:pStyle w:val="Header"/>
      <w:tabs>
        <w:tab w:val="left" w:pos="136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Pr="00E454D1" w:rsidRDefault="00283E2D">
    <w:pPr>
      <w:pStyle w:val="Header"/>
      <w:rPr>
        <w:i/>
        <w:sz w:val="18"/>
        <w:lang w:val="fr-FR"/>
      </w:rPr>
    </w:pPr>
    <w:r w:rsidRPr="00E454D1">
      <w:rPr>
        <w:i/>
        <w:sz w:val="18"/>
        <w:lang w:val="fr-FR"/>
      </w:rPr>
      <w:tab/>
    </w:r>
  </w:p>
  <w:p w:rsidR="00283E2D" w:rsidRPr="00F071D4" w:rsidRDefault="00283E2D">
    <w:pPr>
      <w:pStyle w:val="Header"/>
      <w:rPr>
        <w:i/>
        <w:sz w:val="18"/>
        <w:lang w:val="fr-FR"/>
      </w:rPr>
    </w:pPr>
    <w:r w:rsidRPr="00F071D4">
      <w:rPr>
        <w:i/>
        <w:sz w:val="18"/>
        <w:lang w:val="fr-FR"/>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2D" w:rsidRDefault="0028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3EA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20B7CB2"/>
    <w:multiLevelType w:val="singleLevel"/>
    <w:tmpl w:val="11CACCF0"/>
    <w:lvl w:ilvl="0">
      <w:start w:val="1"/>
      <w:numFmt w:val="decimal"/>
      <w:lvlText w:val="(%1)"/>
      <w:lvlJc w:val="left"/>
      <w:pPr>
        <w:tabs>
          <w:tab w:val="num" w:pos="360"/>
        </w:tabs>
        <w:ind w:left="360" w:hanging="360"/>
      </w:pPr>
      <w:rPr>
        <w:rFonts w:hint="default"/>
      </w:rPr>
    </w:lvl>
  </w:abstractNum>
  <w:abstractNum w:abstractNumId="3"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5"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6" w15:restartNumberingAfterBreak="0">
    <w:nsid w:val="28CF553F"/>
    <w:multiLevelType w:val="hybridMultilevel"/>
    <w:tmpl w:val="40B4C0C6"/>
    <w:lvl w:ilvl="0" w:tplc="A4EECFDC">
      <w:start w:val="1"/>
      <w:numFmt w:val="decimal"/>
      <w:lvlText w:val="%1."/>
      <w:lvlJc w:val="left"/>
      <w:pPr>
        <w:tabs>
          <w:tab w:val="num" w:pos="360"/>
        </w:tabs>
        <w:ind w:left="360" w:hanging="360"/>
      </w:pPr>
    </w:lvl>
    <w:lvl w:ilvl="1" w:tplc="AB36D354" w:tentative="1">
      <w:start w:val="1"/>
      <w:numFmt w:val="lowerLetter"/>
      <w:lvlText w:val="%2."/>
      <w:lvlJc w:val="left"/>
      <w:pPr>
        <w:tabs>
          <w:tab w:val="num" w:pos="1080"/>
        </w:tabs>
        <w:ind w:left="1080" w:hanging="360"/>
      </w:pPr>
    </w:lvl>
    <w:lvl w:ilvl="2" w:tplc="FA181324" w:tentative="1">
      <w:start w:val="1"/>
      <w:numFmt w:val="lowerRoman"/>
      <w:lvlText w:val="%3."/>
      <w:lvlJc w:val="right"/>
      <w:pPr>
        <w:tabs>
          <w:tab w:val="num" w:pos="1800"/>
        </w:tabs>
        <w:ind w:left="1800" w:hanging="180"/>
      </w:pPr>
    </w:lvl>
    <w:lvl w:ilvl="3" w:tplc="BA78FBDA" w:tentative="1">
      <w:start w:val="1"/>
      <w:numFmt w:val="decimal"/>
      <w:lvlText w:val="%4."/>
      <w:lvlJc w:val="left"/>
      <w:pPr>
        <w:tabs>
          <w:tab w:val="num" w:pos="2520"/>
        </w:tabs>
        <w:ind w:left="2520" w:hanging="360"/>
      </w:pPr>
    </w:lvl>
    <w:lvl w:ilvl="4" w:tplc="8774F7DA" w:tentative="1">
      <w:start w:val="1"/>
      <w:numFmt w:val="lowerLetter"/>
      <w:lvlText w:val="%5."/>
      <w:lvlJc w:val="left"/>
      <w:pPr>
        <w:tabs>
          <w:tab w:val="num" w:pos="3240"/>
        </w:tabs>
        <w:ind w:left="3240" w:hanging="360"/>
      </w:pPr>
    </w:lvl>
    <w:lvl w:ilvl="5" w:tplc="15721B2E" w:tentative="1">
      <w:start w:val="1"/>
      <w:numFmt w:val="lowerRoman"/>
      <w:lvlText w:val="%6."/>
      <w:lvlJc w:val="right"/>
      <w:pPr>
        <w:tabs>
          <w:tab w:val="num" w:pos="3960"/>
        </w:tabs>
        <w:ind w:left="3960" w:hanging="180"/>
      </w:pPr>
    </w:lvl>
    <w:lvl w:ilvl="6" w:tplc="0AB4F810" w:tentative="1">
      <w:start w:val="1"/>
      <w:numFmt w:val="decimal"/>
      <w:lvlText w:val="%7."/>
      <w:lvlJc w:val="left"/>
      <w:pPr>
        <w:tabs>
          <w:tab w:val="num" w:pos="4680"/>
        </w:tabs>
        <w:ind w:left="4680" w:hanging="360"/>
      </w:pPr>
    </w:lvl>
    <w:lvl w:ilvl="7" w:tplc="47F61B58" w:tentative="1">
      <w:start w:val="1"/>
      <w:numFmt w:val="lowerLetter"/>
      <w:lvlText w:val="%8."/>
      <w:lvlJc w:val="left"/>
      <w:pPr>
        <w:tabs>
          <w:tab w:val="num" w:pos="5400"/>
        </w:tabs>
        <w:ind w:left="5400" w:hanging="360"/>
      </w:pPr>
    </w:lvl>
    <w:lvl w:ilvl="8" w:tplc="82547380" w:tentative="1">
      <w:start w:val="1"/>
      <w:numFmt w:val="lowerRoman"/>
      <w:lvlText w:val="%9."/>
      <w:lvlJc w:val="right"/>
      <w:pPr>
        <w:tabs>
          <w:tab w:val="num" w:pos="6120"/>
        </w:tabs>
        <w:ind w:left="6120" w:hanging="180"/>
      </w:pPr>
    </w:lvl>
  </w:abstractNum>
  <w:abstractNum w:abstractNumId="17"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1"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7"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6316D0E"/>
    <w:multiLevelType w:val="multilevel"/>
    <w:tmpl w:val="32566F1E"/>
    <w:lvl w:ilvl="0">
      <w:start w:val="1"/>
      <w:numFmt w:val="decimal"/>
      <w:lvlRestart w:val="0"/>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4"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39"/>
  </w:num>
  <w:num w:numId="4">
    <w:abstractNumId w:val="14"/>
  </w:num>
  <w:num w:numId="5">
    <w:abstractNumId w:val="21"/>
  </w:num>
  <w:num w:numId="6">
    <w:abstractNumId w:val="19"/>
  </w:num>
  <w:num w:numId="7">
    <w:abstractNumId w:val="0"/>
  </w:num>
  <w:num w:numId="8">
    <w:abstractNumId w:val="35"/>
  </w:num>
  <w:num w:numId="9">
    <w:abstractNumId w:val="13"/>
  </w:num>
  <w:num w:numId="10">
    <w:abstractNumId w:val="30"/>
  </w:num>
  <w:num w:numId="11">
    <w:abstractNumId w:val="26"/>
  </w:num>
  <w:num w:numId="12">
    <w:abstractNumId w:val="17"/>
  </w:num>
  <w:num w:numId="13">
    <w:abstractNumId w:val="36"/>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3"/>
  </w:num>
  <w:num w:numId="16">
    <w:abstractNumId w:val="20"/>
  </w:num>
  <w:num w:numId="17">
    <w:abstractNumId w:val="3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1"/>
  </w:num>
  <w:num w:numId="20">
    <w:abstractNumId w:val="42"/>
  </w:num>
  <w:num w:numId="21">
    <w:abstractNumId w:val="38"/>
  </w:num>
  <w:num w:numId="22">
    <w:abstractNumId w:val="26"/>
    <w:lvlOverride w:ilvl="0">
      <w:startOverride w:val="1"/>
    </w:lvlOverride>
  </w:num>
  <w:num w:numId="23">
    <w:abstractNumId w:val="15"/>
  </w:num>
  <w:num w:numId="24">
    <w:abstractNumId w:val="5"/>
  </w:num>
  <w:num w:numId="25">
    <w:abstractNumId w:val="22"/>
  </w:num>
  <w:num w:numId="26">
    <w:abstractNumId w:val="6"/>
  </w:num>
  <w:num w:numId="27">
    <w:abstractNumId w:val="40"/>
  </w:num>
  <w:num w:numId="28">
    <w:abstractNumId w:val="4"/>
  </w:num>
  <w:num w:numId="29">
    <w:abstractNumId w:val="10"/>
  </w:num>
  <w:num w:numId="30">
    <w:abstractNumId w:val="7"/>
  </w:num>
  <w:num w:numId="31">
    <w:abstractNumId w:val="12"/>
  </w:num>
  <w:num w:numId="32">
    <w:abstractNumId w:val="32"/>
  </w:num>
  <w:num w:numId="33">
    <w:abstractNumId w:val="3"/>
  </w:num>
  <w:num w:numId="34">
    <w:abstractNumId w:val="41"/>
  </w:num>
  <w:num w:numId="35">
    <w:abstractNumId w:val="9"/>
  </w:num>
  <w:num w:numId="36">
    <w:abstractNumId w:val="18"/>
  </w:num>
  <w:num w:numId="37">
    <w:abstractNumId w:val="34"/>
  </w:num>
  <w:num w:numId="38">
    <w:abstractNumId w:val="28"/>
  </w:num>
  <w:num w:numId="39">
    <w:abstractNumId w:val="31"/>
  </w:num>
  <w:num w:numId="40">
    <w:abstractNumId w:val="23"/>
  </w:num>
  <w:num w:numId="41">
    <w:abstractNumId w:val="25"/>
  </w:num>
  <w:num w:numId="42">
    <w:abstractNumId w:val="8"/>
  </w:num>
  <w:num w:numId="43">
    <w:abstractNumId w:val="24"/>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313C7"/>
    <w:rsid w:val="00031BE2"/>
    <w:rsid w:val="00056B3E"/>
    <w:rsid w:val="000B1C7B"/>
    <w:rsid w:val="000C2F29"/>
    <w:rsid w:val="000D055F"/>
    <w:rsid w:val="000D4704"/>
    <w:rsid w:val="000D6468"/>
    <w:rsid w:val="000F0D3C"/>
    <w:rsid w:val="000F150B"/>
    <w:rsid w:val="0012797A"/>
    <w:rsid w:val="0015503A"/>
    <w:rsid w:val="00184DF1"/>
    <w:rsid w:val="0019064D"/>
    <w:rsid w:val="00194286"/>
    <w:rsid w:val="001A479F"/>
    <w:rsid w:val="001B5EF8"/>
    <w:rsid w:val="001C54C0"/>
    <w:rsid w:val="001D70B3"/>
    <w:rsid w:val="001E3A1F"/>
    <w:rsid w:val="00201615"/>
    <w:rsid w:val="00205E5D"/>
    <w:rsid w:val="00207D25"/>
    <w:rsid w:val="002102C4"/>
    <w:rsid w:val="00234DD3"/>
    <w:rsid w:val="002438B0"/>
    <w:rsid w:val="00252BFF"/>
    <w:rsid w:val="00253C26"/>
    <w:rsid w:val="00257559"/>
    <w:rsid w:val="0026558B"/>
    <w:rsid w:val="00283E2D"/>
    <w:rsid w:val="0028675D"/>
    <w:rsid w:val="002941F3"/>
    <w:rsid w:val="002C3553"/>
    <w:rsid w:val="002D11DB"/>
    <w:rsid w:val="002D5500"/>
    <w:rsid w:val="002E71F1"/>
    <w:rsid w:val="002F2471"/>
    <w:rsid w:val="00382C61"/>
    <w:rsid w:val="003A2F28"/>
    <w:rsid w:val="003A3FC5"/>
    <w:rsid w:val="003B0D6D"/>
    <w:rsid w:val="003B37DF"/>
    <w:rsid w:val="003C724D"/>
    <w:rsid w:val="003E1923"/>
    <w:rsid w:val="004370C7"/>
    <w:rsid w:val="00440F41"/>
    <w:rsid w:val="00454B6E"/>
    <w:rsid w:val="004A3549"/>
    <w:rsid w:val="004C1540"/>
    <w:rsid w:val="004F54EF"/>
    <w:rsid w:val="00516058"/>
    <w:rsid w:val="00522632"/>
    <w:rsid w:val="00525820"/>
    <w:rsid w:val="00537394"/>
    <w:rsid w:val="00554E6D"/>
    <w:rsid w:val="005639F1"/>
    <w:rsid w:val="005907B0"/>
    <w:rsid w:val="00597756"/>
    <w:rsid w:val="005B1579"/>
    <w:rsid w:val="005B1C85"/>
    <w:rsid w:val="005B739E"/>
    <w:rsid w:val="005C0BDB"/>
    <w:rsid w:val="006046CF"/>
    <w:rsid w:val="006225B0"/>
    <w:rsid w:val="006305C2"/>
    <w:rsid w:val="006404C1"/>
    <w:rsid w:val="00643F8E"/>
    <w:rsid w:val="00645A28"/>
    <w:rsid w:val="006645C8"/>
    <w:rsid w:val="0068036C"/>
    <w:rsid w:val="006901B9"/>
    <w:rsid w:val="006B7BDA"/>
    <w:rsid w:val="006D4527"/>
    <w:rsid w:val="006E3566"/>
    <w:rsid w:val="00705A3E"/>
    <w:rsid w:val="007428FC"/>
    <w:rsid w:val="00747956"/>
    <w:rsid w:val="007554C9"/>
    <w:rsid w:val="00791FD0"/>
    <w:rsid w:val="00795797"/>
    <w:rsid w:val="007A2040"/>
    <w:rsid w:val="007A6233"/>
    <w:rsid w:val="00822772"/>
    <w:rsid w:val="00892AFD"/>
    <w:rsid w:val="008A59A1"/>
    <w:rsid w:val="008B25D0"/>
    <w:rsid w:val="008B44B7"/>
    <w:rsid w:val="008C03C4"/>
    <w:rsid w:val="00910ADA"/>
    <w:rsid w:val="00950607"/>
    <w:rsid w:val="009C161A"/>
    <w:rsid w:val="009D28FC"/>
    <w:rsid w:val="009F26C7"/>
    <w:rsid w:val="00A01E20"/>
    <w:rsid w:val="00A203F0"/>
    <w:rsid w:val="00A27391"/>
    <w:rsid w:val="00A4165E"/>
    <w:rsid w:val="00A52DF7"/>
    <w:rsid w:val="00A57045"/>
    <w:rsid w:val="00A606B7"/>
    <w:rsid w:val="00A6257C"/>
    <w:rsid w:val="00A75AE9"/>
    <w:rsid w:val="00A84E67"/>
    <w:rsid w:val="00A8701F"/>
    <w:rsid w:val="00A94B5C"/>
    <w:rsid w:val="00AA4B99"/>
    <w:rsid w:val="00AA661B"/>
    <w:rsid w:val="00AB5650"/>
    <w:rsid w:val="00AE6F0C"/>
    <w:rsid w:val="00B00F74"/>
    <w:rsid w:val="00B0316D"/>
    <w:rsid w:val="00B20A98"/>
    <w:rsid w:val="00B24F76"/>
    <w:rsid w:val="00B25C06"/>
    <w:rsid w:val="00B30E3D"/>
    <w:rsid w:val="00B32FB6"/>
    <w:rsid w:val="00B70595"/>
    <w:rsid w:val="00B72372"/>
    <w:rsid w:val="00B85EC3"/>
    <w:rsid w:val="00B9596C"/>
    <w:rsid w:val="00B97D2F"/>
    <w:rsid w:val="00BD031C"/>
    <w:rsid w:val="00BD0902"/>
    <w:rsid w:val="00C251EE"/>
    <w:rsid w:val="00C41823"/>
    <w:rsid w:val="00C67256"/>
    <w:rsid w:val="00C679F3"/>
    <w:rsid w:val="00C70E7D"/>
    <w:rsid w:val="00C92AAD"/>
    <w:rsid w:val="00CA20C0"/>
    <w:rsid w:val="00CA5455"/>
    <w:rsid w:val="00CB1BDD"/>
    <w:rsid w:val="00CC4AC7"/>
    <w:rsid w:val="00CF0514"/>
    <w:rsid w:val="00D05FD0"/>
    <w:rsid w:val="00D15021"/>
    <w:rsid w:val="00D213F1"/>
    <w:rsid w:val="00D27920"/>
    <w:rsid w:val="00D34C5F"/>
    <w:rsid w:val="00D4363C"/>
    <w:rsid w:val="00D715EB"/>
    <w:rsid w:val="00D73AD2"/>
    <w:rsid w:val="00D81289"/>
    <w:rsid w:val="00D863D5"/>
    <w:rsid w:val="00D879B3"/>
    <w:rsid w:val="00DC06C2"/>
    <w:rsid w:val="00DC393C"/>
    <w:rsid w:val="00DD17DC"/>
    <w:rsid w:val="00DF0731"/>
    <w:rsid w:val="00E21D22"/>
    <w:rsid w:val="00E40198"/>
    <w:rsid w:val="00E454D1"/>
    <w:rsid w:val="00E644D3"/>
    <w:rsid w:val="00E8104C"/>
    <w:rsid w:val="00E819EB"/>
    <w:rsid w:val="00E84F4F"/>
    <w:rsid w:val="00E91D00"/>
    <w:rsid w:val="00F0455D"/>
    <w:rsid w:val="00F071D4"/>
    <w:rsid w:val="00F13A1B"/>
    <w:rsid w:val="00F61E4E"/>
    <w:rsid w:val="00F664B2"/>
    <w:rsid w:val="00F71522"/>
    <w:rsid w:val="00F83598"/>
    <w:rsid w:val="00FA4F4D"/>
    <w:rsid w:val="00FD2B27"/>
    <w:rsid w:val="00FE3596"/>
    <w:rsid w:val="00FF15B0"/>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630FE75-AA19-4E39-8418-376D2546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cs="Arial"/>
      <w:b/>
      <w:bCs/>
      <w:sz w:val="16"/>
      <w:lang w:val="en-US"/>
    </w:rPr>
  </w:style>
  <w:style w:type="paragraph" w:styleId="Heading3">
    <w:name w:val="heading 3"/>
    <w:basedOn w:val="Normal"/>
    <w:next w:val="Normal"/>
    <w:link w:val="Heading3Char"/>
    <w:qFormat/>
    <w:pPr>
      <w:keepNext/>
      <w:outlineLvl w:val="2"/>
    </w:pPr>
    <w:rPr>
      <w:rFonts w:ascii="Arial" w:hAnsi="Arial" w:cs="Arial"/>
      <w:b/>
      <w:bCs/>
      <w:sz w:val="22"/>
      <w:lang w:val="en-US"/>
    </w:rPr>
  </w:style>
  <w:style w:type="paragraph" w:styleId="Heading4">
    <w:name w:val="heading 4"/>
    <w:basedOn w:val="Normal"/>
    <w:next w:val="Normal"/>
    <w:link w:val="Heading4Char"/>
    <w:qFormat/>
    <w:pPr>
      <w:keepNext/>
      <w:jc w:val="center"/>
      <w:outlineLvl w:val="3"/>
    </w:pPr>
    <w:rPr>
      <w:rFonts w:ascii="Arial" w:hAnsi="Arial" w:cs="Arial"/>
      <w:b/>
      <w:bCs/>
      <w:sz w:val="22"/>
      <w:lang w:val="nl-NL"/>
    </w:rPr>
  </w:style>
  <w:style w:type="paragraph" w:styleId="Heading5">
    <w:name w:val="heading 5"/>
    <w:basedOn w:val="Normal"/>
    <w:next w:val="Normal"/>
    <w:link w:val="Heading5Char"/>
    <w:qFormat/>
    <w:rsid w:val="00E454D1"/>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E454D1"/>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qFormat/>
    <w:rsid w:val="00E454D1"/>
    <w:pPr>
      <w:keepNext/>
      <w:spacing w:line="360" w:lineRule="auto"/>
      <w:ind w:left="2198"/>
      <w:outlineLvl w:val="6"/>
    </w:pPr>
    <w:rPr>
      <w:b/>
      <w:bCs/>
      <w:sz w:val="22"/>
      <w:lang w:eastAsia="x-none"/>
    </w:rPr>
  </w:style>
  <w:style w:type="paragraph" w:styleId="Heading8">
    <w:name w:val="heading 8"/>
    <w:basedOn w:val="Normal"/>
    <w:next w:val="Normal"/>
    <w:link w:val="Heading8Char"/>
    <w:qFormat/>
    <w:rsid w:val="00E454D1"/>
    <w:pPr>
      <w:keepNext/>
      <w:ind w:firstLine="720"/>
      <w:jc w:val="center"/>
      <w:outlineLvl w:val="7"/>
    </w:pPr>
    <w:rPr>
      <w:b/>
      <w:bCs/>
      <w:i/>
      <w:iCs/>
      <w:sz w:val="22"/>
      <w:lang w:eastAsia="x-none"/>
    </w:rPr>
  </w:style>
  <w:style w:type="paragraph" w:styleId="Heading9">
    <w:name w:val="heading 9"/>
    <w:basedOn w:val="Normal"/>
    <w:next w:val="Normal"/>
    <w:link w:val="Heading9Char"/>
    <w:qFormat/>
    <w:rsid w:val="00E454D1"/>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rsid w:val="00D863D5"/>
    <w:rPr>
      <w:rFonts w:ascii="Tahoma" w:hAnsi="Tahoma" w:cs="Tahoma"/>
      <w:sz w:val="16"/>
      <w:szCs w:val="16"/>
    </w:rPr>
  </w:style>
  <w:style w:type="character" w:customStyle="1" w:styleId="BalloonTextChar">
    <w:name w:val="Balloon Text Char"/>
    <w:basedOn w:val="DefaultParagraphFont"/>
    <w:link w:val="BalloonText"/>
    <w:uiPriority w:val="99"/>
    <w:rsid w:val="00D863D5"/>
    <w:rPr>
      <w:rFonts w:ascii="Tahoma" w:hAnsi="Tahoma" w:cs="Tahoma"/>
      <w:sz w:val="16"/>
      <w:szCs w:val="16"/>
      <w:lang w:val="en-GB" w:eastAsia="en-US"/>
    </w:rPr>
  </w:style>
  <w:style w:type="character" w:styleId="Emphasis">
    <w:name w:val="Emphasis"/>
    <w:basedOn w:val="DefaultParagraphFont"/>
    <w:qFormat/>
    <w:rsid w:val="00F071D4"/>
    <w:rPr>
      <w:i/>
      <w:iCs/>
    </w:rPr>
  </w:style>
  <w:style w:type="paragraph" w:styleId="BodyText2">
    <w:name w:val="Body Text 2"/>
    <w:basedOn w:val="Normal"/>
    <w:link w:val="BodyText2Char"/>
    <w:rsid w:val="00F071D4"/>
  </w:style>
  <w:style w:type="character" w:customStyle="1" w:styleId="BodyText2Char">
    <w:name w:val="Body Text 2 Char"/>
    <w:basedOn w:val="DefaultParagraphFont"/>
    <w:link w:val="BodyText2"/>
    <w:rsid w:val="00F071D4"/>
    <w:rPr>
      <w:sz w:val="24"/>
      <w:szCs w:val="24"/>
      <w:lang w:val="en-GB" w:eastAsia="en-US"/>
    </w:rPr>
  </w:style>
  <w:style w:type="character" w:customStyle="1" w:styleId="FooterChar">
    <w:name w:val="Footer Char"/>
    <w:basedOn w:val="DefaultParagraphFont"/>
    <w:link w:val="Footer"/>
    <w:uiPriority w:val="99"/>
    <w:rsid w:val="00F071D4"/>
    <w:rPr>
      <w:sz w:val="24"/>
      <w:szCs w:val="24"/>
      <w:lang w:val="en-GB" w:eastAsia="en-US"/>
    </w:rPr>
  </w:style>
  <w:style w:type="paragraph" w:styleId="FootnoteText">
    <w:name w:val="footnote text"/>
    <w:basedOn w:val="Normal"/>
    <w:link w:val="FootnoteTextChar"/>
    <w:uiPriority w:val="99"/>
    <w:rsid w:val="00A203F0"/>
    <w:rPr>
      <w:sz w:val="20"/>
      <w:szCs w:val="20"/>
      <w:lang w:val="en-US"/>
    </w:rPr>
  </w:style>
  <w:style w:type="character" w:customStyle="1" w:styleId="FootnoteTextChar">
    <w:name w:val="Footnote Text Char"/>
    <w:basedOn w:val="DefaultParagraphFont"/>
    <w:link w:val="FootnoteText"/>
    <w:uiPriority w:val="99"/>
    <w:rsid w:val="00A203F0"/>
    <w:rPr>
      <w:lang w:val="en-US" w:eastAsia="en-US"/>
    </w:rPr>
  </w:style>
  <w:style w:type="character" w:styleId="FootnoteReference">
    <w:name w:val="footnote reference"/>
    <w:rsid w:val="00A203F0"/>
    <w:rPr>
      <w:vertAlign w:val="superscript"/>
    </w:rPr>
  </w:style>
  <w:style w:type="character" w:customStyle="1" w:styleId="Heading5Char">
    <w:name w:val="Heading 5 Char"/>
    <w:basedOn w:val="DefaultParagraphFont"/>
    <w:link w:val="Heading5"/>
    <w:rsid w:val="00E454D1"/>
    <w:rPr>
      <w:rFonts w:ascii="CG Times" w:hAnsi="CG Times"/>
      <w:i/>
      <w:kern w:val="14"/>
      <w:sz w:val="22"/>
      <w:lang w:val="x-none" w:eastAsia="x-none"/>
    </w:rPr>
  </w:style>
  <w:style w:type="character" w:customStyle="1" w:styleId="Heading6Char">
    <w:name w:val="Heading 6 Char"/>
    <w:basedOn w:val="DefaultParagraphFont"/>
    <w:link w:val="Heading6"/>
    <w:rsid w:val="00E454D1"/>
    <w:rPr>
      <w:i/>
      <w:kern w:val="14"/>
      <w:sz w:val="22"/>
      <w:lang w:val="x-none" w:eastAsia="x-none"/>
    </w:rPr>
  </w:style>
  <w:style w:type="character" w:customStyle="1" w:styleId="Heading7Char">
    <w:name w:val="Heading 7 Char"/>
    <w:basedOn w:val="DefaultParagraphFont"/>
    <w:link w:val="Heading7"/>
    <w:rsid w:val="00E454D1"/>
    <w:rPr>
      <w:b/>
      <w:bCs/>
      <w:sz w:val="22"/>
      <w:szCs w:val="24"/>
      <w:lang w:val="en-GB" w:eastAsia="x-none"/>
    </w:rPr>
  </w:style>
  <w:style w:type="character" w:customStyle="1" w:styleId="Heading8Char">
    <w:name w:val="Heading 8 Char"/>
    <w:basedOn w:val="DefaultParagraphFont"/>
    <w:link w:val="Heading8"/>
    <w:rsid w:val="00E454D1"/>
    <w:rPr>
      <w:b/>
      <w:bCs/>
      <w:i/>
      <w:iCs/>
      <w:sz w:val="22"/>
      <w:szCs w:val="24"/>
      <w:lang w:val="en-GB" w:eastAsia="x-none"/>
    </w:rPr>
  </w:style>
  <w:style w:type="character" w:customStyle="1" w:styleId="Heading9Char">
    <w:name w:val="Heading 9 Char"/>
    <w:basedOn w:val="DefaultParagraphFont"/>
    <w:link w:val="Heading9"/>
    <w:rsid w:val="00E454D1"/>
    <w:rPr>
      <w:b/>
      <w:kern w:val="14"/>
      <w:sz w:val="22"/>
      <w:szCs w:val="24"/>
      <w:lang w:val="x-none" w:eastAsia="x-none"/>
    </w:rPr>
  </w:style>
  <w:style w:type="character" w:styleId="PageNumber">
    <w:name w:val="page number"/>
    <w:basedOn w:val="DefaultParagraphFont"/>
    <w:rsid w:val="00E454D1"/>
  </w:style>
  <w:style w:type="character" w:styleId="Hyperlink">
    <w:name w:val="Hyperlink"/>
    <w:uiPriority w:val="99"/>
    <w:rsid w:val="00E454D1"/>
    <w:rPr>
      <w:color w:val="0000FF"/>
      <w:u w:val="single"/>
    </w:rPr>
  </w:style>
  <w:style w:type="paragraph" w:styleId="Caption">
    <w:name w:val="caption"/>
    <w:basedOn w:val="Normal"/>
    <w:next w:val="Normal"/>
    <w:qFormat/>
    <w:rsid w:val="00E454D1"/>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E454D1"/>
    <w:pPr>
      <w:tabs>
        <w:tab w:val="left" w:pos="-720"/>
        <w:tab w:val="left" w:pos="310"/>
        <w:tab w:val="left" w:pos="835"/>
      </w:tabs>
      <w:spacing w:line="203" w:lineRule="auto"/>
      <w:ind w:firstLine="1260"/>
      <w:jc w:val="both"/>
    </w:pPr>
    <w:rPr>
      <w:b/>
      <w:sz w:val="44"/>
      <w:lang w:eastAsia="x-none"/>
    </w:rPr>
  </w:style>
  <w:style w:type="character" w:customStyle="1" w:styleId="BodyTextIndentChar">
    <w:name w:val="Body Text Indent Char"/>
    <w:basedOn w:val="DefaultParagraphFont"/>
    <w:link w:val="BodyTextIndent"/>
    <w:rsid w:val="00E454D1"/>
    <w:rPr>
      <w:b/>
      <w:sz w:val="44"/>
      <w:szCs w:val="24"/>
      <w:lang w:val="en-GB" w:eastAsia="x-none"/>
    </w:rPr>
  </w:style>
  <w:style w:type="paragraph" w:styleId="BodyTextIndent2">
    <w:name w:val="Body Text Indent 2"/>
    <w:basedOn w:val="Normal"/>
    <w:link w:val="BodyTextIndent2Char"/>
    <w:rsid w:val="00E454D1"/>
    <w:pPr>
      <w:ind w:left="720"/>
    </w:pPr>
    <w:rPr>
      <w:i/>
      <w:iCs/>
      <w:lang w:eastAsia="x-none"/>
    </w:rPr>
  </w:style>
  <w:style w:type="character" w:customStyle="1" w:styleId="BodyTextIndent2Char">
    <w:name w:val="Body Text Indent 2 Char"/>
    <w:basedOn w:val="DefaultParagraphFont"/>
    <w:link w:val="BodyTextIndent2"/>
    <w:rsid w:val="00E454D1"/>
    <w:rPr>
      <w:i/>
      <w:iCs/>
      <w:sz w:val="24"/>
      <w:szCs w:val="24"/>
      <w:lang w:val="en-GB" w:eastAsia="x-none"/>
    </w:rPr>
  </w:style>
  <w:style w:type="paragraph" w:styleId="BodyTextIndent3">
    <w:name w:val="Body Text Indent 3"/>
    <w:basedOn w:val="Normal"/>
    <w:link w:val="BodyTextIndent3Char"/>
    <w:rsid w:val="00E454D1"/>
    <w:pPr>
      <w:ind w:left="1440"/>
    </w:pPr>
    <w:rPr>
      <w:i/>
      <w:iCs/>
      <w:lang w:eastAsia="x-none"/>
    </w:rPr>
  </w:style>
  <w:style w:type="character" w:customStyle="1" w:styleId="BodyTextIndent3Char">
    <w:name w:val="Body Text Indent 3 Char"/>
    <w:basedOn w:val="DefaultParagraphFont"/>
    <w:link w:val="BodyTextIndent3"/>
    <w:rsid w:val="00E454D1"/>
    <w:rPr>
      <w:i/>
      <w:iCs/>
      <w:sz w:val="24"/>
      <w:szCs w:val="24"/>
      <w:lang w:val="en-GB" w:eastAsia="x-none"/>
    </w:rPr>
  </w:style>
  <w:style w:type="character" w:styleId="CommentReference">
    <w:name w:val="annotation reference"/>
    <w:uiPriority w:val="99"/>
    <w:rsid w:val="00E454D1"/>
    <w:rPr>
      <w:sz w:val="16"/>
      <w:szCs w:val="16"/>
    </w:rPr>
  </w:style>
  <w:style w:type="paragraph" w:styleId="CommentText">
    <w:name w:val="annotation text"/>
    <w:basedOn w:val="Normal"/>
    <w:link w:val="CommentTextChar"/>
    <w:uiPriority w:val="99"/>
    <w:rsid w:val="00E454D1"/>
    <w:rPr>
      <w:sz w:val="20"/>
      <w:szCs w:val="20"/>
      <w:lang w:val="x-none"/>
    </w:rPr>
  </w:style>
  <w:style w:type="character" w:customStyle="1" w:styleId="CommentTextChar">
    <w:name w:val="Comment Text Char"/>
    <w:basedOn w:val="DefaultParagraphFont"/>
    <w:link w:val="CommentText"/>
    <w:uiPriority w:val="99"/>
    <w:rsid w:val="00E454D1"/>
    <w:rPr>
      <w:lang w:val="x-none" w:eastAsia="en-US"/>
    </w:rPr>
  </w:style>
  <w:style w:type="paragraph" w:styleId="CommentSubject">
    <w:name w:val="annotation subject"/>
    <w:basedOn w:val="CommentText"/>
    <w:next w:val="CommentText"/>
    <w:link w:val="CommentSubjectChar"/>
    <w:uiPriority w:val="99"/>
    <w:rsid w:val="00E454D1"/>
    <w:rPr>
      <w:b/>
      <w:bCs/>
      <w:lang w:val="en-GB" w:eastAsia="x-none"/>
    </w:rPr>
  </w:style>
  <w:style w:type="character" w:customStyle="1" w:styleId="CommentSubjectChar">
    <w:name w:val="Comment Subject Char"/>
    <w:basedOn w:val="CommentTextChar"/>
    <w:link w:val="CommentSubject"/>
    <w:uiPriority w:val="99"/>
    <w:rsid w:val="00E454D1"/>
    <w:rPr>
      <w:b/>
      <w:bCs/>
      <w:lang w:val="en-GB" w:eastAsia="x-none"/>
    </w:rPr>
  </w:style>
  <w:style w:type="paragraph" w:styleId="ListParagraph">
    <w:name w:val="List Paragraph"/>
    <w:basedOn w:val="Normal"/>
    <w:uiPriority w:val="34"/>
    <w:qFormat/>
    <w:rsid w:val="00E454D1"/>
    <w:pPr>
      <w:ind w:left="720"/>
    </w:pPr>
  </w:style>
  <w:style w:type="paragraph" w:styleId="ListNumber">
    <w:name w:val="List Number"/>
    <w:basedOn w:val="Normal"/>
    <w:next w:val="Normal"/>
    <w:rsid w:val="00E454D1"/>
    <w:pPr>
      <w:numPr>
        <w:numId w:val="8"/>
      </w:numPr>
    </w:pPr>
    <w:rPr>
      <w:rFonts w:ascii="Garamond" w:hAnsi="Garamond"/>
      <w:szCs w:val="22"/>
    </w:rPr>
  </w:style>
  <w:style w:type="paragraph" w:styleId="ListBullet">
    <w:name w:val="List Bullet"/>
    <w:basedOn w:val="Normal"/>
    <w:autoRedefine/>
    <w:rsid w:val="00E454D1"/>
    <w:pPr>
      <w:numPr>
        <w:numId w:val="7"/>
      </w:numPr>
    </w:pPr>
    <w:rPr>
      <w:rFonts w:ascii="Garamond" w:hAnsi="Garamond"/>
      <w:szCs w:val="22"/>
    </w:rPr>
  </w:style>
  <w:style w:type="paragraph" w:styleId="Title">
    <w:name w:val="Title"/>
    <w:basedOn w:val="Normal"/>
    <w:link w:val="TitleChar"/>
    <w:qFormat/>
    <w:rsid w:val="00E454D1"/>
    <w:pPr>
      <w:jc w:val="center"/>
      <w:outlineLvl w:val="0"/>
    </w:pPr>
    <w:rPr>
      <w:rFonts w:ascii="Garamond" w:hAnsi="Garamond"/>
      <w:b/>
      <w:bCs/>
      <w:caps/>
      <w:sz w:val="28"/>
      <w:szCs w:val="32"/>
      <w:lang w:val="x-none"/>
    </w:rPr>
  </w:style>
  <w:style w:type="character" w:customStyle="1" w:styleId="TitleChar">
    <w:name w:val="Title Char"/>
    <w:basedOn w:val="DefaultParagraphFont"/>
    <w:link w:val="Title"/>
    <w:rsid w:val="00E454D1"/>
    <w:rPr>
      <w:rFonts w:ascii="Garamond" w:hAnsi="Garamond"/>
      <w:b/>
      <w:bCs/>
      <w:caps/>
      <w:sz w:val="28"/>
      <w:szCs w:val="32"/>
      <w:lang w:val="x-none" w:eastAsia="en-US"/>
    </w:rPr>
  </w:style>
  <w:style w:type="character" w:customStyle="1" w:styleId="Heading1Char">
    <w:name w:val="Heading 1 Char"/>
    <w:link w:val="Heading1"/>
    <w:rsid w:val="00E454D1"/>
    <w:rPr>
      <w:rFonts w:ascii="Arial" w:hAnsi="Arial" w:cs="Arial"/>
      <w:b/>
      <w:bCs/>
      <w:kern w:val="32"/>
      <w:sz w:val="32"/>
      <w:szCs w:val="32"/>
      <w:lang w:val="en-GB" w:eastAsia="en-US"/>
    </w:rPr>
  </w:style>
  <w:style w:type="character" w:customStyle="1" w:styleId="Heading2Char">
    <w:name w:val="Heading 2 Char"/>
    <w:link w:val="Heading2"/>
    <w:rsid w:val="00E454D1"/>
    <w:rPr>
      <w:rFonts w:ascii="Arial" w:hAnsi="Arial" w:cs="Arial"/>
      <w:b/>
      <w:bCs/>
      <w:sz w:val="16"/>
      <w:szCs w:val="24"/>
      <w:lang w:val="en-US" w:eastAsia="en-US"/>
    </w:rPr>
  </w:style>
  <w:style w:type="character" w:customStyle="1" w:styleId="Heading3Char">
    <w:name w:val="Heading 3 Char"/>
    <w:link w:val="Heading3"/>
    <w:rsid w:val="00E454D1"/>
    <w:rPr>
      <w:rFonts w:ascii="Arial" w:hAnsi="Arial" w:cs="Arial"/>
      <w:b/>
      <w:bCs/>
      <w:sz w:val="22"/>
      <w:szCs w:val="24"/>
      <w:lang w:val="en-US" w:eastAsia="en-US"/>
    </w:rPr>
  </w:style>
  <w:style w:type="character" w:customStyle="1" w:styleId="Heading4Char">
    <w:name w:val="Heading 4 Char"/>
    <w:link w:val="Heading4"/>
    <w:rsid w:val="00E454D1"/>
    <w:rPr>
      <w:rFonts w:ascii="Arial" w:hAnsi="Arial" w:cs="Arial"/>
      <w:b/>
      <w:bCs/>
      <w:sz w:val="22"/>
      <w:szCs w:val="24"/>
      <w:lang w:eastAsia="en-US"/>
    </w:rPr>
  </w:style>
  <w:style w:type="character" w:customStyle="1" w:styleId="HeaderChar">
    <w:name w:val="Header Char"/>
    <w:link w:val="Header"/>
    <w:uiPriority w:val="99"/>
    <w:rsid w:val="00E454D1"/>
    <w:rPr>
      <w:sz w:val="24"/>
      <w:szCs w:val="24"/>
      <w:lang w:val="en-GB" w:eastAsia="en-US"/>
    </w:rPr>
  </w:style>
  <w:style w:type="table" w:styleId="TableGrid">
    <w:name w:val="Table Grid"/>
    <w:basedOn w:val="TableNormal"/>
    <w:uiPriority w:val="59"/>
    <w:rsid w:val="00E454D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454D1"/>
    <w:pPr>
      <w:jc w:val="center"/>
    </w:pPr>
    <w:rPr>
      <w:b/>
      <w:bCs/>
      <w:sz w:val="28"/>
      <w:lang w:val="x-none" w:eastAsia="x-none"/>
    </w:rPr>
  </w:style>
  <w:style w:type="character" w:customStyle="1" w:styleId="BodyTextChar">
    <w:name w:val="Body Text Char"/>
    <w:basedOn w:val="DefaultParagraphFont"/>
    <w:link w:val="BodyText"/>
    <w:rsid w:val="00E454D1"/>
    <w:rPr>
      <w:b/>
      <w:bCs/>
      <w:sz w:val="28"/>
      <w:szCs w:val="24"/>
      <w:lang w:val="x-none" w:eastAsia="x-none"/>
    </w:rPr>
  </w:style>
  <w:style w:type="paragraph" w:customStyle="1" w:styleId="Level2">
    <w:name w:val="Level2"/>
    <w:basedOn w:val="Level1"/>
    <w:rsid w:val="00E454D1"/>
    <w:pPr>
      <w:numPr>
        <w:numId w:val="0"/>
      </w:numPr>
      <w:ind w:firstLine="578"/>
    </w:pPr>
  </w:style>
  <w:style w:type="paragraph" w:customStyle="1" w:styleId="Level1">
    <w:name w:val="Level1"/>
    <w:basedOn w:val="Normal"/>
    <w:rsid w:val="00E454D1"/>
    <w:pPr>
      <w:numPr>
        <w:numId w:val="24"/>
      </w:numPr>
      <w:tabs>
        <w:tab w:val="left" w:pos="578"/>
      </w:tabs>
      <w:spacing w:after="240"/>
    </w:pPr>
    <w:rPr>
      <w:sz w:val="22"/>
    </w:rPr>
  </w:style>
  <w:style w:type="paragraph" w:customStyle="1" w:styleId="Level3">
    <w:name w:val="Level3"/>
    <w:basedOn w:val="Level2"/>
    <w:rsid w:val="00E454D1"/>
    <w:pPr>
      <w:tabs>
        <w:tab w:val="num" w:pos="360"/>
      </w:tabs>
    </w:pPr>
  </w:style>
  <w:style w:type="paragraph" w:styleId="TOC4">
    <w:name w:val="toc 4"/>
    <w:basedOn w:val="Normal"/>
    <w:next w:val="Normal"/>
    <w:autoRedefine/>
    <w:rsid w:val="00E454D1"/>
    <w:pPr>
      <w:numPr>
        <w:numId w:val="13"/>
      </w:numPr>
      <w:jc w:val="both"/>
    </w:pPr>
    <w:rPr>
      <w:sz w:val="22"/>
      <w:lang w:val="en-US"/>
    </w:rPr>
  </w:style>
  <w:style w:type="paragraph" w:styleId="Subtitle">
    <w:name w:val="Subtitle"/>
    <w:basedOn w:val="Normal"/>
    <w:link w:val="SubtitleChar"/>
    <w:qFormat/>
    <w:rsid w:val="00E454D1"/>
    <w:pPr>
      <w:jc w:val="center"/>
    </w:pPr>
    <w:rPr>
      <w:rFonts w:ascii="Arial" w:hAnsi="Arial"/>
      <w:sz w:val="28"/>
      <w:lang w:eastAsia="x-none"/>
    </w:rPr>
  </w:style>
  <w:style w:type="character" w:customStyle="1" w:styleId="SubtitleChar">
    <w:name w:val="Subtitle Char"/>
    <w:basedOn w:val="DefaultParagraphFont"/>
    <w:link w:val="Subtitle"/>
    <w:rsid w:val="00E454D1"/>
    <w:rPr>
      <w:rFonts w:ascii="Arial" w:hAnsi="Arial"/>
      <w:sz w:val="28"/>
      <w:szCs w:val="24"/>
      <w:lang w:val="en-GB" w:eastAsia="x-none"/>
    </w:rPr>
  </w:style>
  <w:style w:type="paragraph" w:styleId="PlainText">
    <w:name w:val="Plain Text"/>
    <w:basedOn w:val="Normal"/>
    <w:link w:val="PlainTextChar"/>
    <w:rsid w:val="00E454D1"/>
    <w:rPr>
      <w:rFonts w:ascii="Courier New" w:hAnsi="Courier New"/>
      <w:sz w:val="20"/>
      <w:lang w:eastAsia="x-none"/>
    </w:rPr>
  </w:style>
  <w:style w:type="character" w:customStyle="1" w:styleId="PlainTextChar">
    <w:name w:val="Plain Text Char"/>
    <w:basedOn w:val="DefaultParagraphFont"/>
    <w:link w:val="PlainText"/>
    <w:rsid w:val="00E454D1"/>
    <w:rPr>
      <w:rFonts w:ascii="Courier New" w:hAnsi="Courier New"/>
      <w:szCs w:val="24"/>
      <w:lang w:val="en-GB" w:eastAsia="x-none"/>
    </w:rPr>
  </w:style>
  <w:style w:type="paragraph" w:styleId="BodyText3">
    <w:name w:val="Body Text 3"/>
    <w:basedOn w:val="Normal"/>
    <w:link w:val="BodyText3Char"/>
    <w:rsid w:val="00E454D1"/>
    <w:pPr>
      <w:jc w:val="both"/>
    </w:pPr>
    <w:rPr>
      <w:lang w:val="x-none" w:eastAsia="x-none"/>
    </w:rPr>
  </w:style>
  <w:style w:type="character" w:customStyle="1" w:styleId="BodyText3Char">
    <w:name w:val="Body Text 3 Char"/>
    <w:basedOn w:val="DefaultParagraphFont"/>
    <w:link w:val="BodyText3"/>
    <w:rsid w:val="00E454D1"/>
    <w:rPr>
      <w:sz w:val="24"/>
      <w:szCs w:val="24"/>
      <w:lang w:val="x-none" w:eastAsia="x-none"/>
    </w:rPr>
  </w:style>
  <w:style w:type="character" w:styleId="FollowedHyperlink">
    <w:name w:val="FollowedHyperlink"/>
    <w:rsid w:val="00E454D1"/>
    <w:rPr>
      <w:color w:val="800080"/>
      <w:u w:val="single"/>
    </w:rPr>
  </w:style>
  <w:style w:type="paragraph" w:customStyle="1" w:styleId="Level10">
    <w:name w:val="Level 1"/>
    <w:basedOn w:val="Normal"/>
    <w:rsid w:val="00E454D1"/>
    <w:pPr>
      <w:widowControl w:val="0"/>
      <w:numPr>
        <w:numId w:val="12"/>
      </w:numPr>
      <w:ind w:left="720" w:hanging="720"/>
      <w:outlineLvl w:val="0"/>
    </w:pPr>
    <w:rPr>
      <w:snapToGrid w:val="0"/>
      <w:szCs w:val="20"/>
      <w:lang w:val="en-US"/>
    </w:rPr>
  </w:style>
  <w:style w:type="paragraph" w:customStyle="1" w:styleId="Level20">
    <w:name w:val="Level 2"/>
    <w:basedOn w:val="Normal"/>
    <w:rsid w:val="00E454D1"/>
    <w:pPr>
      <w:widowControl w:val="0"/>
      <w:ind w:left="1440" w:hanging="720"/>
      <w:outlineLvl w:val="1"/>
    </w:pPr>
    <w:rPr>
      <w:snapToGrid w:val="0"/>
      <w:szCs w:val="20"/>
      <w:lang w:val="en-US"/>
    </w:rPr>
  </w:style>
  <w:style w:type="paragraph" w:customStyle="1" w:styleId="Level30">
    <w:name w:val="Level 3"/>
    <w:basedOn w:val="Normal"/>
    <w:rsid w:val="00E454D1"/>
    <w:pPr>
      <w:widowControl w:val="0"/>
      <w:ind w:left="2160" w:hanging="720"/>
      <w:outlineLvl w:val="2"/>
    </w:pPr>
    <w:rPr>
      <w:snapToGrid w:val="0"/>
      <w:szCs w:val="20"/>
      <w:lang w:val="en-US"/>
    </w:rPr>
  </w:style>
  <w:style w:type="paragraph" w:customStyle="1" w:styleId="Level4">
    <w:name w:val="Level 4"/>
    <w:basedOn w:val="Normal"/>
    <w:rsid w:val="00E454D1"/>
    <w:pPr>
      <w:widowControl w:val="0"/>
      <w:ind w:left="2880" w:hanging="720"/>
      <w:outlineLvl w:val="3"/>
    </w:pPr>
    <w:rPr>
      <w:snapToGrid w:val="0"/>
      <w:szCs w:val="20"/>
      <w:lang w:val="en-US"/>
    </w:rPr>
  </w:style>
  <w:style w:type="paragraph" w:customStyle="1" w:styleId="Level5">
    <w:name w:val="Level 5"/>
    <w:basedOn w:val="Normal"/>
    <w:rsid w:val="00E454D1"/>
    <w:pPr>
      <w:widowControl w:val="0"/>
      <w:ind w:left="3600" w:hanging="720"/>
      <w:outlineLvl w:val="4"/>
    </w:pPr>
    <w:rPr>
      <w:snapToGrid w:val="0"/>
      <w:szCs w:val="20"/>
      <w:lang w:val="en-US"/>
    </w:rPr>
  </w:style>
  <w:style w:type="paragraph" w:customStyle="1" w:styleId="Level6">
    <w:name w:val="Level 6"/>
    <w:basedOn w:val="Normal"/>
    <w:rsid w:val="00E454D1"/>
    <w:pPr>
      <w:widowControl w:val="0"/>
      <w:ind w:left="4320" w:hanging="720"/>
      <w:outlineLvl w:val="5"/>
    </w:pPr>
    <w:rPr>
      <w:snapToGrid w:val="0"/>
      <w:szCs w:val="20"/>
      <w:lang w:val="en-US"/>
    </w:rPr>
  </w:style>
  <w:style w:type="paragraph" w:customStyle="1" w:styleId="Level7">
    <w:name w:val="Level 7"/>
    <w:basedOn w:val="Normal"/>
    <w:rsid w:val="00E454D1"/>
    <w:pPr>
      <w:widowControl w:val="0"/>
      <w:ind w:left="5040" w:hanging="720"/>
      <w:outlineLvl w:val="6"/>
    </w:pPr>
    <w:rPr>
      <w:snapToGrid w:val="0"/>
      <w:szCs w:val="20"/>
      <w:lang w:val="en-US"/>
    </w:rPr>
  </w:style>
  <w:style w:type="paragraph" w:customStyle="1" w:styleId="Text15">
    <w:name w:val="Text15"/>
    <w:basedOn w:val="Normal"/>
    <w:rsid w:val="00E454D1"/>
    <w:pPr>
      <w:spacing w:line="360" w:lineRule="auto"/>
    </w:pPr>
    <w:rPr>
      <w:rFonts w:ascii="Tahoma" w:hAnsi="Tahoma"/>
      <w:szCs w:val="20"/>
      <w:lang w:val="de-DE" w:eastAsia="de-DE"/>
    </w:rPr>
  </w:style>
  <w:style w:type="character" w:styleId="Strong">
    <w:name w:val="Strong"/>
    <w:qFormat/>
    <w:rsid w:val="00E454D1"/>
    <w:rPr>
      <w:b/>
      <w:bCs/>
    </w:rPr>
  </w:style>
  <w:style w:type="paragraph" w:styleId="BlockText">
    <w:name w:val="Block Text"/>
    <w:basedOn w:val="Normal"/>
    <w:rsid w:val="00E454D1"/>
    <w:pPr>
      <w:ind w:left="851" w:right="624"/>
    </w:pPr>
    <w:rPr>
      <w:lang w:val="en-US"/>
    </w:rPr>
  </w:style>
  <w:style w:type="paragraph" w:styleId="MessageHeader">
    <w:name w:val="Message Header"/>
    <w:basedOn w:val="Normal"/>
    <w:link w:val="MessageHeaderChar"/>
    <w:rsid w:val="00E454D1"/>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basedOn w:val="DefaultParagraphFont"/>
    <w:link w:val="MessageHeader"/>
    <w:rsid w:val="00E454D1"/>
    <w:rPr>
      <w:rFonts w:ascii="Agrofont" w:hAnsi="Agrofont"/>
      <w:b/>
      <w:kern w:val="14"/>
      <w:sz w:val="24"/>
      <w:lang w:eastAsia="x-none"/>
    </w:rPr>
  </w:style>
  <w:style w:type="paragraph" w:styleId="NormalIndent">
    <w:name w:val="Normal Indent"/>
    <w:basedOn w:val="Normal"/>
    <w:rsid w:val="00E454D1"/>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NormalWeb">
    <w:name w:val="Normal (Web)"/>
    <w:basedOn w:val="Normal"/>
    <w:rsid w:val="00E454D1"/>
    <w:pPr>
      <w:spacing w:before="100" w:beforeAutospacing="1" w:after="100" w:afterAutospacing="1"/>
    </w:pPr>
    <w:rPr>
      <w:lang w:val="en-US"/>
    </w:rPr>
  </w:style>
  <w:style w:type="character" w:customStyle="1" w:styleId="DefaultParagraphFo">
    <w:name w:val="Default Paragraph Fo"/>
    <w:rsid w:val="00E454D1"/>
  </w:style>
  <w:style w:type="paragraph" w:customStyle="1" w:styleId="indenta">
    <w:name w:val="indent a"/>
    <w:rsid w:val="00E454D1"/>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454D1"/>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E454D1"/>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E454D1"/>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E454D1"/>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E454D1"/>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E454D1"/>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E454D1"/>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E454D1"/>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E454D1"/>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E454D1"/>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E454D1"/>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454D1"/>
  </w:style>
  <w:style w:type="paragraph" w:styleId="Index1">
    <w:name w:val="index 1"/>
    <w:basedOn w:val="Normal"/>
    <w:next w:val="Normal"/>
    <w:autoRedefine/>
    <w:unhideWhenUsed/>
    <w:rsid w:val="00E454D1"/>
    <w:pPr>
      <w:tabs>
        <w:tab w:val="right" w:leader="dot" w:pos="9360"/>
      </w:tabs>
      <w:suppressAutoHyphens/>
      <w:overflowPunct w:val="0"/>
      <w:autoSpaceDE w:val="0"/>
      <w:autoSpaceDN w:val="0"/>
      <w:adjustRightInd w:val="0"/>
      <w:ind w:left="1440" w:right="720" w:hanging="1440"/>
    </w:pPr>
    <w:rPr>
      <w:rFonts w:ascii="Courier New" w:hAnsi="Courier New"/>
      <w:szCs w:val="20"/>
      <w:lang w:val="en-US"/>
    </w:rPr>
  </w:style>
  <w:style w:type="paragraph" w:styleId="Index2">
    <w:name w:val="index 2"/>
    <w:basedOn w:val="Normal"/>
    <w:next w:val="Normal"/>
    <w:autoRedefine/>
    <w:unhideWhenUsed/>
    <w:rsid w:val="00E454D1"/>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paragraph" w:styleId="EndnoteText">
    <w:name w:val="endnote text"/>
    <w:basedOn w:val="Normal"/>
    <w:link w:val="EndnoteTextChar"/>
    <w:unhideWhenUsed/>
    <w:rsid w:val="00E454D1"/>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basedOn w:val="DefaultParagraphFont"/>
    <w:link w:val="EndnoteText"/>
    <w:rsid w:val="00E454D1"/>
    <w:rPr>
      <w:rFonts w:ascii="Courier New" w:hAnsi="Courier New"/>
      <w:sz w:val="24"/>
      <w:lang w:eastAsia="x-none"/>
    </w:rPr>
  </w:style>
  <w:style w:type="character" w:styleId="EndnoteReference">
    <w:name w:val="endnote reference"/>
    <w:unhideWhenUsed/>
    <w:rsid w:val="00E454D1"/>
    <w:rPr>
      <w:vertAlign w:val="superscript"/>
    </w:rPr>
  </w:style>
  <w:style w:type="numbering" w:customStyle="1" w:styleId="NoList1">
    <w:name w:val="No List1"/>
    <w:next w:val="NoList"/>
    <w:uiPriority w:val="99"/>
    <w:semiHidden/>
    <w:unhideWhenUsed/>
    <w:rsid w:val="00E454D1"/>
  </w:style>
  <w:style w:type="table" w:customStyle="1" w:styleId="TableGrid1">
    <w:name w:val="Table Grid1"/>
    <w:basedOn w:val="TableNormal"/>
    <w:next w:val="TableGrid"/>
    <w:uiPriority w:val="59"/>
    <w:rsid w:val="00E454D1"/>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454D1"/>
    <w:pPr>
      <w:keepLines/>
      <w:spacing w:before="480" w:after="0" w:line="276" w:lineRule="auto"/>
      <w:outlineLvl w:val="9"/>
    </w:pPr>
    <w:rPr>
      <w:rFonts w:ascii="Cambria" w:hAnsi="Cambria" w:cs="Times New Roman"/>
      <w:color w:val="365F91"/>
      <w:kern w:val="0"/>
      <w:sz w:val="28"/>
      <w:szCs w:val="28"/>
      <w:lang w:val="en-US" w:eastAsia="x-none"/>
    </w:rPr>
  </w:style>
  <w:style w:type="paragraph" w:styleId="TOC2">
    <w:name w:val="toc 2"/>
    <w:basedOn w:val="Normal"/>
    <w:next w:val="Normal"/>
    <w:autoRedefine/>
    <w:uiPriority w:val="39"/>
    <w:unhideWhenUsed/>
    <w:qFormat/>
    <w:rsid w:val="00E454D1"/>
    <w:pPr>
      <w:tabs>
        <w:tab w:val="right" w:leader="dot" w:pos="9026"/>
      </w:tabs>
      <w:spacing w:after="100" w:line="276" w:lineRule="auto"/>
    </w:pPr>
    <w:rPr>
      <w:rFonts w:eastAsia="MS Mincho"/>
      <w:b/>
      <w:spacing w:val="-3"/>
      <w:sz w:val="22"/>
      <w:szCs w:val="22"/>
    </w:rPr>
  </w:style>
  <w:style w:type="paragraph" w:styleId="TOC1">
    <w:name w:val="toc 1"/>
    <w:basedOn w:val="Normal"/>
    <w:next w:val="Normal"/>
    <w:autoRedefine/>
    <w:uiPriority w:val="39"/>
    <w:unhideWhenUsed/>
    <w:qFormat/>
    <w:rsid w:val="00E454D1"/>
    <w:pPr>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E454D1"/>
    <w:pPr>
      <w:spacing w:after="100" w:line="276" w:lineRule="auto"/>
      <w:ind w:left="440"/>
    </w:pPr>
    <w:rPr>
      <w:rFonts w:ascii="Calibri" w:hAnsi="Calibri"/>
      <w:sz w:val="22"/>
      <w:szCs w:val="22"/>
      <w:lang w:val="en-US"/>
    </w:rPr>
  </w:style>
  <w:style w:type="paragraph" w:customStyle="1" w:styleId="Default">
    <w:name w:val="Default"/>
    <w:rsid w:val="00E454D1"/>
    <w:pPr>
      <w:autoSpaceDE w:val="0"/>
      <w:autoSpaceDN w:val="0"/>
      <w:adjustRightInd w:val="0"/>
    </w:pPr>
    <w:rPr>
      <w:rFonts w:ascii="Palatino Linotype" w:eastAsia="Calibri" w:hAnsi="Palatino Linotype" w:cs="Palatino Linotype"/>
      <w:color w:val="000000"/>
      <w:sz w:val="24"/>
      <w:szCs w:val="24"/>
      <w:lang w:val="en-IN" w:eastAsia="en-IN"/>
    </w:rPr>
  </w:style>
  <w:style w:type="paragraph" w:styleId="Revision">
    <w:name w:val="Revision"/>
    <w:hidden/>
    <w:uiPriority w:val="99"/>
    <w:semiHidden/>
    <w:rsid w:val="00E454D1"/>
    <w:rPr>
      <w:rFonts w:ascii="Calibri" w:eastAsia="Calibri" w:hAnsi="Calibri"/>
      <w:sz w:val="22"/>
      <w:szCs w:val="22"/>
      <w:lang w:val="en-US" w:eastAsia="en-US"/>
    </w:rPr>
  </w:style>
  <w:style w:type="character" w:customStyle="1" w:styleId="hps">
    <w:name w:val="hps"/>
    <w:basedOn w:val="DefaultParagraphFont"/>
    <w:rsid w:val="00F61E4E"/>
  </w:style>
  <w:style w:type="character" w:customStyle="1" w:styleId="atn">
    <w:name w:val="atn"/>
    <w:rsid w:val="0052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009">
      <w:bodyDiv w:val="1"/>
      <w:marLeft w:val="0"/>
      <w:marRight w:val="0"/>
      <w:marTop w:val="0"/>
      <w:marBottom w:val="0"/>
      <w:divBdr>
        <w:top w:val="none" w:sz="0" w:space="0" w:color="auto"/>
        <w:left w:val="none" w:sz="0" w:space="0" w:color="auto"/>
        <w:bottom w:val="none" w:sz="0" w:space="0" w:color="auto"/>
        <w:right w:val="none" w:sz="0" w:space="0" w:color="auto"/>
      </w:divBdr>
    </w:div>
    <w:div w:id="361127855">
      <w:bodyDiv w:val="1"/>
      <w:marLeft w:val="0"/>
      <w:marRight w:val="0"/>
      <w:marTop w:val="0"/>
      <w:marBottom w:val="0"/>
      <w:divBdr>
        <w:top w:val="none" w:sz="0" w:space="0" w:color="auto"/>
        <w:left w:val="none" w:sz="0" w:space="0" w:color="auto"/>
        <w:bottom w:val="none" w:sz="0" w:space="0" w:color="auto"/>
        <w:right w:val="none" w:sz="0" w:space="0" w:color="auto"/>
      </w:divBdr>
    </w:div>
    <w:div w:id="414597004">
      <w:bodyDiv w:val="1"/>
      <w:marLeft w:val="0"/>
      <w:marRight w:val="0"/>
      <w:marTop w:val="0"/>
      <w:marBottom w:val="0"/>
      <w:divBdr>
        <w:top w:val="none" w:sz="0" w:space="0" w:color="auto"/>
        <w:left w:val="none" w:sz="0" w:space="0" w:color="auto"/>
        <w:bottom w:val="none" w:sz="0" w:space="0" w:color="auto"/>
        <w:right w:val="none" w:sz="0" w:space="0" w:color="auto"/>
      </w:divBdr>
    </w:div>
    <w:div w:id="434328352">
      <w:bodyDiv w:val="1"/>
      <w:marLeft w:val="0"/>
      <w:marRight w:val="0"/>
      <w:marTop w:val="0"/>
      <w:marBottom w:val="0"/>
      <w:divBdr>
        <w:top w:val="none" w:sz="0" w:space="0" w:color="auto"/>
        <w:left w:val="none" w:sz="0" w:space="0" w:color="auto"/>
        <w:bottom w:val="none" w:sz="0" w:space="0" w:color="auto"/>
        <w:right w:val="none" w:sz="0" w:space="0" w:color="auto"/>
      </w:divBdr>
    </w:div>
    <w:div w:id="451823872">
      <w:bodyDiv w:val="1"/>
      <w:marLeft w:val="0"/>
      <w:marRight w:val="0"/>
      <w:marTop w:val="0"/>
      <w:marBottom w:val="0"/>
      <w:divBdr>
        <w:top w:val="none" w:sz="0" w:space="0" w:color="auto"/>
        <w:left w:val="none" w:sz="0" w:space="0" w:color="auto"/>
        <w:bottom w:val="none" w:sz="0" w:space="0" w:color="auto"/>
        <w:right w:val="none" w:sz="0" w:space="0" w:color="auto"/>
      </w:divBdr>
    </w:div>
    <w:div w:id="634261097">
      <w:bodyDiv w:val="1"/>
      <w:marLeft w:val="0"/>
      <w:marRight w:val="0"/>
      <w:marTop w:val="0"/>
      <w:marBottom w:val="0"/>
      <w:divBdr>
        <w:top w:val="none" w:sz="0" w:space="0" w:color="auto"/>
        <w:left w:val="none" w:sz="0" w:space="0" w:color="auto"/>
        <w:bottom w:val="none" w:sz="0" w:space="0" w:color="auto"/>
        <w:right w:val="none" w:sz="0" w:space="0" w:color="auto"/>
      </w:divBdr>
    </w:div>
    <w:div w:id="653683658">
      <w:bodyDiv w:val="1"/>
      <w:marLeft w:val="0"/>
      <w:marRight w:val="0"/>
      <w:marTop w:val="0"/>
      <w:marBottom w:val="0"/>
      <w:divBdr>
        <w:top w:val="none" w:sz="0" w:space="0" w:color="auto"/>
        <w:left w:val="none" w:sz="0" w:space="0" w:color="auto"/>
        <w:bottom w:val="none" w:sz="0" w:space="0" w:color="auto"/>
        <w:right w:val="none" w:sz="0" w:space="0" w:color="auto"/>
      </w:divBdr>
    </w:div>
    <w:div w:id="722293454">
      <w:bodyDiv w:val="1"/>
      <w:marLeft w:val="0"/>
      <w:marRight w:val="0"/>
      <w:marTop w:val="0"/>
      <w:marBottom w:val="0"/>
      <w:divBdr>
        <w:top w:val="none" w:sz="0" w:space="0" w:color="auto"/>
        <w:left w:val="none" w:sz="0" w:space="0" w:color="auto"/>
        <w:bottom w:val="none" w:sz="0" w:space="0" w:color="auto"/>
        <w:right w:val="none" w:sz="0" w:space="0" w:color="auto"/>
      </w:divBdr>
    </w:div>
    <w:div w:id="808592240">
      <w:bodyDiv w:val="1"/>
      <w:marLeft w:val="0"/>
      <w:marRight w:val="0"/>
      <w:marTop w:val="0"/>
      <w:marBottom w:val="0"/>
      <w:divBdr>
        <w:top w:val="none" w:sz="0" w:space="0" w:color="auto"/>
        <w:left w:val="none" w:sz="0" w:space="0" w:color="auto"/>
        <w:bottom w:val="none" w:sz="0" w:space="0" w:color="auto"/>
        <w:right w:val="none" w:sz="0" w:space="0" w:color="auto"/>
      </w:divBdr>
    </w:div>
    <w:div w:id="976957457">
      <w:bodyDiv w:val="1"/>
      <w:marLeft w:val="0"/>
      <w:marRight w:val="0"/>
      <w:marTop w:val="0"/>
      <w:marBottom w:val="0"/>
      <w:divBdr>
        <w:top w:val="none" w:sz="0" w:space="0" w:color="auto"/>
        <w:left w:val="none" w:sz="0" w:space="0" w:color="auto"/>
        <w:bottom w:val="none" w:sz="0" w:space="0" w:color="auto"/>
        <w:right w:val="none" w:sz="0" w:space="0" w:color="auto"/>
      </w:divBdr>
    </w:div>
    <w:div w:id="984696716">
      <w:bodyDiv w:val="1"/>
      <w:marLeft w:val="0"/>
      <w:marRight w:val="0"/>
      <w:marTop w:val="0"/>
      <w:marBottom w:val="0"/>
      <w:divBdr>
        <w:top w:val="none" w:sz="0" w:space="0" w:color="auto"/>
        <w:left w:val="none" w:sz="0" w:space="0" w:color="auto"/>
        <w:bottom w:val="none" w:sz="0" w:space="0" w:color="auto"/>
        <w:right w:val="none" w:sz="0" w:space="0" w:color="auto"/>
      </w:divBdr>
    </w:div>
    <w:div w:id="1088581754">
      <w:bodyDiv w:val="1"/>
      <w:marLeft w:val="0"/>
      <w:marRight w:val="0"/>
      <w:marTop w:val="0"/>
      <w:marBottom w:val="0"/>
      <w:divBdr>
        <w:top w:val="none" w:sz="0" w:space="0" w:color="auto"/>
        <w:left w:val="none" w:sz="0" w:space="0" w:color="auto"/>
        <w:bottom w:val="none" w:sz="0" w:space="0" w:color="auto"/>
        <w:right w:val="none" w:sz="0" w:space="0" w:color="auto"/>
      </w:divBdr>
    </w:div>
    <w:div w:id="1380209705">
      <w:bodyDiv w:val="1"/>
      <w:marLeft w:val="0"/>
      <w:marRight w:val="0"/>
      <w:marTop w:val="0"/>
      <w:marBottom w:val="0"/>
      <w:divBdr>
        <w:top w:val="none" w:sz="0" w:space="0" w:color="auto"/>
        <w:left w:val="none" w:sz="0" w:space="0" w:color="auto"/>
        <w:bottom w:val="none" w:sz="0" w:space="0" w:color="auto"/>
        <w:right w:val="none" w:sz="0" w:space="0" w:color="auto"/>
      </w:divBdr>
    </w:div>
    <w:div w:id="1403021551">
      <w:bodyDiv w:val="1"/>
      <w:marLeft w:val="0"/>
      <w:marRight w:val="0"/>
      <w:marTop w:val="0"/>
      <w:marBottom w:val="0"/>
      <w:divBdr>
        <w:top w:val="none" w:sz="0" w:space="0" w:color="auto"/>
        <w:left w:val="none" w:sz="0" w:space="0" w:color="auto"/>
        <w:bottom w:val="none" w:sz="0" w:space="0" w:color="auto"/>
        <w:right w:val="none" w:sz="0" w:space="0" w:color="auto"/>
      </w:divBdr>
    </w:div>
    <w:div w:id="1549491920">
      <w:bodyDiv w:val="1"/>
      <w:marLeft w:val="0"/>
      <w:marRight w:val="0"/>
      <w:marTop w:val="0"/>
      <w:marBottom w:val="0"/>
      <w:divBdr>
        <w:top w:val="none" w:sz="0" w:space="0" w:color="auto"/>
        <w:left w:val="none" w:sz="0" w:space="0" w:color="auto"/>
        <w:bottom w:val="none" w:sz="0" w:space="0" w:color="auto"/>
        <w:right w:val="none" w:sz="0" w:space="0" w:color="auto"/>
      </w:divBdr>
    </w:div>
    <w:div w:id="1781954870">
      <w:bodyDiv w:val="1"/>
      <w:marLeft w:val="0"/>
      <w:marRight w:val="0"/>
      <w:marTop w:val="0"/>
      <w:marBottom w:val="0"/>
      <w:divBdr>
        <w:top w:val="none" w:sz="0" w:space="0" w:color="auto"/>
        <w:left w:val="none" w:sz="0" w:space="0" w:color="auto"/>
        <w:bottom w:val="none" w:sz="0" w:space="0" w:color="auto"/>
        <w:right w:val="none" w:sz="0" w:space="0" w:color="auto"/>
      </w:divBdr>
    </w:div>
    <w:div w:id="1848061015">
      <w:bodyDiv w:val="1"/>
      <w:marLeft w:val="0"/>
      <w:marRight w:val="0"/>
      <w:marTop w:val="0"/>
      <w:marBottom w:val="0"/>
      <w:divBdr>
        <w:top w:val="none" w:sz="0" w:space="0" w:color="auto"/>
        <w:left w:val="none" w:sz="0" w:space="0" w:color="auto"/>
        <w:bottom w:val="none" w:sz="0" w:space="0" w:color="auto"/>
        <w:right w:val="none" w:sz="0" w:space="0" w:color="auto"/>
      </w:divBdr>
    </w:div>
    <w:div w:id="1916892659">
      <w:bodyDiv w:val="1"/>
      <w:marLeft w:val="0"/>
      <w:marRight w:val="0"/>
      <w:marTop w:val="0"/>
      <w:marBottom w:val="0"/>
      <w:divBdr>
        <w:top w:val="none" w:sz="0" w:space="0" w:color="auto"/>
        <w:left w:val="none" w:sz="0" w:space="0" w:color="auto"/>
        <w:bottom w:val="none" w:sz="0" w:space="0" w:color="auto"/>
        <w:right w:val="none" w:sz="0" w:space="0" w:color="auto"/>
      </w:divBdr>
    </w:div>
    <w:div w:id="1995448841">
      <w:bodyDiv w:val="1"/>
      <w:marLeft w:val="0"/>
      <w:marRight w:val="0"/>
      <w:marTop w:val="0"/>
      <w:marBottom w:val="0"/>
      <w:divBdr>
        <w:top w:val="none" w:sz="0" w:space="0" w:color="auto"/>
        <w:left w:val="none" w:sz="0" w:space="0" w:color="auto"/>
        <w:bottom w:val="none" w:sz="0" w:space="0" w:color="auto"/>
        <w:right w:val="none" w:sz="0" w:space="0" w:color="auto"/>
      </w:divBdr>
    </w:div>
    <w:div w:id="2035225965">
      <w:bodyDiv w:val="1"/>
      <w:marLeft w:val="0"/>
      <w:marRight w:val="0"/>
      <w:marTop w:val="0"/>
      <w:marBottom w:val="0"/>
      <w:divBdr>
        <w:top w:val="none" w:sz="0" w:space="0" w:color="auto"/>
        <w:left w:val="none" w:sz="0" w:space="0" w:color="auto"/>
        <w:bottom w:val="none" w:sz="0" w:space="0" w:color="auto"/>
        <w:right w:val="none" w:sz="0" w:space="0" w:color="auto"/>
      </w:divBdr>
    </w:div>
    <w:div w:id="2037384577">
      <w:bodyDiv w:val="1"/>
      <w:marLeft w:val="0"/>
      <w:marRight w:val="0"/>
      <w:marTop w:val="0"/>
      <w:marBottom w:val="0"/>
      <w:divBdr>
        <w:top w:val="none" w:sz="0" w:space="0" w:color="auto"/>
        <w:left w:val="none" w:sz="0" w:space="0" w:color="auto"/>
        <w:bottom w:val="none" w:sz="0" w:space="0" w:color="auto"/>
        <w:right w:val="none" w:sz="0" w:space="0" w:color="auto"/>
      </w:divBdr>
    </w:div>
    <w:div w:id="2054039937">
      <w:bodyDiv w:val="1"/>
      <w:marLeft w:val="0"/>
      <w:marRight w:val="0"/>
      <w:marTop w:val="0"/>
      <w:marBottom w:val="0"/>
      <w:divBdr>
        <w:top w:val="none" w:sz="0" w:space="0" w:color="auto"/>
        <w:left w:val="none" w:sz="0" w:space="0" w:color="auto"/>
        <w:bottom w:val="none" w:sz="0" w:space="0" w:color="auto"/>
        <w:right w:val="none" w:sz="0" w:space="0" w:color="auto"/>
      </w:divBdr>
    </w:div>
    <w:div w:id="20723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eaaflyway.net/documents/resources/globalflyway2011/eaafp-tech-01_GIN-report-sml.pdf" TargetMode="External"/><Relationship Id="rId1" Type="http://schemas.openxmlformats.org/officeDocument/2006/relationships/hyperlink" Target="http://www.cms.int/sites/default/files/document/10_18_nbsaps_e_0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D16F-2110-4BC9-BFD6-17660F2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EtatPresentFR</Template>
  <TotalTime>6</TotalTime>
  <Pages>26</Pages>
  <Words>8347</Words>
  <Characters>46607</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54845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creator>C. van der Wijngaard</dc:creator>
  <cp:lastModifiedBy>Melanie Jakuttek (UNEP/AEWA Secretariat)</cp:lastModifiedBy>
  <cp:revision>3</cp:revision>
  <cp:lastPrinted>2015-04-28T14:58:00Z</cp:lastPrinted>
  <dcterms:created xsi:type="dcterms:W3CDTF">2015-11-27T10:30:00Z</dcterms:created>
  <dcterms:modified xsi:type="dcterms:W3CDTF">2015-11-27T11:08:00Z</dcterms:modified>
</cp:coreProperties>
</file>