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B6F" w14:textId="5362BF45" w:rsidR="00F25FDE" w:rsidRPr="00C16974" w:rsidRDefault="00C16974" w:rsidP="00D14272">
      <w:pPr>
        <w:widowControl w:val="0"/>
        <w:suppressAutoHyphens w:val="0"/>
        <w:autoSpaceDE w:val="0"/>
        <w:adjustRightInd w:val="0"/>
        <w:spacing w:before="240"/>
        <w:jc w:val="center"/>
        <w:textAlignment w:val="auto"/>
        <w:rPr>
          <w:caps/>
          <w:color w:val="000000"/>
          <w:lang w:val="fr-FR"/>
        </w:rPr>
      </w:pPr>
      <w:r w:rsidRPr="00C16974">
        <w:rPr>
          <w:caps/>
          <w:color w:val="000000"/>
          <w:lang w:val="fr-FR"/>
        </w:rPr>
        <w:t>rÉ</w:t>
      </w:r>
      <w:r w:rsidR="00F25FDE" w:rsidRPr="00C16974">
        <w:rPr>
          <w:caps/>
          <w:color w:val="000000"/>
          <w:lang w:val="fr-FR"/>
        </w:rPr>
        <w:t>SOLUTION 6.</w:t>
      </w:r>
      <w:r w:rsidR="00897C4E" w:rsidRPr="00C16974">
        <w:rPr>
          <w:caps/>
          <w:color w:val="000000"/>
          <w:lang w:val="fr-FR"/>
        </w:rPr>
        <w:t>11</w:t>
      </w:r>
      <w:r w:rsidR="00FD2377" w:rsidRPr="00C16974">
        <w:rPr>
          <w:caps/>
          <w:color w:val="000000"/>
          <w:lang w:val="fr-FR"/>
        </w:rPr>
        <w:t xml:space="preserve"> </w:t>
      </w:r>
    </w:p>
    <w:p w14:paraId="60A54DE8" w14:textId="77777777" w:rsidR="00F25FDE" w:rsidRPr="00C16974" w:rsidRDefault="00F25FDE" w:rsidP="00F25FDE">
      <w:pPr>
        <w:widowControl w:val="0"/>
        <w:suppressAutoHyphens w:val="0"/>
        <w:autoSpaceDE w:val="0"/>
        <w:adjustRightInd w:val="0"/>
        <w:jc w:val="center"/>
        <w:textAlignment w:val="auto"/>
        <w:rPr>
          <w:b/>
          <w:caps/>
          <w:color w:val="000000"/>
          <w:lang w:val="fr-FR"/>
        </w:rPr>
      </w:pPr>
    </w:p>
    <w:p w14:paraId="6BE46CE3" w14:textId="0F0AD283" w:rsidR="00F25FDE" w:rsidRPr="00C16974" w:rsidRDefault="00C16974" w:rsidP="00C16974">
      <w:pPr>
        <w:widowControl w:val="0"/>
        <w:suppressAutoHyphens w:val="0"/>
        <w:autoSpaceDE w:val="0"/>
        <w:adjustRightInd w:val="0"/>
        <w:jc w:val="center"/>
        <w:textAlignment w:val="auto"/>
        <w:rPr>
          <w:b/>
          <w:caps/>
          <w:color w:val="000000"/>
          <w:lang w:val="fr-FR"/>
        </w:rPr>
      </w:pPr>
      <w:r>
        <w:rPr>
          <w:b/>
          <w:caps/>
          <w:color w:val="000000"/>
          <w:lang w:val="fr-FR"/>
        </w:rPr>
        <w:t xml:space="preserve">GÉRER LES INCIDENCES DU DÉPLOIEMENT DES </w:t>
      </w:r>
      <w:r w:rsidR="00937FFA" w:rsidRPr="0011341A">
        <w:rPr>
          <w:b/>
          <w:caps/>
          <w:color w:val="000000"/>
          <w:lang w:val="fr-FR"/>
        </w:rPr>
        <w:t>Énergies renouvelables</w:t>
      </w:r>
      <w:r>
        <w:rPr>
          <w:b/>
          <w:caps/>
          <w:color w:val="000000"/>
          <w:lang w:val="fr-FR"/>
        </w:rPr>
        <w:t xml:space="preserve"> SUR LES </w:t>
      </w:r>
      <w:r w:rsidR="0011341A" w:rsidRPr="0011341A">
        <w:rPr>
          <w:b/>
          <w:caps/>
          <w:color w:val="000000"/>
          <w:lang w:val="fr-FR"/>
        </w:rPr>
        <w:t>oiseaux d’eau migrateurs</w:t>
      </w:r>
    </w:p>
    <w:p w14:paraId="353238F3" w14:textId="77777777" w:rsidR="000404F3" w:rsidRPr="0011341A" w:rsidRDefault="000404F3">
      <w:pPr>
        <w:rPr>
          <w:lang w:val="fr-FR"/>
        </w:rPr>
      </w:pPr>
    </w:p>
    <w:p w14:paraId="62BF9F1D" w14:textId="77777777" w:rsidR="000404F3" w:rsidRPr="0011341A" w:rsidRDefault="000404F3">
      <w:pPr>
        <w:rPr>
          <w:lang w:val="fr-FR"/>
        </w:rPr>
      </w:pPr>
    </w:p>
    <w:p w14:paraId="6C47F765" w14:textId="1DE97498" w:rsidR="00F25FDE" w:rsidRPr="00937FFA" w:rsidRDefault="00B26B91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937FFA">
        <w:rPr>
          <w:i/>
          <w:color w:val="000000"/>
          <w:sz w:val="22"/>
          <w:szCs w:val="22"/>
          <w:lang w:val="fr-FR"/>
        </w:rPr>
        <w:t xml:space="preserve">Reconnaissant </w:t>
      </w:r>
      <w:r w:rsidR="00237195">
        <w:rPr>
          <w:color w:val="000000"/>
          <w:sz w:val="22"/>
          <w:szCs w:val="22"/>
          <w:lang w:val="fr-FR"/>
        </w:rPr>
        <w:t>l’importance d’</w:t>
      </w:r>
      <w:r w:rsidR="00B03355" w:rsidRPr="00937FFA">
        <w:rPr>
          <w:color w:val="000000"/>
          <w:sz w:val="22"/>
          <w:szCs w:val="22"/>
          <w:lang w:val="fr-FR"/>
        </w:rPr>
        <w:t>un approvisionnement</w:t>
      </w:r>
      <w:r w:rsidR="00981606" w:rsidRPr="00981606">
        <w:rPr>
          <w:color w:val="000000"/>
          <w:sz w:val="22"/>
          <w:szCs w:val="22"/>
          <w:lang w:val="fr-FR"/>
        </w:rPr>
        <w:t xml:space="preserve"> </w:t>
      </w:r>
      <w:r w:rsidR="00981606">
        <w:rPr>
          <w:color w:val="000000"/>
          <w:sz w:val="22"/>
          <w:szCs w:val="22"/>
          <w:lang w:val="fr-FR"/>
        </w:rPr>
        <w:t xml:space="preserve">en énergie </w:t>
      </w:r>
      <w:r w:rsidR="00B03355" w:rsidRPr="00937FFA">
        <w:rPr>
          <w:color w:val="000000"/>
          <w:sz w:val="22"/>
          <w:szCs w:val="22"/>
          <w:lang w:val="fr-FR"/>
        </w:rPr>
        <w:t xml:space="preserve">adéquat et </w:t>
      </w:r>
      <w:r w:rsidR="00F25FDE" w:rsidRPr="00937FFA">
        <w:rPr>
          <w:color w:val="000000"/>
          <w:sz w:val="22"/>
          <w:szCs w:val="22"/>
          <w:lang w:val="fr-FR"/>
        </w:rPr>
        <w:t xml:space="preserve">stable </w:t>
      </w:r>
      <w:r w:rsidR="00FC6A22" w:rsidRPr="00937FFA">
        <w:rPr>
          <w:color w:val="000000"/>
          <w:sz w:val="22"/>
          <w:szCs w:val="22"/>
          <w:lang w:val="fr-FR"/>
        </w:rPr>
        <w:t xml:space="preserve">pour la société </w:t>
      </w:r>
      <w:r w:rsidR="00B03355" w:rsidRPr="00937FFA">
        <w:rPr>
          <w:color w:val="000000"/>
          <w:sz w:val="22"/>
          <w:szCs w:val="22"/>
          <w:lang w:val="fr-FR"/>
        </w:rPr>
        <w:t xml:space="preserve">et que les sources </w:t>
      </w:r>
      <w:r w:rsidR="00937FFA" w:rsidRPr="00937FFA">
        <w:rPr>
          <w:color w:val="000000"/>
          <w:sz w:val="22"/>
          <w:szCs w:val="22"/>
          <w:lang w:val="fr-FR"/>
        </w:rPr>
        <w:t>d’énergie renouvelable peuvent contribuer de mani</w:t>
      </w:r>
      <w:r w:rsidR="00981606">
        <w:rPr>
          <w:color w:val="000000"/>
          <w:sz w:val="22"/>
          <w:szCs w:val="22"/>
          <w:lang w:val="fr-FR"/>
        </w:rPr>
        <w:t>ère significat</w:t>
      </w:r>
      <w:r w:rsidR="00A73DC2">
        <w:rPr>
          <w:color w:val="000000"/>
          <w:sz w:val="22"/>
          <w:szCs w:val="22"/>
          <w:lang w:val="fr-FR"/>
        </w:rPr>
        <w:t>ive à cet objectif</w:t>
      </w:r>
      <w:r w:rsidR="00937FFA" w:rsidRPr="00937FFA">
        <w:rPr>
          <w:color w:val="000000"/>
          <w:sz w:val="22"/>
          <w:szCs w:val="22"/>
          <w:lang w:val="fr-FR"/>
        </w:rPr>
        <w:t xml:space="preserve">, et </w:t>
      </w:r>
      <w:r w:rsidR="00E4021E">
        <w:rPr>
          <w:i/>
          <w:color w:val="000000"/>
          <w:sz w:val="22"/>
          <w:szCs w:val="22"/>
          <w:lang w:val="fr-FR"/>
        </w:rPr>
        <w:t>sac</w:t>
      </w:r>
      <w:r w:rsidR="003344B6">
        <w:rPr>
          <w:i/>
          <w:color w:val="000000"/>
          <w:sz w:val="22"/>
          <w:szCs w:val="22"/>
          <w:lang w:val="fr-FR"/>
        </w:rPr>
        <w:t>hant</w:t>
      </w:r>
      <w:r w:rsidR="002A1C0E">
        <w:rPr>
          <w:color w:val="000000"/>
          <w:sz w:val="22"/>
          <w:szCs w:val="22"/>
          <w:lang w:val="fr-FR"/>
        </w:rPr>
        <w:t xml:space="preserve"> que l’Agence internationale pour l</w:t>
      </w:r>
      <w:r w:rsidR="003147F6">
        <w:rPr>
          <w:color w:val="000000"/>
          <w:sz w:val="22"/>
          <w:szCs w:val="22"/>
          <w:lang w:val="fr-FR"/>
        </w:rPr>
        <w:t>es é</w:t>
      </w:r>
      <w:r w:rsidR="003344B6" w:rsidRPr="00937FFA">
        <w:rPr>
          <w:color w:val="000000"/>
          <w:sz w:val="22"/>
          <w:szCs w:val="22"/>
          <w:lang w:val="fr-FR"/>
        </w:rPr>
        <w:t>nergies renouvelables</w:t>
      </w:r>
      <w:r w:rsidR="003147F6">
        <w:rPr>
          <w:color w:val="000000"/>
          <w:sz w:val="22"/>
          <w:szCs w:val="22"/>
          <w:lang w:val="fr-FR"/>
        </w:rPr>
        <w:t xml:space="preserve"> </w:t>
      </w:r>
      <w:r w:rsidR="003344B6" w:rsidRPr="00937FFA">
        <w:rPr>
          <w:color w:val="000000"/>
          <w:sz w:val="22"/>
          <w:szCs w:val="22"/>
          <w:lang w:val="fr-FR"/>
        </w:rPr>
        <w:t>(IRENA)</w:t>
      </w:r>
      <w:r w:rsidR="003344B6">
        <w:rPr>
          <w:color w:val="000000"/>
          <w:sz w:val="22"/>
          <w:szCs w:val="22"/>
          <w:lang w:val="fr-FR"/>
        </w:rPr>
        <w:t xml:space="preserve"> </w:t>
      </w:r>
      <w:r w:rsidR="003147F6">
        <w:rPr>
          <w:color w:val="000000"/>
          <w:sz w:val="22"/>
          <w:szCs w:val="22"/>
          <w:lang w:val="fr-FR"/>
        </w:rPr>
        <w:t>prévoit que la</w:t>
      </w:r>
      <w:r w:rsidR="00B61D29">
        <w:rPr>
          <w:color w:val="000000"/>
          <w:sz w:val="22"/>
          <w:szCs w:val="22"/>
          <w:lang w:val="fr-FR"/>
        </w:rPr>
        <w:t xml:space="preserve"> production d’énergie</w:t>
      </w:r>
      <w:r w:rsidR="00937FFA">
        <w:rPr>
          <w:color w:val="000000"/>
          <w:sz w:val="22"/>
          <w:szCs w:val="22"/>
          <w:lang w:val="fr-FR"/>
        </w:rPr>
        <w:t xml:space="preserve"> reno</w:t>
      </w:r>
      <w:r w:rsidR="009B0680">
        <w:rPr>
          <w:color w:val="000000"/>
          <w:sz w:val="22"/>
          <w:szCs w:val="22"/>
          <w:lang w:val="fr-FR"/>
        </w:rPr>
        <w:t xml:space="preserve">uvelable, issue en particulier </w:t>
      </w:r>
      <w:r w:rsidR="00B61D29">
        <w:rPr>
          <w:color w:val="000000"/>
          <w:sz w:val="22"/>
          <w:szCs w:val="22"/>
          <w:lang w:val="fr-FR"/>
        </w:rPr>
        <w:t>de l’</w:t>
      </w:r>
      <w:r w:rsidR="003344B6">
        <w:rPr>
          <w:color w:val="000000"/>
          <w:sz w:val="22"/>
          <w:szCs w:val="22"/>
          <w:lang w:val="fr-FR"/>
        </w:rPr>
        <w:t>énergie éolienne</w:t>
      </w:r>
      <w:r w:rsidR="003147F6">
        <w:rPr>
          <w:color w:val="000000"/>
          <w:sz w:val="22"/>
          <w:szCs w:val="22"/>
          <w:lang w:val="fr-FR"/>
        </w:rPr>
        <w:t>, d</w:t>
      </w:r>
      <w:r w:rsidR="003344B6">
        <w:rPr>
          <w:color w:val="000000"/>
          <w:sz w:val="22"/>
          <w:szCs w:val="22"/>
          <w:lang w:val="fr-FR"/>
        </w:rPr>
        <w:t xml:space="preserve">es grandes centrales solaires et </w:t>
      </w:r>
      <w:r w:rsidR="00B61D29">
        <w:rPr>
          <w:color w:val="000000"/>
          <w:sz w:val="22"/>
          <w:szCs w:val="22"/>
          <w:lang w:val="fr-FR"/>
        </w:rPr>
        <w:t xml:space="preserve">de </w:t>
      </w:r>
      <w:r w:rsidR="003344B6">
        <w:rPr>
          <w:color w:val="000000"/>
          <w:sz w:val="22"/>
          <w:szCs w:val="22"/>
          <w:lang w:val="fr-FR"/>
        </w:rPr>
        <w:t>la production de biomasse</w:t>
      </w:r>
      <w:r w:rsidR="00F25FDE" w:rsidRPr="00937FFA">
        <w:rPr>
          <w:color w:val="000000"/>
          <w:sz w:val="22"/>
          <w:szCs w:val="22"/>
          <w:lang w:val="fr-FR"/>
        </w:rPr>
        <w:t xml:space="preserve">, </w:t>
      </w:r>
      <w:r w:rsidR="003147F6">
        <w:rPr>
          <w:color w:val="000000"/>
          <w:sz w:val="22"/>
          <w:szCs w:val="22"/>
          <w:lang w:val="fr-FR"/>
        </w:rPr>
        <w:t>se</w:t>
      </w:r>
      <w:r w:rsidR="00B61D29">
        <w:rPr>
          <w:color w:val="000000"/>
          <w:sz w:val="22"/>
          <w:szCs w:val="22"/>
          <w:lang w:val="fr-FR"/>
        </w:rPr>
        <w:t>ra multipliée par quatre</w:t>
      </w:r>
      <w:r w:rsidR="009B0680">
        <w:rPr>
          <w:color w:val="000000"/>
          <w:sz w:val="22"/>
          <w:szCs w:val="22"/>
          <w:lang w:val="fr-FR"/>
        </w:rPr>
        <w:t xml:space="preserve">, voire par </w:t>
      </w:r>
      <w:r w:rsidR="003147F6">
        <w:rPr>
          <w:color w:val="000000"/>
          <w:sz w:val="22"/>
          <w:szCs w:val="22"/>
          <w:lang w:val="fr-FR"/>
        </w:rPr>
        <w:t xml:space="preserve">six d’ici à </w:t>
      </w:r>
      <w:r w:rsidR="00F25FDE" w:rsidRPr="00937FFA">
        <w:rPr>
          <w:color w:val="000000"/>
          <w:sz w:val="22"/>
          <w:szCs w:val="22"/>
          <w:lang w:val="fr-FR"/>
        </w:rPr>
        <w:t>203</w:t>
      </w:r>
      <w:r w:rsidR="003E5CE2" w:rsidRPr="00937FFA">
        <w:rPr>
          <w:color w:val="000000"/>
          <w:sz w:val="22"/>
          <w:szCs w:val="22"/>
          <w:lang w:val="fr-FR"/>
        </w:rPr>
        <w:t>0</w:t>
      </w:r>
      <w:r w:rsidR="00801518" w:rsidRPr="00937FFA">
        <w:rPr>
          <w:color w:val="000000"/>
          <w:sz w:val="22"/>
          <w:szCs w:val="22"/>
          <w:lang w:val="fr-FR"/>
        </w:rPr>
        <w:t>,</w:t>
      </w:r>
    </w:p>
    <w:p w14:paraId="1FEAD20F" w14:textId="77777777" w:rsidR="00F25FDE" w:rsidRPr="00937FFA" w:rsidRDefault="00F25FDE" w:rsidP="00F25FDE">
      <w:pPr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0E894060" w14:textId="1440240E" w:rsidR="00F25FDE" w:rsidRPr="0011341A" w:rsidRDefault="003147F6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11341A">
        <w:rPr>
          <w:i/>
          <w:color w:val="000000"/>
          <w:sz w:val="22"/>
          <w:szCs w:val="22"/>
          <w:lang w:val="fr-FR"/>
        </w:rPr>
        <w:t>Reconnaissant aussi</w:t>
      </w:r>
      <w:r w:rsidR="00F25FDE" w:rsidRPr="0011341A">
        <w:rPr>
          <w:i/>
          <w:color w:val="000000"/>
          <w:sz w:val="22"/>
          <w:szCs w:val="22"/>
          <w:lang w:val="fr-FR"/>
        </w:rPr>
        <w:t xml:space="preserve"> </w:t>
      </w:r>
      <w:r w:rsidRPr="0011341A">
        <w:rPr>
          <w:color w:val="000000"/>
          <w:sz w:val="22"/>
          <w:szCs w:val="22"/>
          <w:lang w:val="fr-FR"/>
        </w:rPr>
        <w:t>que l’utilisation croissante des technologies d’</w:t>
      </w:r>
      <w:r w:rsidR="00F25FDE" w:rsidRPr="0011341A">
        <w:rPr>
          <w:color w:val="000000"/>
          <w:sz w:val="22"/>
          <w:szCs w:val="22"/>
          <w:lang w:val="fr-FR"/>
        </w:rPr>
        <w:t>exploit</w:t>
      </w:r>
      <w:r w:rsidR="009B0680">
        <w:rPr>
          <w:color w:val="000000"/>
          <w:sz w:val="22"/>
          <w:szCs w:val="22"/>
          <w:lang w:val="fr-FR"/>
        </w:rPr>
        <w:t>ation d’énergie renouvelable</w:t>
      </w:r>
      <w:r w:rsidR="00F25FDE" w:rsidRPr="0011341A">
        <w:rPr>
          <w:color w:val="000000"/>
          <w:sz w:val="22"/>
          <w:szCs w:val="22"/>
          <w:lang w:val="fr-FR"/>
        </w:rPr>
        <w:t xml:space="preserve"> </w:t>
      </w:r>
      <w:r w:rsidRPr="0011341A">
        <w:rPr>
          <w:color w:val="000000"/>
          <w:sz w:val="22"/>
          <w:szCs w:val="22"/>
          <w:lang w:val="fr-FR"/>
        </w:rPr>
        <w:t>peut potentiellement affecter les</w:t>
      </w:r>
      <w:r w:rsidR="00190DEE">
        <w:rPr>
          <w:color w:val="000000"/>
          <w:sz w:val="22"/>
          <w:szCs w:val="22"/>
          <w:lang w:val="fr-FR"/>
        </w:rPr>
        <w:t xml:space="preserve"> espèces d’</w:t>
      </w:r>
      <w:r w:rsidR="0011341A" w:rsidRPr="0011341A">
        <w:rPr>
          <w:color w:val="000000"/>
          <w:sz w:val="22"/>
          <w:szCs w:val="22"/>
          <w:lang w:val="fr-FR"/>
        </w:rPr>
        <w:t>oiseaux d’eau migrateurs</w:t>
      </w:r>
      <w:r w:rsidR="00F25FDE" w:rsidRPr="0011341A">
        <w:rPr>
          <w:color w:val="000000"/>
          <w:sz w:val="22"/>
          <w:szCs w:val="22"/>
          <w:lang w:val="fr-FR"/>
        </w:rPr>
        <w:t xml:space="preserve"> </w:t>
      </w:r>
      <w:r w:rsidR="00190DEE">
        <w:rPr>
          <w:color w:val="000000"/>
          <w:sz w:val="22"/>
          <w:szCs w:val="22"/>
          <w:lang w:val="fr-FR"/>
        </w:rPr>
        <w:t>visées par l’</w:t>
      </w:r>
      <w:r w:rsidR="00F25FDE" w:rsidRPr="0011341A">
        <w:rPr>
          <w:color w:val="000000"/>
          <w:sz w:val="22"/>
          <w:szCs w:val="22"/>
          <w:lang w:val="fr-FR"/>
        </w:rPr>
        <w:t>AEWA,</w:t>
      </w:r>
      <w:r w:rsidR="00F25FDE" w:rsidRPr="0011341A">
        <w:rPr>
          <w:i/>
          <w:color w:val="000000"/>
          <w:sz w:val="22"/>
          <w:szCs w:val="22"/>
          <w:lang w:val="fr-FR"/>
        </w:rPr>
        <w:t xml:space="preserve"> </w:t>
      </w:r>
      <w:r w:rsidR="00190DEE">
        <w:rPr>
          <w:color w:val="000000"/>
          <w:sz w:val="22"/>
          <w:szCs w:val="22"/>
          <w:lang w:val="fr-FR"/>
        </w:rPr>
        <w:t>et</w:t>
      </w:r>
      <w:r w:rsidR="00190DEE">
        <w:rPr>
          <w:i/>
          <w:color w:val="000000"/>
          <w:sz w:val="22"/>
          <w:szCs w:val="22"/>
          <w:lang w:val="fr-FR"/>
        </w:rPr>
        <w:t xml:space="preserve"> préoccupé</w:t>
      </w:r>
      <w:r w:rsidR="009B0680">
        <w:rPr>
          <w:i/>
          <w:color w:val="000000"/>
          <w:sz w:val="22"/>
          <w:szCs w:val="22"/>
          <w:lang w:val="fr-FR"/>
        </w:rPr>
        <w:t>e</w:t>
      </w:r>
      <w:r w:rsidR="00F25FDE" w:rsidRPr="0011341A">
        <w:rPr>
          <w:color w:val="000000"/>
          <w:sz w:val="22"/>
          <w:szCs w:val="22"/>
          <w:lang w:val="fr-FR"/>
        </w:rPr>
        <w:t xml:space="preserve"> </w:t>
      </w:r>
      <w:r w:rsidR="00190DEE">
        <w:rPr>
          <w:color w:val="000000"/>
          <w:sz w:val="22"/>
          <w:szCs w:val="22"/>
          <w:lang w:val="fr-FR"/>
        </w:rPr>
        <w:t xml:space="preserve">par les effets cumulatifs de ces technologies sur les mouvements des </w:t>
      </w:r>
      <w:r w:rsidR="0011341A" w:rsidRPr="0011341A">
        <w:rPr>
          <w:color w:val="000000"/>
          <w:sz w:val="22"/>
          <w:szCs w:val="22"/>
          <w:lang w:val="fr-FR"/>
        </w:rPr>
        <w:t>oiseaux d’eau migrateurs</w:t>
      </w:r>
      <w:r w:rsidR="00F25FDE" w:rsidRPr="0011341A">
        <w:rPr>
          <w:color w:val="000000"/>
          <w:sz w:val="22"/>
          <w:szCs w:val="22"/>
          <w:lang w:val="fr-FR"/>
        </w:rPr>
        <w:t xml:space="preserve">, </w:t>
      </w:r>
      <w:r w:rsidR="0089386A">
        <w:rPr>
          <w:color w:val="000000"/>
          <w:sz w:val="22"/>
          <w:szCs w:val="22"/>
          <w:lang w:val="fr-FR"/>
        </w:rPr>
        <w:t>leur capacité à utiliser d</w:t>
      </w:r>
      <w:r w:rsidR="00802533">
        <w:rPr>
          <w:color w:val="000000"/>
          <w:sz w:val="22"/>
          <w:szCs w:val="22"/>
          <w:lang w:val="fr-FR"/>
        </w:rPr>
        <w:t>es zones de</w:t>
      </w:r>
      <w:r w:rsidR="00863714">
        <w:rPr>
          <w:color w:val="000000"/>
          <w:sz w:val="22"/>
          <w:szCs w:val="22"/>
          <w:lang w:val="fr-FR"/>
        </w:rPr>
        <w:t xml:space="preserve"> repos essentiel</w:t>
      </w:r>
      <w:r w:rsidR="00802533">
        <w:rPr>
          <w:color w:val="000000"/>
          <w:sz w:val="22"/>
          <w:szCs w:val="22"/>
          <w:lang w:val="fr-FR"/>
        </w:rPr>
        <w:t xml:space="preserve">les, la perte et le morcellement de leurs </w:t>
      </w:r>
      <w:r w:rsidR="00F25FDE" w:rsidRPr="0011341A">
        <w:rPr>
          <w:color w:val="000000"/>
          <w:sz w:val="22"/>
          <w:szCs w:val="22"/>
          <w:lang w:val="fr-FR"/>
        </w:rPr>
        <w:t xml:space="preserve">habitats, </w:t>
      </w:r>
      <w:r w:rsidR="00802533">
        <w:rPr>
          <w:color w:val="000000"/>
          <w:sz w:val="22"/>
          <w:szCs w:val="22"/>
          <w:lang w:val="fr-FR"/>
        </w:rPr>
        <w:t xml:space="preserve">et la mortalité due aux </w:t>
      </w:r>
      <w:r w:rsidR="00F25FDE" w:rsidRPr="0011341A">
        <w:rPr>
          <w:color w:val="000000"/>
          <w:sz w:val="22"/>
          <w:szCs w:val="22"/>
          <w:lang w:val="fr-FR"/>
        </w:rPr>
        <w:t xml:space="preserve">collisions </w:t>
      </w:r>
      <w:r w:rsidR="00802533">
        <w:rPr>
          <w:color w:val="000000"/>
          <w:sz w:val="22"/>
          <w:szCs w:val="22"/>
          <w:lang w:val="fr-FR"/>
        </w:rPr>
        <w:t>avec les aménagements d’infrastructure</w:t>
      </w:r>
      <w:r w:rsidR="00F25FDE" w:rsidRPr="0011341A">
        <w:rPr>
          <w:color w:val="000000"/>
          <w:sz w:val="22"/>
          <w:szCs w:val="22"/>
          <w:lang w:val="fr-FR"/>
        </w:rPr>
        <w:t>s</w:t>
      </w:r>
      <w:r w:rsidR="00801518" w:rsidRPr="0011341A">
        <w:rPr>
          <w:color w:val="000000"/>
          <w:sz w:val="22"/>
          <w:szCs w:val="22"/>
          <w:lang w:val="fr-FR"/>
        </w:rPr>
        <w:t>,</w:t>
      </w:r>
    </w:p>
    <w:p w14:paraId="42775BD2" w14:textId="77777777" w:rsidR="00F25FDE" w:rsidRPr="0011341A" w:rsidRDefault="00F25FDE" w:rsidP="00F25FDE">
      <w:pPr>
        <w:suppressAutoHyphens w:val="0"/>
        <w:autoSpaceDN/>
        <w:jc w:val="both"/>
        <w:textAlignment w:val="auto"/>
        <w:rPr>
          <w:sz w:val="22"/>
          <w:szCs w:val="22"/>
          <w:lang w:val="fr-FR"/>
        </w:rPr>
      </w:pPr>
    </w:p>
    <w:p w14:paraId="780A62EC" w14:textId="25A1A21C" w:rsidR="00F25FDE" w:rsidRPr="00D639D8" w:rsidRDefault="00802533" w:rsidP="00D639D8">
      <w:pPr>
        <w:suppressAutoHyphens w:val="0"/>
        <w:autoSpaceDN/>
        <w:ind w:firstLine="720"/>
        <w:jc w:val="both"/>
        <w:textAlignment w:val="auto"/>
        <w:rPr>
          <w:i/>
          <w:color w:val="000000"/>
          <w:sz w:val="22"/>
          <w:szCs w:val="22"/>
          <w:lang w:val="fr-FR"/>
        </w:rPr>
      </w:pPr>
      <w:r w:rsidRPr="007D13A8">
        <w:rPr>
          <w:i/>
          <w:color w:val="000000"/>
          <w:sz w:val="22"/>
          <w:szCs w:val="22"/>
          <w:lang w:val="fr-FR"/>
        </w:rPr>
        <w:t>Rappelant</w:t>
      </w:r>
      <w:r w:rsidR="00F25FDE" w:rsidRPr="007D13A8">
        <w:rPr>
          <w:i/>
          <w:color w:val="000000"/>
          <w:sz w:val="22"/>
          <w:szCs w:val="22"/>
          <w:lang w:val="fr-FR"/>
        </w:rPr>
        <w:t xml:space="preserve"> </w:t>
      </w:r>
      <w:r w:rsidR="008E3F41" w:rsidRPr="007D13A8">
        <w:rPr>
          <w:color w:val="000000"/>
          <w:sz w:val="22"/>
          <w:szCs w:val="22"/>
          <w:lang w:val="fr-FR"/>
        </w:rPr>
        <w:t>le paragraphe 2 e) de l’article III de l’Accord</w:t>
      </w:r>
      <w:r w:rsidR="00DB2BD1">
        <w:rPr>
          <w:color w:val="000000"/>
          <w:sz w:val="22"/>
          <w:szCs w:val="22"/>
          <w:lang w:val="fr-FR"/>
        </w:rPr>
        <w:t>, aux termes</w:t>
      </w:r>
      <w:r w:rsidR="00447A57">
        <w:rPr>
          <w:color w:val="000000"/>
          <w:sz w:val="22"/>
          <w:szCs w:val="22"/>
          <w:lang w:val="fr-FR"/>
        </w:rPr>
        <w:t xml:space="preserve"> duquel </w:t>
      </w:r>
      <w:r w:rsidR="00196B9A" w:rsidRPr="007D13A8">
        <w:rPr>
          <w:color w:val="000000"/>
          <w:sz w:val="22"/>
          <w:szCs w:val="22"/>
          <w:lang w:val="fr-FR"/>
        </w:rPr>
        <w:t xml:space="preserve">les </w:t>
      </w:r>
      <w:r w:rsidR="007D13A8" w:rsidRPr="002C7C53">
        <w:rPr>
          <w:color w:val="000000"/>
          <w:sz w:val="22"/>
          <w:szCs w:val="22"/>
          <w:lang w:val="fr-FR"/>
        </w:rPr>
        <w:t>Parties</w:t>
      </w:r>
      <w:r w:rsidR="00F25FDE" w:rsidRPr="002C7C53">
        <w:rPr>
          <w:color w:val="000000"/>
          <w:sz w:val="22"/>
          <w:szCs w:val="22"/>
          <w:lang w:val="fr-FR"/>
        </w:rPr>
        <w:t xml:space="preserve">, </w:t>
      </w:r>
      <w:r w:rsidR="007D13A8" w:rsidRPr="002C7C53">
        <w:rPr>
          <w:color w:val="000000"/>
          <w:sz w:val="22"/>
          <w:szCs w:val="22"/>
          <w:lang w:val="fr-FR"/>
        </w:rPr>
        <w:t>entre autres,</w:t>
      </w:r>
      <w:r w:rsidR="007D13A8">
        <w:rPr>
          <w:color w:val="000000"/>
          <w:sz w:val="22"/>
          <w:szCs w:val="22"/>
          <w:lang w:val="fr-FR"/>
        </w:rPr>
        <w:t xml:space="preserve"> « </w:t>
      </w:r>
      <w:r w:rsidR="007D13A8">
        <w:rPr>
          <w:i/>
          <w:color w:val="000000"/>
          <w:sz w:val="22"/>
          <w:szCs w:val="22"/>
          <w:lang w:val="fr-FR"/>
        </w:rPr>
        <w:t>étu</w:t>
      </w:r>
      <w:r w:rsidR="007D13A8" w:rsidRPr="007D13A8">
        <w:rPr>
          <w:i/>
          <w:color w:val="000000"/>
          <w:sz w:val="22"/>
          <w:szCs w:val="22"/>
          <w:lang w:val="fr-FR"/>
        </w:rPr>
        <w:t>d</w:t>
      </w:r>
      <w:r w:rsidR="007D13A8">
        <w:rPr>
          <w:i/>
          <w:color w:val="000000"/>
          <w:sz w:val="22"/>
          <w:szCs w:val="22"/>
          <w:lang w:val="fr-FR"/>
        </w:rPr>
        <w:t>i</w:t>
      </w:r>
      <w:r w:rsidR="007D13A8" w:rsidRPr="007D13A8">
        <w:rPr>
          <w:i/>
          <w:color w:val="000000"/>
          <w:sz w:val="22"/>
          <w:szCs w:val="22"/>
          <w:lang w:val="fr-FR"/>
        </w:rPr>
        <w:t>ent les problèmes qui se posent ou se poseront vraisemblablement du fait d'activités</w:t>
      </w:r>
      <w:r w:rsidR="00D639D8">
        <w:rPr>
          <w:i/>
          <w:color w:val="000000"/>
          <w:sz w:val="22"/>
          <w:szCs w:val="22"/>
          <w:lang w:val="fr-FR"/>
        </w:rPr>
        <w:t xml:space="preserve"> </w:t>
      </w:r>
      <w:r w:rsidR="007D13A8" w:rsidRPr="007D13A8">
        <w:rPr>
          <w:i/>
          <w:color w:val="000000"/>
          <w:sz w:val="22"/>
          <w:szCs w:val="22"/>
          <w:lang w:val="fr-FR"/>
        </w:rPr>
        <w:t xml:space="preserve">humaines et s'efforcent de mettre en </w:t>
      </w:r>
      <w:r w:rsidR="007D13A8">
        <w:rPr>
          <w:i/>
          <w:color w:val="000000"/>
          <w:sz w:val="22"/>
          <w:szCs w:val="22"/>
          <w:lang w:val="fr-FR"/>
        </w:rPr>
        <w:t>œuvre</w:t>
      </w:r>
      <w:r w:rsidR="00F873C6">
        <w:rPr>
          <w:i/>
          <w:color w:val="000000"/>
          <w:sz w:val="22"/>
          <w:szCs w:val="22"/>
          <w:lang w:val="fr-FR"/>
        </w:rPr>
        <w:t xml:space="preserve"> des mesures correctrices »</w:t>
      </w:r>
      <w:r w:rsidR="007D13A8" w:rsidRPr="007D13A8">
        <w:rPr>
          <w:i/>
          <w:color w:val="000000"/>
          <w:sz w:val="22"/>
          <w:szCs w:val="22"/>
          <w:lang w:val="fr-FR"/>
        </w:rPr>
        <w:t xml:space="preserve"> </w:t>
      </w:r>
      <w:r w:rsidR="007D13A8" w:rsidRPr="007D13A8">
        <w:rPr>
          <w:color w:val="000000"/>
          <w:sz w:val="22"/>
          <w:szCs w:val="22"/>
          <w:lang w:val="fr-FR"/>
        </w:rPr>
        <w:t>et</w:t>
      </w:r>
      <w:r w:rsidR="00F25FDE" w:rsidRPr="007D13A8">
        <w:rPr>
          <w:color w:val="000000"/>
          <w:sz w:val="22"/>
          <w:szCs w:val="22"/>
          <w:lang w:val="fr-FR"/>
        </w:rPr>
        <w:t xml:space="preserve"> </w:t>
      </w:r>
      <w:r w:rsidR="007D13A8" w:rsidRPr="007D13A8">
        <w:rPr>
          <w:i/>
          <w:color w:val="000000"/>
          <w:sz w:val="22"/>
          <w:szCs w:val="22"/>
          <w:lang w:val="fr-FR"/>
        </w:rPr>
        <w:t>constatant</w:t>
      </w:r>
      <w:r w:rsidR="007D13A8">
        <w:rPr>
          <w:color w:val="000000"/>
          <w:sz w:val="22"/>
          <w:szCs w:val="22"/>
          <w:lang w:val="fr-FR"/>
        </w:rPr>
        <w:t xml:space="preserve"> que cette </w:t>
      </w:r>
      <w:r w:rsidR="00F25FDE" w:rsidRPr="007D13A8">
        <w:rPr>
          <w:color w:val="000000"/>
          <w:sz w:val="22"/>
          <w:szCs w:val="22"/>
          <w:lang w:val="fr-FR"/>
        </w:rPr>
        <w:t xml:space="preserve">obligation </w:t>
      </w:r>
      <w:r w:rsidR="007D13A8">
        <w:rPr>
          <w:color w:val="000000"/>
          <w:sz w:val="22"/>
          <w:szCs w:val="22"/>
          <w:lang w:val="fr-FR"/>
        </w:rPr>
        <w:t>int</w:t>
      </w:r>
      <w:r w:rsidR="00F873C6">
        <w:rPr>
          <w:color w:val="000000"/>
          <w:sz w:val="22"/>
          <w:szCs w:val="22"/>
          <w:lang w:val="fr-FR"/>
        </w:rPr>
        <w:t>éresse les projets d’exploitation d’énergie renouvelable</w:t>
      </w:r>
      <w:r w:rsidR="00F25FDE" w:rsidRPr="007D13A8">
        <w:rPr>
          <w:color w:val="000000"/>
          <w:sz w:val="22"/>
          <w:szCs w:val="22"/>
          <w:lang w:val="fr-FR"/>
        </w:rPr>
        <w:t xml:space="preserve">, </w:t>
      </w:r>
      <w:r w:rsidR="00DB2BD1">
        <w:rPr>
          <w:color w:val="000000"/>
          <w:sz w:val="22"/>
          <w:szCs w:val="22"/>
          <w:lang w:val="fr-FR"/>
        </w:rPr>
        <w:t xml:space="preserve">sachant </w:t>
      </w:r>
      <w:r w:rsidR="007D13A8">
        <w:rPr>
          <w:color w:val="000000"/>
          <w:sz w:val="22"/>
          <w:szCs w:val="22"/>
          <w:lang w:val="fr-FR"/>
        </w:rPr>
        <w:t xml:space="preserve">notamment que les effets néfastes des technologies liées aux </w:t>
      </w:r>
      <w:r w:rsidR="00937FFA" w:rsidRPr="007D13A8">
        <w:rPr>
          <w:color w:val="000000"/>
          <w:sz w:val="22"/>
          <w:szCs w:val="22"/>
          <w:lang w:val="fr-FR"/>
        </w:rPr>
        <w:t>énergies renouvelables</w:t>
      </w:r>
      <w:r w:rsidR="00F25FDE" w:rsidRPr="007D13A8">
        <w:rPr>
          <w:color w:val="000000"/>
          <w:sz w:val="22"/>
          <w:szCs w:val="22"/>
          <w:lang w:val="fr-FR"/>
        </w:rPr>
        <w:t xml:space="preserve"> </w:t>
      </w:r>
      <w:r w:rsidR="00DB2BD1">
        <w:rPr>
          <w:color w:val="000000"/>
          <w:sz w:val="22"/>
          <w:szCs w:val="22"/>
          <w:lang w:val="fr-FR"/>
        </w:rPr>
        <w:t>peuvent être substantiellement</w:t>
      </w:r>
      <w:r w:rsidR="007D13A8">
        <w:rPr>
          <w:color w:val="000000"/>
          <w:sz w:val="22"/>
          <w:szCs w:val="22"/>
          <w:lang w:val="fr-FR"/>
        </w:rPr>
        <w:t xml:space="preserve"> </w:t>
      </w:r>
      <w:r w:rsidR="00DB2BD1">
        <w:rPr>
          <w:color w:val="000000"/>
          <w:sz w:val="22"/>
          <w:szCs w:val="22"/>
          <w:lang w:val="fr-FR"/>
        </w:rPr>
        <w:t xml:space="preserve">atténués </w:t>
      </w:r>
      <w:r w:rsidR="00D25892">
        <w:rPr>
          <w:color w:val="000000"/>
          <w:sz w:val="22"/>
          <w:szCs w:val="22"/>
          <w:lang w:val="fr-FR"/>
        </w:rPr>
        <w:t xml:space="preserve">par </w:t>
      </w:r>
      <w:r w:rsidR="007D13A8">
        <w:rPr>
          <w:color w:val="000000"/>
          <w:sz w:val="22"/>
          <w:szCs w:val="22"/>
          <w:lang w:val="fr-FR"/>
        </w:rPr>
        <w:t>un choix du si</w:t>
      </w:r>
      <w:r w:rsidR="00DB2BD1">
        <w:rPr>
          <w:color w:val="000000"/>
          <w:sz w:val="22"/>
          <w:szCs w:val="22"/>
          <w:lang w:val="fr-FR"/>
        </w:rPr>
        <w:t>te et une planification prudent</w:t>
      </w:r>
      <w:r w:rsidR="007D13A8">
        <w:rPr>
          <w:color w:val="000000"/>
          <w:sz w:val="22"/>
          <w:szCs w:val="22"/>
          <w:lang w:val="fr-FR"/>
        </w:rPr>
        <w:t>es, des évaluations de l’impact sur l’environnement (EIE</w:t>
      </w:r>
      <w:r w:rsidR="00F25FDE" w:rsidRPr="007D13A8">
        <w:rPr>
          <w:color w:val="000000"/>
          <w:sz w:val="22"/>
          <w:szCs w:val="22"/>
          <w:lang w:val="fr-FR"/>
        </w:rPr>
        <w:t>)</w:t>
      </w:r>
      <w:r w:rsidR="007D13A8">
        <w:rPr>
          <w:color w:val="000000"/>
          <w:sz w:val="22"/>
          <w:szCs w:val="22"/>
          <w:lang w:val="fr-FR"/>
        </w:rPr>
        <w:t xml:space="preserve"> rigoureuses</w:t>
      </w:r>
      <w:r w:rsidR="00F25FDE" w:rsidRPr="007D13A8">
        <w:rPr>
          <w:color w:val="000000"/>
          <w:sz w:val="22"/>
          <w:szCs w:val="22"/>
          <w:lang w:val="fr-FR"/>
        </w:rPr>
        <w:t xml:space="preserve">, </w:t>
      </w:r>
      <w:r w:rsidR="007D13A8">
        <w:rPr>
          <w:color w:val="000000"/>
          <w:sz w:val="22"/>
          <w:szCs w:val="22"/>
          <w:lang w:val="fr-FR"/>
        </w:rPr>
        <w:t xml:space="preserve">et </w:t>
      </w:r>
      <w:r w:rsidR="00DB2BD1">
        <w:rPr>
          <w:color w:val="000000"/>
          <w:sz w:val="22"/>
          <w:szCs w:val="22"/>
          <w:lang w:val="fr-FR"/>
        </w:rPr>
        <w:t>un</w:t>
      </w:r>
      <w:r w:rsidR="007D13A8">
        <w:rPr>
          <w:color w:val="000000"/>
          <w:sz w:val="22"/>
          <w:szCs w:val="22"/>
          <w:lang w:val="fr-FR"/>
        </w:rPr>
        <w:t xml:space="preserve"> </w:t>
      </w:r>
      <w:r w:rsidR="00D25892">
        <w:rPr>
          <w:color w:val="000000"/>
          <w:sz w:val="22"/>
          <w:szCs w:val="22"/>
          <w:lang w:val="fr-FR"/>
        </w:rPr>
        <w:t xml:space="preserve">bon </w:t>
      </w:r>
      <w:r w:rsidR="007D13A8">
        <w:rPr>
          <w:color w:val="000000"/>
          <w:sz w:val="22"/>
          <w:szCs w:val="22"/>
          <w:lang w:val="fr-FR"/>
        </w:rPr>
        <w:t xml:space="preserve">suivi après la </w:t>
      </w:r>
      <w:r w:rsidR="00F25FDE" w:rsidRPr="007D13A8">
        <w:rPr>
          <w:color w:val="000000"/>
          <w:sz w:val="22"/>
          <w:szCs w:val="22"/>
          <w:lang w:val="fr-FR"/>
        </w:rPr>
        <w:t>construction</w:t>
      </w:r>
      <w:r w:rsidR="007D13A8">
        <w:rPr>
          <w:color w:val="000000"/>
          <w:sz w:val="22"/>
          <w:szCs w:val="22"/>
          <w:lang w:val="fr-FR"/>
        </w:rPr>
        <w:t xml:space="preserve"> pour tirer des enseignements de l’expérience</w:t>
      </w:r>
      <w:r w:rsidR="00D639D8">
        <w:rPr>
          <w:color w:val="000000"/>
          <w:sz w:val="22"/>
          <w:szCs w:val="22"/>
          <w:lang w:val="fr-FR"/>
        </w:rPr>
        <w:t xml:space="preserve"> </w:t>
      </w:r>
      <w:r w:rsidR="00223DC5">
        <w:rPr>
          <w:color w:val="000000"/>
          <w:sz w:val="22"/>
          <w:szCs w:val="22"/>
          <w:lang w:val="fr-FR"/>
        </w:rPr>
        <w:t>acquise</w:t>
      </w:r>
      <w:r w:rsidR="00801518" w:rsidRPr="007D13A8">
        <w:rPr>
          <w:color w:val="000000"/>
          <w:sz w:val="22"/>
          <w:szCs w:val="22"/>
          <w:lang w:val="fr-FR"/>
        </w:rPr>
        <w:t>,</w:t>
      </w:r>
    </w:p>
    <w:p w14:paraId="4181FD8E" w14:textId="77777777" w:rsidR="00F25FDE" w:rsidRPr="007D13A8" w:rsidRDefault="00F25FDE" w:rsidP="00F25FDE">
      <w:pPr>
        <w:suppressAutoHyphens w:val="0"/>
        <w:autoSpaceDN/>
        <w:jc w:val="both"/>
        <w:textAlignment w:val="auto"/>
        <w:rPr>
          <w:sz w:val="22"/>
          <w:szCs w:val="22"/>
          <w:lang w:val="fr-FR"/>
        </w:rPr>
      </w:pPr>
    </w:p>
    <w:p w14:paraId="32E91A50" w14:textId="6D0C14D4" w:rsidR="00F25FDE" w:rsidRPr="00F90327" w:rsidRDefault="00802533" w:rsidP="00F25FDE">
      <w:pPr>
        <w:suppressAutoHyphens w:val="0"/>
        <w:autoSpaceDN/>
        <w:ind w:firstLine="720"/>
        <w:jc w:val="both"/>
        <w:textAlignment w:val="auto"/>
        <w:rPr>
          <w:sz w:val="22"/>
          <w:szCs w:val="22"/>
          <w:lang w:val="fr-FR"/>
        </w:rPr>
      </w:pPr>
      <w:r w:rsidRPr="00F90327">
        <w:rPr>
          <w:i/>
          <w:sz w:val="22"/>
          <w:szCs w:val="22"/>
          <w:lang w:val="fr-FR"/>
        </w:rPr>
        <w:t>Rappelant</w:t>
      </w:r>
      <w:r w:rsidR="00F90327" w:rsidRPr="00F90327">
        <w:rPr>
          <w:i/>
          <w:sz w:val="22"/>
          <w:szCs w:val="22"/>
          <w:lang w:val="fr-FR"/>
        </w:rPr>
        <w:t xml:space="preserve"> aussi</w:t>
      </w:r>
      <w:r w:rsidR="00F25FDE" w:rsidRPr="00F90327">
        <w:rPr>
          <w:i/>
          <w:sz w:val="22"/>
          <w:szCs w:val="22"/>
          <w:lang w:val="fr-FR"/>
        </w:rPr>
        <w:t xml:space="preserve"> </w:t>
      </w:r>
      <w:r w:rsidR="00F90327" w:rsidRPr="00F90327">
        <w:rPr>
          <w:sz w:val="22"/>
          <w:szCs w:val="22"/>
          <w:lang w:val="fr-FR"/>
        </w:rPr>
        <w:t xml:space="preserve">les </w:t>
      </w:r>
      <w:r w:rsidR="00223DC5">
        <w:rPr>
          <w:sz w:val="22"/>
          <w:szCs w:val="22"/>
          <w:lang w:val="fr-FR"/>
        </w:rPr>
        <w:t>dé</w:t>
      </w:r>
      <w:r w:rsidR="00F90327" w:rsidRPr="00F90327">
        <w:rPr>
          <w:sz w:val="22"/>
          <w:szCs w:val="22"/>
          <w:lang w:val="fr-FR"/>
        </w:rPr>
        <w:t>cisions antérieures de l’</w:t>
      </w:r>
      <w:r w:rsidR="00F25FDE" w:rsidRPr="00F90327">
        <w:rPr>
          <w:sz w:val="22"/>
          <w:szCs w:val="22"/>
          <w:lang w:val="fr-FR"/>
        </w:rPr>
        <w:t xml:space="preserve">AEWA </w:t>
      </w:r>
      <w:r w:rsidR="00F90327" w:rsidRPr="00F90327">
        <w:rPr>
          <w:sz w:val="22"/>
          <w:szCs w:val="22"/>
          <w:lang w:val="fr-FR"/>
        </w:rPr>
        <w:t xml:space="preserve">et </w:t>
      </w:r>
      <w:r w:rsidR="00F90327" w:rsidRPr="00F90327">
        <w:rPr>
          <w:i/>
          <w:sz w:val="22"/>
          <w:szCs w:val="22"/>
          <w:lang w:val="fr-FR"/>
        </w:rPr>
        <w:t>conscient</w:t>
      </w:r>
      <w:r w:rsidR="00D25892">
        <w:rPr>
          <w:i/>
          <w:sz w:val="22"/>
          <w:szCs w:val="22"/>
          <w:lang w:val="fr-FR"/>
        </w:rPr>
        <w:t>e</w:t>
      </w:r>
      <w:r w:rsidR="00F90327" w:rsidRPr="00F90327">
        <w:rPr>
          <w:i/>
          <w:sz w:val="22"/>
          <w:szCs w:val="22"/>
          <w:lang w:val="fr-FR"/>
        </w:rPr>
        <w:t xml:space="preserve"> </w:t>
      </w:r>
      <w:r w:rsidR="00F90327" w:rsidRPr="00F90327">
        <w:rPr>
          <w:sz w:val="22"/>
          <w:szCs w:val="22"/>
          <w:lang w:val="fr-FR"/>
        </w:rPr>
        <w:t xml:space="preserve">des décisions de la </w:t>
      </w:r>
      <w:r w:rsidR="00F25FDE" w:rsidRPr="00F90327">
        <w:rPr>
          <w:sz w:val="22"/>
          <w:szCs w:val="22"/>
          <w:lang w:val="fr-FR"/>
        </w:rPr>
        <w:t xml:space="preserve">CMS </w:t>
      </w:r>
      <w:r w:rsidR="00F90327" w:rsidRPr="00F90327">
        <w:rPr>
          <w:sz w:val="22"/>
          <w:szCs w:val="22"/>
          <w:lang w:val="fr-FR"/>
        </w:rPr>
        <w:t>et d’autres accords multilatéraux sur l’environnement</w:t>
      </w:r>
      <w:r w:rsidR="00155B17">
        <w:rPr>
          <w:sz w:val="22"/>
          <w:szCs w:val="22"/>
          <w:lang w:val="fr-FR"/>
        </w:rPr>
        <w:t xml:space="preserve"> (AME), ainsi que d</w:t>
      </w:r>
      <w:r w:rsidR="00F90327" w:rsidRPr="00F90327">
        <w:rPr>
          <w:sz w:val="22"/>
          <w:szCs w:val="22"/>
          <w:lang w:val="fr-FR"/>
        </w:rPr>
        <w:t xml:space="preserve">es </w:t>
      </w:r>
      <w:r w:rsidR="00136221">
        <w:rPr>
          <w:sz w:val="22"/>
          <w:szCs w:val="22"/>
          <w:lang w:val="fr-FR"/>
        </w:rPr>
        <w:t>lignes directrices</w:t>
      </w:r>
      <w:r w:rsidR="00263588">
        <w:rPr>
          <w:sz w:val="22"/>
          <w:szCs w:val="22"/>
          <w:lang w:val="fr-FR"/>
        </w:rPr>
        <w:t xml:space="preserve"> pertinentes</w:t>
      </w:r>
      <w:r w:rsidR="009906F9">
        <w:rPr>
          <w:sz w:val="22"/>
          <w:szCs w:val="22"/>
          <w:lang w:val="fr-FR"/>
        </w:rPr>
        <w:t xml:space="preserve"> visant à</w:t>
      </w:r>
      <w:r w:rsidR="00155B17">
        <w:rPr>
          <w:sz w:val="22"/>
          <w:szCs w:val="22"/>
          <w:lang w:val="fr-FR"/>
        </w:rPr>
        <w:t xml:space="preserve"> </w:t>
      </w:r>
      <w:r w:rsidR="009906F9">
        <w:rPr>
          <w:sz w:val="22"/>
          <w:szCs w:val="22"/>
          <w:lang w:val="fr-FR"/>
        </w:rPr>
        <w:t>concilier les</w:t>
      </w:r>
      <w:r w:rsidR="00263588">
        <w:rPr>
          <w:sz w:val="22"/>
          <w:szCs w:val="22"/>
          <w:lang w:val="fr-FR"/>
        </w:rPr>
        <w:t xml:space="preserve"> projets d’exploitation d’énergie renouvelable</w:t>
      </w:r>
      <w:r w:rsidR="00F25FDE" w:rsidRPr="00F90327">
        <w:rPr>
          <w:sz w:val="22"/>
          <w:szCs w:val="22"/>
          <w:lang w:val="fr-FR"/>
        </w:rPr>
        <w:t xml:space="preserve"> </w:t>
      </w:r>
      <w:r w:rsidR="009906F9">
        <w:rPr>
          <w:sz w:val="22"/>
          <w:szCs w:val="22"/>
          <w:lang w:val="fr-FR"/>
        </w:rPr>
        <w:t xml:space="preserve">avec </w:t>
      </w:r>
      <w:r w:rsidR="00136221">
        <w:rPr>
          <w:sz w:val="22"/>
          <w:szCs w:val="22"/>
          <w:lang w:val="fr-FR"/>
        </w:rPr>
        <w:t>la conservation des</w:t>
      </w:r>
      <w:r w:rsidR="00F25FDE" w:rsidRPr="00F90327">
        <w:rPr>
          <w:sz w:val="22"/>
          <w:szCs w:val="22"/>
          <w:lang w:val="fr-FR"/>
        </w:rPr>
        <w:t xml:space="preserve"> </w:t>
      </w:r>
      <w:r w:rsidR="0011341A" w:rsidRPr="00F90327">
        <w:rPr>
          <w:sz w:val="22"/>
          <w:szCs w:val="22"/>
          <w:lang w:val="fr-FR"/>
        </w:rPr>
        <w:t>espèces migratrices</w:t>
      </w:r>
      <w:r w:rsidR="00136221">
        <w:rPr>
          <w:sz w:val="22"/>
          <w:szCs w:val="22"/>
          <w:lang w:val="fr-FR"/>
        </w:rPr>
        <w:t xml:space="preserve">, en particulier des oiseaux, y compris </w:t>
      </w:r>
      <w:r w:rsidR="00F25FDE" w:rsidRPr="00F90327">
        <w:rPr>
          <w:sz w:val="22"/>
          <w:szCs w:val="22"/>
          <w:lang w:val="fr-FR"/>
        </w:rPr>
        <w:t>:</w:t>
      </w:r>
    </w:p>
    <w:p w14:paraId="33A32DDA" w14:textId="77777777" w:rsidR="00F25FDE" w:rsidRPr="00F90327" w:rsidRDefault="00F25FDE" w:rsidP="00F25FDE">
      <w:pPr>
        <w:suppressAutoHyphens w:val="0"/>
        <w:autoSpaceDN/>
        <w:ind w:left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1622E648" w14:textId="349258C8" w:rsidR="00F25FDE" w:rsidRPr="00136221" w:rsidRDefault="00136221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136221">
        <w:rPr>
          <w:color w:val="000000"/>
          <w:sz w:val="22"/>
          <w:szCs w:val="22"/>
          <w:lang w:val="fr-FR"/>
        </w:rPr>
        <w:t xml:space="preserve">La </w:t>
      </w:r>
      <w:r>
        <w:rPr>
          <w:color w:val="000000"/>
          <w:sz w:val="22"/>
          <w:szCs w:val="22"/>
          <w:lang w:val="fr-FR"/>
        </w:rPr>
        <w:t>ré</w:t>
      </w:r>
      <w:r w:rsidR="00F25FDE" w:rsidRPr="00136221">
        <w:rPr>
          <w:color w:val="000000"/>
          <w:sz w:val="22"/>
          <w:szCs w:val="22"/>
          <w:lang w:val="fr-FR"/>
        </w:rPr>
        <w:t xml:space="preserve">solution 5.16 </w:t>
      </w:r>
      <w:r>
        <w:rPr>
          <w:color w:val="000000"/>
          <w:sz w:val="22"/>
          <w:szCs w:val="22"/>
          <w:lang w:val="fr-FR"/>
        </w:rPr>
        <w:t>de l’AEWA sur</w:t>
      </w:r>
      <w:r w:rsidR="00F25FDE" w:rsidRPr="00136221">
        <w:rPr>
          <w:color w:val="000000"/>
          <w:sz w:val="22"/>
          <w:szCs w:val="22"/>
          <w:lang w:val="fr-FR"/>
        </w:rPr>
        <w:t xml:space="preserve"> ‘</w:t>
      </w:r>
      <w:r w:rsidR="00155B17">
        <w:rPr>
          <w:i/>
          <w:color w:val="000000"/>
          <w:sz w:val="22"/>
          <w:szCs w:val="22"/>
          <w:lang w:val="fr-FR"/>
        </w:rPr>
        <w:t>L</w:t>
      </w:r>
      <w:r>
        <w:rPr>
          <w:i/>
          <w:color w:val="000000"/>
          <w:sz w:val="22"/>
          <w:szCs w:val="22"/>
          <w:lang w:val="fr-FR"/>
        </w:rPr>
        <w:t>es é</w:t>
      </w:r>
      <w:r w:rsidR="00937FFA" w:rsidRPr="00136221">
        <w:rPr>
          <w:i/>
          <w:color w:val="000000"/>
          <w:sz w:val="22"/>
          <w:szCs w:val="22"/>
          <w:lang w:val="fr-FR"/>
        </w:rPr>
        <w:t>nergies renouvelables</w:t>
      </w:r>
      <w:r>
        <w:rPr>
          <w:i/>
          <w:color w:val="000000"/>
          <w:sz w:val="22"/>
          <w:szCs w:val="22"/>
          <w:lang w:val="fr-FR"/>
        </w:rPr>
        <w:t xml:space="preserve"> et les o</w:t>
      </w:r>
      <w:r w:rsidR="0011341A" w:rsidRPr="00136221">
        <w:rPr>
          <w:i/>
          <w:color w:val="000000"/>
          <w:sz w:val="22"/>
          <w:szCs w:val="22"/>
          <w:lang w:val="fr-FR"/>
        </w:rPr>
        <w:t>iseaux d’eau migrateurs</w:t>
      </w:r>
      <w:r w:rsidR="00F25FDE" w:rsidRPr="00136221">
        <w:rPr>
          <w:color w:val="000000"/>
          <w:sz w:val="22"/>
          <w:szCs w:val="22"/>
          <w:lang w:val="fr-FR"/>
        </w:rPr>
        <w:t>’</w:t>
      </w:r>
      <w:r w:rsidR="00155B17">
        <w:rPr>
          <w:color w:val="000000"/>
          <w:sz w:val="22"/>
          <w:szCs w:val="22"/>
          <w:lang w:val="fr-FR"/>
        </w:rPr>
        <w:t>, qui souligne la nécessité</w:t>
      </w:r>
      <w:r w:rsidR="00B9710C">
        <w:rPr>
          <w:color w:val="000000"/>
          <w:sz w:val="22"/>
          <w:szCs w:val="22"/>
          <w:lang w:val="fr-FR"/>
        </w:rPr>
        <w:t xml:space="preserve"> de gérer ou d’éviter les effets néfastes sur les </w:t>
      </w:r>
      <w:r w:rsidR="0011341A" w:rsidRPr="00136221">
        <w:rPr>
          <w:color w:val="000000"/>
          <w:sz w:val="22"/>
          <w:szCs w:val="22"/>
          <w:lang w:val="fr-FR"/>
        </w:rPr>
        <w:t>oiseaux d’eau migrateurs</w:t>
      </w:r>
      <w:r w:rsidR="00F25FDE" w:rsidRPr="00136221">
        <w:rPr>
          <w:color w:val="000000"/>
          <w:sz w:val="22"/>
          <w:szCs w:val="22"/>
          <w:lang w:val="fr-FR"/>
        </w:rPr>
        <w:t xml:space="preserve"> </w:t>
      </w:r>
      <w:r w:rsidR="00B9710C">
        <w:rPr>
          <w:color w:val="000000"/>
          <w:sz w:val="22"/>
          <w:szCs w:val="22"/>
          <w:lang w:val="fr-FR"/>
        </w:rPr>
        <w:t xml:space="preserve">et contient des </w:t>
      </w:r>
      <w:r w:rsidR="001018BC">
        <w:rPr>
          <w:color w:val="000000"/>
          <w:sz w:val="22"/>
          <w:szCs w:val="22"/>
          <w:lang w:val="fr-FR"/>
        </w:rPr>
        <w:t>recomma</w:t>
      </w:r>
      <w:r w:rsidR="00F25FDE" w:rsidRPr="00136221">
        <w:rPr>
          <w:color w:val="000000"/>
          <w:sz w:val="22"/>
          <w:szCs w:val="22"/>
          <w:lang w:val="fr-FR"/>
        </w:rPr>
        <w:t xml:space="preserve">ndations </w:t>
      </w:r>
      <w:r w:rsidR="001018BC">
        <w:rPr>
          <w:color w:val="000000"/>
          <w:sz w:val="22"/>
          <w:szCs w:val="22"/>
          <w:lang w:val="fr-FR"/>
        </w:rPr>
        <w:t xml:space="preserve">opérationnelles qui présentent un intérêt pour de nombreuses autres </w:t>
      </w:r>
      <w:r w:rsidR="0011341A" w:rsidRPr="00136221">
        <w:rPr>
          <w:color w:val="000000"/>
          <w:sz w:val="22"/>
          <w:szCs w:val="22"/>
          <w:lang w:val="fr-FR"/>
        </w:rPr>
        <w:t>espèces migratrices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136221">
        <w:rPr>
          <w:color w:val="000000"/>
          <w:sz w:val="22"/>
          <w:szCs w:val="22"/>
          <w:lang w:val="fr-FR"/>
        </w:rPr>
        <w:t>;</w:t>
      </w:r>
    </w:p>
    <w:p w14:paraId="53E902B7" w14:textId="6D64B25E" w:rsidR="00F25FDE" w:rsidRPr="001018BC" w:rsidRDefault="001018BC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1018BC">
        <w:rPr>
          <w:color w:val="000000"/>
          <w:sz w:val="22"/>
          <w:szCs w:val="22"/>
          <w:lang w:val="fr-FR"/>
        </w:rPr>
        <w:t xml:space="preserve">Les </w:t>
      </w:r>
      <w:r w:rsidR="00F25FDE" w:rsidRPr="001018BC">
        <w:rPr>
          <w:color w:val="000000"/>
          <w:sz w:val="22"/>
          <w:szCs w:val="22"/>
          <w:lang w:val="fr-FR"/>
        </w:rPr>
        <w:t>‘</w:t>
      </w:r>
      <w:r w:rsidR="00136221" w:rsidRPr="001018BC">
        <w:rPr>
          <w:i/>
          <w:color w:val="000000"/>
          <w:sz w:val="22"/>
          <w:szCs w:val="22"/>
          <w:lang w:val="fr-FR"/>
        </w:rPr>
        <w:t>Lignes directrices</w:t>
      </w:r>
      <w:r w:rsidR="00F25FDE" w:rsidRPr="001018BC">
        <w:rPr>
          <w:i/>
          <w:color w:val="000000"/>
          <w:sz w:val="22"/>
          <w:szCs w:val="22"/>
          <w:lang w:val="fr-FR"/>
        </w:rPr>
        <w:t xml:space="preserve"> </w:t>
      </w:r>
      <w:r w:rsidRPr="001018BC">
        <w:rPr>
          <w:i/>
          <w:color w:val="000000"/>
          <w:sz w:val="22"/>
          <w:szCs w:val="22"/>
          <w:lang w:val="fr-FR"/>
        </w:rPr>
        <w:t>sur la façon d’éviter, de minimiser ou d’at</w:t>
      </w:r>
      <w:r w:rsidR="001E55D9">
        <w:rPr>
          <w:i/>
          <w:color w:val="000000"/>
          <w:sz w:val="22"/>
          <w:szCs w:val="22"/>
          <w:lang w:val="fr-FR"/>
        </w:rPr>
        <w:t>ténuer l’impact du développement</w:t>
      </w:r>
      <w:r w:rsidRPr="001018BC">
        <w:rPr>
          <w:i/>
          <w:color w:val="000000"/>
          <w:sz w:val="22"/>
          <w:szCs w:val="22"/>
          <w:lang w:val="fr-FR"/>
        </w:rPr>
        <w:t xml:space="preserve"> d’</w:t>
      </w:r>
      <w:r>
        <w:rPr>
          <w:i/>
          <w:color w:val="000000"/>
          <w:sz w:val="22"/>
          <w:szCs w:val="22"/>
          <w:lang w:val="fr-FR"/>
        </w:rPr>
        <w:t>infrastructures et les pertu</w:t>
      </w:r>
      <w:r w:rsidR="001E55D9">
        <w:rPr>
          <w:i/>
          <w:color w:val="000000"/>
          <w:sz w:val="22"/>
          <w:szCs w:val="22"/>
          <w:lang w:val="fr-FR"/>
        </w:rPr>
        <w:t xml:space="preserve">rbations afférentes sur </w:t>
      </w:r>
      <w:r>
        <w:rPr>
          <w:i/>
          <w:color w:val="000000"/>
          <w:sz w:val="22"/>
          <w:szCs w:val="22"/>
          <w:lang w:val="fr-FR"/>
        </w:rPr>
        <w:t>les oiseaux d’eau</w:t>
      </w:r>
      <w:r w:rsidR="00F4446D">
        <w:rPr>
          <w:color w:val="000000"/>
          <w:sz w:val="22"/>
          <w:szCs w:val="22"/>
          <w:lang w:val="fr-FR"/>
        </w:rPr>
        <w:t>’ de l’AEWA (</w:t>
      </w:r>
      <w:r w:rsidR="001E55D9">
        <w:rPr>
          <w:color w:val="000000"/>
          <w:sz w:val="22"/>
          <w:szCs w:val="22"/>
          <w:lang w:val="fr-FR"/>
        </w:rPr>
        <w:t>Ligne directrice</w:t>
      </w:r>
      <w:r w:rsidR="00F4446D">
        <w:rPr>
          <w:color w:val="000000"/>
          <w:sz w:val="22"/>
          <w:szCs w:val="22"/>
          <w:lang w:val="fr-FR"/>
        </w:rPr>
        <w:t xml:space="preserve"> de conservation</w:t>
      </w:r>
      <w:r w:rsidR="00F964DF">
        <w:rPr>
          <w:color w:val="000000"/>
          <w:sz w:val="22"/>
          <w:szCs w:val="22"/>
          <w:lang w:val="fr-FR"/>
        </w:rPr>
        <w:t xml:space="preserve"> N</w:t>
      </w:r>
      <w:r w:rsidR="00F25FDE" w:rsidRPr="001018BC">
        <w:rPr>
          <w:color w:val="000000"/>
          <w:sz w:val="22"/>
          <w:szCs w:val="22"/>
          <w:lang w:val="fr-FR"/>
        </w:rPr>
        <w:t>o. 11)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1018BC">
        <w:rPr>
          <w:color w:val="000000"/>
          <w:sz w:val="22"/>
          <w:szCs w:val="22"/>
          <w:lang w:val="fr-FR"/>
        </w:rPr>
        <w:t>;</w:t>
      </w:r>
    </w:p>
    <w:p w14:paraId="2D1A06EA" w14:textId="4B1BA573" w:rsidR="00F25FDE" w:rsidRPr="00F964DF" w:rsidRDefault="004E0534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La r</w:t>
      </w:r>
      <w:r w:rsidR="00F4446D" w:rsidRPr="00F964DF">
        <w:rPr>
          <w:color w:val="000000"/>
          <w:sz w:val="22"/>
          <w:szCs w:val="22"/>
          <w:lang w:val="fr-FR"/>
        </w:rPr>
        <w:t>é</w:t>
      </w:r>
      <w:r w:rsidR="00F25FDE" w:rsidRPr="00F964DF">
        <w:rPr>
          <w:color w:val="000000"/>
          <w:sz w:val="22"/>
          <w:szCs w:val="22"/>
          <w:lang w:val="fr-FR"/>
        </w:rPr>
        <w:t xml:space="preserve">solution 7.5 </w:t>
      </w:r>
      <w:r w:rsidR="00F964DF" w:rsidRPr="00F964DF">
        <w:rPr>
          <w:color w:val="000000"/>
          <w:sz w:val="22"/>
          <w:szCs w:val="22"/>
          <w:lang w:val="fr-FR"/>
        </w:rPr>
        <w:t xml:space="preserve">de la CMS sur </w:t>
      </w:r>
      <w:r w:rsidR="00F25FDE" w:rsidRPr="00F964DF">
        <w:rPr>
          <w:color w:val="000000"/>
          <w:sz w:val="22"/>
          <w:szCs w:val="22"/>
          <w:lang w:val="fr-FR"/>
        </w:rPr>
        <w:t>‘</w:t>
      </w:r>
      <w:r w:rsidR="001147ED">
        <w:rPr>
          <w:i/>
          <w:color w:val="000000"/>
          <w:sz w:val="22"/>
          <w:szCs w:val="22"/>
          <w:lang w:val="fr-FR"/>
        </w:rPr>
        <w:t>L</w:t>
      </w:r>
      <w:r w:rsidR="00F964DF">
        <w:rPr>
          <w:i/>
          <w:color w:val="000000"/>
          <w:sz w:val="22"/>
          <w:szCs w:val="22"/>
          <w:lang w:val="fr-FR"/>
        </w:rPr>
        <w:t>es t</w:t>
      </w:r>
      <w:r w:rsidR="00F25FDE" w:rsidRPr="00F964DF">
        <w:rPr>
          <w:i/>
          <w:color w:val="000000"/>
          <w:sz w:val="22"/>
          <w:szCs w:val="22"/>
          <w:lang w:val="fr-FR"/>
        </w:rPr>
        <w:t xml:space="preserve">urbines </w:t>
      </w:r>
      <w:r w:rsidR="00F964DF">
        <w:rPr>
          <w:i/>
          <w:color w:val="000000"/>
          <w:sz w:val="22"/>
          <w:szCs w:val="22"/>
          <w:lang w:val="fr-FR"/>
        </w:rPr>
        <w:t>éoliennes et les e</w:t>
      </w:r>
      <w:r w:rsidR="0011341A" w:rsidRPr="00F964DF">
        <w:rPr>
          <w:i/>
          <w:color w:val="000000"/>
          <w:sz w:val="22"/>
          <w:szCs w:val="22"/>
          <w:lang w:val="fr-FR"/>
        </w:rPr>
        <w:t>spèces migratrices</w:t>
      </w:r>
      <w:r w:rsidR="00F25FDE" w:rsidRPr="00F964DF">
        <w:rPr>
          <w:color w:val="000000"/>
          <w:sz w:val="22"/>
          <w:szCs w:val="22"/>
          <w:lang w:val="fr-FR"/>
        </w:rPr>
        <w:t>’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F964DF">
        <w:rPr>
          <w:color w:val="000000"/>
          <w:sz w:val="22"/>
          <w:szCs w:val="22"/>
          <w:lang w:val="fr-FR"/>
        </w:rPr>
        <w:t>;</w:t>
      </w:r>
    </w:p>
    <w:p w14:paraId="5A881014" w14:textId="7EA71CCB" w:rsidR="00F25FDE" w:rsidRPr="004E0534" w:rsidRDefault="004E0534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La r</w:t>
      </w:r>
      <w:r w:rsidRPr="004E0534">
        <w:rPr>
          <w:color w:val="000000"/>
          <w:sz w:val="22"/>
          <w:szCs w:val="22"/>
          <w:lang w:val="fr-FR"/>
        </w:rPr>
        <w:t>ésolution 10.19 de la CMS sur</w:t>
      </w:r>
      <w:r w:rsidR="00F25FDE" w:rsidRPr="004E0534">
        <w:rPr>
          <w:color w:val="000000"/>
          <w:sz w:val="22"/>
          <w:szCs w:val="22"/>
          <w:lang w:val="fr-FR"/>
        </w:rPr>
        <w:t xml:space="preserve"> ‘</w:t>
      </w:r>
      <w:r w:rsidR="001147ED">
        <w:rPr>
          <w:i/>
          <w:color w:val="000000"/>
          <w:sz w:val="22"/>
          <w:szCs w:val="22"/>
          <w:lang w:val="fr-FR"/>
        </w:rPr>
        <w:t>L</w:t>
      </w:r>
      <w:r>
        <w:rPr>
          <w:i/>
          <w:color w:val="000000"/>
          <w:sz w:val="22"/>
          <w:szCs w:val="22"/>
          <w:lang w:val="fr-FR"/>
        </w:rPr>
        <w:t>a conservation des e</w:t>
      </w:r>
      <w:r w:rsidR="0011341A" w:rsidRPr="004E0534">
        <w:rPr>
          <w:i/>
          <w:color w:val="000000"/>
          <w:sz w:val="22"/>
          <w:szCs w:val="22"/>
          <w:lang w:val="fr-FR"/>
        </w:rPr>
        <w:t>spèces migratrices</w:t>
      </w:r>
      <w:r w:rsidR="00F25FDE" w:rsidRPr="004E0534">
        <w:rPr>
          <w:i/>
          <w:color w:val="000000"/>
          <w:sz w:val="22"/>
          <w:szCs w:val="22"/>
          <w:lang w:val="fr-FR"/>
        </w:rPr>
        <w:t xml:space="preserve"> </w:t>
      </w:r>
      <w:r>
        <w:rPr>
          <w:i/>
          <w:color w:val="000000"/>
          <w:sz w:val="22"/>
          <w:szCs w:val="22"/>
          <w:lang w:val="fr-FR"/>
        </w:rPr>
        <w:t xml:space="preserve">à la lumière du </w:t>
      </w:r>
      <w:r w:rsidR="00A70A97">
        <w:rPr>
          <w:i/>
          <w:color w:val="000000"/>
          <w:sz w:val="22"/>
          <w:szCs w:val="22"/>
          <w:lang w:val="fr-FR"/>
        </w:rPr>
        <w:t>changement climatique</w:t>
      </w:r>
      <w:r w:rsidR="00F25FDE" w:rsidRPr="004E0534">
        <w:rPr>
          <w:color w:val="000000"/>
          <w:sz w:val="22"/>
          <w:szCs w:val="22"/>
          <w:lang w:val="fr-FR"/>
        </w:rPr>
        <w:t>’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4E0534">
        <w:rPr>
          <w:color w:val="000000"/>
          <w:sz w:val="22"/>
          <w:szCs w:val="22"/>
          <w:lang w:val="fr-FR"/>
        </w:rPr>
        <w:t>;</w:t>
      </w:r>
    </w:p>
    <w:p w14:paraId="30DDBDA3" w14:textId="6C0886CA" w:rsidR="00F25FDE" w:rsidRPr="00F52B90" w:rsidRDefault="00A70A97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F52B90">
        <w:rPr>
          <w:color w:val="000000"/>
          <w:sz w:val="22"/>
          <w:szCs w:val="22"/>
          <w:lang w:val="fr-FR"/>
        </w:rPr>
        <w:t xml:space="preserve">La </w:t>
      </w:r>
      <w:r w:rsidR="00640217">
        <w:rPr>
          <w:color w:val="000000"/>
          <w:sz w:val="22"/>
          <w:szCs w:val="22"/>
          <w:lang w:val="fr-FR"/>
        </w:rPr>
        <w:t>recommandation</w:t>
      </w:r>
      <w:r w:rsidR="00F25FDE" w:rsidRPr="00F52B90">
        <w:rPr>
          <w:color w:val="000000"/>
          <w:sz w:val="22"/>
          <w:szCs w:val="22"/>
          <w:lang w:val="fr-FR"/>
        </w:rPr>
        <w:t xml:space="preserve"> No. 109 </w:t>
      </w:r>
      <w:r w:rsidR="003B38EC">
        <w:rPr>
          <w:color w:val="000000"/>
          <w:sz w:val="22"/>
          <w:szCs w:val="22"/>
          <w:lang w:val="fr-FR"/>
        </w:rPr>
        <w:t>de la Convention de Bern</w:t>
      </w:r>
      <w:r w:rsidR="00411256">
        <w:rPr>
          <w:color w:val="000000"/>
          <w:sz w:val="22"/>
          <w:szCs w:val="22"/>
          <w:lang w:val="fr-FR"/>
        </w:rPr>
        <w:t>e</w:t>
      </w:r>
      <w:r w:rsidR="003B38EC">
        <w:rPr>
          <w:color w:val="000000"/>
          <w:sz w:val="22"/>
          <w:szCs w:val="22"/>
          <w:lang w:val="fr-FR"/>
        </w:rPr>
        <w:t xml:space="preserve"> sur la réduction d</w:t>
      </w:r>
      <w:r w:rsidR="00411256">
        <w:rPr>
          <w:color w:val="000000"/>
          <w:sz w:val="22"/>
          <w:szCs w:val="22"/>
          <w:lang w:val="fr-FR"/>
        </w:rPr>
        <w:t>es nuisance</w:t>
      </w:r>
      <w:r w:rsidR="00F52B90" w:rsidRPr="00F52B90">
        <w:rPr>
          <w:color w:val="000000"/>
          <w:sz w:val="22"/>
          <w:szCs w:val="22"/>
          <w:lang w:val="fr-FR"/>
        </w:rPr>
        <w:t>s</w:t>
      </w:r>
      <w:r w:rsidR="00F25FDE" w:rsidRPr="00F52B90">
        <w:rPr>
          <w:color w:val="000000"/>
          <w:sz w:val="22"/>
          <w:szCs w:val="22"/>
          <w:lang w:val="fr-FR"/>
        </w:rPr>
        <w:t xml:space="preserve"> </w:t>
      </w:r>
      <w:r w:rsidR="00F52B90" w:rsidRPr="00F52B90">
        <w:rPr>
          <w:color w:val="000000"/>
          <w:sz w:val="22"/>
          <w:szCs w:val="22"/>
          <w:lang w:val="fr-FR"/>
        </w:rPr>
        <w:t>de la</w:t>
      </w:r>
      <w:r w:rsidR="00411256">
        <w:rPr>
          <w:color w:val="000000"/>
          <w:sz w:val="22"/>
          <w:szCs w:val="22"/>
          <w:lang w:val="fr-FR"/>
        </w:rPr>
        <w:t xml:space="preserve"> production d’énergie éolienne po</w:t>
      </w:r>
      <w:r w:rsidR="00F52B90" w:rsidRPr="00F52B90">
        <w:rPr>
          <w:color w:val="000000"/>
          <w:sz w:val="22"/>
          <w:szCs w:val="22"/>
          <w:lang w:val="fr-FR"/>
        </w:rPr>
        <w:t xml:space="preserve">ur la faune sauvage et les orientations de </w:t>
      </w:r>
      <w:r w:rsidR="00F25FDE" w:rsidRPr="00F52B90">
        <w:rPr>
          <w:color w:val="000000"/>
          <w:sz w:val="22"/>
          <w:szCs w:val="22"/>
          <w:lang w:val="fr-FR"/>
        </w:rPr>
        <w:t xml:space="preserve">2003 </w:t>
      </w:r>
      <w:r w:rsidR="00F52B90" w:rsidRPr="00F52B90">
        <w:rPr>
          <w:color w:val="000000"/>
          <w:sz w:val="22"/>
          <w:szCs w:val="22"/>
          <w:lang w:val="fr-FR"/>
        </w:rPr>
        <w:t>sur les critères d’évaluation de</w:t>
      </w:r>
      <w:r w:rsidR="00F52B90">
        <w:rPr>
          <w:color w:val="000000"/>
          <w:sz w:val="22"/>
          <w:szCs w:val="22"/>
          <w:lang w:val="fr-FR"/>
        </w:rPr>
        <w:t xml:space="preserve"> l’impact sur</w:t>
      </w:r>
      <w:r w:rsidR="00F52B90" w:rsidRPr="00F52B90">
        <w:rPr>
          <w:color w:val="000000"/>
          <w:sz w:val="22"/>
          <w:szCs w:val="22"/>
          <w:lang w:val="fr-FR"/>
        </w:rPr>
        <w:t xml:space="preserve"> l’environn</w:t>
      </w:r>
      <w:r w:rsidR="00F52B90">
        <w:rPr>
          <w:color w:val="000000"/>
          <w:sz w:val="22"/>
          <w:szCs w:val="22"/>
          <w:lang w:val="fr-FR"/>
        </w:rPr>
        <w:t>em</w:t>
      </w:r>
      <w:r w:rsidR="00F52B90" w:rsidRPr="00F52B90">
        <w:rPr>
          <w:color w:val="000000"/>
          <w:sz w:val="22"/>
          <w:szCs w:val="22"/>
          <w:lang w:val="fr-FR"/>
        </w:rPr>
        <w:t>e</w:t>
      </w:r>
      <w:r w:rsidR="00F52B90">
        <w:rPr>
          <w:color w:val="000000"/>
          <w:sz w:val="22"/>
          <w:szCs w:val="22"/>
          <w:lang w:val="fr-FR"/>
        </w:rPr>
        <w:t>n</w:t>
      </w:r>
      <w:r w:rsidR="00F52B90" w:rsidRPr="00F52B90">
        <w:rPr>
          <w:color w:val="000000"/>
          <w:sz w:val="22"/>
          <w:szCs w:val="22"/>
          <w:lang w:val="fr-FR"/>
        </w:rPr>
        <w:t xml:space="preserve">t </w:t>
      </w:r>
      <w:r w:rsidR="00656EDC">
        <w:rPr>
          <w:color w:val="000000"/>
          <w:sz w:val="22"/>
          <w:szCs w:val="22"/>
          <w:lang w:val="fr-FR"/>
        </w:rPr>
        <w:t>et la question du</w:t>
      </w:r>
      <w:r w:rsidR="001147ED">
        <w:rPr>
          <w:color w:val="000000"/>
          <w:sz w:val="22"/>
          <w:szCs w:val="22"/>
          <w:lang w:val="fr-FR"/>
        </w:rPr>
        <w:t xml:space="preserve"> choix </w:t>
      </w:r>
      <w:r w:rsidR="00624AF8">
        <w:rPr>
          <w:color w:val="000000"/>
          <w:sz w:val="22"/>
          <w:szCs w:val="22"/>
          <w:lang w:val="fr-FR"/>
        </w:rPr>
        <w:t>du site pour l</w:t>
      </w:r>
      <w:r w:rsidR="00F52B90">
        <w:rPr>
          <w:color w:val="000000"/>
          <w:sz w:val="22"/>
          <w:szCs w:val="22"/>
          <w:lang w:val="fr-FR"/>
        </w:rPr>
        <w:t xml:space="preserve">es parcs éoliens, ainsi que les </w:t>
      </w:r>
      <w:r w:rsidR="00F52B90">
        <w:rPr>
          <w:color w:val="000000"/>
          <w:sz w:val="22"/>
          <w:szCs w:val="22"/>
          <w:lang w:val="fr-FR"/>
        </w:rPr>
        <w:lastRenderedPageBreak/>
        <w:t>orientations sur les meilleures pratiques de planification intégrée des par</w:t>
      </w:r>
      <w:r w:rsidR="00624AF8">
        <w:rPr>
          <w:color w:val="000000"/>
          <w:sz w:val="22"/>
          <w:szCs w:val="22"/>
          <w:lang w:val="fr-FR"/>
        </w:rPr>
        <w:t xml:space="preserve">cs éoliens et l’évaluation de leur </w:t>
      </w:r>
      <w:r w:rsidR="00F52B90">
        <w:rPr>
          <w:color w:val="000000"/>
          <w:sz w:val="22"/>
          <w:szCs w:val="22"/>
          <w:lang w:val="fr-FR"/>
        </w:rPr>
        <w:t xml:space="preserve">impact, présentées à la </w:t>
      </w:r>
      <w:r w:rsidR="00F25FDE" w:rsidRPr="00F52B90">
        <w:rPr>
          <w:color w:val="000000"/>
          <w:sz w:val="22"/>
          <w:szCs w:val="22"/>
          <w:lang w:val="fr-FR"/>
        </w:rPr>
        <w:t>33</w:t>
      </w:r>
      <w:r w:rsidR="00F52B90">
        <w:rPr>
          <w:color w:val="000000"/>
          <w:sz w:val="22"/>
          <w:szCs w:val="22"/>
          <w:vertAlign w:val="superscript"/>
          <w:lang w:val="fr-FR"/>
        </w:rPr>
        <w:t>ème</w:t>
      </w:r>
      <w:r w:rsidR="00F25FDE" w:rsidRPr="00F52B90">
        <w:rPr>
          <w:color w:val="000000"/>
          <w:sz w:val="22"/>
          <w:szCs w:val="22"/>
          <w:lang w:val="fr-FR"/>
        </w:rPr>
        <w:t xml:space="preserve"> </w:t>
      </w:r>
      <w:r w:rsidR="00F52B90">
        <w:rPr>
          <w:color w:val="000000"/>
          <w:sz w:val="22"/>
          <w:szCs w:val="22"/>
          <w:lang w:val="fr-FR"/>
        </w:rPr>
        <w:t>réunion du Comité permanent de la Convent</w:t>
      </w:r>
      <w:r w:rsidR="001147ED">
        <w:rPr>
          <w:color w:val="000000"/>
          <w:sz w:val="22"/>
          <w:szCs w:val="22"/>
          <w:lang w:val="fr-FR"/>
        </w:rPr>
        <w:t xml:space="preserve">ion de </w:t>
      </w:r>
      <w:r w:rsidR="00F52B90">
        <w:rPr>
          <w:color w:val="000000"/>
          <w:sz w:val="22"/>
          <w:szCs w:val="22"/>
          <w:lang w:val="fr-FR"/>
        </w:rPr>
        <w:t>Bern</w:t>
      </w:r>
      <w:r w:rsidR="00411256">
        <w:rPr>
          <w:color w:val="000000"/>
          <w:sz w:val="22"/>
          <w:szCs w:val="22"/>
          <w:lang w:val="fr-FR"/>
        </w:rPr>
        <w:t>e</w:t>
      </w:r>
      <w:r w:rsidR="00F52B90">
        <w:rPr>
          <w:color w:val="000000"/>
          <w:sz w:val="22"/>
          <w:szCs w:val="22"/>
          <w:lang w:val="fr-FR"/>
        </w:rPr>
        <w:t xml:space="preserve"> e</w:t>
      </w:r>
      <w:r w:rsidR="00F25FDE" w:rsidRPr="00F52B90">
        <w:rPr>
          <w:color w:val="000000"/>
          <w:sz w:val="22"/>
          <w:szCs w:val="22"/>
          <w:lang w:val="fr-FR"/>
        </w:rPr>
        <w:t>n</w:t>
      </w:r>
      <w:r w:rsidR="00FD2377" w:rsidRPr="00F52B90">
        <w:rPr>
          <w:color w:val="000000"/>
          <w:sz w:val="22"/>
          <w:szCs w:val="22"/>
          <w:lang w:val="fr-FR"/>
        </w:rPr>
        <w:t xml:space="preserve"> </w:t>
      </w:r>
      <w:r w:rsidR="00F25FDE" w:rsidRPr="00F52B90">
        <w:rPr>
          <w:color w:val="000000"/>
          <w:sz w:val="22"/>
          <w:szCs w:val="22"/>
          <w:lang w:val="fr-FR"/>
        </w:rPr>
        <w:t>2013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F52B90">
        <w:rPr>
          <w:color w:val="000000"/>
          <w:sz w:val="22"/>
          <w:szCs w:val="22"/>
          <w:lang w:val="fr-FR"/>
        </w:rPr>
        <w:t>;</w:t>
      </w:r>
    </w:p>
    <w:p w14:paraId="45C0DF0C" w14:textId="1E27D4B8" w:rsidR="00F25FDE" w:rsidRPr="00F52B90" w:rsidRDefault="00F52B90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F52B90">
        <w:rPr>
          <w:color w:val="000000"/>
          <w:sz w:val="22"/>
          <w:szCs w:val="22"/>
          <w:lang w:val="fr-FR"/>
        </w:rPr>
        <w:t>La ré</w:t>
      </w:r>
      <w:r w:rsidR="00F25FDE" w:rsidRPr="00F52B90">
        <w:rPr>
          <w:color w:val="000000"/>
          <w:sz w:val="22"/>
          <w:szCs w:val="22"/>
          <w:lang w:val="fr-FR"/>
        </w:rPr>
        <w:t xml:space="preserve">solution XI.10 </w:t>
      </w:r>
      <w:r w:rsidRPr="00F52B90">
        <w:rPr>
          <w:color w:val="000000"/>
          <w:sz w:val="22"/>
          <w:szCs w:val="22"/>
          <w:lang w:val="fr-FR"/>
        </w:rPr>
        <w:t xml:space="preserve">de </w:t>
      </w:r>
      <w:r w:rsidR="00624AF8">
        <w:rPr>
          <w:color w:val="000000"/>
          <w:sz w:val="22"/>
          <w:szCs w:val="22"/>
          <w:lang w:val="fr-FR"/>
        </w:rPr>
        <w:t xml:space="preserve">la Convention de Ramsar sur des </w:t>
      </w:r>
      <w:r w:rsidR="00F25FDE" w:rsidRPr="00F52B90">
        <w:rPr>
          <w:color w:val="000000"/>
          <w:sz w:val="22"/>
          <w:szCs w:val="22"/>
          <w:lang w:val="fr-FR"/>
        </w:rPr>
        <w:t>‘</w:t>
      </w:r>
      <w:r>
        <w:rPr>
          <w:i/>
          <w:color w:val="000000"/>
          <w:sz w:val="22"/>
          <w:szCs w:val="22"/>
          <w:lang w:val="fr-FR"/>
        </w:rPr>
        <w:t>Orienta</w:t>
      </w:r>
      <w:r w:rsidR="00624AF8">
        <w:rPr>
          <w:i/>
          <w:color w:val="000000"/>
          <w:sz w:val="22"/>
          <w:szCs w:val="22"/>
          <w:lang w:val="fr-FR"/>
        </w:rPr>
        <w:t>tions pour gérer les répercussion</w:t>
      </w:r>
      <w:r>
        <w:rPr>
          <w:i/>
          <w:color w:val="000000"/>
          <w:sz w:val="22"/>
          <w:szCs w:val="22"/>
          <w:lang w:val="fr-FR"/>
        </w:rPr>
        <w:t>s des politiques, programmes et act</w:t>
      </w:r>
      <w:r w:rsidR="00624AF8">
        <w:rPr>
          <w:i/>
          <w:color w:val="000000"/>
          <w:sz w:val="22"/>
          <w:szCs w:val="22"/>
          <w:lang w:val="fr-FR"/>
        </w:rPr>
        <w:t>ivités du secteur énergétique s</w:t>
      </w:r>
      <w:r>
        <w:rPr>
          <w:i/>
          <w:color w:val="000000"/>
          <w:sz w:val="22"/>
          <w:szCs w:val="22"/>
          <w:lang w:val="fr-FR"/>
        </w:rPr>
        <w:t>ur les zones humides</w:t>
      </w:r>
      <w:r w:rsidR="00F25FDE" w:rsidRPr="00F52B90">
        <w:rPr>
          <w:color w:val="000000"/>
          <w:sz w:val="22"/>
          <w:szCs w:val="22"/>
          <w:lang w:val="fr-FR"/>
        </w:rPr>
        <w:t>’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F52B90">
        <w:rPr>
          <w:color w:val="000000"/>
          <w:sz w:val="22"/>
          <w:szCs w:val="22"/>
          <w:lang w:val="fr-FR"/>
        </w:rPr>
        <w:t>;</w:t>
      </w:r>
    </w:p>
    <w:p w14:paraId="1339981E" w14:textId="79184885" w:rsidR="00F25FDE" w:rsidRPr="00F52B90" w:rsidRDefault="00F52B90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F52B90">
        <w:rPr>
          <w:bCs/>
          <w:color w:val="000000"/>
          <w:sz w:val="22"/>
          <w:szCs w:val="22"/>
          <w:lang w:val="fr-FR" w:eastAsia="nl-NL"/>
        </w:rPr>
        <w:t>La recomma</w:t>
      </w:r>
      <w:r w:rsidR="00F25FDE" w:rsidRPr="00F52B90">
        <w:rPr>
          <w:bCs/>
          <w:color w:val="000000"/>
          <w:sz w:val="22"/>
          <w:szCs w:val="22"/>
          <w:lang w:val="fr-FR" w:eastAsia="nl-NL"/>
        </w:rPr>
        <w:t xml:space="preserve">ndation </w:t>
      </w:r>
      <w:r w:rsidR="00F25FDE"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>XVI/9</w:t>
      </w:r>
      <w:r w:rsidR="00624AF8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 </w:t>
      </w:r>
      <w:r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>du SBSTTA</w:t>
      </w:r>
      <w:r w:rsidR="00CF4110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 (seizième réunion)</w:t>
      </w:r>
      <w:r w:rsidR="00F25FDE"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 </w:t>
      </w:r>
      <w:r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sur les </w:t>
      </w:r>
      <w:r w:rsidR="00F25FDE"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>‘</w:t>
      </w:r>
      <w:r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 xml:space="preserve">Questions </w:t>
      </w:r>
      <w:r w:rsidR="00CF4110"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>techniques et réglementaires concernant la géo</w:t>
      </w:r>
      <w:r w:rsidR="00D31F6B"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>-</w:t>
      </w:r>
      <w:r w:rsidR="00CF4110"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 xml:space="preserve">ingénierie ayant trait à </w:t>
      </w:r>
      <w:r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>la</w:t>
      </w:r>
      <w:r w:rsidR="00F25FDE" w:rsidRPr="00F52B90"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 xml:space="preserve"> </w:t>
      </w:r>
      <w:r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>Convention sur la diversité biologique</w:t>
      </w:r>
      <w:r>
        <w:rPr>
          <w:bCs/>
          <w:iCs/>
          <w:color w:val="000000"/>
          <w:kern w:val="36"/>
          <w:sz w:val="22"/>
          <w:szCs w:val="22"/>
          <w:lang w:val="fr-FR" w:eastAsia="nl-NL"/>
        </w:rPr>
        <w:t>’</w:t>
      </w:r>
      <w:r w:rsidR="00B4096A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 </w:t>
      </w:r>
      <w:r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; </w:t>
      </w:r>
    </w:p>
    <w:p w14:paraId="238D78B0" w14:textId="33A30091" w:rsidR="00F25FDE" w:rsidRPr="00F52B90" w:rsidRDefault="00F52B90" w:rsidP="00A51C23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bCs/>
          <w:color w:val="000000"/>
          <w:sz w:val="22"/>
          <w:szCs w:val="22"/>
          <w:lang w:val="fr-FR" w:eastAsia="nl-NL"/>
        </w:rPr>
      </w:pPr>
      <w:r w:rsidRPr="00F52B90">
        <w:rPr>
          <w:bCs/>
          <w:color w:val="000000"/>
          <w:sz w:val="22"/>
          <w:szCs w:val="22"/>
          <w:lang w:val="fr-FR" w:eastAsia="nl-NL"/>
        </w:rPr>
        <w:t>Orientations</w:t>
      </w:r>
      <w:r w:rsidR="00A51C23" w:rsidRPr="00F52B90">
        <w:rPr>
          <w:bCs/>
          <w:color w:val="000000"/>
          <w:sz w:val="22"/>
          <w:szCs w:val="22"/>
          <w:lang w:val="fr-FR" w:eastAsia="nl-NL"/>
        </w:rPr>
        <w:t xml:space="preserve"> </w:t>
      </w:r>
      <w:r w:rsidRPr="00F52B90">
        <w:rPr>
          <w:bCs/>
          <w:color w:val="000000"/>
          <w:sz w:val="22"/>
          <w:szCs w:val="22"/>
          <w:lang w:val="fr-FR" w:eastAsia="nl-NL"/>
        </w:rPr>
        <w:t xml:space="preserve">sur l’énergie éolienne et </w:t>
      </w:r>
      <w:r w:rsidR="006A7024">
        <w:rPr>
          <w:bCs/>
          <w:color w:val="000000"/>
          <w:sz w:val="22"/>
          <w:szCs w:val="22"/>
          <w:lang w:val="fr-FR" w:eastAsia="nl-NL"/>
        </w:rPr>
        <w:t xml:space="preserve">l’énergie </w:t>
      </w:r>
      <w:r w:rsidRPr="00F52B90">
        <w:rPr>
          <w:bCs/>
          <w:color w:val="000000"/>
          <w:sz w:val="22"/>
          <w:szCs w:val="22"/>
          <w:lang w:val="fr-FR" w:eastAsia="nl-NL"/>
        </w:rPr>
        <w:t>sola</w:t>
      </w:r>
      <w:r w:rsidR="006A7024">
        <w:rPr>
          <w:bCs/>
          <w:color w:val="000000"/>
          <w:sz w:val="22"/>
          <w:szCs w:val="22"/>
          <w:lang w:val="fr-FR" w:eastAsia="nl-NL"/>
        </w:rPr>
        <w:t>ire</w:t>
      </w:r>
      <w:r w:rsidR="00CF4110">
        <w:rPr>
          <w:bCs/>
          <w:color w:val="000000"/>
          <w:sz w:val="22"/>
          <w:szCs w:val="22"/>
          <w:lang w:val="fr-FR" w:eastAsia="nl-NL"/>
        </w:rPr>
        <w:t>,</w:t>
      </w:r>
      <w:r w:rsidRPr="00F52B90">
        <w:rPr>
          <w:bCs/>
          <w:color w:val="000000"/>
          <w:sz w:val="22"/>
          <w:szCs w:val="22"/>
          <w:lang w:val="fr-FR" w:eastAsia="nl-NL"/>
        </w:rPr>
        <w:t xml:space="preserve"> élaborées dans le cadre du projet </w:t>
      </w:r>
      <w:r w:rsidR="00CF4110">
        <w:rPr>
          <w:bCs/>
          <w:color w:val="000000"/>
          <w:sz w:val="22"/>
          <w:szCs w:val="22"/>
          <w:lang w:val="fr-FR" w:eastAsia="nl-NL"/>
        </w:rPr>
        <w:t xml:space="preserve">de BirdLife International PNUE/FEM </w:t>
      </w:r>
      <w:r>
        <w:rPr>
          <w:bCs/>
          <w:color w:val="000000"/>
          <w:sz w:val="22"/>
          <w:szCs w:val="22"/>
          <w:lang w:val="fr-FR" w:eastAsia="nl-NL"/>
        </w:rPr>
        <w:t>sur les oiseaux planeurs migrateurs</w:t>
      </w:r>
      <w:r w:rsidR="00CF4110">
        <w:rPr>
          <w:bCs/>
          <w:color w:val="000000"/>
          <w:sz w:val="22"/>
          <w:szCs w:val="22"/>
          <w:lang w:val="fr-FR" w:eastAsia="nl-NL"/>
        </w:rPr>
        <w:t xml:space="preserve"> (Migratory Soaring Bird project)</w:t>
      </w:r>
      <w:r w:rsidR="00B4096A">
        <w:rPr>
          <w:bCs/>
          <w:color w:val="000000"/>
          <w:sz w:val="22"/>
          <w:szCs w:val="22"/>
          <w:lang w:val="fr-FR" w:eastAsia="nl-NL"/>
        </w:rPr>
        <w:t xml:space="preserve"> </w:t>
      </w:r>
      <w:r w:rsidR="00F25FDE" w:rsidRPr="00F52B90">
        <w:rPr>
          <w:bCs/>
          <w:color w:val="000000"/>
          <w:sz w:val="22"/>
          <w:szCs w:val="22"/>
          <w:lang w:val="fr-FR" w:eastAsia="nl-NL"/>
        </w:rPr>
        <w:t>;</w:t>
      </w:r>
    </w:p>
    <w:p w14:paraId="0BABCA00" w14:textId="77777777" w:rsidR="00A51C23" w:rsidRPr="00F52B90" w:rsidRDefault="00A51C23" w:rsidP="00A51C23">
      <w:pPr>
        <w:widowControl w:val="0"/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bCs/>
          <w:color w:val="000000"/>
          <w:sz w:val="22"/>
          <w:szCs w:val="22"/>
          <w:lang w:val="fr-FR" w:eastAsia="nl-NL"/>
        </w:rPr>
      </w:pPr>
    </w:p>
    <w:p w14:paraId="2B8EF35E" w14:textId="5596963C" w:rsidR="00F25FDE" w:rsidRPr="007E75EB" w:rsidRDefault="007E75EB" w:rsidP="00F25FDE">
      <w:pPr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  <w:r w:rsidRPr="007E75EB">
        <w:rPr>
          <w:color w:val="000000"/>
          <w:sz w:val="22"/>
          <w:szCs w:val="22"/>
          <w:lang w:val="fr-FR"/>
        </w:rPr>
        <w:t>et</w:t>
      </w:r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 w:rsidRPr="007E75EB">
        <w:rPr>
          <w:i/>
          <w:color w:val="000000"/>
          <w:sz w:val="22"/>
          <w:szCs w:val="22"/>
          <w:lang w:val="fr-FR"/>
        </w:rPr>
        <w:t>reconnaissant</w:t>
      </w:r>
      <w:r w:rsidR="00CF4110">
        <w:rPr>
          <w:color w:val="000000"/>
          <w:sz w:val="22"/>
          <w:szCs w:val="22"/>
          <w:lang w:val="fr-FR"/>
        </w:rPr>
        <w:t xml:space="preserve"> la nécessité</w:t>
      </w:r>
      <w:r w:rsidRPr="007E75EB">
        <w:rPr>
          <w:color w:val="000000"/>
          <w:sz w:val="22"/>
          <w:szCs w:val="22"/>
          <w:lang w:val="fr-FR"/>
        </w:rPr>
        <w:t xml:space="preserve"> d’une</w:t>
      </w:r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 w:rsidRPr="007E75EB">
        <w:rPr>
          <w:color w:val="000000"/>
          <w:sz w:val="22"/>
          <w:szCs w:val="22"/>
          <w:lang w:val="fr-FR"/>
        </w:rPr>
        <w:t>coopé</w:t>
      </w:r>
      <w:r w:rsidR="00F25FDE" w:rsidRPr="007E75EB">
        <w:rPr>
          <w:color w:val="000000"/>
          <w:sz w:val="22"/>
          <w:szCs w:val="22"/>
          <w:lang w:val="fr-FR"/>
        </w:rPr>
        <w:t xml:space="preserve">ration </w:t>
      </w:r>
      <w:r w:rsidR="00CF4110">
        <w:rPr>
          <w:color w:val="000000"/>
          <w:sz w:val="22"/>
          <w:szCs w:val="22"/>
          <w:lang w:val="fr-FR"/>
        </w:rPr>
        <w:t xml:space="preserve">plus étroite </w:t>
      </w:r>
      <w:r w:rsidRPr="007E75EB">
        <w:rPr>
          <w:color w:val="000000"/>
          <w:sz w:val="22"/>
          <w:szCs w:val="22"/>
          <w:lang w:val="fr-FR"/>
        </w:rPr>
        <w:t xml:space="preserve">et </w:t>
      </w:r>
      <w:r w:rsidR="00CF4110">
        <w:rPr>
          <w:color w:val="000000"/>
          <w:sz w:val="22"/>
          <w:szCs w:val="22"/>
          <w:lang w:val="fr-FR"/>
        </w:rPr>
        <w:t xml:space="preserve">d’une </w:t>
      </w:r>
      <w:r w:rsidRPr="007E75EB">
        <w:rPr>
          <w:color w:val="000000"/>
          <w:sz w:val="22"/>
          <w:szCs w:val="22"/>
          <w:lang w:val="fr-FR"/>
        </w:rPr>
        <w:t xml:space="preserve">mise en </w:t>
      </w:r>
      <w:r>
        <w:rPr>
          <w:color w:val="000000"/>
          <w:sz w:val="22"/>
          <w:szCs w:val="22"/>
          <w:lang w:val="fr-FR"/>
        </w:rPr>
        <w:t>œuvre</w:t>
      </w:r>
      <w:r w:rsidRPr="007E75EB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 xml:space="preserve">synergique des décisions et </w:t>
      </w:r>
      <w:r w:rsidR="00CF4110">
        <w:rPr>
          <w:color w:val="000000"/>
          <w:sz w:val="22"/>
          <w:szCs w:val="22"/>
          <w:lang w:val="fr-FR"/>
        </w:rPr>
        <w:t xml:space="preserve">des </w:t>
      </w:r>
      <w:r>
        <w:rPr>
          <w:color w:val="000000"/>
          <w:sz w:val="22"/>
          <w:szCs w:val="22"/>
          <w:lang w:val="fr-FR"/>
        </w:rPr>
        <w:t>lignes directrices au sein de la Famille CMS</w:t>
      </w:r>
      <w:r w:rsidR="00F25FDE" w:rsidRPr="007E75EB">
        <w:rPr>
          <w:color w:val="000000"/>
          <w:sz w:val="22"/>
          <w:szCs w:val="22"/>
          <w:lang w:val="fr-FR"/>
        </w:rPr>
        <w:t xml:space="preserve">, </w:t>
      </w:r>
      <w:r>
        <w:rPr>
          <w:color w:val="000000"/>
          <w:sz w:val="22"/>
          <w:szCs w:val="22"/>
          <w:lang w:val="fr-FR"/>
        </w:rPr>
        <w:t xml:space="preserve">d’autres AME et des parties prenantes </w:t>
      </w:r>
      <w:r w:rsidR="00F25FDE" w:rsidRPr="007E75EB">
        <w:rPr>
          <w:color w:val="000000"/>
          <w:sz w:val="22"/>
          <w:szCs w:val="22"/>
          <w:lang w:val="fr-FR"/>
        </w:rPr>
        <w:t>national</w:t>
      </w:r>
      <w:r>
        <w:rPr>
          <w:color w:val="000000"/>
          <w:sz w:val="22"/>
          <w:szCs w:val="22"/>
          <w:lang w:val="fr-FR"/>
        </w:rPr>
        <w:t xml:space="preserve">es et </w:t>
      </w:r>
      <w:r w:rsidR="00F25FDE" w:rsidRPr="007E75EB">
        <w:rPr>
          <w:color w:val="000000"/>
          <w:sz w:val="22"/>
          <w:szCs w:val="22"/>
          <w:lang w:val="fr-FR"/>
        </w:rPr>
        <w:t>international</w:t>
      </w:r>
      <w:r>
        <w:rPr>
          <w:color w:val="000000"/>
          <w:sz w:val="22"/>
          <w:szCs w:val="22"/>
          <w:lang w:val="fr-FR"/>
        </w:rPr>
        <w:t>es concernées, afin de réconcilie</w:t>
      </w:r>
      <w:r w:rsidR="00B4096A">
        <w:rPr>
          <w:color w:val="000000"/>
          <w:sz w:val="22"/>
          <w:szCs w:val="22"/>
          <w:lang w:val="fr-FR"/>
        </w:rPr>
        <w:t>r les développements</w:t>
      </w:r>
      <w:r w:rsidR="008277D9">
        <w:rPr>
          <w:color w:val="000000"/>
          <w:sz w:val="22"/>
          <w:szCs w:val="22"/>
          <w:lang w:val="fr-FR"/>
        </w:rPr>
        <w:t xml:space="preserve"> dans le</w:t>
      </w:r>
      <w:r>
        <w:rPr>
          <w:color w:val="000000"/>
          <w:sz w:val="22"/>
          <w:szCs w:val="22"/>
          <w:lang w:val="fr-FR"/>
        </w:rPr>
        <w:t xml:space="preserve"> secteur énergétique et </w:t>
      </w:r>
      <w:r w:rsidR="00DC5AC6">
        <w:rPr>
          <w:color w:val="000000"/>
          <w:sz w:val="22"/>
          <w:szCs w:val="22"/>
          <w:lang w:val="fr-FR"/>
        </w:rPr>
        <w:t>les besoins de conservation des</w:t>
      </w:r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 w:rsidR="0011341A" w:rsidRPr="007E75EB">
        <w:rPr>
          <w:color w:val="000000"/>
          <w:sz w:val="22"/>
          <w:szCs w:val="22"/>
          <w:lang w:val="fr-FR"/>
        </w:rPr>
        <w:t>espèces migratrices</w:t>
      </w:r>
      <w:r w:rsidR="005D4500" w:rsidRPr="007E75EB">
        <w:rPr>
          <w:color w:val="000000"/>
          <w:sz w:val="22"/>
          <w:szCs w:val="22"/>
          <w:lang w:val="fr-FR"/>
        </w:rPr>
        <w:t>,</w:t>
      </w:r>
    </w:p>
    <w:p w14:paraId="261B2635" w14:textId="77777777" w:rsidR="00F25FDE" w:rsidRPr="007E75EB" w:rsidRDefault="00F25FDE" w:rsidP="00F25FDE">
      <w:pPr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7A95768C" w14:textId="54FB5640" w:rsidR="00F25FDE" w:rsidRPr="007E75EB" w:rsidRDefault="007E75EB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7E75EB">
        <w:rPr>
          <w:i/>
          <w:color w:val="000000"/>
          <w:sz w:val="22"/>
          <w:szCs w:val="22"/>
          <w:lang w:val="fr-FR"/>
        </w:rPr>
        <w:t>Reconnaissant</w:t>
      </w:r>
      <w:r w:rsidR="00F25FDE" w:rsidRPr="007E75EB">
        <w:rPr>
          <w:i/>
          <w:color w:val="000000"/>
          <w:sz w:val="22"/>
          <w:szCs w:val="22"/>
          <w:lang w:val="fr-FR"/>
        </w:rPr>
        <w:t xml:space="preserve"> </w:t>
      </w:r>
      <w:r w:rsidR="00DC5AC6">
        <w:rPr>
          <w:color w:val="000000"/>
          <w:sz w:val="22"/>
          <w:szCs w:val="22"/>
          <w:lang w:val="fr-FR"/>
        </w:rPr>
        <w:t>le besoin</w:t>
      </w:r>
      <w:r w:rsidRPr="007E75EB">
        <w:rPr>
          <w:color w:val="000000"/>
          <w:sz w:val="22"/>
          <w:szCs w:val="22"/>
          <w:lang w:val="fr-FR"/>
        </w:rPr>
        <w:t xml:space="preserve"> crucial</w:t>
      </w:r>
      <w:r w:rsidR="00DC5AC6">
        <w:rPr>
          <w:color w:val="000000"/>
          <w:sz w:val="22"/>
          <w:szCs w:val="22"/>
          <w:lang w:val="fr-FR"/>
        </w:rPr>
        <w:t xml:space="preserve"> d’</w:t>
      </w:r>
      <w:r w:rsidRPr="007E75EB">
        <w:rPr>
          <w:color w:val="000000"/>
          <w:sz w:val="22"/>
          <w:szCs w:val="22"/>
          <w:lang w:val="fr-FR"/>
        </w:rPr>
        <w:t xml:space="preserve">une </w:t>
      </w:r>
      <w:r w:rsidR="00F25FDE" w:rsidRPr="007E75EB">
        <w:rPr>
          <w:color w:val="000000"/>
          <w:sz w:val="22"/>
          <w:szCs w:val="22"/>
          <w:lang w:val="fr-FR"/>
        </w:rPr>
        <w:t xml:space="preserve">liaison, </w:t>
      </w:r>
      <w:r w:rsidR="00DC5AC6">
        <w:rPr>
          <w:color w:val="000000"/>
          <w:sz w:val="22"/>
          <w:szCs w:val="22"/>
          <w:lang w:val="fr-FR"/>
        </w:rPr>
        <w:t xml:space="preserve">d’une </w:t>
      </w:r>
      <w:r w:rsidR="00F25FDE" w:rsidRPr="007E75EB">
        <w:rPr>
          <w:color w:val="000000"/>
          <w:sz w:val="22"/>
          <w:szCs w:val="22"/>
          <w:lang w:val="fr-FR"/>
        </w:rPr>
        <w:t xml:space="preserve">communication </w:t>
      </w:r>
      <w:r w:rsidRPr="007E75EB">
        <w:rPr>
          <w:color w:val="000000"/>
          <w:sz w:val="22"/>
          <w:szCs w:val="22"/>
          <w:lang w:val="fr-FR"/>
        </w:rPr>
        <w:t xml:space="preserve">et </w:t>
      </w:r>
      <w:r w:rsidR="00DC5AC6">
        <w:rPr>
          <w:color w:val="000000"/>
          <w:sz w:val="22"/>
          <w:szCs w:val="22"/>
          <w:lang w:val="fr-FR"/>
        </w:rPr>
        <w:t xml:space="preserve">d’une </w:t>
      </w:r>
      <w:r w:rsidRPr="007E75EB">
        <w:rPr>
          <w:color w:val="000000"/>
          <w:sz w:val="22"/>
          <w:szCs w:val="22"/>
          <w:lang w:val="fr-FR"/>
        </w:rPr>
        <w:t>planific</w:t>
      </w:r>
      <w:r w:rsidR="00DC5AC6">
        <w:rPr>
          <w:color w:val="000000"/>
          <w:sz w:val="22"/>
          <w:szCs w:val="22"/>
          <w:lang w:val="fr-FR"/>
        </w:rPr>
        <w:t>ation stratégique assurées</w:t>
      </w:r>
      <w:r w:rsidRPr="007E75EB">
        <w:rPr>
          <w:color w:val="000000"/>
          <w:sz w:val="22"/>
          <w:szCs w:val="22"/>
          <w:lang w:val="fr-FR"/>
        </w:rPr>
        <w:t xml:space="preserve"> </w:t>
      </w:r>
      <w:r w:rsidR="00DC5AC6">
        <w:rPr>
          <w:color w:val="000000"/>
          <w:sz w:val="22"/>
          <w:szCs w:val="22"/>
          <w:lang w:val="fr-FR"/>
        </w:rPr>
        <w:t xml:space="preserve">de façon </w:t>
      </w:r>
      <w:r w:rsidRPr="007E75EB">
        <w:rPr>
          <w:color w:val="000000"/>
          <w:sz w:val="22"/>
          <w:szCs w:val="22"/>
          <w:lang w:val="fr-FR"/>
        </w:rPr>
        <w:t>conj</w:t>
      </w:r>
      <w:r w:rsidR="00DC5AC6">
        <w:rPr>
          <w:color w:val="000000"/>
          <w:sz w:val="22"/>
          <w:szCs w:val="22"/>
          <w:lang w:val="fr-FR"/>
        </w:rPr>
        <w:t>ointe</w:t>
      </w:r>
      <w:r>
        <w:rPr>
          <w:color w:val="000000"/>
          <w:sz w:val="22"/>
          <w:szCs w:val="22"/>
          <w:lang w:val="fr-FR"/>
        </w:rPr>
        <w:t xml:space="preserve"> par les autorités </w:t>
      </w:r>
      <w:r w:rsidRPr="007E75EB">
        <w:rPr>
          <w:color w:val="000000"/>
          <w:sz w:val="22"/>
          <w:szCs w:val="22"/>
          <w:lang w:val="fr-FR"/>
        </w:rPr>
        <w:t>gouvernement</w:t>
      </w:r>
      <w:r>
        <w:rPr>
          <w:color w:val="000000"/>
          <w:sz w:val="22"/>
          <w:szCs w:val="22"/>
          <w:lang w:val="fr-FR"/>
        </w:rPr>
        <w:t>ale</w:t>
      </w:r>
      <w:r w:rsidRPr="007E75EB">
        <w:rPr>
          <w:color w:val="000000"/>
          <w:sz w:val="22"/>
          <w:szCs w:val="22"/>
          <w:lang w:val="fr-FR"/>
        </w:rPr>
        <w:t>s charg</w:t>
      </w:r>
      <w:r>
        <w:rPr>
          <w:color w:val="000000"/>
          <w:sz w:val="22"/>
          <w:szCs w:val="22"/>
          <w:lang w:val="fr-FR"/>
        </w:rPr>
        <w:t>é</w:t>
      </w:r>
      <w:r w:rsidRPr="007E75EB">
        <w:rPr>
          <w:color w:val="000000"/>
          <w:sz w:val="22"/>
          <w:szCs w:val="22"/>
          <w:lang w:val="fr-FR"/>
        </w:rPr>
        <w:t>es de</w:t>
      </w:r>
      <w:r>
        <w:rPr>
          <w:color w:val="000000"/>
          <w:sz w:val="22"/>
          <w:szCs w:val="22"/>
          <w:lang w:val="fr-FR"/>
        </w:rPr>
        <w:t xml:space="preserve"> la protection de l’</w:t>
      </w:r>
      <w:r w:rsidR="00F25FDE" w:rsidRPr="007E75EB">
        <w:rPr>
          <w:color w:val="000000"/>
          <w:sz w:val="22"/>
          <w:szCs w:val="22"/>
          <w:lang w:val="fr-FR"/>
        </w:rPr>
        <w:t>environ</w:t>
      </w:r>
      <w:r>
        <w:rPr>
          <w:color w:val="000000"/>
          <w:sz w:val="22"/>
          <w:szCs w:val="22"/>
          <w:lang w:val="fr-FR"/>
        </w:rPr>
        <w:t>nement et du développement én</w:t>
      </w:r>
      <w:r w:rsidR="00DC5AC6">
        <w:rPr>
          <w:color w:val="000000"/>
          <w:sz w:val="22"/>
          <w:szCs w:val="22"/>
          <w:lang w:val="fr-FR"/>
        </w:rPr>
        <w:t>ergétique, respectivement, afin d’</w:t>
      </w:r>
      <w:r>
        <w:rPr>
          <w:color w:val="000000"/>
          <w:sz w:val="22"/>
          <w:szCs w:val="22"/>
          <w:lang w:val="fr-FR"/>
        </w:rPr>
        <w:t xml:space="preserve">éviter ou </w:t>
      </w:r>
      <w:r w:rsidR="00DC5AC6">
        <w:rPr>
          <w:color w:val="000000"/>
          <w:sz w:val="22"/>
          <w:szCs w:val="22"/>
          <w:lang w:val="fr-FR"/>
        </w:rPr>
        <w:t>d’</w:t>
      </w:r>
      <w:r>
        <w:rPr>
          <w:color w:val="000000"/>
          <w:sz w:val="22"/>
          <w:szCs w:val="22"/>
          <w:lang w:val="fr-FR"/>
        </w:rPr>
        <w:t>atténuer les consé</w:t>
      </w:r>
      <w:r w:rsidR="00F25FDE" w:rsidRPr="007E75EB">
        <w:rPr>
          <w:color w:val="000000"/>
          <w:sz w:val="22"/>
          <w:szCs w:val="22"/>
          <w:lang w:val="fr-FR"/>
        </w:rPr>
        <w:t xml:space="preserve">quences </w:t>
      </w:r>
      <w:r w:rsidR="009C1746">
        <w:rPr>
          <w:color w:val="000000"/>
          <w:sz w:val="22"/>
          <w:szCs w:val="22"/>
          <w:lang w:val="fr-FR"/>
        </w:rPr>
        <w:t>défavorabl</w:t>
      </w:r>
      <w:r>
        <w:rPr>
          <w:color w:val="000000"/>
          <w:sz w:val="22"/>
          <w:szCs w:val="22"/>
          <w:lang w:val="fr-FR"/>
        </w:rPr>
        <w:t xml:space="preserve">es pour les espèces migratrices et autres espèces et leurs </w:t>
      </w:r>
      <w:r w:rsidR="00F25FDE" w:rsidRPr="007E75EB">
        <w:rPr>
          <w:color w:val="000000"/>
          <w:sz w:val="22"/>
          <w:szCs w:val="22"/>
          <w:lang w:val="fr-FR"/>
        </w:rPr>
        <w:t>habitats</w:t>
      </w:r>
      <w:r w:rsidR="005D4500" w:rsidRPr="007E75EB">
        <w:rPr>
          <w:color w:val="000000"/>
          <w:sz w:val="22"/>
          <w:szCs w:val="22"/>
          <w:lang w:val="fr-FR"/>
        </w:rPr>
        <w:t>,</w:t>
      </w:r>
    </w:p>
    <w:p w14:paraId="52F1DB02" w14:textId="77777777" w:rsidR="00F25FDE" w:rsidRPr="007E75EB" w:rsidRDefault="00F25FDE" w:rsidP="00F25FDE">
      <w:pPr>
        <w:suppressAutoHyphens w:val="0"/>
        <w:autoSpaceDN/>
        <w:contextualSpacing/>
        <w:jc w:val="both"/>
        <w:textAlignment w:val="auto"/>
        <w:rPr>
          <w:sz w:val="22"/>
          <w:szCs w:val="22"/>
          <w:lang w:val="fr-FR"/>
        </w:rPr>
      </w:pPr>
    </w:p>
    <w:p w14:paraId="236BC933" w14:textId="698F50D7" w:rsidR="00F25FDE" w:rsidRPr="007E75EB" w:rsidRDefault="007E75EB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7E75EB">
        <w:rPr>
          <w:i/>
          <w:color w:val="000000"/>
          <w:sz w:val="22"/>
          <w:szCs w:val="22"/>
          <w:lang w:val="fr-FR"/>
        </w:rPr>
        <w:t xml:space="preserve">Prenant </w:t>
      </w:r>
      <w:r w:rsidR="00F25FDE" w:rsidRPr="007E75EB">
        <w:rPr>
          <w:i/>
          <w:color w:val="000000"/>
          <w:sz w:val="22"/>
          <w:szCs w:val="22"/>
          <w:lang w:val="fr-FR"/>
        </w:rPr>
        <w:t xml:space="preserve">note </w:t>
      </w:r>
      <w:r w:rsidRPr="007E75EB">
        <w:rPr>
          <w:color w:val="000000"/>
          <w:sz w:val="22"/>
          <w:szCs w:val="22"/>
          <w:lang w:val="fr-FR"/>
        </w:rPr>
        <w:t xml:space="preserve">du </w:t>
      </w:r>
      <w:r w:rsidR="00F25FDE" w:rsidRPr="007E75EB">
        <w:rPr>
          <w:color w:val="000000"/>
          <w:sz w:val="22"/>
          <w:szCs w:val="22"/>
          <w:lang w:val="fr-FR"/>
        </w:rPr>
        <w:t>document AEWA/MOP 6.</w:t>
      </w:r>
      <w:r w:rsidR="00B060A8">
        <w:rPr>
          <w:color w:val="000000"/>
          <w:sz w:val="22"/>
          <w:szCs w:val="22"/>
          <w:lang w:val="fr-FR"/>
        </w:rPr>
        <w:t>38</w:t>
      </w:r>
      <w:r w:rsidR="00A829DE">
        <w:rPr>
          <w:color w:val="000000"/>
          <w:sz w:val="22"/>
          <w:szCs w:val="22"/>
          <w:lang w:val="fr-FR"/>
        </w:rPr>
        <w:t xml:space="preserve"> sur</w:t>
      </w:r>
      <w:r w:rsidR="00F25FDE" w:rsidRPr="007E75EB">
        <w:rPr>
          <w:color w:val="000000"/>
          <w:sz w:val="22"/>
          <w:szCs w:val="22"/>
          <w:lang w:val="fr-FR"/>
        </w:rPr>
        <w:t xml:space="preserve"> ‘</w:t>
      </w:r>
      <w:r w:rsidR="00E94A4E">
        <w:rPr>
          <w:i/>
          <w:color w:val="000000"/>
          <w:sz w:val="22"/>
          <w:szCs w:val="22"/>
          <w:lang w:val="fr-FR"/>
        </w:rPr>
        <w:t>Le d</w:t>
      </w:r>
      <w:r w:rsidRPr="007E75EB">
        <w:rPr>
          <w:i/>
          <w:color w:val="000000"/>
          <w:sz w:val="22"/>
          <w:szCs w:val="22"/>
          <w:lang w:val="fr-FR"/>
        </w:rPr>
        <w:t>éploiement des technologies liées aux é</w:t>
      </w:r>
      <w:r w:rsidR="00937FFA" w:rsidRPr="007E75EB">
        <w:rPr>
          <w:i/>
          <w:color w:val="000000"/>
          <w:sz w:val="22"/>
          <w:szCs w:val="22"/>
          <w:lang w:val="fr-FR"/>
        </w:rPr>
        <w:t>nergies renouvelables</w:t>
      </w:r>
      <w:r w:rsidRPr="007E75EB">
        <w:rPr>
          <w:i/>
          <w:color w:val="000000"/>
          <w:sz w:val="22"/>
          <w:szCs w:val="22"/>
          <w:lang w:val="fr-FR"/>
        </w:rPr>
        <w:t xml:space="preserve"> et </w:t>
      </w:r>
      <w:r w:rsidR="00E94A4E">
        <w:rPr>
          <w:i/>
          <w:color w:val="000000"/>
          <w:sz w:val="22"/>
          <w:szCs w:val="22"/>
          <w:lang w:val="fr-FR"/>
        </w:rPr>
        <w:t xml:space="preserve">les </w:t>
      </w:r>
      <w:r w:rsidRPr="007E75EB">
        <w:rPr>
          <w:i/>
          <w:color w:val="000000"/>
          <w:sz w:val="22"/>
          <w:szCs w:val="22"/>
          <w:lang w:val="fr-FR"/>
        </w:rPr>
        <w:t>e</w:t>
      </w:r>
      <w:r w:rsidR="0011341A" w:rsidRPr="007E75EB">
        <w:rPr>
          <w:i/>
          <w:color w:val="000000"/>
          <w:sz w:val="22"/>
          <w:szCs w:val="22"/>
          <w:lang w:val="fr-FR"/>
        </w:rPr>
        <w:t>spèces migratrices</w:t>
      </w:r>
      <w:r w:rsidRPr="007E75EB">
        <w:rPr>
          <w:i/>
          <w:color w:val="000000"/>
          <w:sz w:val="22"/>
          <w:szCs w:val="22"/>
          <w:lang w:val="fr-FR"/>
        </w:rPr>
        <w:t xml:space="preserve"> : une vue d’ensemble</w:t>
      </w:r>
      <w:r w:rsidR="00F25FDE" w:rsidRPr="007E75EB">
        <w:rPr>
          <w:color w:val="000000"/>
          <w:sz w:val="22"/>
          <w:szCs w:val="22"/>
          <w:lang w:val="fr-FR"/>
        </w:rPr>
        <w:t xml:space="preserve">’, </w:t>
      </w:r>
      <w:r w:rsidR="00E94A4E">
        <w:rPr>
          <w:color w:val="000000"/>
          <w:sz w:val="22"/>
          <w:szCs w:val="22"/>
          <w:lang w:val="fr-FR"/>
        </w:rPr>
        <w:t>qui résume les connaissances sur l</w:t>
      </w:r>
      <w:r>
        <w:rPr>
          <w:color w:val="000000"/>
          <w:sz w:val="22"/>
          <w:szCs w:val="22"/>
          <w:lang w:val="fr-FR"/>
        </w:rPr>
        <w:t>es effets actuels et potenti</w:t>
      </w:r>
      <w:r w:rsidR="00A829DE">
        <w:rPr>
          <w:color w:val="000000"/>
          <w:sz w:val="22"/>
          <w:szCs w:val="22"/>
          <w:lang w:val="fr-FR"/>
        </w:rPr>
        <w:t>els des installations d’énergie renouvelable</w:t>
      </w:r>
      <w:r>
        <w:rPr>
          <w:color w:val="000000"/>
          <w:sz w:val="22"/>
          <w:szCs w:val="22"/>
          <w:lang w:val="fr-FR"/>
        </w:rPr>
        <w:t xml:space="preserve"> sur les </w:t>
      </w:r>
      <w:r w:rsidR="00A60C3B">
        <w:rPr>
          <w:color w:val="000000"/>
          <w:sz w:val="22"/>
          <w:szCs w:val="22"/>
          <w:lang w:val="fr-FR"/>
        </w:rPr>
        <w:t xml:space="preserve">oiseaux d’eau migrateurs </w:t>
      </w:r>
      <w:r w:rsidR="00471366">
        <w:rPr>
          <w:color w:val="000000"/>
          <w:sz w:val="22"/>
          <w:szCs w:val="22"/>
          <w:lang w:val="fr-FR"/>
        </w:rPr>
        <w:t xml:space="preserve">ainsi que d’autres </w:t>
      </w:r>
      <w:r w:rsidR="0011341A" w:rsidRPr="007E75EB">
        <w:rPr>
          <w:color w:val="000000"/>
          <w:sz w:val="22"/>
          <w:szCs w:val="22"/>
          <w:lang w:val="fr-FR"/>
        </w:rPr>
        <w:t>espèces migratrices</w:t>
      </w:r>
      <w:r w:rsidR="00A829DE">
        <w:rPr>
          <w:color w:val="000000"/>
          <w:sz w:val="22"/>
          <w:szCs w:val="22"/>
          <w:lang w:val="fr-FR"/>
        </w:rPr>
        <w:t>,</w:t>
      </w:r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 w:rsidR="00A829DE">
        <w:rPr>
          <w:i/>
          <w:color w:val="000000"/>
          <w:sz w:val="22"/>
          <w:szCs w:val="22"/>
          <w:lang w:val="fr-FR"/>
        </w:rPr>
        <w:t>en prenant note</w:t>
      </w:r>
      <w:r>
        <w:rPr>
          <w:color w:val="000000"/>
          <w:sz w:val="22"/>
          <w:szCs w:val="22"/>
          <w:lang w:val="fr-FR"/>
        </w:rPr>
        <w:t xml:space="preserve"> </w:t>
      </w:r>
      <w:r w:rsidR="00A829DE">
        <w:rPr>
          <w:color w:val="000000"/>
          <w:sz w:val="22"/>
          <w:szCs w:val="22"/>
          <w:lang w:val="fr-FR"/>
        </w:rPr>
        <w:t xml:space="preserve">de </w:t>
      </w:r>
      <w:r>
        <w:rPr>
          <w:color w:val="000000"/>
          <w:sz w:val="22"/>
          <w:szCs w:val="22"/>
          <w:lang w:val="fr-FR"/>
        </w:rPr>
        <w:t xml:space="preserve">sa </w:t>
      </w:r>
      <w:r w:rsidR="00F25FDE" w:rsidRPr="007E75EB">
        <w:rPr>
          <w:color w:val="000000"/>
          <w:sz w:val="22"/>
          <w:szCs w:val="22"/>
          <w:lang w:val="fr-FR"/>
        </w:rPr>
        <w:t xml:space="preserve">conclusion </w:t>
      </w:r>
      <w:r w:rsidR="00FA5FAE">
        <w:rPr>
          <w:color w:val="000000"/>
          <w:sz w:val="22"/>
          <w:szCs w:val="22"/>
          <w:lang w:val="fr-FR"/>
        </w:rPr>
        <w:t xml:space="preserve">qui indique </w:t>
      </w:r>
      <w:r w:rsidR="00A829DE">
        <w:rPr>
          <w:color w:val="000000"/>
          <w:sz w:val="22"/>
          <w:szCs w:val="22"/>
          <w:lang w:val="fr-FR"/>
        </w:rPr>
        <w:t xml:space="preserve">que relativement </w:t>
      </w:r>
      <w:r>
        <w:rPr>
          <w:color w:val="000000"/>
          <w:sz w:val="22"/>
          <w:szCs w:val="22"/>
          <w:lang w:val="fr-FR"/>
        </w:rPr>
        <w:t xml:space="preserve">peu d’études scientifiques </w:t>
      </w:r>
      <w:r w:rsidR="00A829DE">
        <w:rPr>
          <w:color w:val="000000"/>
          <w:sz w:val="22"/>
          <w:szCs w:val="22"/>
          <w:lang w:val="fr-FR"/>
        </w:rPr>
        <w:t xml:space="preserve">sont disponibles </w:t>
      </w:r>
      <w:r>
        <w:rPr>
          <w:color w:val="000000"/>
          <w:sz w:val="22"/>
          <w:szCs w:val="22"/>
          <w:lang w:val="fr-FR"/>
        </w:rPr>
        <w:t>sur les incidences à court terme, à long terme et</w:t>
      </w:r>
      <w:r w:rsidR="00A829DE">
        <w:rPr>
          <w:color w:val="000000"/>
          <w:sz w:val="22"/>
          <w:szCs w:val="22"/>
          <w:lang w:val="fr-FR"/>
        </w:rPr>
        <w:t xml:space="preserve"> cumulatives des technologies liées aux </w:t>
      </w:r>
      <w:r>
        <w:rPr>
          <w:color w:val="000000"/>
          <w:sz w:val="22"/>
          <w:szCs w:val="22"/>
          <w:lang w:val="fr-FR"/>
        </w:rPr>
        <w:t>énergie</w:t>
      </w:r>
      <w:r w:rsidR="00A829DE">
        <w:rPr>
          <w:color w:val="000000"/>
          <w:sz w:val="22"/>
          <w:szCs w:val="22"/>
          <w:lang w:val="fr-FR"/>
        </w:rPr>
        <w:t>s</w:t>
      </w:r>
      <w:r>
        <w:rPr>
          <w:color w:val="000000"/>
          <w:sz w:val="22"/>
          <w:szCs w:val="22"/>
          <w:lang w:val="fr-FR"/>
        </w:rPr>
        <w:t xml:space="preserve"> renouvelable</w:t>
      </w:r>
      <w:r w:rsidR="00A829DE">
        <w:rPr>
          <w:color w:val="000000"/>
          <w:sz w:val="22"/>
          <w:szCs w:val="22"/>
          <w:lang w:val="fr-FR"/>
        </w:rPr>
        <w:t>s</w:t>
      </w:r>
      <w:r>
        <w:rPr>
          <w:color w:val="000000"/>
          <w:sz w:val="22"/>
          <w:szCs w:val="22"/>
          <w:lang w:val="fr-FR"/>
        </w:rPr>
        <w:t>, et</w:t>
      </w:r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>
        <w:rPr>
          <w:i/>
          <w:color w:val="000000"/>
          <w:sz w:val="22"/>
          <w:szCs w:val="22"/>
          <w:lang w:val="fr-FR"/>
        </w:rPr>
        <w:t>reconnaissant</w:t>
      </w:r>
      <w:r w:rsidR="00F25FDE" w:rsidRPr="007E75EB">
        <w:rPr>
          <w:i/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le besoin</w:t>
      </w:r>
      <w:r w:rsidR="00F25FDE" w:rsidRPr="007E75EB">
        <w:rPr>
          <w:color w:val="000000"/>
          <w:sz w:val="22"/>
          <w:szCs w:val="22"/>
          <w:lang w:val="fr-FR"/>
        </w:rPr>
        <w:t xml:space="preserve"> urgent </w:t>
      </w:r>
      <w:r w:rsidR="00A829DE">
        <w:rPr>
          <w:color w:val="000000"/>
          <w:sz w:val="22"/>
          <w:szCs w:val="22"/>
          <w:lang w:val="fr-FR"/>
        </w:rPr>
        <w:t>de mener</w:t>
      </w:r>
      <w:r>
        <w:rPr>
          <w:color w:val="000000"/>
          <w:sz w:val="22"/>
          <w:szCs w:val="22"/>
          <w:lang w:val="fr-FR"/>
        </w:rPr>
        <w:t xml:space="preserve"> d’autres recherches sur l’</w:t>
      </w:r>
      <w:r w:rsidR="00F25FDE" w:rsidRPr="007E75EB">
        <w:rPr>
          <w:color w:val="000000"/>
          <w:sz w:val="22"/>
          <w:szCs w:val="22"/>
          <w:lang w:val="fr-FR"/>
        </w:rPr>
        <w:t xml:space="preserve">impact </w:t>
      </w:r>
      <w:r w:rsidR="00A829DE">
        <w:rPr>
          <w:color w:val="000000"/>
          <w:sz w:val="22"/>
          <w:szCs w:val="22"/>
          <w:lang w:val="fr-FR"/>
        </w:rPr>
        <w:t>des technologies</w:t>
      </w:r>
      <w:r>
        <w:rPr>
          <w:color w:val="000000"/>
          <w:sz w:val="22"/>
          <w:szCs w:val="22"/>
          <w:lang w:val="fr-FR"/>
        </w:rPr>
        <w:t xml:space="preserve"> </w:t>
      </w:r>
      <w:r w:rsidR="00FA5FAE">
        <w:rPr>
          <w:color w:val="000000"/>
          <w:sz w:val="22"/>
          <w:szCs w:val="22"/>
          <w:lang w:val="fr-FR"/>
        </w:rPr>
        <w:t xml:space="preserve">liées aux </w:t>
      </w:r>
      <w:r w:rsidR="00A829DE">
        <w:rPr>
          <w:color w:val="000000"/>
          <w:sz w:val="22"/>
          <w:szCs w:val="22"/>
          <w:lang w:val="fr-FR"/>
        </w:rPr>
        <w:t>énergie</w:t>
      </w:r>
      <w:r w:rsidR="00FA5FAE">
        <w:rPr>
          <w:color w:val="000000"/>
          <w:sz w:val="22"/>
          <w:szCs w:val="22"/>
          <w:lang w:val="fr-FR"/>
        </w:rPr>
        <w:t>s</w:t>
      </w:r>
      <w:r w:rsidR="00A829DE">
        <w:rPr>
          <w:color w:val="000000"/>
          <w:sz w:val="22"/>
          <w:szCs w:val="22"/>
          <w:lang w:val="fr-FR"/>
        </w:rPr>
        <w:t xml:space="preserve"> renouvelable</w:t>
      </w:r>
      <w:r w:rsidR="00FA5FAE">
        <w:rPr>
          <w:color w:val="000000"/>
          <w:sz w:val="22"/>
          <w:szCs w:val="22"/>
          <w:lang w:val="fr-FR"/>
        </w:rPr>
        <w:t>s</w:t>
      </w:r>
      <w:r>
        <w:rPr>
          <w:color w:val="000000"/>
          <w:sz w:val="22"/>
          <w:szCs w:val="22"/>
          <w:lang w:val="fr-FR"/>
        </w:rPr>
        <w:t xml:space="preserve"> sur les </w:t>
      </w:r>
      <w:r w:rsidRPr="007E75EB">
        <w:rPr>
          <w:color w:val="000000"/>
          <w:sz w:val="22"/>
          <w:szCs w:val="22"/>
          <w:lang w:val="fr-FR"/>
        </w:rPr>
        <w:t>espèces migratrices</w:t>
      </w:r>
      <w:r w:rsidR="00A829DE">
        <w:rPr>
          <w:color w:val="000000"/>
          <w:sz w:val="22"/>
          <w:szCs w:val="22"/>
          <w:lang w:val="fr-FR"/>
        </w:rPr>
        <w:t xml:space="preserve">, notamment </w:t>
      </w:r>
      <w:r>
        <w:rPr>
          <w:color w:val="000000"/>
          <w:sz w:val="22"/>
          <w:szCs w:val="22"/>
          <w:lang w:val="fr-FR"/>
        </w:rPr>
        <w:t xml:space="preserve">en ce qui concerne l’énergie </w:t>
      </w:r>
      <w:r w:rsidR="00D143D4">
        <w:rPr>
          <w:color w:val="000000"/>
          <w:sz w:val="22"/>
          <w:szCs w:val="22"/>
          <w:lang w:val="fr-FR"/>
        </w:rPr>
        <w:t>marine</w:t>
      </w:r>
      <w:r>
        <w:rPr>
          <w:color w:val="000000"/>
          <w:sz w:val="22"/>
          <w:szCs w:val="22"/>
          <w:lang w:val="fr-FR"/>
        </w:rPr>
        <w:t xml:space="preserve"> et l’énergie solaire</w:t>
      </w:r>
      <w:r w:rsidR="005D4500" w:rsidRPr="007E75EB">
        <w:rPr>
          <w:color w:val="000000"/>
          <w:sz w:val="22"/>
          <w:szCs w:val="22"/>
          <w:lang w:val="fr-FR"/>
        </w:rPr>
        <w:t>,</w:t>
      </w:r>
    </w:p>
    <w:p w14:paraId="79126B76" w14:textId="77777777" w:rsidR="00F25FDE" w:rsidRPr="007E75EB" w:rsidRDefault="00F25FDE" w:rsidP="00F25FDE">
      <w:pPr>
        <w:suppressAutoHyphens w:val="0"/>
        <w:autoSpaceDN/>
        <w:jc w:val="both"/>
        <w:textAlignment w:val="auto"/>
        <w:rPr>
          <w:i/>
          <w:color w:val="000000"/>
          <w:sz w:val="22"/>
          <w:szCs w:val="22"/>
          <w:lang w:val="fr-FR"/>
        </w:rPr>
      </w:pPr>
    </w:p>
    <w:p w14:paraId="52B18813" w14:textId="0B97C7FC" w:rsidR="00F25FDE" w:rsidRPr="00390208" w:rsidRDefault="00390208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390208">
        <w:rPr>
          <w:i/>
          <w:color w:val="000000"/>
          <w:sz w:val="22"/>
          <w:szCs w:val="22"/>
          <w:lang w:val="fr-FR"/>
        </w:rPr>
        <w:t xml:space="preserve">Constatant aussi </w:t>
      </w:r>
      <w:r w:rsidRPr="00390208">
        <w:rPr>
          <w:color w:val="000000"/>
          <w:sz w:val="22"/>
          <w:szCs w:val="22"/>
          <w:lang w:val="fr-FR"/>
        </w:rPr>
        <w:t xml:space="preserve">que le </w:t>
      </w:r>
      <w:r w:rsidR="00F25FDE" w:rsidRPr="00390208">
        <w:rPr>
          <w:color w:val="000000"/>
          <w:sz w:val="22"/>
          <w:szCs w:val="22"/>
          <w:lang w:val="fr-FR"/>
        </w:rPr>
        <w:t>document AEWA/MOP 6.</w:t>
      </w:r>
      <w:r w:rsidR="00B060A8">
        <w:rPr>
          <w:color w:val="000000"/>
          <w:sz w:val="22"/>
          <w:szCs w:val="22"/>
          <w:lang w:val="fr-FR"/>
        </w:rPr>
        <w:t>38</w:t>
      </w:r>
      <w:r w:rsidR="00FA5FAE">
        <w:rPr>
          <w:color w:val="000000"/>
          <w:sz w:val="22"/>
          <w:szCs w:val="22"/>
          <w:lang w:val="fr-FR"/>
        </w:rPr>
        <w:t xml:space="preserve"> souligne la nécessité</w:t>
      </w:r>
      <w:r w:rsidRPr="00390208">
        <w:rPr>
          <w:color w:val="000000"/>
          <w:sz w:val="22"/>
          <w:szCs w:val="22"/>
          <w:lang w:val="fr-FR"/>
        </w:rPr>
        <w:t xml:space="preserve"> </w:t>
      </w:r>
      <w:r w:rsidR="00F25FDE" w:rsidRPr="00390208">
        <w:rPr>
          <w:color w:val="000000"/>
          <w:sz w:val="22"/>
          <w:szCs w:val="22"/>
          <w:lang w:val="fr-FR"/>
        </w:rPr>
        <w:t>urgent</w:t>
      </w:r>
      <w:r w:rsidR="00FA5FAE">
        <w:rPr>
          <w:color w:val="000000"/>
          <w:sz w:val="22"/>
          <w:szCs w:val="22"/>
          <w:lang w:val="fr-FR"/>
        </w:rPr>
        <w:t>e</w:t>
      </w:r>
      <w:r w:rsidR="00F25FDE" w:rsidRPr="00390208">
        <w:rPr>
          <w:color w:val="000000"/>
          <w:sz w:val="22"/>
          <w:szCs w:val="22"/>
          <w:lang w:val="fr-FR"/>
        </w:rPr>
        <w:t xml:space="preserve"> </w:t>
      </w:r>
      <w:r w:rsidRPr="00390208">
        <w:rPr>
          <w:color w:val="000000"/>
          <w:sz w:val="22"/>
          <w:szCs w:val="22"/>
          <w:lang w:val="fr-FR"/>
        </w:rPr>
        <w:t>de recueillir des données sur la répartition des</w:t>
      </w:r>
      <w:r w:rsidR="00471366">
        <w:rPr>
          <w:color w:val="000000"/>
          <w:sz w:val="22"/>
          <w:szCs w:val="22"/>
          <w:lang w:val="fr-FR"/>
        </w:rPr>
        <w:t xml:space="preserve"> oiseaux d’eau migrateurs ainsi que d’autres</w:t>
      </w:r>
      <w:r w:rsidRPr="00390208">
        <w:rPr>
          <w:color w:val="000000"/>
          <w:sz w:val="22"/>
          <w:szCs w:val="22"/>
          <w:lang w:val="fr-FR"/>
        </w:rPr>
        <w:t xml:space="preserve"> </w:t>
      </w:r>
      <w:r w:rsidR="0011341A" w:rsidRPr="00390208">
        <w:rPr>
          <w:color w:val="000000"/>
          <w:sz w:val="22"/>
          <w:szCs w:val="22"/>
          <w:lang w:val="fr-FR"/>
        </w:rPr>
        <w:t>espèces migratrices</w:t>
      </w:r>
      <w:r w:rsidR="00F25FDE" w:rsidRPr="00390208">
        <w:rPr>
          <w:color w:val="000000"/>
          <w:sz w:val="22"/>
          <w:szCs w:val="22"/>
          <w:lang w:val="fr-FR"/>
        </w:rPr>
        <w:t xml:space="preserve">, </w:t>
      </w:r>
      <w:r w:rsidRPr="00390208">
        <w:rPr>
          <w:color w:val="000000"/>
          <w:sz w:val="22"/>
          <w:szCs w:val="22"/>
          <w:lang w:val="fr-FR"/>
        </w:rPr>
        <w:t>la taille de</w:t>
      </w:r>
      <w:r>
        <w:rPr>
          <w:color w:val="000000"/>
          <w:sz w:val="22"/>
          <w:szCs w:val="22"/>
          <w:lang w:val="fr-FR"/>
        </w:rPr>
        <w:t xml:space="preserve"> </w:t>
      </w:r>
      <w:r w:rsidRPr="00390208">
        <w:rPr>
          <w:color w:val="000000"/>
          <w:sz w:val="22"/>
          <w:szCs w:val="22"/>
          <w:lang w:val="fr-FR"/>
        </w:rPr>
        <w:t xml:space="preserve">leurs </w:t>
      </w:r>
      <w:r w:rsidR="00F25FDE" w:rsidRPr="00390208">
        <w:rPr>
          <w:color w:val="000000"/>
          <w:sz w:val="22"/>
          <w:szCs w:val="22"/>
          <w:lang w:val="fr-FR"/>
        </w:rPr>
        <w:t xml:space="preserve">population </w:t>
      </w:r>
      <w:r>
        <w:rPr>
          <w:color w:val="000000"/>
          <w:sz w:val="22"/>
          <w:szCs w:val="22"/>
          <w:lang w:val="fr-FR"/>
        </w:rPr>
        <w:t xml:space="preserve">et leurs voies de </w:t>
      </w:r>
      <w:r w:rsidR="00F25FDE" w:rsidRPr="00390208">
        <w:rPr>
          <w:color w:val="000000"/>
          <w:sz w:val="22"/>
          <w:szCs w:val="22"/>
          <w:lang w:val="fr-FR"/>
        </w:rPr>
        <w:t>migration</w:t>
      </w:r>
      <w:r w:rsidR="00FA5FAE">
        <w:rPr>
          <w:color w:val="000000"/>
          <w:sz w:val="22"/>
          <w:szCs w:val="22"/>
          <w:lang w:val="fr-FR"/>
        </w:rPr>
        <w:t xml:space="preserve">, comme </w:t>
      </w:r>
      <w:r w:rsidR="00081000">
        <w:rPr>
          <w:color w:val="000000"/>
          <w:sz w:val="22"/>
          <w:szCs w:val="22"/>
          <w:lang w:val="fr-FR"/>
        </w:rPr>
        <w:t>élément</w:t>
      </w:r>
      <w:r w:rsidR="00FA5FAE">
        <w:rPr>
          <w:color w:val="000000"/>
          <w:sz w:val="22"/>
          <w:szCs w:val="22"/>
          <w:lang w:val="fr-FR"/>
        </w:rPr>
        <w:t xml:space="preserve"> </w:t>
      </w:r>
      <w:r w:rsidR="00081000">
        <w:rPr>
          <w:color w:val="000000"/>
          <w:sz w:val="22"/>
          <w:szCs w:val="22"/>
          <w:lang w:val="fr-FR"/>
        </w:rPr>
        <w:t>essentiel</w:t>
      </w:r>
      <w:r>
        <w:rPr>
          <w:color w:val="000000"/>
          <w:sz w:val="22"/>
          <w:szCs w:val="22"/>
          <w:lang w:val="fr-FR"/>
        </w:rPr>
        <w:t xml:space="preserve"> de toute planification stratégique et</w:t>
      </w:r>
      <w:r w:rsidR="00F25FDE" w:rsidRPr="00390208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évaluation de l’impact</w:t>
      </w:r>
      <w:r w:rsidR="00F25FDE" w:rsidRPr="00390208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avant et/ou pendant la phase de planificat</w:t>
      </w:r>
      <w:r w:rsidR="006C4113">
        <w:rPr>
          <w:color w:val="000000"/>
          <w:sz w:val="22"/>
          <w:szCs w:val="22"/>
          <w:lang w:val="fr-FR"/>
        </w:rPr>
        <w:t xml:space="preserve">ion des projets </w:t>
      </w:r>
      <w:r w:rsidR="00FA5FAE">
        <w:rPr>
          <w:color w:val="000000"/>
          <w:sz w:val="22"/>
          <w:szCs w:val="22"/>
          <w:lang w:val="fr-FR"/>
        </w:rPr>
        <w:t>d’exploitation d’énergie renouvelable</w:t>
      </w:r>
      <w:r w:rsidR="00F25FDE" w:rsidRPr="00390208">
        <w:rPr>
          <w:color w:val="000000"/>
          <w:sz w:val="22"/>
          <w:szCs w:val="22"/>
          <w:lang w:val="fr-FR"/>
        </w:rPr>
        <w:t xml:space="preserve">, </w:t>
      </w:r>
      <w:r w:rsidR="00FA5FAE">
        <w:rPr>
          <w:color w:val="000000"/>
          <w:sz w:val="22"/>
          <w:szCs w:val="22"/>
          <w:lang w:val="fr-FR"/>
        </w:rPr>
        <w:t xml:space="preserve">et souligne aussi </w:t>
      </w:r>
      <w:r w:rsidR="00DF1A49">
        <w:rPr>
          <w:color w:val="000000"/>
          <w:sz w:val="22"/>
          <w:szCs w:val="22"/>
          <w:lang w:val="fr-FR"/>
        </w:rPr>
        <w:t>le besoin</w:t>
      </w:r>
      <w:r w:rsidR="00FA5FAE">
        <w:rPr>
          <w:color w:val="000000"/>
          <w:sz w:val="22"/>
          <w:szCs w:val="22"/>
          <w:lang w:val="fr-FR"/>
        </w:rPr>
        <w:t xml:space="preserve"> d’assurer </w:t>
      </w:r>
      <w:r>
        <w:rPr>
          <w:color w:val="000000"/>
          <w:sz w:val="22"/>
          <w:szCs w:val="22"/>
          <w:lang w:val="fr-FR"/>
        </w:rPr>
        <w:t>une surveillance continue régulière de la mortalit</w:t>
      </w:r>
      <w:r w:rsidR="00DF1A49">
        <w:rPr>
          <w:color w:val="000000"/>
          <w:sz w:val="22"/>
          <w:szCs w:val="22"/>
          <w:lang w:val="fr-FR"/>
        </w:rPr>
        <w:t>é résultant de ces installations</w:t>
      </w:r>
      <w:r w:rsidR="009D3B9F" w:rsidRPr="00390208">
        <w:rPr>
          <w:color w:val="000000"/>
          <w:sz w:val="22"/>
          <w:szCs w:val="22"/>
          <w:lang w:val="fr-FR"/>
        </w:rPr>
        <w:t>,</w:t>
      </w:r>
    </w:p>
    <w:p w14:paraId="7FBE24A1" w14:textId="77777777" w:rsidR="00F25FDE" w:rsidRPr="00390208" w:rsidRDefault="00F25FDE" w:rsidP="00F25FDE">
      <w:pPr>
        <w:suppressAutoHyphens w:val="0"/>
        <w:autoSpaceDN/>
        <w:jc w:val="both"/>
        <w:textAlignment w:val="auto"/>
        <w:rPr>
          <w:i/>
          <w:color w:val="000000"/>
          <w:sz w:val="22"/>
          <w:szCs w:val="22"/>
          <w:lang w:val="fr-FR"/>
        </w:rPr>
      </w:pPr>
    </w:p>
    <w:p w14:paraId="3C902BA0" w14:textId="23CF4643" w:rsidR="00F25FDE" w:rsidRPr="00390208" w:rsidRDefault="00390208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390208">
        <w:rPr>
          <w:i/>
          <w:color w:val="000000"/>
          <w:sz w:val="22"/>
          <w:szCs w:val="22"/>
          <w:lang w:val="fr-FR"/>
        </w:rPr>
        <w:t>Reconnaissant</w:t>
      </w:r>
      <w:r w:rsidR="00F25FDE" w:rsidRPr="00390208">
        <w:rPr>
          <w:i/>
          <w:color w:val="000000"/>
          <w:sz w:val="22"/>
          <w:szCs w:val="22"/>
          <w:lang w:val="fr-FR"/>
        </w:rPr>
        <w:t xml:space="preserve"> </w:t>
      </w:r>
      <w:r w:rsidRPr="00390208">
        <w:rPr>
          <w:color w:val="000000"/>
          <w:sz w:val="22"/>
          <w:szCs w:val="22"/>
          <w:lang w:val="fr-FR"/>
        </w:rPr>
        <w:t>que le document intitulé</w:t>
      </w:r>
      <w:r w:rsidR="00F25FDE" w:rsidRPr="00390208">
        <w:rPr>
          <w:i/>
          <w:color w:val="000000"/>
          <w:sz w:val="22"/>
          <w:szCs w:val="22"/>
          <w:lang w:val="fr-FR"/>
        </w:rPr>
        <w:t xml:space="preserve"> </w:t>
      </w:r>
      <w:r w:rsidR="00F25FDE" w:rsidRPr="00390208">
        <w:rPr>
          <w:color w:val="000000"/>
          <w:sz w:val="22"/>
          <w:szCs w:val="22"/>
          <w:lang w:val="fr-FR"/>
        </w:rPr>
        <w:t>‘</w:t>
      </w:r>
      <w:r w:rsidR="00E24400">
        <w:rPr>
          <w:i/>
          <w:color w:val="000000"/>
          <w:sz w:val="22"/>
          <w:szCs w:val="22"/>
          <w:lang w:val="fr-FR"/>
        </w:rPr>
        <w:t>T</w:t>
      </w:r>
      <w:r w:rsidRPr="00390208">
        <w:rPr>
          <w:i/>
          <w:color w:val="000000"/>
          <w:sz w:val="22"/>
          <w:szCs w:val="22"/>
          <w:lang w:val="fr-FR"/>
        </w:rPr>
        <w:t>echnologies liées aux é</w:t>
      </w:r>
      <w:r w:rsidR="00937FFA" w:rsidRPr="00390208">
        <w:rPr>
          <w:i/>
          <w:color w:val="000000"/>
          <w:sz w:val="22"/>
          <w:szCs w:val="22"/>
          <w:lang w:val="fr-FR"/>
        </w:rPr>
        <w:t>nergies renouvelables</w:t>
      </w:r>
      <w:r w:rsidR="00E24400">
        <w:rPr>
          <w:i/>
          <w:color w:val="000000"/>
          <w:sz w:val="22"/>
          <w:szCs w:val="22"/>
          <w:lang w:val="fr-FR"/>
        </w:rPr>
        <w:t xml:space="preserve"> et</w:t>
      </w:r>
      <w:r w:rsidRPr="00390208">
        <w:rPr>
          <w:i/>
          <w:color w:val="000000"/>
          <w:sz w:val="22"/>
          <w:szCs w:val="22"/>
          <w:lang w:val="fr-FR"/>
        </w:rPr>
        <w:t xml:space="preserve"> e</w:t>
      </w:r>
      <w:r w:rsidR="0011341A" w:rsidRPr="00390208">
        <w:rPr>
          <w:i/>
          <w:color w:val="000000"/>
          <w:sz w:val="22"/>
          <w:szCs w:val="22"/>
          <w:lang w:val="fr-FR"/>
        </w:rPr>
        <w:t>spèces migratrices</w:t>
      </w:r>
      <w:r w:rsidR="00E24400">
        <w:rPr>
          <w:i/>
          <w:color w:val="000000"/>
          <w:sz w:val="22"/>
          <w:szCs w:val="22"/>
          <w:lang w:val="fr-FR"/>
        </w:rPr>
        <w:t xml:space="preserve"> </w:t>
      </w:r>
      <w:r w:rsidR="00F25FDE" w:rsidRPr="00390208">
        <w:rPr>
          <w:i/>
          <w:color w:val="000000"/>
          <w:sz w:val="22"/>
          <w:szCs w:val="22"/>
          <w:lang w:val="fr-FR"/>
        </w:rPr>
        <w:t xml:space="preserve">: </w:t>
      </w:r>
      <w:r w:rsidRPr="00390208">
        <w:rPr>
          <w:i/>
          <w:color w:val="000000"/>
          <w:sz w:val="22"/>
          <w:szCs w:val="22"/>
          <w:lang w:val="fr-FR"/>
        </w:rPr>
        <w:t>l</w:t>
      </w:r>
      <w:r w:rsidR="00136221" w:rsidRPr="00390208">
        <w:rPr>
          <w:i/>
          <w:color w:val="000000"/>
          <w:sz w:val="22"/>
          <w:szCs w:val="22"/>
          <w:lang w:val="fr-FR"/>
        </w:rPr>
        <w:t>ignes directrices</w:t>
      </w:r>
      <w:r w:rsidR="00F25FDE" w:rsidRPr="00390208">
        <w:rPr>
          <w:i/>
          <w:color w:val="000000"/>
          <w:sz w:val="22"/>
          <w:szCs w:val="22"/>
          <w:lang w:val="fr-FR"/>
        </w:rPr>
        <w:t xml:space="preserve"> </w:t>
      </w:r>
      <w:r w:rsidRPr="00390208">
        <w:rPr>
          <w:i/>
          <w:color w:val="000000"/>
          <w:sz w:val="22"/>
          <w:szCs w:val="22"/>
          <w:lang w:val="fr-FR"/>
        </w:rPr>
        <w:t>pour un déploiement durable</w:t>
      </w:r>
      <w:r w:rsidR="00F25FDE" w:rsidRPr="00390208">
        <w:rPr>
          <w:color w:val="000000"/>
          <w:sz w:val="22"/>
          <w:szCs w:val="22"/>
          <w:lang w:val="fr-FR"/>
        </w:rPr>
        <w:t>’ (document AEWA/MOP 6.</w:t>
      </w:r>
      <w:r w:rsidR="00B060A8">
        <w:rPr>
          <w:color w:val="000000"/>
          <w:sz w:val="22"/>
          <w:szCs w:val="22"/>
          <w:lang w:val="fr-FR"/>
        </w:rPr>
        <w:t>37</w:t>
      </w:r>
      <w:r w:rsidRPr="00390208">
        <w:rPr>
          <w:color w:val="000000"/>
          <w:sz w:val="22"/>
          <w:szCs w:val="22"/>
          <w:lang w:val="fr-FR"/>
        </w:rPr>
        <w:t>)</w:t>
      </w:r>
      <w:r w:rsidR="00471366">
        <w:rPr>
          <w:color w:val="000000"/>
          <w:sz w:val="22"/>
          <w:szCs w:val="22"/>
          <w:lang w:val="fr-FR"/>
        </w:rPr>
        <w:t xml:space="preserve"> adopté par la résolution 6.5</w:t>
      </w:r>
      <w:r w:rsidRPr="00390208">
        <w:rPr>
          <w:color w:val="000000"/>
          <w:sz w:val="22"/>
          <w:szCs w:val="22"/>
          <w:lang w:val="fr-FR"/>
        </w:rPr>
        <w:t xml:space="preserve"> présente un intér</w:t>
      </w:r>
      <w:r w:rsidR="00485648">
        <w:rPr>
          <w:color w:val="000000"/>
          <w:sz w:val="22"/>
          <w:szCs w:val="22"/>
          <w:lang w:val="fr-FR"/>
        </w:rPr>
        <w:t>êt particulier</w:t>
      </w:r>
      <w:r>
        <w:rPr>
          <w:color w:val="000000"/>
          <w:sz w:val="22"/>
          <w:szCs w:val="22"/>
          <w:lang w:val="fr-FR"/>
        </w:rPr>
        <w:t xml:space="preserve"> pour l’application de l’</w:t>
      </w:r>
      <w:r w:rsidR="008E3F41" w:rsidRPr="00390208">
        <w:rPr>
          <w:color w:val="000000"/>
          <w:sz w:val="22"/>
          <w:szCs w:val="22"/>
          <w:lang w:val="fr-FR"/>
        </w:rPr>
        <w:t>Accord</w:t>
      </w:r>
      <w:r>
        <w:rPr>
          <w:color w:val="000000"/>
          <w:sz w:val="22"/>
          <w:szCs w:val="22"/>
          <w:lang w:val="fr-FR"/>
        </w:rPr>
        <w:t xml:space="preserve">, tout en </w:t>
      </w:r>
      <w:r>
        <w:rPr>
          <w:i/>
          <w:color w:val="000000"/>
          <w:sz w:val="22"/>
          <w:szCs w:val="22"/>
          <w:lang w:val="fr-FR"/>
        </w:rPr>
        <w:t>notant</w:t>
      </w:r>
      <w:r w:rsidR="00485648">
        <w:rPr>
          <w:color w:val="000000"/>
          <w:sz w:val="22"/>
          <w:szCs w:val="22"/>
          <w:lang w:val="fr-FR"/>
        </w:rPr>
        <w:t xml:space="preserve"> qu’il s’agit de la</w:t>
      </w:r>
      <w:r>
        <w:rPr>
          <w:color w:val="000000"/>
          <w:sz w:val="22"/>
          <w:szCs w:val="22"/>
          <w:lang w:val="fr-FR"/>
        </w:rPr>
        <w:t xml:space="preserve"> première version des l</w:t>
      </w:r>
      <w:r w:rsidR="00136221" w:rsidRPr="00390208">
        <w:rPr>
          <w:color w:val="000000"/>
          <w:sz w:val="22"/>
          <w:szCs w:val="22"/>
          <w:lang w:val="fr-FR"/>
        </w:rPr>
        <w:t>ignes directrices</w:t>
      </w:r>
      <w:r>
        <w:rPr>
          <w:color w:val="000000"/>
          <w:sz w:val="22"/>
          <w:szCs w:val="22"/>
          <w:lang w:val="fr-FR"/>
        </w:rPr>
        <w:t>,</w:t>
      </w:r>
      <w:r w:rsidR="00485648">
        <w:rPr>
          <w:color w:val="000000"/>
          <w:sz w:val="22"/>
          <w:szCs w:val="22"/>
          <w:lang w:val="fr-FR"/>
        </w:rPr>
        <w:t xml:space="preserve"> telles qu’adoptées également par la COP11 à la CMS, qui sera révisée</w:t>
      </w:r>
      <w:r>
        <w:rPr>
          <w:color w:val="000000"/>
          <w:sz w:val="22"/>
          <w:szCs w:val="22"/>
          <w:lang w:val="fr-FR"/>
        </w:rPr>
        <w:t xml:space="preserve"> en </w:t>
      </w:r>
      <w:r w:rsidR="00077C49" w:rsidRPr="00390208">
        <w:rPr>
          <w:color w:val="000000"/>
          <w:sz w:val="22"/>
          <w:szCs w:val="22"/>
          <w:lang w:val="fr-FR"/>
        </w:rPr>
        <w:t xml:space="preserve">consultation </w:t>
      </w:r>
      <w:r>
        <w:rPr>
          <w:color w:val="000000"/>
          <w:sz w:val="22"/>
          <w:szCs w:val="22"/>
          <w:lang w:val="fr-FR"/>
        </w:rPr>
        <w:t xml:space="preserve">avec </w:t>
      </w:r>
      <w:r w:rsidR="003E5CE2" w:rsidRPr="00390208">
        <w:rPr>
          <w:color w:val="000000"/>
          <w:sz w:val="22"/>
          <w:szCs w:val="22"/>
          <w:lang w:val="fr-FR"/>
        </w:rPr>
        <w:t>IRENA</w:t>
      </w:r>
      <w:r w:rsidR="007474D5" w:rsidRPr="00390208">
        <w:rPr>
          <w:color w:val="000000"/>
          <w:sz w:val="22"/>
          <w:szCs w:val="22"/>
          <w:lang w:val="fr-FR"/>
        </w:rPr>
        <w:t>,</w:t>
      </w:r>
      <w:r w:rsidR="003E5CE2" w:rsidRPr="00390208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afin de présenter une deuxième version des l</w:t>
      </w:r>
      <w:r w:rsidR="00136221" w:rsidRPr="00390208">
        <w:rPr>
          <w:color w:val="000000"/>
          <w:sz w:val="22"/>
          <w:szCs w:val="22"/>
          <w:lang w:val="fr-FR"/>
        </w:rPr>
        <w:t>ignes directrices</w:t>
      </w:r>
      <w:r w:rsidR="003E5CE2" w:rsidRPr="00390208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 xml:space="preserve">à une future Conférence des Parties à la </w:t>
      </w:r>
      <w:r w:rsidR="00077C49" w:rsidRPr="00390208">
        <w:rPr>
          <w:color w:val="000000"/>
          <w:sz w:val="22"/>
          <w:szCs w:val="22"/>
          <w:lang w:val="fr-FR"/>
        </w:rPr>
        <w:t xml:space="preserve">CMS </w:t>
      </w:r>
      <w:r>
        <w:rPr>
          <w:color w:val="000000"/>
          <w:sz w:val="22"/>
          <w:szCs w:val="22"/>
          <w:lang w:val="fr-FR"/>
        </w:rPr>
        <w:t>et Réunion des Parties à l’AEWA</w:t>
      </w:r>
      <w:r w:rsidR="005B7009" w:rsidRPr="00390208">
        <w:rPr>
          <w:color w:val="000000"/>
          <w:sz w:val="22"/>
          <w:szCs w:val="22"/>
          <w:lang w:val="fr-FR"/>
        </w:rPr>
        <w:t>,</w:t>
      </w:r>
    </w:p>
    <w:p w14:paraId="01E66BC6" w14:textId="77777777" w:rsidR="00F25FDE" w:rsidRPr="00390208" w:rsidRDefault="00F25FDE" w:rsidP="00F25FDE">
      <w:pPr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7FC14BD0" w14:textId="294549AB" w:rsidR="00F25FDE" w:rsidRPr="00390208" w:rsidRDefault="00802533" w:rsidP="00F25FDE">
      <w:pPr>
        <w:suppressAutoHyphens w:val="0"/>
        <w:autoSpaceDN/>
        <w:ind w:firstLine="720"/>
        <w:jc w:val="both"/>
        <w:textAlignment w:val="auto"/>
        <w:rPr>
          <w:sz w:val="22"/>
          <w:szCs w:val="22"/>
          <w:lang w:val="fr-FR"/>
        </w:rPr>
      </w:pPr>
      <w:r w:rsidRPr="00390208">
        <w:rPr>
          <w:i/>
          <w:sz w:val="22"/>
          <w:szCs w:val="22"/>
          <w:lang w:val="fr-FR"/>
        </w:rPr>
        <w:t>Rappelant</w:t>
      </w:r>
      <w:r w:rsidR="00F25FDE" w:rsidRPr="00390208">
        <w:rPr>
          <w:i/>
          <w:sz w:val="22"/>
          <w:szCs w:val="22"/>
          <w:lang w:val="fr-FR"/>
        </w:rPr>
        <w:t xml:space="preserve"> </w:t>
      </w:r>
      <w:r w:rsidR="00390208" w:rsidRPr="00390208">
        <w:rPr>
          <w:sz w:val="22"/>
          <w:szCs w:val="22"/>
          <w:lang w:val="fr-FR"/>
        </w:rPr>
        <w:t xml:space="preserve">les </w:t>
      </w:r>
      <w:r w:rsidR="00390208">
        <w:rPr>
          <w:sz w:val="22"/>
          <w:szCs w:val="22"/>
          <w:lang w:val="fr-FR"/>
        </w:rPr>
        <w:t>dé</w:t>
      </w:r>
      <w:r w:rsidR="00485648">
        <w:rPr>
          <w:sz w:val="22"/>
          <w:szCs w:val="22"/>
          <w:lang w:val="fr-FR"/>
        </w:rPr>
        <w:t xml:space="preserve">cisions antérieures </w:t>
      </w:r>
      <w:r w:rsidR="00390208" w:rsidRPr="00390208">
        <w:rPr>
          <w:sz w:val="22"/>
          <w:szCs w:val="22"/>
          <w:lang w:val="fr-FR"/>
        </w:rPr>
        <w:t xml:space="preserve">et les </w:t>
      </w:r>
      <w:r w:rsidR="00136221" w:rsidRPr="00390208">
        <w:rPr>
          <w:sz w:val="22"/>
          <w:szCs w:val="22"/>
          <w:lang w:val="fr-FR"/>
        </w:rPr>
        <w:t>lignes directrices</w:t>
      </w:r>
      <w:r w:rsidR="00F25FDE" w:rsidRPr="00390208">
        <w:rPr>
          <w:sz w:val="22"/>
          <w:szCs w:val="22"/>
          <w:lang w:val="fr-FR"/>
        </w:rPr>
        <w:t xml:space="preserve"> </w:t>
      </w:r>
      <w:r w:rsidR="00390208">
        <w:rPr>
          <w:sz w:val="22"/>
          <w:szCs w:val="22"/>
          <w:lang w:val="fr-FR"/>
        </w:rPr>
        <w:t>adopté</w:t>
      </w:r>
      <w:r w:rsidR="00390208" w:rsidRPr="00390208">
        <w:rPr>
          <w:sz w:val="22"/>
          <w:szCs w:val="22"/>
          <w:lang w:val="fr-FR"/>
        </w:rPr>
        <w:t xml:space="preserve">es </w:t>
      </w:r>
      <w:r w:rsidR="00485648">
        <w:rPr>
          <w:sz w:val="22"/>
          <w:szCs w:val="22"/>
          <w:lang w:val="fr-FR"/>
        </w:rPr>
        <w:t xml:space="preserve">par l’AEWA </w:t>
      </w:r>
      <w:r w:rsidR="00390208" w:rsidRPr="00390208">
        <w:rPr>
          <w:sz w:val="22"/>
          <w:szCs w:val="22"/>
          <w:lang w:val="fr-FR"/>
        </w:rPr>
        <w:t>et d’</w:t>
      </w:r>
      <w:r w:rsidR="00390208">
        <w:rPr>
          <w:sz w:val="22"/>
          <w:szCs w:val="22"/>
          <w:lang w:val="fr-FR"/>
        </w:rPr>
        <w:t xml:space="preserve">autres décisions et </w:t>
      </w:r>
      <w:r w:rsidR="00F52B90" w:rsidRPr="00390208">
        <w:rPr>
          <w:sz w:val="22"/>
          <w:szCs w:val="22"/>
          <w:lang w:val="fr-FR"/>
        </w:rPr>
        <w:t>orientations</w:t>
      </w:r>
      <w:r w:rsidR="00F25FDE" w:rsidRPr="00390208">
        <w:rPr>
          <w:sz w:val="22"/>
          <w:szCs w:val="22"/>
          <w:lang w:val="fr-FR"/>
        </w:rPr>
        <w:t xml:space="preserve"> </w:t>
      </w:r>
      <w:r w:rsidR="00485648">
        <w:rPr>
          <w:sz w:val="22"/>
          <w:szCs w:val="22"/>
          <w:lang w:val="fr-FR"/>
        </w:rPr>
        <w:t xml:space="preserve">internationales concernant </w:t>
      </w:r>
      <w:r w:rsidR="00390208">
        <w:rPr>
          <w:sz w:val="22"/>
          <w:szCs w:val="22"/>
          <w:lang w:val="fr-FR"/>
        </w:rPr>
        <w:t xml:space="preserve">l’atténuation des incidences </w:t>
      </w:r>
      <w:r w:rsidR="00485648">
        <w:rPr>
          <w:sz w:val="22"/>
          <w:szCs w:val="22"/>
          <w:lang w:val="fr-FR"/>
        </w:rPr>
        <w:t>spécifiqu</w:t>
      </w:r>
      <w:r w:rsidR="00390208">
        <w:rPr>
          <w:sz w:val="22"/>
          <w:szCs w:val="22"/>
          <w:lang w:val="fr-FR"/>
        </w:rPr>
        <w:t>es des lignes électr</w:t>
      </w:r>
      <w:r w:rsidR="00485648">
        <w:rPr>
          <w:sz w:val="22"/>
          <w:szCs w:val="22"/>
          <w:lang w:val="fr-FR"/>
        </w:rPr>
        <w:t xml:space="preserve">iques sur les oiseaux, en particulier </w:t>
      </w:r>
      <w:r w:rsidR="00F25FDE" w:rsidRPr="00390208">
        <w:rPr>
          <w:sz w:val="22"/>
          <w:szCs w:val="22"/>
          <w:lang w:val="fr-FR"/>
        </w:rPr>
        <w:t>:</w:t>
      </w:r>
    </w:p>
    <w:p w14:paraId="3586764F" w14:textId="77777777" w:rsidR="00F25FDE" w:rsidRPr="00390208" w:rsidRDefault="00F25FDE" w:rsidP="00F25FDE">
      <w:pPr>
        <w:suppressAutoHyphens w:val="0"/>
        <w:autoSpaceDN/>
        <w:jc w:val="both"/>
        <w:textAlignment w:val="auto"/>
        <w:rPr>
          <w:sz w:val="22"/>
          <w:szCs w:val="22"/>
          <w:lang w:val="fr-FR"/>
        </w:rPr>
      </w:pPr>
    </w:p>
    <w:p w14:paraId="027575F7" w14:textId="7B0570B6" w:rsidR="00F25FDE" w:rsidRPr="00231FCB" w:rsidRDefault="00231FCB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sz w:val="22"/>
          <w:szCs w:val="22"/>
          <w:lang w:val="fr-FR"/>
        </w:rPr>
      </w:pPr>
      <w:r w:rsidRPr="00231FCB">
        <w:rPr>
          <w:sz w:val="22"/>
          <w:szCs w:val="22"/>
          <w:lang w:val="fr-FR"/>
        </w:rPr>
        <w:t>La ré</w:t>
      </w:r>
      <w:r w:rsidR="00F25FDE" w:rsidRPr="00231FCB">
        <w:rPr>
          <w:sz w:val="22"/>
          <w:szCs w:val="22"/>
          <w:lang w:val="fr-FR"/>
        </w:rPr>
        <w:t xml:space="preserve">solution 5.11 </w:t>
      </w:r>
      <w:r w:rsidRPr="00231FCB">
        <w:rPr>
          <w:sz w:val="22"/>
          <w:szCs w:val="22"/>
          <w:lang w:val="fr-FR"/>
        </w:rPr>
        <w:t>de l’AEWA</w:t>
      </w:r>
      <w:r w:rsidR="00485648">
        <w:rPr>
          <w:sz w:val="22"/>
          <w:szCs w:val="22"/>
          <w:lang w:val="fr-FR"/>
        </w:rPr>
        <w:t xml:space="preserve"> sur </w:t>
      </w:r>
      <w:r w:rsidR="00F25FDE" w:rsidRPr="00231FCB">
        <w:rPr>
          <w:sz w:val="22"/>
          <w:szCs w:val="22"/>
          <w:lang w:val="fr-FR"/>
        </w:rPr>
        <w:t>‘</w:t>
      </w:r>
      <w:r>
        <w:rPr>
          <w:i/>
          <w:sz w:val="22"/>
          <w:szCs w:val="22"/>
          <w:lang w:val="fr-FR"/>
        </w:rPr>
        <w:t>L</w:t>
      </w:r>
      <w:r w:rsidR="00485648">
        <w:rPr>
          <w:i/>
          <w:sz w:val="22"/>
          <w:szCs w:val="22"/>
          <w:lang w:val="fr-FR"/>
        </w:rPr>
        <w:t>es l</w:t>
      </w:r>
      <w:r>
        <w:rPr>
          <w:i/>
          <w:sz w:val="22"/>
          <w:szCs w:val="22"/>
          <w:lang w:val="fr-FR"/>
        </w:rPr>
        <w:t xml:space="preserve">ignes électriques et </w:t>
      </w:r>
      <w:r w:rsidR="00485648">
        <w:rPr>
          <w:i/>
          <w:sz w:val="22"/>
          <w:szCs w:val="22"/>
          <w:lang w:val="fr-FR"/>
        </w:rPr>
        <w:t xml:space="preserve">les </w:t>
      </w:r>
      <w:r>
        <w:rPr>
          <w:i/>
          <w:sz w:val="22"/>
          <w:szCs w:val="22"/>
          <w:lang w:val="fr-FR"/>
        </w:rPr>
        <w:t>o</w:t>
      </w:r>
      <w:r w:rsidR="0011341A" w:rsidRPr="00231FCB">
        <w:rPr>
          <w:i/>
          <w:sz w:val="22"/>
          <w:szCs w:val="22"/>
          <w:lang w:val="fr-FR"/>
        </w:rPr>
        <w:t>iseaux d’eau migrateurs</w:t>
      </w:r>
      <w:r w:rsidR="00F25FDE" w:rsidRPr="00231FCB">
        <w:rPr>
          <w:sz w:val="22"/>
          <w:szCs w:val="22"/>
          <w:lang w:val="fr-FR"/>
        </w:rPr>
        <w:t>’;</w:t>
      </w:r>
    </w:p>
    <w:p w14:paraId="6F3B4039" w14:textId="66E08774" w:rsidR="00F25FDE" w:rsidRPr="00231FCB" w:rsidRDefault="00231FCB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ré</w:t>
      </w:r>
      <w:r w:rsidR="00F25FDE" w:rsidRPr="00231FCB">
        <w:rPr>
          <w:sz w:val="22"/>
          <w:szCs w:val="22"/>
          <w:lang w:val="fr-FR"/>
        </w:rPr>
        <w:t xml:space="preserve">solution </w:t>
      </w:r>
      <w:r w:rsidR="00F25FDE" w:rsidRPr="00231FCB">
        <w:rPr>
          <w:color w:val="000000"/>
          <w:sz w:val="22"/>
          <w:szCs w:val="22"/>
          <w:lang w:val="fr-FR"/>
        </w:rPr>
        <w:t>10</w:t>
      </w:r>
      <w:r w:rsidR="00F25FDE" w:rsidRPr="00231FCB">
        <w:rPr>
          <w:sz w:val="22"/>
          <w:szCs w:val="22"/>
          <w:lang w:val="fr-FR"/>
        </w:rPr>
        <w:t xml:space="preserve">.11 </w:t>
      </w:r>
      <w:r w:rsidR="00485648">
        <w:rPr>
          <w:sz w:val="22"/>
          <w:szCs w:val="22"/>
          <w:lang w:val="fr-FR"/>
        </w:rPr>
        <w:t xml:space="preserve">de la CMS sur </w:t>
      </w:r>
      <w:r w:rsidR="00F25FDE" w:rsidRPr="00231FCB">
        <w:rPr>
          <w:sz w:val="22"/>
          <w:szCs w:val="22"/>
          <w:lang w:val="fr-FR"/>
        </w:rPr>
        <w:t>‘</w:t>
      </w:r>
      <w:r w:rsidRPr="00231FCB">
        <w:rPr>
          <w:i/>
          <w:sz w:val="22"/>
          <w:szCs w:val="22"/>
          <w:lang w:val="fr-FR"/>
        </w:rPr>
        <w:t>L</w:t>
      </w:r>
      <w:r w:rsidR="00485648">
        <w:rPr>
          <w:i/>
          <w:sz w:val="22"/>
          <w:szCs w:val="22"/>
          <w:lang w:val="fr-FR"/>
        </w:rPr>
        <w:t>es l</w:t>
      </w:r>
      <w:r w:rsidRPr="00231FCB">
        <w:rPr>
          <w:i/>
          <w:sz w:val="22"/>
          <w:szCs w:val="22"/>
          <w:lang w:val="fr-FR"/>
        </w:rPr>
        <w:t>ignes électriques</w:t>
      </w:r>
      <w:r>
        <w:rPr>
          <w:i/>
          <w:sz w:val="22"/>
          <w:szCs w:val="22"/>
          <w:lang w:val="fr-FR"/>
        </w:rPr>
        <w:t xml:space="preserve"> et </w:t>
      </w:r>
      <w:r w:rsidR="00485648">
        <w:rPr>
          <w:i/>
          <w:sz w:val="22"/>
          <w:szCs w:val="22"/>
          <w:lang w:val="fr-FR"/>
        </w:rPr>
        <w:t xml:space="preserve">les </w:t>
      </w:r>
      <w:r>
        <w:rPr>
          <w:i/>
          <w:sz w:val="22"/>
          <w:szCs w:val="22"/>
          <w:lang w:val="fr-FR"/>
        </w:rPr>
        <w:t xml:space="preserve">oiseaux </w:t>
      </w:r>
      <w:r w:rsidR="0011341A" w:rsidRPr="00231FCB">
        <w:rPr>
          <w:i/>
          <w:sz w:val="22"/>
          <w:szCs w:val="22"/>
          <w:lang w:val="fr-FR"/>
        </w:rPr>
        <w:t>migrateurs</w:t>
      </w:r>
      <w:r w:rsidR="00F25FDE" w:rsidRPr="00231FCB">
        <w:rPr>
          <w:sz w:val="22"/>
          <w:szCs w:val="22"/>
          <w:lang w:val="fr-FR"/>
        </w:rPr>
        <w:t>’;</w:t>
      </w:r>
    </w:p>
    <w:p w14:paraId="4F1BAD17" w14:textId="011795BE" w:rsidR="00F25FDE" w:rsidRPr="00640217" w:rsidRDefault="00F25FDE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640217">
        <w:rPr>
          <w:sz w:val="22"/>
          <w:szCs w:val="22"/>
          <w:lang w:val="fr-FR"/>
        </w:rPr>
        <w:t>‘</w:t>
      </w:r>
      <w:r w:rsidR="00136221" w:rsidRPr="00640217">
        <w:rPr>
          <w:i/>
          <w:sz w:val="22"/>
          <w:szCs w:val="22"/>
          <w:lang w:val="fr-FR"/>
        </w:rPr>
        <w:t>Lignes directrices</w:t>
      </w:r>
      <w:r w:rsidRPr="00640217">
        <w:rPr>
          <w:i/>
          <w:sz w:val="22"/>
          <w:szCs w:val="22"/>
          <w:lang w:val="fr-FR"/>
        </w:rPr>
        <w:t xml:space="preserve"> </w:t>
      </w:r>
      <w:r w:rsidR="00640217" w:rsidRPr="00640217">
        <w:rPr>
          <w:i/>
          <w:sz w:val="22"/>
          <w:szCs w:val="22"/>
          <w:lang w:val="fr-FR"/>
        </w:rPr>
        <w:t>sur l</w:t>
      </w:r>
      <w:r w:rsidR="00640217">
        <w:rPr>
          <w:i/>
          <w:sz w:val="22"/>
          <w:szCs w:val="22"/>
          <w:lang w:val="fr-FR"/>
        </w:rPr>
        <w:t xml:space="preserve">a façon </w:t>
      </w:r>
      <w:r w:rsidR="00640217" w:rsidRPr="00640217">
        <w:rPr>
          <w:i/>
          <w:sz w:val="22"/>
          <w:szCs w:val="22"/>
          <w:lang w:val="fr-FR"/>
        </w:rPr>
        <w:t>d’éviter ou d’</w:t>
      </w:r>
      <w:r w:rsidR="00640217">
        <w:rPr>
          <w:i/>
          <w:sz w:val="22"/>
          <w:szCs w:val="22"/>
          <w:lang w:val="fr-FR"/>
        </w:rPr>
        <w:t>att</w:t>
      </w:r>
      <w:r w:rsidR="00640217" w:rsidRPr="00640217">
        <w:rPr>
          <w:i/>
          <w:sz w:val="22"/>
          <w:szCs w:val="22"/>
          <w:lang w:val="fr-FR"/>
        </w:rPr>
        <w:t>énuer l’im</w:t>
      </w:r>
      <w:r w:rsidR="00640217">
        <w:rPr>
          <w:i/>
          <w:sz w:val="22"/>
          <w:szCs w:val="22"/>
          <w:lang w:val="fr-FR"/>
        </w:rPr>
        <w:t>pact des réseaux électriques su</w:t>
      </w:r>
      <w:r w:rsidR="00640217" w:rsidRPr="00640217">
        <w:rPr>
          <w:i/>
          <w:sz w:val="22"/>
          <w:szCs w:val="22"/>
          <w:lang w:val="fr-FR"/>
        </w:rPr>
        <w:t>r</w:t>
      </w:r>
      <w:r w:rsidR="00640217">
        <w:rPr>
          <w:i/>
          <w:sz w:val="22"/>
          <w:szCs w:val="22"/>
          <w:lang w:val="fr-FR"/>
        </w:rPr>
        <w:t xml:space="preserve"> </w:t>
      </w:r>
      <w:r w:rsidR="00640217" w:rsidRPr="00640217">
        <w:rPr>
          <w:i/>
          <w:sz w:val="22"/>
          <w:szCs w:val="22"/>
          <w:lang w:val="fr-FR"/>
        </w:rPr>
        <w:t xml:space="preserve">les </w:t>
      </w:r>
      <w:r w:rsidR="00640217">
        <w:rPr>
          <w:i/>
          <w:sz w:val="22"/>
          <w:szCs w:val="22"/>
          <w:lang w:val="fr-FR"/>
        </w:rPr>
        <w:t xml:space="preserve">oiseaux </w:t>
      </w:r>
      <w:r w:rsidR="0011341A" w:rsidRPr="00640217">
        <w:rPr>
          <w:i/>
          <w:sz w:val="22"/>
          <w:szCs w:val="22"/>
          <w:lang w:val="fr-FR"/>
        </w:rPr>
        <w:t>migrateurs</w:t>
      </w:r>
      <w:r w:rsidRPr="00640217">
        <w:rPr>
          <w:i/>
          <w:sz w:val="22"/>
          <w:szCs w:val="22"/>
          <w:lang w:val="fr-FR"/>
        </w:rPr>
        <w:t xml:space="preserve"> </w:t>
      </w:r>
      <w:r w:rsidR="00640217">
        <w:rPr>
          <w:i/>
          <w:sz w:val="22"/>
          <w:szCs w:val="22"/>
          <w:lang w:val="fr-FR"/>
        </w:rPr>
        <w:t>dans la région d’Afrique-Eurasie</w:t>
      </w:r>
      <w:r w:rsidR="00640217">
        <w:rPr>
          <w:sz w:val="22"/>
          <w:szCs w:val="22"/>
          <w:lang w:val="fr-FR"/>
        </w:rPr>
        <w:t xml:space="preserve">’ adoptées par la </w:t>
      </w:r>
      <w:r w:rsidRPr="00640217">
        <w:rPr>
          <w:sz w:val="22"/>
          <w:szCs w:val="22"/>
          <w:lang w:val="fr-FR"/>
        </w:rPr>
        <w:t>COP10</w:t>
      </w:r>
      <w:r w:rsidR="00640217">
        <w:rPr>
          <w:sz w:val="22"/>
          <w:szCs w:val="22"/>
          <w:lang w:val="fr-FR"/>
        </w:rPr>
        <w:t xml:space="preserve"> à la CMS, la</w:t>
      </w:r>
      <w:r w:rsidRPr="00640217">
        <w:rPr>
          <w:sz w:val="22"/>
          <w:szCs w:val="22"/>
          <w:lang w:val="fr-FR"/>
        </w:rPr>
        <w:t xml:space="preserve"> MOP5</w:t>
      </w:r>
      <w:r w:rsidR="00640217">
        <w:rPr>
          <w:sz w:val="22"/>
          <w:szCs w:val="22"/>
          <w:lang w:val="fr-FR"/>
        </w:rPr>
        <w:t xml:space="preserve"> à l’AEW</w:t>
      </w:r>
      <w:r w:rsidR="00CC5628">
        <w:rPr>
          <w:sz w:val="22"/>
          <w:szCs w:val="22"/>
          <w:lang w:val="fr-FR"/>
        </w:rPr>
        <w:t>A</w:t>
      </w:r>
      <w:r w:rsidR="00640217">
        <w:rPr>
          <w:sz w:val="22"/>
          <w:szCs w:val="22"/>
          <w:lang w:val="fr-FR"/>
        </w:rPr>
        <w:t xml:space="preserve"> et la première Réunion des Signataires </w:t>
      </w:r>
      <w:r w:rsidR="00E5720D">
        <w:rPr>
          <w:sz w:val="22"/>
          <w:szCs w:val="22"/>
          <w:lang w:val="fr-FR"/>
        </w:rPr>
        <w:t xml:space="preserve">(MOS1) </w:t>
      </w:r>
      <w:r w:rsidR="00640217">
        <w:rPr>
          <w:sz w:val="22"/>
          <w:szCs w:val="22"/>
          <w:lang w:val="fr-FR"/>
        </w:rPr>
        <w:t>du MdE Rapaces de la CMS</w:t>
      </w:r>
      <w:r w:rsidR="00902AAB">
        <w:rPr>
          <w:sz w:val="22"/>
          <w:szCs w:val="22"/>
          <w:lang w:val="fr-FR"/>
        </w:rPr>
        <w:t xml:space="preserve"> </w:t>
      </w:r>
      <w:r w:rsidRPr="00640217">
        <w:rPr>
          <w:sz w:val="22"/>
          <w:szCs w:val="22"/>
          <w:lang w:val="fr-FR"/>
        </w:rPr>
        <w:t>;</w:t>
      </w:r>
    </w:p>
    <w:p w14:paraId="73CC28CA" w14:textId="212D8A79" w:rsidR="00F25FDE" w:rsidRPr="00640217" w:rsidRDefault="00640217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recommandation</w:t>
      </w:r>
      <w:r w:rsidR="00F25FDE" w:rsidRPr="00640217">
        <w:rPr>
          <w:sz w:val="22"/>
          <w:szCs w:val="22"/>
          <w:lang w:val="fr-FR"/>
        </w:rPr>
        <w:t xml:space="preserve"> No. 110</w:t>
      </w:r>
      <w:r w:rsidRPr="00640217">
        <w:rPr>
          <w:sz w:val="22"/>
          <w:szCs w:val="22"/>
          <w:lang w:val="fr-FR"/>
        </w:rPr>
        <w:t xml:space="preserve"> de la Convention</w:t>
      </w:r>
      <w:r>
        <w:rPr>
          <w:sz w:val="22"/>
          <w:szCs w:val="22"/>
          <w:lang w:val="fr-FR"/>
        </w:rPr>
        <w:t xml:space="preserve"> de Ber</w:t>
      </w:r>
      <w:r w:rsidR="00DE4BFB">
        <w:rPr>
          <w:sz w:val="22"/>
          <w:szCs w:val="22"/>
          <w:lang w:val="fr-FR"/>
        </w:rPr>
        <w:t>n</w:t>
      </w:r>
      <w:r w:rsidR="00411256">
        <w:rPr>
          <w:sz w:val="22"/>
          <w:szCs w:val="22"/>
          <w:lang w:val="fr-FR"/>
        </w:rPr>
        <w:t>e</w:t>
      </w:r>
      <w:r w:rsidR="00DE4BFB">
        <w:rPr>
          <w:sz w:val="22"/>
          <w:szCs w:val="22"/>
          <w:lang w:val="fr-FR"/>
        </w:rPr>
        <w:t xml:space="preserve"> sur la réduction </w:t>
      </w:r>
      <w:r w:rsidR="00411256">
        <w:rPr>
          <w:sz w:val="22"/>
          <w:szCs w:val="22"/>
          <w:lang w:val="fr-FR"/>
        </w:rPr>
        <w:t>des nuisances</w:t>
      </w:r>
      <w:r w:rsidR="00F25FDE" w:rsidRPr="00640217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de</w:t>
      </w:r>
      <w:r w:rsidR="00411256">
        <w:rPr>
          <w:sz w:val="22"/>
          <w:szCs w:val="22"/>
          <w:lang w:val="fr-FR"/>
        </w:rPr>
        <w:t xml:space="preserve">s installations </w:t>
      </w:r>
      <w:r>
        <w:rPr>
          <w:sz w:val="22"/>
          <w:szCs w:val="22"/>
          <w:lang w:val="fr-FR"/>
        </w:rPr>
        <w:t>aérienne</w:t>
      </w:r>
      <w:r w:rsidR="00411256">
        <w:rPr>
          <w:sz w:val="22"/>
          <w:szCs w:val="22"/>
          <w:lang w:val="fr-FR"/>
        </w:rPr>
        <w:t>s de transport</w:t>
      </w:r>
      <w:r>
        <w:rPr>
          <w:sz w:val="22"/>
          <w:szCs w:val="22"/>
          <w:lang w:val="fr-FR"/>
        </w:rPr>
        <w:t xml:space="preserve"> d’électricité</w:t>
      </w:r>
      <w:r w:rsidR="00F25FDE" w:rsidRPr="00640217">
        <w:rPr>
          <w:sz w:val="22"/>
          <w:szCs w:val="22"/>
          <w:lang w:val="fr-FR"/>
        </w:rPr>
        <w:t xml:space="preserve"> (</w:t>
      </w:r>
      <w:r w:rsidR="00231FCB" w:rsidRPr="00640217">
        <w:rPr>
          <w:sz w:val="22"/>
          <w:szCs w:val="22"/>
          <w:lang w:val="fr-FR"/>
        </w:rPr>
        <w:t>lignes électriques</w:t>
      </w:r>
      <w:r w:rsidR="00411256">
        <w:rPr>
          <w:sz w:val="22"/>
          <w:szCs w:val="22"/>
          <w:lang w:val="fr-FR"/>
        </w:rPr>
        <w:t>) po</w:t>
      </w:r>
      <w:r>
        <w:rPr>
          <w:sz w:val="22"/>
          <w:szCs w:val="22"/>
          <w:lang w:val="fr-FR"/>
        </w:rPr>
        <w:t>ur les</w:t>
      </w:r>
      <w:r w:rsidR="00F25FDE" w:rsidRPr="00640217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oiseaux</w:t>
      </w:r>
      <w:r w:rsidR="00902AAB">
        <w:rPr>
          <w:sz w:val="22"/>
          <w:szCs w:val="22"/>
          <w:lang w:val="fr-FR"/>
        </w:rPr>
        <w:t xml:space="preserve"> </w:t>
      </w:r>
      <w:r w:rsidR="00F25FDE" w:rsidRPr="00640217">
        <w:rPr>
          <w:sz w:val="22"/>
          <w:szCs w:val="22"/>
          <w:lang w:val="fr-FR"/>
        </w:rPr>
        <w:t>;</w:t>
      </w:r>
    </w:p>
    <w:p w14:paraId="7A45BAA0" w14:textId="18930F0B" w:rsidR="00F25FDE" w:rsidRPr="00640217" w:rsidRDefault="00640217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640217">
        <w:rPr>
          <w:sz w:val="22"/>
          <w:szCs w:val="22"/>
          <w:lang w:val="fr-FR"/>
        </w:rPr>
        <w:t>La Dé</w:t>
      </w:r>
      <w:r w:rsidR="00F25FDE" w:rsidRPr="00640217">
        <w:rPr>
          <w:sz w:val="22"/>
          <w:szCs w:val="22"/>
          <w:lang w:val="fr-FR"/>
        </w:rPr>
        <w:t xml:space="preserve">claration </w:t>
      </w:r>
      <w:r>
        <w:rPr>
          <w:sz w:val="22"/>
          <w:szCs w:val="22"/>
          <w:lang w:val="fr-FR"/>
        </w:rPr>
        <w:t xml:space="preserve">de Budapest sur la </w:t>
      </w:r>
      <w:r w:rsidR="00F25FDE" w:rsidRPr="00640217">
        <w:rPr>
          <w:sz w:val="22"/>
          <w:szCs w:val="22"/>
          <w:lang w:val="fr-FR"/>
        </w:rPr>
        <w:t xml:space="preserve">protection </w:t>
      </w:r>
      <w:r>
        <w:rPr>
          <w:sz w:val="22"/>
          <w:szCs w:val="22"/>
          <w:lang w:val="fr-FR"/>
        </w:rPr>
        <w:t xml:space="preserve">des oiseaux et les </w:t>
      </w:r>
      <w:r w:rsidR="00231FCB" w:rsidRPr="00640217">
        <w:rPr>
          <w:sz w:val="22"/>
          <w:szCs w:val="22"/>
          <w:lang w:val="fr-FR"/>
        </w:rPr>
        <w:t>lignes électriques</w:t>
      </w:r>
      <w:r>
        <w:rPr>
          <w:sz w:val="22"/>
          <w:szCs w:val="22"/>
          <w:lang w:val="fr-FR"/>
        </w:rPr>
        <w:t>,</w:t>
      </w:r>
      <w:r w:rsidR="00F25FDE" w:rsidRPr="00640217">
        <w:rPr>
          <w:sz w:val="22"/>
          <w:szCs w:val="22"/>
          <w:lang w:val="fr-FR"/>
        </w:rPr>
        <w:t xml:space="preserve"> adopt</w:t>
      </w:r>
      <w:r>
        <w:rPr>
          <w:sz w:val="22"/>
          <w:szCs w:val="22"/>
          <w:lang w:val="fr-FR"/>
        </w:rPr>
        <w:t>ée en 2011 par la Confé</w:t>
      </w:r>
      <w:r w:rsidR="00F25FDE" w:rsidRPr="00640217">
        <w:rPr>
          <w:sz w:val="22"/>
          <w:szCs w:val="22"/>
          <w:lang w:val="fr-FR"/>
        </w:rPr>
        <w:t>rence</w:t>
      </w:r>
      <w:r>
        <w:rPr>
          <w:sz w:val="22"/>
          <w:szCs w:val="22"/>
          <w:lang w:val="fr-FR"/>
        </w:rPr>
        <w:t xml:space="preserve"> sur</w:t>
      </w:r>
      <w:r w:rsidR="00F25FDE" w:rsidRPr="00640217">
        <w:rPr>
          <w:sz w:val="22"/>
          <w:szCs w:val="22"/>
          <w:lang w:val="fr-FR"/>
        </w:rPr>
        <w:t xml:space="preserve"> ‘</w:t>
      </w:r>
      <w:r w:rsidR="0087664D">
        <w:rPr>
          <w:i/>
          <w:sz w:val="22"/>
          <w:szCs w:val="22"/>
          <w:lang w:val="fr-FR"/>
        </w:rPr>
        <w:t>l</w:t>
      </w:r>
      <w:r>
        <w:rPr>
          <w:i/>
          <w:sz w:val="22"/>
          <w:szCs w:val="22"/>
          <w:lang w:val="fr-FR"/>
        </w:rPr>
        <w:t>es l</w:t>
      </w:r>
      <w:r w:rsidR="00231FCB" w:rsidRPr="00640217">
        <w:rPr>
          <w:i/>
          <w:sz w:val="22"/>
          <w:szCs w:val="22"/>
          <w:lang w:val="fr-FR"/>
        </w:rPr>
        <w:t>ignes électriques</w:t>
      </w:r>
      <w:r>
        <w:rPr>
          <w:i/>
          <w:sz w:val="22"/>
          <w:szCs w:val="22"/>
          <w:lang w:val="fr-FR"/>
        </w:rPr>
        <w:t xml:space="preserve"> et la mortalité des oiseaux en </w:t>
      </w:r>
      <w:r w:rsidR="00F25FDE" w:rsidRPr="00640217">
        <w:rPr>
          <w:i/>
          <w:sz w:val="22"/>
          <w:szCs w:val="22"/>
          <w:lang w:val="fr-FR"/>
        </w:rPr>
        <w:t>Europe</w:t>
      </w:r>
      <w:r>
        <w:rPr>
          <w:sz w:val="22"/>
          <w:szCs w:val="22"/>
          <w:lang w:val="fr-FR"/>
        </w:rPr>
        <w:t xml:space="preserve">’; </w:t>
      </w:r>
    </w:p>
    <w:p w14:paraId="60158608" w14:textId="6A812EED" w:rsidR="00F25FDE" w:rsidRDefault="00640217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6A7024">
        <w:rPr>
          <w:bCs/>
          <w:color w:val="000000"/>
          <w:sz w:val="22"/>
          <w:szCs w:val="22"/>
          <w:lang w:val="fr-FR" w:eastAsia="nl-NL"/>
        </w:rPr>
        <w:t>Les o</w:t>
      </w:r>
      <w:r w:rsidR="006A7024" w:rsidRPr="00F52B90">
        <w:rPr>
          <w:bCs/>
          <w:color w:val="000000"/>
          <w:sz w:val="22"/>
          <w:szCs w:val="22"/>
          <w:lang w:val="fr-FR" w:eastAsia="nl-NL"/>
        </w:rPr>
        <w:t xml:space="preserve">rientations sur l’énergie éolienne et </w:t>
      </w:r>
      <w:r w:rsidR="006A7024">
        <w:rPr>
          <w:bCs/>
          <w:color w:val="000000"/>
          <w:sz w:val="22"/>
          <w:szCs w:val="22"/>
          <w:lang w:val="fr-FR" w:eastAsia="nl-NL"/>
        </w:rPr>
        <w:t xml:space="preserve">l’énergie </w:t>
      </w:r>
      <w:r w:rsidR="006A7024" w:rsidRPr="00F52B90">
        <w:rPr>
          <w:bCs/>
          <w:color w:val="000000"/>
          <w:sz w:val="22"/>
          <w:szCs w:val="22"/>
          <w:lang w:val="fr-FR" w:eastAsia="nl-NL"/>
        </w:rPr>
        <w:t>sola</w:t>
      </w:r>
      <w:r w:rsidR="006A7024">
        <w:rPr>
          <w:bCs/>
          <w:color w:val="000000"/>
          <w:sz w:val="22"/>
          <w:szCs w:val="22"/>
          <w:lang w:val="fr-FR" w:eastAsia="nl-NL"/>
        </w:rPr>
        <w:t>ire</w:t>
      </w:r>
      <w:r w:rsidR="006A7024" w:rsidRPr="00F52B90">
        <w:rPr>
          <w:bCs/>
          <w:color w:val="000000"/>
          <w:sz w:val="22"/>
          <w:szCs w:val="22"/>
          <w:lang w:val="fr-FR" w:eastAsia="nl-NL"/>
        </w:rPr>
        <w:t xml:space="preserve"> élaborées dans le cadre du projet </w:t>
      </w:r>
      <w:r w:rsidR="006A7024">
        <w:rPr>
          <w:bCs/>
          <w:color w:val="000000"/>
          <w:sz w:val="22"/>
          <w:szCs w:val="22"/>
          <w:lang w:val="fr-FR" w:eastAsia="nl-NL"/>
        </w:rPr>
        <w:t>sur les oiseaux planeurs migrateurs de BirdLife International PNUE/FEM</w:t>
      </w:r>
      <w:r w:rsidR="00E11D91">
        <w:rPr>
          <w:color w:val="000000"/>
          <w:sz w:val="22"/>
          <w:szCs w:val="22"/>
          <w:lang w:val="fr-FR"/>
        </w:rPr>
        <w:t>,</w:t>
      </w:r>
    </w:p>
    <w:p w14:paraId="3D62A440" w14:textId="77777777" w:rsidR="00D259AE" w:rsidRPr="006A7024" w:rsidRDefault="00D259AE" w:rsidP="00D259AE">
      <w:pPr>
        <w:widowControl w:val="0"/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34C3CF20" w14:textId="77777777" w:rsidR="00F25FDE" w:rsidRPr="006A7024" w:rsidRDefault="00F25FDE" w:rsidP="00F25FDE">
      <w:pPr>
        <w:suppressAutoHyphens w:val="0"/>
        <w:autoSpaceDN/>
        <w:jc w:val="both"/>
        <w:textAlignment w:val="auto"/>
        <w:rPr>
          <w:i/>
          <w:color w:val="000000"/>
          <w:sz w:val="22"/>
          <w:szCs w:val="22"/>
          <w:lang w:val="fr-FR"/>
        </w:rPr>
      </w:pPr>
    </w:p>
    <w:p w14:paraId="56EDDFE1" w14:textId="12798AFE" w:rsidR="00F25FDE" w:rsidRPr="006A7024" w:rsidRDefault="006A7024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6A7024">
        <w:rPr>
          <w:i/>
          <w:color w:val="000000"/>
          <w:sz w:val="22"/>
          <w:szCs w:val="22"/>
          <w:lang w:val="fr-FR"/>
        </w:rPr>
        <w:t>Se félicitant</w:t>
      </w:r>
      <w:r w:rsidRPr="006A7024">
        <w:rPr>
          <w:color w:val="000000"/>
          <w:sz w:val="22"/>
          <w:szCs w:val="22"/>
          <w:lang w:val="fr-FR"/>
        </w:rPr>
        <w:t xml:space="preserve"> de la bonne coopé</w:t>
      </w:r>
      <w:r w:rsidR="00F25FDE" w:rsidRPr="006A7024">
        <w:rPr>
          <w:color w:val="000000"/>
          <w:sz w:val="22"/>
          <w:szCs w:val="22"/>
          <w:lang w:val="fr-FR"/>
        </w:rPr>
        <w:t xml:space="preserve">ration </w:t>
      </w:r>
      <w:r w:rsidRPr="006A7024">
        <w:rPr>
          <w:color w:val="000000"/>
          <w:sz w:val="22"/>
          <w:szCs w:val="22"/>
          <w:lang w:val="fr-FR"/>
        </w:rPr>
        <w:t xml:space="preserve">et des partenariats déjà mis en place aux niveaux international et </w:t>
      </w:r>
      <w:r w:rsidR="00F25FDE" w:rsidRPr="006A7024">
        <w:rPr>
          <w:color w:val="000000"/>
          <w:sz w:val="22"/>
          <w:szCs w:val="22"/>
          <w:lang w:val="fr-FR"/>
        </w:rPr>
        <w:t xml:space="preserve">national </w:t>
      </w:r>
      <w:r w:rsidRPr="006A7024">
        <w:rPr>
          <w:color w:val="000000"/>
          <w:sz w:val="22"/>
          <w:szCs w:val="22"/>
          <w:lang w:val="fr-FR"/>
        </w:rPr>
        <w:t xml:space="preserve">entre les </w:t>
      </w:r>
      <w:r>
        <w:rPr>
          <w:color w:val="000000"/>
          <w:sz w:val="22"/>
          <w:szCs w:val="22"/>
          <w:lang w:val="fr-FR"/>
        </w:rPr>
        <w:t xml:space="preserve">parties prenantes, y compris les </w:t>
      </w:r>
      <w:r w:rsidR="00F25FDE" w:rsidRPr="006A7024">
        <w:rPr>
          <w:color w:val="000000"/>
          <w:sz w:val="22"/>
          <w:szCs w:val="22"/>
          <w:lang w:val="fr-FR"/>
        </w:rPr>
        <w:t>go</w:t>
      </w:r>
      <w:r>
        <w:rPr>
          <w:color w:val="000000"/>
          <w:sz w:val="22"/>
          <w:szCs w:val="22"/>
          <w:lang w:val="fr-FR"/>
        </w:rPr>
        <w:t>u</w:t>
      </w:r>
      <w:r w:rsidR="00F25FDE" w:rsidRPr="006A7024">
        <w:rPr>
          <w:color w:val="000000"/>
          <w:sz w:val="22"/>
          <w:szCs w:val="22"/>
          <w:lang w:val="fr-FR"/>
        </w:rPr>
        <w:t>vern</w:t>
      </w:r>
      <w:r>
        <w:rPr>
          <w:color w:val="000000"/>
          <w:sz w:val="22"/>
          <w:szCs w:val="22"/>
          <w:lang w:val="fr-FR"/>
        </w:rPr>
        <w:t xml:space="preserve">ements et leurs </w:t>
      </w:r>
      <w:r w:rsidR="00F25FDE" w:rsidRPr="006A7024">
        <w:rPr>
          <w:color w:val="000000"/>
          <w:sz w:val="22"/>
          <w:szCs w:val="22"/>
          <w:lang w:val="fr-FR"/>
        </w:rPr>
        <w:t xml:space="preserve">institutions, </w:t>
      </w:r>
      <w:r w:rsidR="001F1B0A">
        <w:rPr>
          <w:color w:val="000000"/>
          <w:sz w:val="22"/>
          <w:szCs w:val="22"/>
          <w:lang w:val="fr-FR"/>
        </w:rPr>
        <w:t>les</w:t>
      </w:r>
      <w:r w:rsidR="0031181F">
        <w:rPr>
          <w:color w:val="000000"/>
          <w:sz w:val="22"/>
          <w:szCs w:val="22"/>
          <w:lang w:val="fr-FR"/>
        </w:rPr>
        <w:t xml:space="preserve"> entreprises du secteur énergétique</w:t>
      </w:r>
      <w:r>
        <w:rPr>
          <w:color w:val="000000"/>
          <w:sz w:val="22"/>
          <w:szCs w:val="22"/>
          <w:lang w:val="fr-FR"/>
        </w:rPr>
        <w:t>, les organis</w:t>
      </w:r>
      <w:r w:rsidR="00F25FDE" w:rsidRPr="006A7024">
        <w:rPr>
          <w:color w:val="000000"/>
          <w:sz w:val="22"/>
          <w:szCs w:val="22"/>
          <w:lang w:val="fr-FR"/>
        </w:rPr>
        <w:t>ations</w:t>
      </w:r>
      <w:r>
        <w:rPr>
          <w:color w:val="000000"/>
          <w:sz w:val="22"/>
          <w:szCs w:val="22"/>
          <w:lang w:val="fr-FR"/>
        </w:rPr>
        <w:t xml:space="preserve"> non gouvernementales (ONG) et les secré</w:t>
      </w:r>
      <w:r w:rsidR="00F25FDE" w:rsidRPr="006A7024">
        <w:rPr>
          <w:color w:val="000000"/>
          <w:sz w:val="22"/>
          <w:szCs w:val="22"/>
          <w:lang w:val="fr-FR"/>
        </w:rPr>
        <w:t xml:space="preserve">tariats </w:t>
      </w:r>
      <w:r w:rsidR="00C640AB">
        <w:rPr>
          <w:color w:val="000000"/>
          <w:sz w:val="22"/>
          <w:szCs w:val="22"/>
          <w:lang w:val="fr-FR"/>
        </w:rPr>
        <w:t>d’AME, ainsi que</w:t>
      </w:r>
      <w:r w:rsidR="0031181F">
        <w:rPr>
          <w:color w:val="000000"/>
          <w:sz w:val="22"/>
          <w:szCs w:val="22"/>
          <w:lang w:val="fr-FR"/>
        </w:rPr>
        <w:t xml:space="preserve"> d</w:t>
      </w:r>
      <w:r>
        <w:rPr>
          <w:color w:val="000000"/>
          <w:sz w:val="22"/>
          <w:szCs w:val="22"/>
          <w:lang w:val="fr-FR"/>
        </w:rPr>
        <w:t xml:space="preserve">es </w:t>
      </w:r>
      <w:r w:rsidR="000D1778">
        <w:rPr>
          <w:color w:val="000000"/>
          <w:sz w:val="22"/>
          <w:szCs w:val="22"/>
          <w:lang w:val="fr-FR"/>
        </w:rPr>
        <w:t>efforts concertés consacrés aux</w:t>
      </w:r>
      <w:r w:rsidR="0040631A">
        <w:rPr>
          <w:color w:val="000000"/>
          <w:sz w:val="22"/>
          <w:szCs w:val="22"/>
          <w:lang w:val="fr-FR"/>
        </w:rPr>
        <w:t xml:space="preserve"> développements</w:t>
      </w:r>
      <w:r>
        <w:rPr>
          <w:color w:val="000000"/>
          <w:sz w:val="22"/>
          <w:szCs w:val="22"/>
          <w:lang w:val="fr-FR"/>
        </w:rPr>
        <w:t xml:space="preserve"> énergétiques </w:t>
      </w:r>
      <w:r w:rsidR="0040631A">
        <w:rPr>
          <w:color w:val="000000"/>
          <w:sz w:val="22"/>
          <w:szCs w:val="22"/>
          <w:lang w:val="fr-FR"/>
        </w:rPr>
        <w:t>qui sont en conflit avec</w:t>
      </w:r>
      <w:r w:rsidR="00CD4B85">
        <w:rPr>
          <w:color w:val="000000"/>
          <w:sz w:val="22"/>
          <w:szCs w:val="22"/>
          <w:lang w:val="fr-FR"/>
        </w:rPr>
        <w:t xml:space="preserve"> </w:t>
      </w:r>
      <w:r w:rsidR="003D276C">
        <w:rPr>
          <w:color w:val="000000"/>
          <w:sz w:val="22"/>
          <w:szCs w:val="22"/>
          <w:lang w:val="fr-FR"/>
        </w:rPr>
        <w:t xml:space="preserve">la </w:t>
      </w:r>
      <w:r w:rsidR="00F25FDE" w:rsidRPr="006A7024">
        <w:rPr>
          <w:color w:val="000000"/>
          <w:sz w:val="22"/>
          <w:szCs w:val="22"/>
          <w:lang w:val="fr-FR"/>
        </w:rPr>
        <w:t>conservation</w:t>
      </w:r>
      <w:r w:rsidR="0040631A">
        <w:rPr>
          <w:color w:val="000000"/>
          <w:sz w:val="22"/>
          <w:szCs w:val="22"/>
          <w:lang w:val="fr-FR"/>
        </w:rPr>
        <w:t xml:space="preserve"> des espèces</w:t>
      </w:r>
      <w:r w:rsidR="005B7009" w:rsidRPr="006A7024">
        <w:rPr>
          <w:color w:val="000000"/>
          <w:sz w:val="22"/>
          <w:szCs w:val="22"/>
          <w:lang w:val="fr-FR"/>
        </w:rPr>
        <w:t>,</w:t>
      </w:r>
      <w:r w:rsidR="00F25FDE" w:rsidRPr="006A7024">
        <w:rPr>
          <w:color w:val="000000"/>
          <w:sz w:val="22"/>
          <w:szCs w:val="22"/>
          <w:lang w:val="fr-FR"/>
        </w:rPr>
        <w:t xml:space="preserve"> </w:t>
      </w:r>
    </w:p>
    <w:p w14:paraId="7EB2B218" w14:textId="77777777" w:rsidR="00F25FDE" w:rsidRPr="006A7024" w:rsidRDefault="00F25FDE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2867507C" w14:textId="513DE3DA" w:rsidR="00F25FDE" w:rsidRPr="003D276C" w:rsidRDefault="003D276C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i/>
          <w:color w:val="000000"/>
          <w:sz w:val="22"/>
          <w:szCs w:val="22"/>
          <w:lang w:val="fr-FR"/>
        </w:rPr>
        <w:t>Prenant</w:t>
      </w:r>
      <w:r w:rsidR="00F25FDE" w:rsidRPr="003D276C">
        <w:rPr>
          <w:i/>
          <w:color w:val="000000"/>
          <w:sz w:val="22"/>
          <w:szCs w:val="22"/>
          <w:lang w:val="fr-FR"/>
        </w:rPr>
        <w:t xml:space="preserve"> note</w:t>
      </w:r>
      <w:r w:rsidRPr="003D276C">
        <w:rPr>
          <w:color w:val="000000"/>
          <w:sz w:val="22"/>
          <w:szCs w:val="22"/>
          <w:lang w:val="fr-FR"/>
        </w:rPr>
        <w:t xml:space="preserve"> de la r</w:t>
      </w:r>
      <w:r>
        <w:rPr>
          <w:color w:val="000000"/>
          <w:sz w:val="22"/>
          <w:szCs w:val="22"/>
          <w:lang w:val="fr-FR"/>
        </w:rPr>
        <w:t>é</w:t>
      </w:r>
      <w:r w:rsidR="00F25FDE" w:rsidRPr="003D276C">
        <w:rPr>
          <w:color w:val="000000"/>
          <w:sz w:val="22"/>
          <w:szCs w:val="22"/>
          <w:lang w:val="fr-FR"/>
        </w:rPr>
        <w:t xml:space="preserve">solution 11.27 </w:t>
      </w:r>
      <w:r>
        <w:rPr>
          <w:color w:val="000000"/>
          <w:sz w:val="22"/>
          <w:szCs w:val="22"/>
          <w:lang w:val="fr-FR"/>
        </w:rPr>
        <w:t xml:space="preserve">de la CMS sur les </w:t>
      </w:r>
      <w:r w:rsidR="00937FFA" w:rsidRPr="003D276C">
        <w:rPr>
          <w:color w:val="000000"/>
          <w:sz w:val="22"/>
          <w:szCs w:val="22"/>
          <w:lang w:val="fr-FR"/>
        </w:rPr>
        <w:t>énergies renouvelables</w:t>
      </w:r>
      <w:r>
        <w:rPr>
          <w:color w:val="000000"/>
          <w:sz w:val="22"/>
          <w:szCs w:val="22"/>
          <w:lang w:val="fr-FR"/>
        </w:rPr>
        <w:t xml:space="preserve"> et les </w:t>
      </w:r>
      <w:r w:rsidR="0011341A" w:rsidRPr="003D276C">
        <w:rPr>
          <w:color w:val="000000"/>
          <w:sz w:val="22"/>
          <w:szCs w:val="22"/>
          <w:lang w:val="fr-FR"/>
        </w:rPr>
        <w:t>espèces migratrices</w:t>
      </w:r>
      <w:r>
        <w:rPr>
          <w:color w:val="000000"/>
          <w:sz w:val="22"/>
          <w:szCs w:val="22"/>
          <w:lang w:val="fr-FR"/>
        </w:rPr>
        <w:t>, adoptée par la COP11 (4-9 novemb</w:t>
      </w:r>
      <w:r w:rsidR="00F25FDE" w:rsidRPr="003D276C">
        <w:rPr>
          <w:color w:val="000000"/>
          <w:sz w:val="22"/>
          <w:szCs w:val="22"/>
          <w:lang w:val="fr-FR"/>
        </w:rPr>
        <w:t>r</w:t>
      </w:r>
      <w:r>
        <w:rPr>
          <w:color w:val="000000"/>
          <w:sz w:val="22"/>
          <w:szCs w:val="22"/>
          <w:lang w:val="fr-FR"/>
        </w:rPr>
        <w:t>e 2014, Quito, Equateur</w:t>
      </w:r>
      <w:r w:rsidR="00F25FDE" w:rsidRPr="003D276C">
        <w:rPr>
          <w:color w:val="000000"/>
          <w:sz w:val="22"/>
          <w:szCs w:val="22"/>
          <w:lang w:val="fr-FR"/>
        </w:rPr>
        <w:t xml:space="preserve">), </w:t>
      </w:r>
    </w:p>
    <w:p w14:paraId="1E877200" w14:textId="77777777" w:rsidR="00F25FDE" w:rsidRPr="003D276C" w:rsidRDefault="00F25FDE" w:rsidP="00F25FDE">
      <w:pPr>
        <w:suppressAutoHyphens w:val="0"/>
        <w:autoSpaceDN/>
        <w:jc w:val="both"/>
        <w:textAlignment w:val="auto"/>
        <w:rPr>
          <w:i/>
          <w:color w:val="000000"/>
          <w:sz w:val="22"/>
          <w:szCs w:val="22"/>
          <w:lang w:val="fr-FR"/>
        </w:rPr>
      </w:pPr>
    </w:p>
    <w:p w14:paraId="4D2D3261" w14:textId="6A3D9C3E" w:rsidR="00F25FDE" w:rsidRPr="003D276C" w:rsidRDefault="00890557" w:rsidP="00F25FDE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i/>
          <w:color w:val="000000"/>
          <w:sz w:val="22"/>
          <w:szCs w:val="22"/>
          <w:lang w:val="fr-FR"/>
        </w:rPr>
      </w:pPr>
      <w:r>
        <w:rPr>
          <w:i/>
          <w:color w:val="000000"/>
          <w:sz w:val="22"/>
          <w:szCs w:val="22"/>
          <w:lang w:val="fr-FR"/>
        </w:rPr>
        <w:t>Notant avec gratitude</w:t>
      </w:r>
      <w:r w:rsidR="003D276C" w:rsidRPr="003D276C">
        <w:rPr>
          <w:i/>
          <w:color w:val="000000"/>
          <w:sz w:val="22"/>
          <w:szCs w:val="22"/>
          <w:lang w:val="fr-FR"/>
        </w:rPr>
        <w:t xml:space="preserve"> </w:t>
      </w:r>
      <w:r w:rsidR="003D276C" w:rsidRPr="003D276C">
        <w:rPr>
          <w:color w:val="000000"/>
          <w:sz w:val="22"/>
          <w:szCs w:val="22"/>
          <w:lang w:val="fr-FR"/>
        </w:rPr>
        <w:t xml:space="preserve">l’appui financier fourni par les </w:t>
      </w:r>
      <w:r w:rsidR="00F25FDE" w:rsidRPr="003D276C">
        <w:rPr>
          <w:color w:val="000000"/>
          <w:sz w:val="22"/>
          <w:szCs w:val="22"/>
          <w:lang w:val="fr-FR"/>
        </w:rPr>
        <w:t>Go</w:t>
      </w:r>
      <w:r w:rsidR="003D276C" w:rsidRPr="003D276C">
        <w:rPr>
          <w:color w:val="000000"/>
          <w:sz w:val="22"/>
          <w:szCs w:val="22"/>
          <w:lang w:val="fr-FR"/>
        </w:rPr>
        <w:t>u</w:t>
      </w:r>
      <w:r w:rsidR="00F25FDE" w:rsidRPr="003D276C">
        <w:rPr>
          <w:color w:val="000000"/>
          <w:sz w:val="22"/>
          <w:szCs w:val="22"/>
          <w:lang w:val="fr-FR"/>
        </w:rPr>
        <w:t>vern</w:t>
      </w:r>
      <w:r w:rsidR="003D276C" w:rsidRPr="003D276C">
        <w:rPr>
          <w:color w:val="000000"/>
          <w:sz w:val="22"/>
          <w:szCs w:val="22"/>
          <w:lang w:val="fr-FR"/>
        </w:rPr>
        <w:t>e</w:t>
      </w:r>
      <w:r w:rsidR="00F25FDE" w:rsidRPr="003D276C">
        <w:rPr>
          <w:color w:val="000000"/>
          <w:sz w:val="22"/>
          <w:szCs w:val="22"/>
          <w:lang w:val="fr-FR"/>
        </w:rPr>
        <w:t xml:space="preserve">ments </w:t>
      </w:r>
      <w:r>
        <w:rPr>
          <w:color w:val="000000"/>
          <w:sz w:val="22"/>
          <w:szCs w:val="22"/>
          <w:lang w:val="fr-FR"/>
        </w:rPr>
        <w:t>allemand</w:t>
      </w:r>
      <w:r w:rsidR="003D276C" w:rsidRPr="003D276C">
        <w:rPr>
          <w:color w:val="000000"/>
          <w:sz w:val="22"/>
          <w:szCs w:val="22"/>
          <w:lang w:val="fr-FR"/>
        </w:rPr>
        <w:t xml:space="preserve"> et norvégien</w:t>
      </w:r>
      <w:r w:rsidR="00F954ED">
        <w:rPr>
          <w:color w:val="000000"/>
          <w:sz w:val="22"/>
          <w:szCs w:val="22"/>
          <w:lang w:val="fr-FR"/>
        </w:rPr>
        <w:t xml:space="preserve"> à travers l</w:t>
      </w:r>
      <w:r w:rsidR="003D276C" w:rsidRPr="003D276C">
        <w:rPr>
          <w:color w:val="000000"/>
          <w:sz w:val="22"/>
          <w:szCs w:val="22"/>
          <w:lang w:val="fr-FR"/>
        </w:rPr>
        <w:t xml:space="preserve">es </w:t>
      </w:r>
      <w:r>
        <w:rPr>
          <w:color w:val="000000"/>
          <w:sz w:val="22"/>
          <w:szCs w:val="22"/>
          <w:lang w:val="fr-FR"/>
        </w:rPr>
        <w:t>S</w:t>
      </w:r>
      <w:r w:rsidR="003D276C">
        <w:rPr>
          <w:color w:val="000000"/>
          <w:sz w:val="22"/>
          <w:szCs w:val="22"/>
          <w:lang w:val="fr-FR"/>
        </w:rPr>
        <w:t>ecré</w:t>
      </w:r>
      <w:r w:rsidR="003D276C" w:rsidRPr="003D276C">
        <w:rPr>
          <w:color w:val="000000"/>
          <w:sz w:val="22"/>
          <w:szCs w:val="22"/>
          <w:lang w:val="fr-FR"/>
        </w:rPr>
        <w:t xml:space="preserve">tariats du </w:t>
      </w:r>
      <w:r w:rsidR="003D276C">
        <w:rPr>
          <w:color w:val="000000"/>
          <w:sz w:val="22"/>
          <w:szCs w:val="22"/>
          <w:lang w:val="fr-FR"/>
        </w:rPr>
        <w:t>PNUE</w:t>
      </w:r>
      <w:r w:rsidR="00293321" w:rsidRPr="003D276C">
        <w:rPr>
          <w:color w:val="000000"/>
          <w:sz w:val="22"/>
          <w:szCs w:val="22"/>
          <w:lang w:val="fr-FR"/>
        </w:rPr>
        <w:t>/</w:t>
      </w:r>
      <w:r w:rsidR="003D276C">
        <w:rPr>
          <w:color w:val="000000"/>
          <w:sz w:val="22"/>
          <w:szCs w:val="22"/>
          <w:lang w:val="fr-FR"/>
        </w:rPr>
        <w:t>CMS et PNUE</w:t>
      </w:r>
      <w:r w:rsidR="00293321" w:rsidRPr="003D276C">
        <w:rPr>
          <w:color w:val="000000"/>
          <w:sz w:val="22"/>
          <w:szCs w:val="22"/>
          <w:lang w:val="fr-FR"/>
        </w:rPr>
        <w:t>/</w:t>
      </w:r>
      <w:r w:rsidR="003D276C">
        <w:rPr>
          <w:color w:val="000000"/>
          <w:sz w:val="22"/>
          <w:szCs w:val="22"/>
          <w:lang w:val="fr-FR"/>
        </w:rPr>
        <w:t>AEWA</w:t>
      </w:r>
      <w:r w:rsidR="00F25FDE" w:rsidRPr="003D276C">
        <w:rPr>
          <w:color w:val="000000"/>
          <w:sz w:val="22"/>
          <w:szCs w:val="22"/>
          <w:lang w:val="fr-FR"/>
        </w:rPr>
        <w:t xml:space="preserve">, </w:t>
      </w:r>
      <w:r w:rsidR="00A7707A">
        <w:rPr>
          <w:color w:val="000000"/>
          <w:sz w:val="22"/>
          <w:szCs w:val="22"/>
          <w:lang w:val="fr-FR"/>
        </w:rPr>
        <w:t xml:space="preserve">et par </w:t>
      </w:r>
      <w:r w:rsidR="00F25FDE" w:rsidRPr="003D276C">
        <w:rPr>
          <w:color w:val="000000"/>
          <w:sz w:val="22"/>
          <w:szCs w:val="22"/>
          <w:lang w:val="fr-FR"/>
        </w:rPr>
        <w:t xml:space="preserve">BirdLife International </w:t>
      </w:r>
      <w:r>
        <w:rPr>
          <w:color w:val="000000"/>
          <w:sz w:val="22"/>
          <w:szCs w:val="22"/>
          <w:lang w:val="fr-FR"/>
        </w:rPr>
        <w:t xml:space="preserve">à travers le </w:t>
      </w:r>
      <w:r w:rsidR="003D276C">
        <w:rPr>
          <w:color w:val="000000"/>
          <w:sz w:val="22"/>
          <w:szCs w:val="22"/>
          <w:lang w:val="fr-FR"/>
        </w:rPr>
        <w:t xml:space="preserve">projet </w:t>
      </w:r>
      <w:r>
        <w:rPr>
          <w:sz w:val="22"/>
          <w:szCs w:val="22"/>
          <w:lang w:val="fr-FR"/>
        </w:rPr>
        <w:t>PNUD/</w:t>
      </w:r>
      <w:r w:rsidRPr="003D276C">
        <w:rPr>
          <w:sz w:val="22"/>
          <w:szCs w:val="22"/>
          <w:lang w:val="fr-FR"/>
        </w:rPr>
        <w:t>F</w:t>
      </w:r>
      <w:r>
        <w:rPr>
          <w:sz w:val="22"/>
          <w:szCs w:val="22"/>
          <w:lang w:val="fr-FR"/>
        </w:rPr>
        <w:t>EM</w:t>
      </w:r>
      <w:r>
        <w:rPr>
          <w:color w:val="000000"/>
          <w:sz w:val="22"/>
          <w:szCs w:val="22"/>
          <w:lang w:val="fr-FR"/>
        </w:rPr>
        <w:t xml:space="preserve"> </w:t>
      </w:r>
      <w:r w:rsidR="003D276C">
        <w:rPr>
          <w:color w:val="000000"/>
          <w:sz w:val="22"/>
          <w:szCs w:val="22"/>
          <w:lang w:val="fr-FR"/>
        </w:rPr>
        <w:t>sur les oiseaux planeurs migrateurs</w:t>
      </w:r>
      <w:r>
        <w:rPr>
          <w:sz w:val="22"/>
          <w:szCs w:val="22"/>
          <w:lang w:val="fr-FR"/>
        </w:rPr>
        <w:t>, en vue de consolider le</w:t>
      </w:r>
      <w:r>
        <w:rPr>
          <w:color w:val="000000"/>
          <w:sz w:val="22"/>
          <w:szCs w:val="22"/>
          <w:lang w:val="fr-FR"/>
        </w:rPr>
        <w:t xml:space="preserve"> rapport sur </w:t>
      </w:r>
      <w:r w:rsidR="00F25FDE" w:rsidRPr="003D276C">
        <w:rPr>
          <w:color w:val="000000"/>
          <w:sz w:val="22"/>
          <w:szCs w:val="22"/>
          <w:lang w:val="fr-FR"/>
        </w:rPr>
        <w:t>‘</w:t>
      </w:r>
      <w:r>
        <w:rPr>
          <w:i/>
          <w:color w:val="000000"/>
          <w:sz w:val="22"/>
          <w:szCs w:val="22"/>
          <w:lang w:val="fr-FR"/>
        </w:rPr>
        <w:t>Le d</w:t>
      </w:r>
      <w:r w:rsidR="003D276C">
        <w:rPr>
          <w:i/>
          <w:color w:val="000000"/>
          <w:sz w:val="22"/>
          <w:szCs w:val="22"/>
          <w:lang w:val="fr-FR"/>
        </w:rPr>
        <w:t>éploiement des technologies liées aux é</w:t>
      </w:r>
      <w:r w:rsidR="00937FFA" w:rsidRPr="003D276C">
        <w:rPr>
          <w:i/>
          <w:color w:val="000000"/>
          <w:sz w:val="22"/>
          <w:szCs w:val="22"/>
          <w:lang w:val="fr-FR"/>
        </w:rPr>
        <w:t>nergies renouvelables</w:t>
      </w:r>
      <w:r w:rsidR="00F25FDE" w:rsidRPr="003D276C">
        <w:rPr>
          <w:i/>
          <w:color w:val="000000"/>
          <w:sz w:val="22"/>
          <w:szCs w:val="22"/>
          <w:lang w:val="fr-FR"/>
        </w:rPr>
        <w:t xml:space="preserve"> </w:t>
      </w:r>
      <w:r w:rsidR="003D276C">
        <w:rPr>
          <w:i/>
          <w:color w:val="000000"/>
          <w:sz w:val="22"/>
          <w:szCs w:val="22"/>
          <w:lang w:val="fr-FR"/>
        </w:rPr>
        <w:t>et les e</w:t>
      </w:r>
      <w:r w:rsidR="0011341A" w:rsidRPr="003D276C">
        <w:rPr>
          <w:i/>
          <w:color w:val="000000"/>
          <w:sz w:val="22"/>
          <w:szCs w:val="22"/>
          <w:lang w:val="fr-FR"/>
        </w:rPr>
        <w:t>spèces migratrices</w:t>
      </w:r>
      <w:r w:rsidR="003D276C">
        <w:rPr>
          <w:i/>
          <w:color w:val="000000"/>
          <w:sz w:val="22"/>
          <w:szCs w:val="22"/>
          <w:lang w:val="fr-FR"/>
        </w:rPr>
        <w:t>: une</w:t>
      </w:r>
      <w:r w:rsidR="00F25FDE" w:rsidRPr="003D276C">
        <w:rPr>
          <w:i/>
          <w:color w:val="000000"/>
          <w:sz w:val="22"/>
          <w:szCs w:val="22"/>
          <w:lang w:val="fr-FR"/>
        </w:rPr>
        <w:t xml:space="preserve"> </w:t>
      </w:r>
      <w:r w:rsidR="003D276C">
        <w:rPr>
          <w:i/>
          <w:color w:val="000000"/>
          <w:sz w:val="22"/>
          <w:szCs w:val="22"/>
          <w:lang w:val="fr-FR"/>
        </w:rPr>
        <w:t>vue d’ensemble</w:t>
      </w:r>
      <w:r>
        <w:rPr>
          <w:color w:val="000000"/>
          <w:sz w:val="22"/>
          <w:szCs w:val="22"/>
          <w:lang w:val="fr-FR"/>
        </w:rPr>
        <w:t>’ et le document de</w:t>
      </w:r>
      <w:r w:rsidR="003D276C">
        <w:rPr>
          <w:color w:val="000000"/>
          <w:sz w:val="22"/>
          <w:szCs w:val="22"/>
          <w:lang w:val="fr-FR"/>
        </w:rPr>
        <w:t xml:space="preserve"> lignes </w:t>
      </w:r>
      <w:r w:rsidR="00F954ED">
        <w:rPr>
          <w:color w:val="000000"/>
          <w:sz w:val="22"/>
          <w:szCs w:val="22"/>
          <w:lang w:val="fr-FR"/>
        </w:rPr>
        <w:t>directrices intitulé</w:t>
      </w:r>
      <w:r w:rsidR="00F25FDE" w:rsidRPr="003D276C">
        <w:rPr>
          <w:i/>
          <w:sz w:val="22"/>
          <w:szCs w:val="22"/>
          <w:lang w:val="fr-FR"/>
        </w:rPr>
        <w:t xml:space="preserve"> ‘</w:t>
      </w:r>
      <w:r w:rsidR="003D276C">
        <w:rPr>
          <w:i/>
          <w:sz w:val="22"/>
          <w:szCs w:val="22"/>
          <w:lang w:val="fr-FR"/>
        </w:rPr>
        <w:t>Technologies liées aux é</w:t>
      </w:r>
      <w:r w:rsidR="00937FFA" w:rsidRPr="003D276C">
        <w:rPr>
          <w:i/>
          <w:sz w:val="22"/>
          <w:szCs w:val="22"/>
          <w:lang w:val="fr-FR"/>
        </w:rPr>
        <w:t>nergies renouvelables</w:t>
      </w:r>
      <w:r w:rsidR="003D276C">
        <w:rPr>
          <w:i/>
          <w:sz w:val="22"/>
          <w:szCs w:val="22"/>
          <w:lang w:val="fr-FR"/>
        </w:rPr>
        <w:t xml:space="preserve"> et e</w:t>
      </w:r>
      <w:r w:rsidR="0011341A" w:rsidRPr="003D276C">
        <w:rPr>
          <w:i/>
          <w:sz w:val="22"/>
          <w:szCs w:val="22"/>
          <w:lang w:val="fr-FR"/>
        </w:rPr>
        <w:t>spèces migratrices</w:t>
      </w:r>
      <w:r w:rsidR="00F25FDE" w:rsidRPr="003D276C">
        <w:rPr>
          <w:i/>
          <w:sz w:val="22"/>
          <w:szCs w:val="22"/>
          <w:lang w:val="fr-FR"/>
        </w:rPr>
        <w:t xml:space="preserve">: </w:t>
      </w:r>
      <w:r w:rsidR="003D276C">
        <w:rPr>
          <w:i/>
          <w:sz w:val="22"/>
          <w:szCs w:val="22"/>
          <w:lang w:val="fr-FR"/>
        </w:rPr>
        <w:t>l</w:t>
      </w:r>
      <w:r w:rsidR="00136221" w:rsidRPr="003D276C">
        <w:rPr>
          <w:i/>
          <w:sz w:val="22"/>
          <w:szCs w:val="22"/>
          <w:lang w:val="fr-FR"/>
        </w:rPr>
        <w:t>ignes directrices</w:t>
      </w:r>
      <w:r w:rsidR="003D276C">
        <w:rPr>
          <w:i/>
          <w:sz w:val="22"/>
          <w:szCs w:val="22"/>
          <w:lang w:val="fr-FR"/>
        </w:rPr>
        <w:t xml:space="preserve"> pour un déploiement durable</w:t>
      </w:r>
      <w:r w:rsidR="00F25FDE" w:rsidRPr="003D276C">
        <w:rPr>
          <w:i/>
          <w:sz w:val="22"/>
          <w:szCs w:val="22"/>
          <w:lang w:val="fr-FR"/>
        </w:rPr>
        <w:t>’</w:t>
      </w:r>
      <w:r w:rsidR="00902AAB">
        <w:rPr>
          <w:i/>
          <w:sz w:val="22"/>
          <w:szCs w:val="22"/>
          <w:lang w:val="fr-FR"/>
        </w:rPr>
        <w:t>.</w:t>
      </w:r>
    </w:p>
    <w:p w14:paraId="59F29EE9" w14:textId="77777777" w:rsidR="00F25FDE" w:rsidRPr="003D276C" w:rsidRDefault="00F25FDE" w:rsidP="00F25FDE">
      <w:pPr>
        <w:widowControl w:val="0"/>
        <w:suppressAutoHyphens w:val="0"/>
        <w:autoSpaceDN/>
        <w:textAlignment w:val="auto"/>
        <w:rPr>
          <w:i/>
          <w:color w:val="000000"/>
          <w:sz w:val="22"/>
          <w:szCs w:val="22"/>
          <w:lang w:val="fr-FR"/>
        </w:rPr>
      </w:pPr>
    </w:p>
    <w:p w14:paraId="4BC72B28" w14:textId="77777777" w:rsidR="00293321" w:rsidRPr="003D276C" w:rsidRDefault="00293321" w:rsidP="00F25FDE">
      <w:pPr>
        <w:widowControl w:val="0"/>
        <w:suppressAutoHyphens w:val="0"/>
        <w:autoSpaceDN/>
        <w:textAlignment w:val="auto"/>
        <w:rPr>
          <w:i/>
          <w:color w:val="000000"/>
          <w:sz w:val="22"/>
          <w:szCs w:val="22"/>
          <w:lang w:val="fr-FR"/>
        </w:rPr>
      </w:pPr>
    </w:p>
    <w:p w14:paraId="092D7442" w14:textId="5BD5ED3E" w:rsidR="00F25FDE" w:rsidRPr="00C16974" w:rsidRDefault="00BD7942" w:rsidP="00F25FDE">
      <w:pPr>
        <w:widowControl w:val="0"/>
        <w:suppressAutoHyphens w:val="0"/>
        <w:autoSpaceDN/>
        <w:textAlignment w:val="auto"/>
        <w:rPr>
          <w:i/>
          <w:color w:val="000000"/>
          <w:sz w:val="22"/>
          <w:szCs w:val="22"/>
          <w:lang w:val="fr-FR"/>
        </w:rPr>
      </w:pPr>
      <w:r w:rsidRPr="00C16974">
        <w:rPr>
          <w:i/>
          <w:color w:val="000000"/>
          <w:sz w:val="22"/>
          <w:szCs w:val="22"/>
          <w:lang w:val="fr-FR"/>
        </w:rPr>
        <w:t xml:space="preserve">La Réunion des </w:t>
      </w:r>
      <w:r w:rsidR="00F25FDE" w:rsidRPr="00C16974">
        <w:rPr>
          <w:i/>
          <w:color w:val="000000"/>
          <w:sz w:val="22"/>
          <w:szCs w:val="22"/>
          <w:lang w:val="fr-FR"/>
        </w:rPr>
        <w:t>Parties</w:t>
      </w:r>
      <w:r w:rsidR="000D1778">
        <w:rPr>
          <w:i/>
          <w:color w:val="000000"/>
          <w:sz w:val="22"/>
          <w:szCs w:val="22"/>
          <w:lang w:val="fr-FR"/>
        </w:rPr>
        <w:t xml:space="preserve"> </w:t>
      </w:r>
      <w:r w:rsidR="00F25FDE" w:rsidRPr="00C16974">
        <w:rPr>
          <w:i/>
          <w:color w:val="000000"/>
          <w:sz w:val="22"/>
          <w:szCs w:val="22"/>
          <w:lang w:val="fr-FR"/>
        </w:rPr>
        <w:t>:</w:t>
      </w:r>
    </w:p>
    <w:p w14:paraId="1AF1AFBF" w14:textId="77777777" w:rsidR="00F25FDE" w:rsidRPr="00C16974" w:rsidRDefault="00F25FDE" w:rsidP="00F25FDE">
      <w:pPr>
        <w:widowControl w:val="0"/>
        <w:suppressAutoHyphens w:val="0"/>
        <w:autoSpaceDN/>
        <w:textAlignment w:val="auto"/>
        <w:rPr>
          <w:i/>
          <w:color w:val="000000"/>
          <w:sz w:val="22"/>
          <w:szCs w:val="22"/>
          <w:lang w:val="fr-FR"/>
        </w:rPr>
      </w:pPr>
    </w:p>
    <w:p w14:paraId="7EA5E37F" w14:textId="78F230B5" w:rsidR="00F25FDE" w:rsidRPr="005A408A" w:rsidRDefault="00F25FDE" w:rsidP="00F25FDE">
      <w:pPr>
        <w:widowControl w:val="0"/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  <w:r w:rsidRPr="00C16974">
        <w:rPr>
          <w:color w:val="000000"/>
          <w:sz w:val="22"/>
          <w:szCs w:val="22"/>
          <w:lang w:val="fr-FR"/>
        </w:rPr>
        <w:t xml:space="preserve">1. </w:t>
      </w:r>
      <w:r w:rsidRPr="00C16974">
        <w:rPr>
          <w:color w:val="000000"/>
          <w:sz w:val="22"/>
          <w:szCs w:val="22"/>
          <w:lang w:val="fr-FR"/>
        </w:rPr>
        <w:tab/>
      </w:r>
      <w:r w:rsidR="00AF676D">
        <w:rPr>
          <w:i/>
          <w:color w:val="000000"/>
          <w:sz w:val="22"/>
          <w:szCs w:val="22"/>
          <w:lang w:val="fr-FR"/>
        </w:rPr>
        <w:t xml:space="preserve">Exhorte </w:t>
      </w:r>
      <w:r w:rsidR="00595DD7" w:rsidRPr="005A408A">
        <w:rPr>
          <w:color w:val="000000"/>
          <w:sz w:val="22"/>
          <w:szCs w:val="22"/>
          <w:lang w:val="fr-FR"/>
        </w:rPr>
        <w:t>les Parties et</w:t>
      </w:r>
      <w:r w:rsidRPr="005A408A">
        <w:rPr>
          <w:color w:val="000000"/>
          <w:sz w:val="22"/>
          <w:szCs w:val="22"/>
          <w:lang w:val="fr-FR"/>
        </w:rPr>
        <w:t xml:space="preserve"> </w:t>
      </w:r>
      <w:r w:rsidR="00595DD7" w:rsidRPr="005A408A">
        <w:rPr>
          <w:i/>
          <w:color w:val="000000"/>
          <w:sz w:val="22"/>
          <w:szCs w:val="22"/>
          <w:lang w:val="fr-FR"/>
        </w:rPr>
        <w:t>encourage</w:t>
      </w:r>
      <w:r w:rsidRPr="005A408A">
        <w:rPr>
          <w:color w:val="000000"/>
          <w:sz w:val="22"/>
          <w:szCs w:val="22"/>
          <w:lang w:val="fr-FR"/>
        </w:rPr>
        <w:t xml:space="preserve"> </w:t>
      </w:r>
      <w:r w:rsidR="00F954ED">
        <w:rPr>
          <w:color w:val="000000"/>
          <w:sz w:val="22"/>
          <w:szCs w:val="22"/>
          <w:lang w:val="fr-FR"/>
        </w:rPr>
        <w:t>les É</w:t>
      </w:r>
      <w:r w:rsidR="00595DD7" w:rsidRPr="005A408A">
        <w:rPr>
          <w:color w:val="000000"/>
          <w:sz w:val="22"/>
          <w:szCs w:val="22"/>
          <w:lang w:val="fr-FR"/>
        </w:rPr>
        <w:t xml:space="preserve">tats de l’aire de répartition non </w:t>
      </w:r>
      <w:r w:rsidRPr="005A408A">
        <w:rPr>
          <w:color w:val="000000"/>
          <w:sz w:val="22"/>
          <w:szCs w:val="22"/>
          <w:lang w:val="fr-FR"/>
        </w:rPr>
        <w:t>Part</w:t>
      </w:r>
      <w:r w:rsidR="005A408A" w:rsidRPr="005A408A">
        <w:rPr>
          <w:color w:val="000000"/>
          <w:sz w:val="22"/>
          <w:szCs w:val="22"/>
          <w:lang w:val="fr-FR"/>
        </w:rPr>
        <w:t>ies</w:t>
      </w:r>
      <w:r w:rsidRPr="005A408A">
        <w:rPr>
          <w:color w:val="000000"/>
          <w:sz w:val="22"/>
          <w:szCs w:val="22"/>
          <w:lang w:val="fr-FR"/>
        </w:rPr>
        <w:t>,</w:t>
      </w:r>
      <w:r w:rsidR="005A408A" w:rsidRPr="005A408A">
        <w:rPr>
          <w:color w:val="000000"/>
          <w:sz w:val="22"/>
          <w:szCs w:val="22"/>
          <w:lang w:val="fr-FR"/>
        </w:rPr>
        <w:t xml:space="preserve"> nonobstant la demande faite dans la r</w:t>
      </w:r>
      <w:r w:rsidR="00CC3C2E">
        <w:rPr>
          <w:color w:val="000000"/>
          <w:sz w:val="22"/>
          <w:szCs w:val="22"/>
          <w:lang w:val="fr-FR"/>
        </w:rPr>
        <w:t>ésolution 5.</w:t>
      </w:r>
      <w:r w:rsidR="00AF676D">
        <w:rPr>
          <w:color w:val="000000"/>
          <w:sz w:val="22"/>
          <w:szCs w:val="22"/>
          <w:lang w:val="fr-FR"/>
        </w:rPr>
        <w:t xml:space="preserve">16, à </w:t>
      </w:r>
      <w:r w:rsidR="00CC3C2E">
        <w:rPr>
          <w:color w:val="000000"/>
          <w:sz w:val="22"/>
          <w:szCs w:val="22"/>
          <w:lang w:val="fr-FR"/>
        </w:rPr>
        <w:t>mettre en œuvre</w:t>
      </w:r>
      <w:r w:rsidR="005A408A">
        <w:rPr>
          <w:color w:val="000000"/>
          <w:sz w:val="22"/>
          <w:szCs w:val="22"/>
          <w:lang w:val="fr-FR"/>
        </w:rPr>
        <w:t xml:space="preserve"> </w:t>
      </w:r>
      <w:r w:rsidR="007F47DA">
        <w:rPr>
          <w:color w:val="000000"/>
          <w:sz w:val="22"/>
          <w:szCs w:val="22"/>
          <w:lang w:val="fr-FR"/>
        </w:rPr>
        <w:t xml:space="preserve">les mesures décrites dans le document intitulé « </w:t>
      </w:r>
      <w:r w:rsidR="007F47DA" w:rsidRPr="007F47DA">
        <w:rPr>
          <w:i/>
          <w:color w:val="000000"/>
          <w:sz w:val="22"/>
          <w:szCs w:val="22"/>
          <w:lang w:val="fr-FR"/>
        </w:rPr>
        <w:t>Technologies liées aux énergies renouvelables et espèces migratrices : lignes directrices pour un déploiement durable </w:t>
      </w:r>
      <w:r w:rsidR="007F47DA">
        <w:rPr>
          <w:color w:val="000000"/>
          <w:sz w:val="22"/>
          <w:szCs w:val="22"/>
          <w:lang w:val="fr-FR"/>
        </w:rPr>
        <w:t>» (</w:t>
      </w:r>
      <w:r w:rsidR="004F6D6D">
        <w:rPr>
          <w:color w:val="000000"/>
          <w:sz w:val="22"/>
          <w:szCs w:val="22"/>
          <w:lang w:val="fr-FR"/>
        </w:rPr>
        <w:t xml:space="preserve">document </w:t>
      </w:r>
      <w:r w:rsidR="007F47DA">
        <w:rPr>
          <w:color w:val="000000"/>
          <w:sz w:val="22"/>
          <w:szCs w:val="22"/>
          <w:lang w:val="fr-FR"/>
        </w:rPr>
        <w:t>AEWA/MOP 6.37) et adopté par la résolution 6.5</w:t>
      </w:r>
      <w:r w:rsidR="00CC3C2E">
        <w:rPr>
          <w:color w:val="000000"/>
          <w:sz w:val="22"/>
          <w:szCs w:val="22"/>
          <w:lang w:val="fr-FR"/>
        </w:rPr>
        <w:t>, le cas échéant, en fonction d</w:t>
      </w:r>
      <w:r w:rsidR="005A408A">
        <w:rPr>
          <w:color w:val="000000"/>
          <w:sz w:val="22"/>
          <w:szCs w:val="22"/>
          <w:lang w:val="fr-FR"/>
        </w:rPr>
        <w:t>es circonstances particulières de</w:t>
      </w:r>
      <w:r w:rsidR="00AF676D">
        <w:rPr>
          <w:color w:val="000000"/>
          <w:sz w:val="22"/>
          <w:szCs w:val="22"/>
          <w:lang w:val="fr-FR"/>
        </w:rPr>
        <w:t xml:space="preserve"> chaque Partie, </w:t>
      </w:r>
      <w:r w:rsidR="000455C9">
        <w:rPr>
          <w:color w:val="000000"/>
          <w:sz w:val="22"/>
          <w:szCs w:val="22"/>
          <w:lang w:val="fr-FR"/>
        </w:rPr>
        <w:t xml:space="preserve">y compris à </w:t>
      </w:r>
      <w:bookmarkStart w:id="0" w:name="_GoBack"/>
      <w:bookmarkEnd w:id="0"/>
      <w:r w:rsidRPr="005A408A">
        <w:rPr>
          <w:color w:val="000000"/>
          <w:sz w:val="22"/>
          <w:szCs w:val="22"/>
          <w:lang w:val="fr-FR"/>
        </w:rPr>
        <w:t>:</w:t>
      </w:r>
    </w:p>
    <w:p w14:paraId="3D158CC0" w14:textId="77777777" w:rsidR="00F25FDE" w:rsidRPr="005A408A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75DF64F5" w14:textId="5BCF1CF6" w:rsidR="000455C9" w:rsidRPr="001473B7" w:rsidRDefault="000455C9" w:rsidP="004206FA">
      <w:pPr>
        <w:pStyle w:val="ListParagraph"/>
        <w:widowControl w:val="0"/>
        <w:numPr>
          <w:ilvl w:val="1"/>
          <w:numId w:val="2"/>
        </w:numPr>
        <w:suppressAutoHyphens w:val="0"/>
        <w:autoSpaceDN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</w:t>
      </w:r>
      <w:r w:rsidR="00AF676D" w:rsidRPr="001473B7">
        <w:rPr>
          <w:color w:val="000000"/>
          <w:sz w:val="22"/>
          <w:szCs w:val="22"/>
          <w:lang w:val="fr-FR"/>
        </w:rPr>
        <w:t>ppliquer l</w:t>
      </w:r>
      <w:r w:rsidR="00046832" w:rsidRPr="001473B7">
        <w:rPr>
          <w:color w:val="000000"/>
          <w:sz w:val="22"/>
          <w:szCs w:val="22"/>
          <w:lang w:val="fr-FR"/>
        </w:rPr>
        <w:t>es procédures</w:t>
      </w:r>
      <w:r w:rsidR="00F25FDE" w:rsidRPr="001473B7">
        <w:rPr>
          <w:color w:val="000000"/>
          <w:sz w:val="22"/>
          <w:szCs w:val="22"/>
          <w:lang w:val="fr-FR"/>
        </w:rPr>
        <w:t xml:space="preserve"> </w:t>
      </w:r>
      <w:r w:rsidR="00046832" w:rsidRPr="001473B7">
        <w:rPr>
          <w:color w:val="000000"/>
          <w:sz w:val="22"/>
          <w:szCs w:val="22"/>
          <w:lang w:val="fr-FR"/>
        </w:rPr>
        <w:t>d’évaluation environnementale stratégique (EES</w:t>
      </w:r>
      <w:r w:rsidR="00F25FDE" w:rsidRPr="001473B7">
        <w:rPr>
          <w:color w:val="000000"/>
          <w:sz w:val="22"/>
          <w:szCs w:val="22"/>
          <w:lang w:val="fr-FR"/>
        </w:rPr>
        <w:t xml:space="preserve">) </w:t>
      </w:r>
      <w:r w:rsidR="00046832" w:rsidRPr="001473B7">
        <w:rPr>
          <w:color w:val="000000"/>
          <w:sz w:val="22"/>
          <w:szCs w:val="22"/>
          <w:lang w:val="fr-FR"/>
        </w:rPr>
        <w:t xml:space="preserve">et d’évaluation de l’impact sur l’environnement </w:t>
      </w:r>
      <w:r w:rsidR="00AF676D" w:rsidRPr="001473B7">
        <w:rPr>
          <w:color w:val="000000"/>
          <w:sz w:val="22"/>
          <w:szCs w:val="22"/>
          <w:lang w:val="fr-FR"/>
        </w:rPr>
        <w:t xml:space="preserve">(EIE) </w:t>
      </w:r>
      <w:r>
        <w:rPr>
          <w:color w:val="000000"/>
          <w:sz w:val="22"/>
          <w:szCs w:val="22"/>
          <w:lang w:val="fr-FR"/>
        </w:rPr>
        <w:t xml:space="preserve">ou de procédures similaires  </w:t>
      </w:r>
      <w:r w:rsidR="00AF676D" w:rsidRPr="001473B7">
        <w:rPr>
          <w:color w:val="000000"/>
          <w:sz w:val="22"/>
          <w:szCs w:val="22"/>
          <w:lang w:val="fr-FR"/>
        </w:rPr>
        <w:t xml:space="preserve"> </w:t>
      </w:r>
      <w:r w:rsidRPr="001473B7">
        <w:rPr>
          <w:rStyle w:val="hps"/>
          <w:sz w:val="22"/>
          <w:szCs w:val="22"/>
          <w:lang w:val="fr-FR"/>
        </w:rPr>
        <w:t>impliquant</w:t>
      </w:r>
      <w:r w:rsidRPr="001473B7">
        <w:rPr>
          <w:sz w:val="22"/>
          <w:szCs w:val="22"/>
          <w:lang w:val="fr-FR"/>
        </w:rPr>
        <w:t xml:space="preserve"> </w:t>
      </w:r>
      <w:r w:rsidRPr="001473B7">
        <w:rPr>
          <w:rStyle w:val="hps"/>
          <w:sz w:val="22"/>
          <w:szCs w:val="22"/>
          <w:lang w:val="fr-FR"/>
        </w:rPr>
        <w:t>l'évaluation des impacts</w:t>
      </w:r>
      <w:r w:rsidRPr="001473B7">
        <w:rPr>
          <w:sz w:val="22"/>
          <w:szCs w:val="22"/>
          <w:lang w:val="fr-FR"/>
        </w:rPr>
        <w:t xml:space="preserve"> </w:t>
      </w:r>
      <w:r w:rsidRPr="001473B7">
        <w:rPr>
          <w:rStyle w:val="hps"/>
          <w:sz w:val="22"/>
          <w:szCs w:val="22"/>
          <w:lang w:val="fr-FR"/>
        </w:rPr>
        <w:t>sur les aires protégées</w:t>
      </w:r>
      <w:r w:rsidRPr="001473B7">
        <w:rPr>
          <w:sz w:val="22"/>
          <w:szCs w:val="22"/>
          <w:lang w:val="fr-FR"/>
        </w:rPr>
        <w:t xml:space="preserve"> </w:t>
      </w:r>
      <w:r w:rsidRPr="001473B7">
        <w:rPr>
          <w:rStyle w:val="hps"/>
          <w:sz w:val="22"/>
          <w:szCs w:val="22"/>
          <w:lang w:val="fr-FR"/>
        </w:rPr>
        <w:t>et d’autres</w:t>
      </w:r>
      <w:r w:rsidRPr="001473B7">
        <w:rPr>
          <w:sz w:val="22"/>
          <w:szCs w:val="22"/>
          <w:lang w:val="fr-FR"/>
        </w:rPr>
        <w:t xml:space="preserve"> </w:t>
      </w:r>
      <w:r w:rsidRPr="001473B7">
        <w:rPr>
          <w:rStyle w:val="hps"/>
          <w:sz w:val="22"/>
          <w:szCs w:val="22"/>
          <w:lang w:val="fr-FR"/>
        </w:rPr>
        <w:t>zones sensibles</w:t>
      </w:r>
      <w:r w:rsidRPr="001473B7">
        <w:rPr>
          <w:sz w:val="22"/>
          <w:szCs w:val="22"/>
          <w:lang w:val="fr-FR"/>
        </w:rPr>
        <w:t xml:space="preserve"> </w:t>
      </w:r>
      <w:r w:rsidRPr="001473B7">
        <w:rPr>
          <w:rStyle w:val="hps"/>
          <w:sz w:val="22"/>
          <w:szCs w:val="22"/>
          <w:lang w:val="fr-FR"/>
        </w:rPr>
        <w:t>d'importance pour les</w:t>
      </w:r>
      <w:r w:rsidRPr="001473B7">
        <w:rPr>
          <w:sz w:val="22"/>
          <w:szCs w:val="22"/>
          <w:lang w:val="fr-FR"/>
        </w:rPr>
        <w:t xml:space="preserve"> </w:t>
      </w:r>
      <w:r w:rsidRPr="001473B7">
        <w:rPr>
          <w:rStyle w:val="hps"/>
          <w:sz w:val="22"/>
          <w:szCs w:val="22"/>
          <w:lang w:val="fr-FR"/>
        </w:rPr>
        <w:t>oiseaux d'eau migrateurs</w:t>
      </w:r>
      <w:r w:rsidRPr="001473B7">
        <w:rPr>
          <w:sz w:val="22"/>
          <w:szCs w:val="22"/>
          <w:lang w:val="fr-FR"/>
        </w:rPr>
        <w:t xml:space="preserve">, le cas échéant, </w:t>
      </w:r>
      <w:r w:rsidR="00AF676D" w:rsidRPr="001473B7">
        <w:rPr>
          <w:color w:val="000000"/>
          <w:sz w:val="22"/>
          <w:szCs w:val="22"/>
          <w:lang w:val="fr-FR"/>
        </w:rPr>
        <w:t>lors de la planification de</w:t>
      </w:r>
      <w:r w:rsidR="00046832" w:rsidRPr="001473B7">
        <w:rPr>
          <w:color w:val="000000"/>
          <w:sz w:val="22"/>
          <w:szCs w:val="22"/>
          <w:lang w:val="fr-FR"/>
        </w:rPr>
        <w:t xml:space="preserve"> l’utilisation des technologies liées aux </w:t>
      </w:r>
      <w:r w:rsidR="00937FFA" w:rsidRPr="001473B7">
        <w:rPr>
          <w:color w:val="000000"/>
          <w:sz w:val="22"/>
          <w:szCs w:val="22"/>
          <w:lang w:val="fr-FR"/>
        </w:rPr>
        <w:t>énergies renouvelab</w:t>
      </w:r>
      <w:r w:rsidR="00046832" w:rsidRPr="001473B7">
        <w:rPr>
          <w:color w:val="000000"/>
          <w:sz w:val="22"/>
          <w:szCs w:val="22"/>
          <w:lang w:val="fr-FR"/>
        </w:rPr>
        <w:t>les</w:t>
      </w:r>
      <w:r>
        <w:rPr>
          <w:color w:val="000000"/>
          <w:sz w:val="22"/>
          <w:szCs w:val="22"/>
          <w:lang w:val="fr-FR"/>
        </w:rPr>
        <w:t> ;</w:t>
      </w:r>
      <w:r w:rsidR="00F25FDE" w:rsidRPr="001473B7">
        <w:rPr>
          <w:color w:val="000000"/>
          <w:sz w:val="22"/>
          <w:szCs w:val="22"/>
          <w:lang w:val="fr-FR"/>
        </w:rPr>
        <w:t xml:space="preserve"> </w:t>
      </w:r>
    </w:p>
    <w:p w14:paraId="7AE38D59" w14:textId="77777777" w:rsidR="00F25FDE" w:rsidRPr="00046832" w:rsidRDefault="00F25FDE" w:rsidP="004206FA">
      <w:pPr>
        <w:widowControl w:val="0"/>
        <w:suppressAutoHyphens w:val="0"/>
        <w:autoSpaceDN/>
        <w:ind w:left="1260" w:hanging="540"/>
        <w:textAlignment w:val="auto"/>
        <w:rPr>
          <w:color w:val="000000"/>
          <w:sz w:val="22"/>
          <w:szCs w:val="22"/>
          <w:lang w:val="fr-FR"/>
        </w:rPr>
      </w:pPr>
    </w:p>
    <w:p w14:paraId="06B29888" w14:textId="5595DEC6" w:rsidR="00F25FDE" w:rsidRPr="00A84C71" w:rsidRDefault="00471366" w:rsidP="004206FA">
      <w:pPr>
        <w:widowControl w:val="0"/>
        <w:suppressAutoHyphens w:val="0"/>
        <w:autoSpaceDN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1</w:t>
      </w:r>
      <w:r w:rsidR="00046832" w:rsidRPr="00A84C71">
        <w:rPr>
          <w:color w:val="000000"/>
          <w:sz w:val="22"/>
          <w:szCs w:val="22"/>
          <w:lang w:val="fr-FR"/>
        </w:rPr>
        <w:t>.2</w:t>
      </w:r>
      <w:r w:rsidR="00046832" w:rsidRPr="00A84C71">
        <w:rPr>
          <w:color w:val="000000"/>
          <w:sz w:val="22"/>
          <w:szCs w:val="22"/>
          <w:lang w:val="fr-FR"/>
        </w:rPr>
        <w:tab/>
      </w:r>
      <w:r w:rsidR="001473B7">
        <w:rPr>
          <w:color w:val="000000"/>
          <w:sz w:val="22"/>
          <w:szCs w:val="22"/>
          <w:lang w:val="fr-FR"/>
        </w:rPr>
        <w:t>r</w:t>
      </w:r>
      <w:r w:rsidR="00AF676D">
        <w:rPr>
          <w:color w:val="000000"/>
          <w:sz w:val="22"/>
          <w:szCs w:val="22"/>
          <w:lang w:val="fr-FR"/>
        </w:rPr>
        <w:t>éaliser des</w:t>
      </w:r>
      <w:r w:rsidR="00A84C71" w:rsidRPr="00A84C71">
        <w:rPr>
          <w:color w:val="000000"/>
          <w:sz w:val="22"/>
          <w:szCs w:val="22"/>
          <w:lang w:val="fr-FR"/>
        </w:rPr>
        <w:t xml:space="preserve"> étude</w:t>
      </w:r>
      <w:r w:rsidR="00AF676D">
        <w:rPr>
          <w:color w:val="000000"/>
          <w:sz w:val="22"/>
          <w:szCs w:val="22"/>
          <w:lang w:val="fr-FR"/>
        </w:rPr>
        <w:t>s et un suivi approprié</w:t>
      </w:r>
      <w:r w:rsidR="00A84C71" w:rsidRPr="00A84C71">
        <w:rPr>
          <w:color w:val="000000"/>
          <w:sz w:val="22"/>
          <w:szCs w:val="22"/>
          <w:lang w:val="fr-FR"/>
        </w:rPr>
        <w:t>s</w:t>
      </w:r>
      <w:r w:rsidR="00AF676D">
        <w:rPr>
          <w:color w:val="000000"/>
          <w:sz w:val="22"/>
          <w:szCs w:val="22"/>
          <w:lang w:val="fr-FR"/>
        </w:rPr>
        <w:t>,</w:t>
      </w:r>
      <w:r w:rsidR="00A84C71" w:rsidRPr="00A84C71">
        <w:rPr>
          <w:color w:val="000000"/>
          <w:sz w:val="22"/>
          <w:szCs w:val="22"/>
          <w:lang w:val="fr-FR"/>
        </w:rPr>
        <w:t xml:space="preserve"> à la fois a</w:t>
      </w:r>
      <w:r w:rsidR="00AF676D">
        <w:rPr>
          <w:color w:val="000000"/>
          <w:sz w:val="22"/>
          <w:szCs w:val="22"/>
          <w:lang w:val="fr-FR"/>
        </w:rPr>
        <w:t>vant et après le déploiement de</w:t>
      </w:r>
      <w:r w:rsidR="00A84C71" w:rsidRPr="00A84C71">
        <w:rPr>
          <w:color w:val="000000"/>
          <w:sz w:val="22"/>
          <w:szCs w:val="22"/>
          <w:lang w:val="fr-FR"/>
        </w:rPr>
        <w:t xml:space="preserve"> technologies liées aux </w:t>
      </w:r>
      <w:r w:rsidR="00937FFA" w:rsidRPr="00A84C71">
        <w:rPr>
          <w:color w:val="000000"/>
          <w:sz w:val="22"/>
          <w:szCs w:val="22"/>
          <w:lang w:val="fr-FR"/>
        </w:rPr>
        <w:t>énergies renouvelables</w:t>
      </w:r>
      <w:r w:rsidR="00AF676D">
        <w:rPr>
          <w:color w:val="000000"/>
          <w:sz w:val="22"/>
          <w:szCs w:val="22"/>
          <w:lang w:val="fr-FR"/>
        </w:rPr>
        <w:t>, afin d’</w:t>
      </w:r>
      <w:r w:rsidR="00A84C71">
        <w:rPr>
          <w:color w:val="000000"/>
          <w:sz w:val="22"/>
          <w:szCs w:val="22"/>
          <w:lang w:val="fr-FR"/>
        </w:rPr>
        <w:t>identifier les incidences sur les espèces d’</w:t>
      </w:r>
      <w:r w:rsidR="0011341A" w:rsidRPr="00A84C71">
        <w:rPr>
          <w:color w:val="000000"/>
          <w:sz w:val="22"/>
          <w:szCs w:val="22"/>
          <w:lang w:val="fr-FR"/>
        </w:rPr>
        <w:t>oiseaux d’eau migrateurs</w:t>
      </w:r>
      <w:r w:rsidR="00A84C71">
        <w:rPr>
          <w:color w:val="000000"/>
          <w:sz w:val="22"/>
          <w:szCs w:val="22"/>
          <w:lang w:val="fr-FR"/>
        </w:rPr>
        <w:t xml:space="preserve"> et leurs</w:t>
      </w:r>
      <w:r w:rsidR="00F25FDE" w:rsidRPr="00A84C71">
        <w:rPr>
          <w:color w:val="000000"/>
          <w:sz w:val="22"/>
          <w:szCs w:val="22"/>
          <w:lang w:val="fr-FR"/>
        </w:rPr>
        <w:t xml:space="preserve"> habitats </w:t>
      </w:r>
      <w:r w:rsidR="00AF676D">
        <w:rPr>
          <w:color w:val="000000"/>
          <w:sz w:val="22"/>
          <w:szCs w:val="22"/>
          <w:lang w:val="fr-FR"/>
        </w:rPr>
        <w:t>à court terme et à long terme,</w:t>
      </w:r>
      <w:r w:rsidR="00A84C71">
        <w:rPr>
          <w:color w:val="000000"/>
          <w:sz w:val="22"/>
          <w:szCs w:val="22"/>
          <w:lang w:val="fr-FR"/>
        </w:rPr>
        <w:t xml:space="preserve"> ainsi que pour évaluer les mesures d’atténuation des incidences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A84C71">
        <w:rPr>
          <w:color w:val="000000"/>
          <w:sz w:val="22"/>
          <w:szCs w:val="22"/>
          <w:lang w:val="fr-FR"/>
        </w:rPr>
        <w:t xml:space="preserve">; </w:t>
      </w:r>
      <w:r w:rsidR="00C2145E">
        <w:rPr>
          <w:color w:val="000000"/>
          <w:sz w:val="22"/>
          <w:szCs w:val="22"/>
          <w:lang w:val="fr-FR"/>
        </w:rPr>
        <w:t>et</w:t>
      </w:r>
    </w:p>
    <w:p w14:paraId="0C923D00" w14:textId="77777777" w:rsidR="00F25FDE" w:rsidRPr="00A84C71" w:rsidRDefault="00F25FDE" w:rsidP="004206FA">
      <w:pPr>
        <w:widowControl w:val="0"/>
        <w:suppressAutoHyphens w:val="0"/>
        <w:autoSpaceDN/>
        <w:ind w:left="1260" w:hanging="540"/>
        <w:textAlignment w:val="auto"/>
        <w:rPr>
          <w:color w:val="000000"/>
          <w:sz w:val="22"/>
          <w:szCs w:val="22"/>
          <w:lang w:val="fr-FR"/>
        </w:rPr>
      </w:pPr>
    </w:p>
    <w:p w14:paraId="613AE730" w14:textId="4478A464" w:rsidR="00F25FDE" w:rsidRPr="00A84C71" w:rsidRDefault="00471366" w:rsidP="004206FA">
      <w:pPr>
        <w:widowControl w:val="0"/>
        <w:suppressAutoHyphens w:val="0"/>
        <w:autoSpaceDN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1</w:t>
      </w:r>
      <w:r w:rsidR="00AF676D">
        <w:rPr>
          <w:color w:val="000000"/>
          <w:sz w:val="22"/>
          <w:szCs w:val="22"/>
          <w:lang w:val="fr-FR"/>
        </w:rPr>
        <w:t>.3</w:t>
      </w:r>
      <w:r w:rsidR="00AF676D">
        <w:rPr>
          <w:color w:val="000000"/>
          <w:sz w:val="22"/>
          <w:szCs w:val="22"/>
          <w:lang w:val="fr-FR"/>
        </w:rPr>
        <w:tab/>
      </w:r>
      <w:r w:rsidR="001473B7">
        <w:rPr>
          <w:color w:val="000000"/>
          <w:sz w:val="22"/>
          <w:szCs w:val="22"/>
          <w:lang w:val="fr-FR"/>
        </w:rPr>
        <w:t>m</w:t>
      </w:r>
      <w:r w:rsidR="0087664D">
        <w:rPr>
          <w:color w:val="000000"/>
          <w:sz w:val="22"/>
          <w:szCs w:val="22"/>
          <w:lang w:val="fr-FR"/>
        </w:rPr>
        <w:t>ene</w:t>
      </w:r>
      <w:r w:rsidR="00AF676D">
        <w:rPr>
          <w:color w:val="000000"/>
          <w:sz w:val="22"/>
          <w:szCs w:val="22"/>
          <w:lang w:val="fr-FR"/>
        </w:rPr>
        <w:t>r des études</w:t>
      </w:r>
      <w:r w:rsidR="002753C1">
        <w:rPr>
          <w:color w:val="000000"/>
          <w:sz w:val="22"/>
          <w:szCs w:val="22"/>
          <w:lang w:val="fr-FR"/>
        </w:rPr>
        <w:t xml:space="preserve"> appropriées</w:t>
      </w:r>
      <w:r w:rsidR="00AF676D">
        <w:rPr>
          <w:color w:val="000000"/>
          <w:sz w:val="22"/>
          <w:szCs w:val="22"/>
          <w:lang w:val="fr-FR"/>
        </w:rPr>
        <w:t xml:space="preserve"> sur l’</w:t>
      </w:r>
      <w:r w:rsidR="00A84C71" w:rsidRPr="00A84C71">
        <w:rPr>
          <w:color w:val="000000"/>
          <w:sz w:val="22"/>
          <w:szCs w:val="22"/>
          <w:lang w:val="fr-FR"/>
        </w:rPr>
        <w:t>impact cumulat</w:t>
      </w:r>
      <w:r w:rsidR="00AF676D">
        <w:rPr>
          <w:color w:val="000000"/>
          <w:sz w:val="22"/>
          <w:szCs w:val="22"/>
          <w:lang w:val="fr-FR"/>
        </w:rPr>
        <w:t>if,</w:t>
      </w:r>
      <w:r w:rsidR="00A84C71" w:rsidRPr="00A84C71">
        <w:rPr>
          <w:color w:val="000000"/>
          <w:sz w:val="22"/>
          <w:szCs w:val="22"/>
          <w:lang w:val="fr-FR"/>
        </w:rPr>
        <w:t xml:space="preserve"> </w:t>
      </w:r>
      <w:r w:rsidR="00AF676D">
        <w:rPr>
          <w:color w:val="000000"/>
          <w:sz w:val="22"/>
          <w:szCs w:val="22"/>
          <w:lang w:val="fr-FR"/>
        </w:rPr>
        <w:t xml:space="preserve">afin de </w:t>
      </w:r>
      <w:r w:rsidR="00A84C71">
        <w:rPr>
          <w:color w:val="000000"/>
          <w:sz w:val="22"/>
          <w:szCs w:val="22"/>
          <w:lang w:val="fr-FR"/>
        </w:rPr>
        <w:t>décrire</w:t>
      </w:r>
      <w:r w:rsidR="00A84C71" w:rsidRPr="00A84C71">
        <w:rPr>
          <w:color w:val="000000"/>
          <w:sz w:val="22"/>
          <w:szCs w:val="22"/>
          <w:lang w:val="fr-FR"/>
        </w:rPr>
        <w:t xml:space="preserve"> et conna</w:t>
      </w:r>
      <w:r w:rsidR="00AF676D">
        <w:rPr>
          <w:color w:val="000000"/>
          <w:sz w:val="22"/>
          <w:szCs w:val="22"/>
          <w:lang w:val="fr-FR"/>
        </w:rPr>
        <w:t xml:space="preserve">ître les incidences à plus grande échelle, comme </w:t>
      </w:r>
      <w:r w:rsidR="00A84C71">
        <w:rPr>
          <w:color w:val="000000"/>
          <w:sz w:val="22"/>
          <w:szCs w:val="22"/>
          <w:lang w:val="fr-FR"/>
        </w:rPr>
        <w:t>au</w:t>
      </w:r>
      <w:r w:rsidR="002753C1">
        <w:rPr>
          <w:color w:val="000000"/>
          <w:sz w:val="22"/>
          <w:szCs w:val="22"/>
          <w:lang w:val="fr-FR"/>
        </w:rPr>
        <w:t xml:space="preserve"> niveau d’une population ou sur l’ensemble d’</w:t>
      </w:r>
      <w:r w:rsidR="00A84C71">
        <w:rPr>
          <w:color w:val="000000"/>
          <w:sz w:val="22"/>
          <w:szCs w:val="22"/>
          <w:lang w:val="fr-FR"/>
        </w:rPr>
        <w:t>une voie de migration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F25FDE" w:rsidRPr="00A84C71">
        <w:rPr>
          <w:color w:val="000000"/>
          <w:sz w:val="22"/>
          <w:szCs w:val="22"/>
          <w:lang w:val="fr-FR"/>
        </w:rPr>
        <w:t>;</w:t>
      </w:r>
    </w:p>
    <w:p w14:paraId="2BC41380" w14:textId="77777777" w:rsidR="00F25FDE" w:rsidRPr="00A84C71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1C2CE108" w14:textId="2D08E5C0" w:rsidR="00F25FDE" w:rsidRPr="00A84C71" w:rsidRDefault="00471366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2</w:t>
      </w:r>
      <w:r w:rsidR="00F25FDE" w:rsidRPr="00C16974">
        <w:rPr>
          <w:color w:val="000000"/>
          <w:sz w:val="22"/>
          <w:szCs w:val="22"/>
          <w:lang w:val="fr-FR"/>
        </w:rPr>
        <w:t xml:space="preserve">. </w:t>
      </w:r>
      <w:r w:rsidR="00F25FDE" w:rsidRPr="00C16974">
        <w:rPr>
          <w:color w:val="000000"/>
          <w:sz w:val="22"/>
          <w:szCs w:val="22"/>
          <w:lang w:val="fr-FR"/>
        </w:rPr>
        <w:tab/>
      </w:r>
      <w:r w:rsidR="00A84C71" w:rsidRPr="00A84C71">
        <w:rPr>
          <w:i/>
          <w:color w:val="000000"/>
          <w:sz w:val="22"/>
          <w:szCs w:val="22"/>
          <w:lang w:val="fr-FR"/>
        </w:rPr>
        <w:t>Prie instamment</w:t>
      </w:r>
      <w:r w:rsidR="00F25FDE" w:rsidRPr="00A84C71">
        <w:rPr>
          <w:color w:val="000000"/>
          <w:sz w:val="22"/>
          <w:szCs w:val="22"/>
          <w:lang w:val="fr-FR"/>
        </w:rPr>
        <w:t xml:space="preserve"> </w:t>
      </w:r>
      <w:r w:rsidR="00A84C71" w:rsidRPr="00A84C71">
        <w:rPr>
          <w:color w:val="000000"/>
          <w:sz w:val="22"/>
          <w:szCs w:val="22"/>
          <w:lang w:val="fr-FR"/>
        </w:rPr>
        <w:t xml:space="preserve">les </w:t>
      </w:r>
      <w:r w:rsidR="00F25FDE" w:rsidRPr="00A84C71">
        <w:rPr>
          <w:color w:val="000000"/>
          <w:sz w:val="22"/>
          <w:szCs w:val="22"/>
          <w:lang w:val="fr-FR"/>
        </w:rPr>
        <w:t xml:space="preserve">Parties, </w:t>
      </w:r>
      <w:r w:rsidR="00A84C71">
        <w:rPr>
          <w:color w:val="000000"/>
          <w:sz w:val="22"/>
          <w:szCs w:val="22"/>
          <w:lang w:val="fr-FR"/>
        </w:rPr>
        <w:t>nonobstant</w:t>
      </w:r>
      <w:r w:rsidR="00A84C71" w:rsidRPr="00A84C71">
        <w:rPr>
          <w:color w:val="000000"/>
          <w:sz w:val="22"/>
          <w:szCs w:val="22"/>
          <w:lang w:val="fr-FR"/>
        </w:rPr>
        <w:t xml:space="preserve"> la demande faite dans la r</w:t>
      </w:r>
      <w:r w:rsidR="00A84C71">
        <w:rPr>
          <w:color w:val="000000"/>
          <w:sz w:val="22"/>
          <w:szCs w:val="22"/>
          <w:lang w:val="fr-FR"/>
        </w:rPr>
        <w:t>é</w:t>
      </w:r>
      <w:r w:rsidR="00F25FDE" w:rsidRPr="00A84C71">
        <w:rPr>
          <w:color w:val="000000"/>
          <w:sz w:val="22"/>
          <w:szCs w:val="22"/>
          <w:lang w:val="fr-FR"/>
        </w:rPr>
        <w:t xml:space="preserve">solution 5.16, </w:t>
      </w:r>
      <w:r w:rsidR="00A84C71">
        <w:rPr>
          <w:color w:val="000000"/>
          <w:sz w:val="22"/>
          <w:szCs w:val="22"/>
          <w:lang w:val="fr-FR"/>
        </w:rPr>
        <w:t>de mettre en œuvre, selon qu’il convient, les priorités suiva</w:t>
      </w:r>
      <w:r w:rsidR="002753C1">
        <w:rPr>
          <w:color w:val="000000"/>
          <w:sz w:val="22"/>
          <w:szCs w:val="22"/>
          <w:lang w:val="fr-FR"/>
        </w:rPr>
        <w:t>ntes dans leur développement de</w:t>
      </w:r>
      <w:r w:rsidR="00A84C71">
        <w:rPr>
          <w:color w:val="000000"/>
          <w:sz w:val="22"/>
          <w:szCs w:val="22"/>
          <w:lang w:val="fr-FR"/>
        </w:rPr>
        <w:t xml:space="preserve"> technologies liées aux énergies renouvelables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F25FDE" w:rsidRPr="00A84C71">
        <w:rPr>
          <w:color w:val="000000"/>
          <w:sz w:val="22"/>
          <w:szCs w:val="22"/>
          <w:lang w:val="fr-FR"/>
        </w:rPr>
        <w:t>:</w:t>
      </w:r>
    </w:p>
    <w:p w14:paraId="00C1A6FC" w14:textId="77777777" w:rsidR="00F25FDE" w:rsidRPr="00A84C71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202FB211" w14:textId="46B23A6E" w:rsidR="00F25FDE" w:rsidRPr="00367B39" w:rsidRDefault="00471366" w:rsidP="004206FA">
      <w:pPr>
        <w:widowControl w:val="0"/>
        <w:suppressAutoHyphens w:val="0"/>
        <w:autoSpaceDN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2</w:t>
      </w:r>
      <w:r w:rsidR="00F25FDE" w:rsidRPr="00367B39">
        <w:rPr>
          <w:color w:val="000000"/>
          <w:sz w:val="22"/>
          <w:szCs w:val="22"/>
          <w:lang w:val="fr-FR"/>
        </w:rPr>
        <w:t xml:space="preserve">.1 </w:t>
      </w:r>
      <w:r w:rsidR="00F25FDE" w:rsidRPr="00367B39">
        <w:rPr>
          <w:color w:val="000000"/>
          <w:sz w:val="22"/>
          <w:szCs w:val="22"/>
          <w:lang w:val="fr-FR"/>
        </w:rPr>
        <w:tab/>
      </w:r>
      <w:r w:rsidR="001473B7" w:rsidRPr="001473B7">
        <w:rPr>
          <w:b/>
          <w:color w:val="000000"/>
          <w:sz w:val="22"/>
          <w:szCs w:val="22"/>
          <w:lang w:val="fr-FR"/>
        </w:rPr>
        <w:t>É</w:t>
      </w:r>
      <w:r w:rsidR="003344B6" w:rsidRPr="00367B39">
        <w:rPr>
          <w:b/>
          <w:color w:val="000000"/>
          <w:sz w:val="22"/>
          <w:szCs w:val="22"/>
          <w:lang w:val="fr-FR"/>
        </w:rPr>
        <w:t>nergie éolienne</w:t>
      </w:r>
      <w:r w:rsidR="00B34686">
        <w:rPr>
          <w:b/>
          <w:color w:val="000000"/>
          <w:sz w:val="22"/>
          <w:szCs w:val="22"/>
          <w:lang w:val="fr-FR"/>
        </w:rPr>
        <w:t xml:space="preserve"> </w:t>
      </w:r>
      <w:r w:rsidR="00F25FDE" w:rsidRPr="00367B39">
        <w:rPr>
          <w:color w:val="000000"/>
          <w:sz w:val="22"/>
          <w:szCs w:val="22"/>
          <w:lang w:val="fr-FR"/>
        </w:rPr>
        <w:t xml:space="preserve">: </w:t>
      </w:r>
      <w:r w:rsidR="00367B39" w:rsidRPr="00367B39">
        <w:rPr>
          <w:color w:val="000000"/>
          <w:sz w:val="22"/>
          <w:szCs w:val="22"/>
          <w:lang w:val="fr-FR"/>
        </w:rPr>
        <w:t xml:space="preserve">entreprendre une </w:t>
      </w:r>
      <w:r w:rsidR="002864B1">
        <w:rPr>
          <w:color w:val="000000"/>
          <w:sz w:val="22"/>
          <w:szCs w:val="22"/>
          <w:lang w:val="fr-FR"/>
        </w:rPr>
        <w:t>planification physique approfondie</w:t>
      </w:r>
      <w:r w:rsidR="006F2BF7">
        <w:rPr>
          <w:color w:val="000000"/>
          <w:sz w:val="22"/>
          <w:szCs w:val="22"/>
          <w:lang w:val="fr-FR"/>
        </w:rPr>
        <w:t>, en p</w:t>
      </w:r>
      <w:r w:rsidR="00F52E79">
        <w:rPr>
          <w:color w:val="000000"/>
          <w:sz w:val="22"/>
          <w:szCs w:val="22"/>
          <w:lang w:val="fr-FR"/>
        </w:rPr>
        <w:t>ort</w:t>
      </w:r>
      <w:r w:rsidR="006F2BF7">
        <w:rPr>
          <w:color w:val="000000"/>
          <w:sz w:val="22"/>
          <w:szCs w:val="22"/>
          <w:lang w:val="fr-FR"/>
        </w:rPr>
        <w:t>an</w:t>
      </w:r>
      <w:r w:rsidR="002864B1">
        <w:rPr>
          <w:color w:val="000000"/>
          <w:sz w:val="22"/>
          <w:szCs w:val="22"/>
          <w:lang w:val="fr-FR"/>
        </w:rPr>
        <w:t xml:space="preserve">t une attention </w:t>
      </w:r>
      <w:r w:rsidR="00367B39" w:rsidRPr="00367B39">
        <w:rPr>
          <w:color w:val="000000"/>
          <w:sz w:val="22"/>
          <w:szCs w:val="22"/>
          <w:lang w:val="fr-FR"/>
        </w:rPr>
        <w:t>particulière à la mortalité (en particulier  des espèces à longue durée de vie et à faible taux de fécondité</w:t>
      </w:r>
      <w:r w:rsidR="00F25FDE" w:rsidRPr="00367B39">
        <w:rPr>
          <w:color w:val="000000"/>
          <w:sz w:val="22"/>
          <w:szCs w:val="22"/>
          <w:lang w:val="fr-FR"/>
        </w:rPr>
        <w:t xml:space="preserve">) </w:t>
      </w:r>
      <w:r w:rsidR="00367B39">
        <w:rPr>
          <w:color w:val="000000"/>
          <w:sz w:val="22"/>
          <w:szCs w:val="22"/>
          <w:lang w:val="fr-FR"/>
        </w:rPr>
        <w:t xml:space="preserve">qui résulte des </w:t>
      </w:r>
      <w:r w:rsidR="00F25FDE" w:rsidRPr="00367B39">
        <w:rPr>
          <w:color w:val="000000"/>
          <w:sz w:val="22"/>
          <w:szCs w:val="22"/>
          <w:lang w:val="fr-FR"/>
        </w:rPr>
        <w:t xml:space="preserve">collisions </w:t>
      </w:r>
      <w:r w:rsidR="00367B39">
        <w:rPr>
          <w:color w:val="000000"/>
          <w:sz w:val="22"/>
          <w:szCs w:val="22"/>
          <w:lang w:val="fr-FR"/>
        </w:rPr>
        <w:t xml:space="preserve">avec des </w:t>
      </w:r>
      <w:r w:rsidR="00F25FDE" w:rsidRPr="00367B39">
        <w:rPr>
          <w:color w:val="000000"/>
          <w:sz w:val="22"/>
          <w:szCs w:val="22"/>
          <w:lang w:val="fr-FR"/>
        </w:rPr>
        <w:t>turbines</w:t>
      </w:r>
      <w:r w:rsidR="00367B39">
        <w:rPr>
          <w:color w:val="000000"/>
          <w:sz w:val="22"/>
          <w:szCs w:val="22"/>
          <w:lang w:val="fr-FR"/>
        </w:rPr>
        <w:t xml:space="preserve"> éoliennes</w:t>
      </w:r>
      <w:r w:rsidR="00F25FDE" w:rsidRPr="00367B39">
        <w:rPr>
          <w:color w:val="000000"/>
          <w:sz w:val="22"/>
          <w:szCs w:val="22"/>
          <w:lang w:val="fr-FR"/>
        </w:rPr>
        <w:t xml:space="preserve">, </w:t>
      </w:r>
      <w:r w:rsidR="00367B39">
        <w:rPr>
          <w:color w:val="000000"/>
          <w:sz w:val="22"/>
          <w:szCs w:val="22"/>
          <w:lang w:val="fr-FR"/>
        </w:rPr>
        <w:t xml:space="preserve">et examiner les moyens de réduire les perturbations </w:t>
      </w:r>
      <w:r w:rsidR="002864B1">
        <w:rPr>
          <w:color w:val="000000"/>
          <w:sz w:val="22"/>
          <w:szCs w:val="22"/>
          <w:lang w:val="fr-FR"/>
        </w:rPr>
        <w:t>d</w:t>
      </w:r>
      <w:r w:rsidR="00367B39">
        <w:rPr>
          <w:color w:val="000000"/>
          <w:sz w:val="22"/>
          <w:szCs w:val="22"/>
          <w:lang w:val="fr-FR"/>
        </w:rPr>
        <w:t>es espèces concernées</w:t>
      </w:r>
      <w:r w:rsidR="002864B1">
        <w:rPr>
          <w:color w:val="000000"/>
          <w:sz w:val="22"/>
          <w:szCs w:val="22"/>
          <w:lang w:val="fr-FR"/>
        </w:rPr>
        <w:t xml:space="preserve"> et les effets sur leurs déplacements, y compris par l’application de mesures comme « l’arrêt à la </w:t>
      </w:r>
      <w:r w:rsidR="00367B39">
        <w:rPr>
          <w:color w:val="000000"/>
          <w:sz w:val="22"/>
          <w:szCs w:val="22"/>
          <w:lang w:val="fr-FR"/>
        </w:rPr>
        <w:t>demande</w:t>
      </w:r>
      <w:r w:rsidR="002864B1">
        <w:rPr>
          <w:color w:val="000000"/>
          <w:sz w:val="22"/>
          <w:szCs w:val="22"/>
          <w:lang w:val="fr-FR"/>
        </w:rPr>
        <w:t> »</w:t>
      </w:r>
      <w:r w:rsidR="00367B39">
        <w:rPr>
          <w:color w:val="000000"/>
          <w:sz w:val="22"/>
          <w:szCs w:val="22"/>
          <w:lang w:val="fr-FR"/>
        </w:rPr>
        <w:t>, selon qu’il convient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F25FDE" w:rsidRPr="00367B39">
        <w:rPr>
          <w:color w:val="000000"/>
          <w:sz w:val="22"/>
          <w:szCs w:val="22"/>
          <w:lang w:val="fr-FR"/>
        </w:rPr>
        <w:t>;</w:t>
      </w:r>
    </w:p>
    <w:p w14:paraId="60CF0992" w14:textId="77777777" w:rsidR="00F25FDE" w:rsidRPr="00367B39" w:rsidRDefault="00F25FDE" w:rsidP="004206FA">
      <w:pPr>
        <w:widowControl w:val="0"/>
        <w:suppressAutoHyphens w:val="0"/>
        <w:autoSpaceDN/>
        <w:ind w:left="1260" w:hanging="540"/>
        <w:textAlignment w:val="auto"/>
        <w:rPr>
          <w:color w:val="000000"/>
          <w:sz w:val="22"/>
          <w:szCs w:val="22"/>
          <w:lang w:val="fr-FR"/>
        </w:rPr>
      </w:pPr>
    </w:p>
    <w:p w14:paraId="4A57A53E" w14:textId="0FBEC6BB" w:rsidR="0057280A" w:rsidRPr="006F2BF7" w:rsidRDefault="00471366" w:rsidP="004206FA">
      <w:pPr>
        <w:widowControl w:val="0"/>
        <w:suppressAutoHyphens w:val="0"/>
        <w:autoSpaceDE w:val="0"/>
        <w:adjustRightInd w:val="0"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pacing w:val="-2"/>
          <w:sz w:val="22"/>
          <w:szCs w:val="22"/>
          <w:lang w:val="fr-FR"/>
        </w:rPr>
        <w:t>2</w:t>
      </w:r>
      <w:r w:rsidR="00F25FDE" w:rsidRPr="007A7A8C">
        <w:rPr>
          <w:color w:val="000000"/>
          <w:spacing w:val="-2"/>
          <w:sz w:val="22"/>
          <w:szCs w:val="22"/>
          <w:lang w:val="fr-FR"/>
        </w:rPr>
        <w:t>.2</w:t>
      </w:r>
      <w:r w:rsidR="00F25FDE" w:rsidRPr="007A7A8C">
        <w:rPr>
          <w:color w:val="000000"/>
          <w:spacing w:val="-2"/>
          <w:sz w:val="22"/>
          <w:szCs w:val="22"/>
          <w:lang w:val="fr-FR"/>
        </w:rPr>
        <w:tab/>
      </w:r>
      <w:r w:rsidR="001473B7">
        <w:rPr>
          <w:b/>
          <w:color w:val="000000"/>
          <w:spacing w:val="-2"/>
          <w:sz w:val="22"/>
          <w:szCs w:val="22"/>
          <w:lang w:val="fr-FR"/>
        </w:rPr>
        <w:t>É</w:t>
      </w:r>
      <w:r w:rsidR="00367B39" w:rsidRPr="007A7A8C">
        <w:rPr>
          <w:b/>
          <w:color w:val="000000"/>
          <w:spacing w:val="-2"/>
          <w:sz w:val="22"/>
          <w:szCs w:val="22"/>
          <w:lang w:val="fr-FR"/>
        </w:rPr>
        <w:t>nergie solaire</w:t>
      </w:r>
      <w:r w:rsidR="00B34686">
        <w:rPr>
          <w:b/>
          <w:color w:val="000000"/>
          <w:spacing w:val="-2"/>
          <w:sz w:val="22"/>
          <w:szCs w:val="22"/>
          <w:lang w:val="fr-FR"/>
        </w:rPr>
        <w:t xml:space="preserve"> </w:t>
      </w:r>
      <w:r w:rsidR="00F25FDE" w:rsidRPr="007A7A8C">
        <w:rPr>
          <w:color w:val="000000"/>
          <w:spacing w:val="-2"/>
          <w:sz w:val="22"/>
          <w:szCs w:val="22"/>
          <w:lang w:val="fr-FR"/>
        </w:rPr>
        <w:t xml:space="preserve">: </w:t>
      </w:r>
      <w:r w:rsidR="00120745">
        <w:rPr>
          <w:color w:val="000000"/>
          <w:spacing w:val="-2"/>
          <w:sz w:val="22"/>
          <w:szCs w:val="22"/>
          <w:lang w:val="fr-FR"/>
        </w:rPr>
        <w:t xml:space="preserve">éviter </w:t>
      </w:r>
      <w:r w:rsidR="009D3E00">
        <w:rPr>
          <w:color w:val="000000"/>
          <w:spacing w:val="-2"/>
          <w:sz w:val="22"/>
          <w:szCs w:val="22"/>
          <w:lang w:val="fr-FR"/>
        </w:rPr>
        <w:t xml:space="preserve">le déploiement dans ou </w:t>
      </w:r>
      <w:r w:rsidR="0057280A">
        <w:rPr>
          <w:color w:val="000000"/>
          <w:spacing w:val="-2"/>
          <w:sz w:val="22"/>
          <w:szCs w:val="22"/>
          <w:lang w:val="fr-FR"/>
        </w:rPr>
        <w:t>à proximité</w:t>
      </w:r>
      <w:r w:rsidR="009D3E00">
        <w:rPr>
          <w:color w:val="000000"/>
          <w:spacing w:val="-2"/>
          <w:sz w:val="22"/>
          <w:szCs w:val="22"/>
          <w:lang w:val="fr-FR"/>
        </w:rPr>
        <w:t xml:space="preserve"> d</w:t>
      </w:r>
      <w:r w:rsidR="00120745">
        <w:rPr>
          <w:color w:val="000000"/>
          <w:spacing w:val="-2"/>
          <w:sz w:val="22"/>
          <w:szCs w:val="22"/>
          <w:lang w:val="fr-FR"/>
        </w:rPr>
        <w:t>es aires protégées</w:t>
      </w:r>
      <w:r w:rsidR="009D3E00">
        <w:rPr>
          <w:color w:val="000000"/>
          <w:spacing w:val="-2"/>
          <w:sz w:val="22"/>
          <w:szCs w:val="22"/>
          <w:lang w:val="fr-FR"/>
        </w:rPr>
        <w:t xml:space="preserve"> et d’a</w:t>
      </w:r>
      <w:r w:rsidR="0057280A">
        <w:rPr>
          <w:color w:val="000000"/>
          <w:spacing w:val="-2"/>
          <w:sz w:val="22"/>
          <w:szCs w:val="22"/>
          <w:lang w:val="fr-FR"/>
        </w:rPr>
        <w:t>utres zones sensibles</w:t>
      </w:r>
      <w:r w:rsidR="0057280A" w:rsidRPr="0057280A">
        <w:rPr>
          <w:rStyle w:val="hps"/>
          <w:lang w:val="fr-FR"/>
        </w:rPr>
        <w:t xml:space="preserve"> </w:t>
      </w:r>
      <w:r w:rsidR="0057280A" w:rsidRPr="001473B7">
        <w:rPr>
          <w:rStyle w:val="hps"/>
          <w:sz w:val="22"/>
          <w:szCs w:val="22"/>
          <w:lang w:val="fr-FR"/>
        </w:rPr>
        <w:t>où cela</w:t>
      </w:r>
      <w:r w:rsidR="0057280A" w:rsidRPr="001473B7">
        <w:rPr>
          <w:sz w:val="22"/>
          <w:szCs w:val="22"/>
          <w:lang w:val="fr-FR"/>
        </w:rPr>
        <w:t xml:space="preserve"> </w:t>
      </w:r>
      <w:r w:rsidR="0057280A" w:rsidRPr="001473B7">
        <w:rPr>
          <w:rStyle w:val="hps"/>
          <w:sz w:val="22"/>
          <w:szCs w:val="22"/>
          <w:lang w:val="fr-FR"/>
        </w:rPr>
        <w:t>serait</w:t>
      </w:r>
      <w:r w:rsidR="0057280A" w:rsidRPr="001473B7">
        <w:rPr>
          <w:sz w:val="22"/>
          <w:szCs w:val="22"/>
          <w:lang w:val="fr-FR"/>
        </w:rPr>
        <w:t xml:space="preserve"> </w:t>
      </w:r>
      <w:r w:rsidR="0057280A" w:rsidRPr="001473B7">
        <w:rPr>
          <w:rStyle w:val="hps"/>
          <w:sz w:val="22"/>
          <w:szCs w:val="22"/>
          <w:lang w:val="fr-FR"/>
        </w:rPr>
        <w:t>d'importance</w:t>
      </w:r>
      <w:r w:rsidR="0057280A" w:rsidRPr="001473B7">
        <w:rPr>
          <w:sz w:val="22"/>
          <w:szCs w:val="22"/>
          <w:lang w:val="fr-FR"/>
        </w:rPr>
        <w:t xml:space="preserve"> </w:t>
      </w:r>
      <w:r w:rsidR="0057280A" w:rsidRPr="001473B7">
        <w:rPr>
          <w:rStyle w:val="hps"/>
          <w:sz w:val="22"/>
          <w:szCs w:val="22"/>
          <w:lang w:val="fr-FR"/>
        </w:rPr>
        <w:t>pour les oiseaux migrateurs</w:t>
      </w:r>
      <w:r w:rsidR="00120745">
        <w:rPr>
          <w:color w:val="000000"/>
          <w:spacing w:val="-2"/>
          <w:sz w:val="22"/>
          <w:szCs w:val="22"/>
          <w:lang w:val="fr-FR"/>
        </w:rPr>
        <w:t>,</w:t>
      </w:r>
      <w:r w:rsidR="00367B39" w:rsidRPr="007A7A8C">
        <w:rPr>
          <w:color w:val="000000"/>
          <w:spacing w:val="-2"/>
          <w:sz w:val="22"/>
          <w:szCs w:val="22"/>
          <w:lang w:val="fr-FR"/>
        </w:rPr>
        <w:t xml:space="preserve"> afin de limiter d</w:t>
      </w:r>
      <w:r w:rsidR="007A7A8C">
        <w:rPr>
          <w:color w:val="000000"/>
          <w:spacing w:val="-2"/>
          <w:sz w:val="22"/>
          <w:szCs w:val="22"/>
          <w:lang w:val="fr-FR"/>
        </w:rPr>
        <w:t>a</w:t>
      </w:r>
      <w:r w:rsidR="00120745">
        <w:rPr>
          <w:color w:val="000000"/>
          <w:spacing w:val="-2"/>
          <w:sz w:val="22"/>
          <w:szCs w:val="22"/>
          <w:lang w:val="fr-FR"/>
        </w:rPr>
        <w:t>vantage</w:t>
      </w:r>
      <w:r w:rsidR="00367B39" w:rsidRPr="007A7A8C">
        <w:rPr>
          <w:color w:val="000000"/>
          <w:spacing w:val="-2"/>
          <w:sz w:val="22"/>
          <w:szCs w:val="22"/>
          <w:lang w:val="fr-FR"/>
        </w:rPr>
        <w:t xml:space="preserve"> les incidences </w:t>
      </w:r>
      <w:r w:rsidR="00622532" w:rsidRPr="007A7A8C">
        <w:rPr>
          <w:color w:val="000000"/>
          <w:spacing w:val="-2"/>
          <w:sz w:val="22"/>
          <w:szCs w:val="22"/>
          <w:lang w:val="fr-FR"/>
        </w:rPr>
        <w:t>des centrales solaires</w:t>
      </w:r>
      <w:r w:rsidR="00F25FDE" w:rsidRPr="007A7A8C">
        <w:rPr>
          <w:color w:val="000000"/>
          <w:spacing w:val="-2"/>
          <w:sz w:val="22"/>
          <w:szCs w:val="22"/>
          <w:lang w:val="fr-FR"/>
        </w:rPr>
        <w:t xml:space="preserve">; </w:t>
      </w:r>
      <w:r w:rsidR="007A7A8C" w:rsidRPr="00367B39">
        <w:rPr>
          <w:color w:val="000000"/>
          <w:sz w:val="22"/>
          <w:szCs w:val="22"/>
          <w:lang w:val="fr-FR"/>
        </w:rPr>
        <w:t xml:space="preserve">entreprendre une planification </w:t>
      </w:r>
      <w:r w:rsidR="002C4F9D">
        <w:rPr>
          <w:color w:val="000000"/>
          <w:sz w:val="22"/>
          <w:szCs w:val="22"/>
          <w:lang w:val="fr-FR"/>
        </w:rPr>
        <w:t xml:space="preserve">prudente pour </w:t>
      </w:r>
      <w:r w:rsidR="007A7A8C">
        <w:rPr>
          <w:color w:val="000000"/>
          <w:sz w:val="22"/>
          <w:szCs w:val="22"/>
          <w:lang w:val="fr-FR"/>
        </w:rPr>
        <w:t xml:space="preserve">réduire les perturbations </w:t>
      </w:r>
      <w:r w:rsidR="00FC4F75">
        <w:rPr>
          <w:color w:val="000000"/>
          <w:sz w:val="22"/>
          <w:szCs w:val="22"/>
          <w:lang w:val="fr-FR"/>
        </w:rPr>
        <w:t xml:space="preserve">des espèces concernées et les effets sur leurs </w:t>
      </w:r>
      <w:r w:rsidR="007A7A8C">
        <w:rPr>
          <w:color w:val="000000"/>
          <w:sz w:val="22"/>
          <w:szCs w:val="22"/>
          <w:lang w:val="fr-FR"/>
        </w:rPr>
        <w:t>déplacements</w:t>
      </w:r>
      <w:r w:rsidR="002C4F9D">
        <w:rPr>
          <w:spacing w:val="-2"/>
          <w:sz w:val="22"/>
          <w:szCs w:val="22"/>
          <w:lang w:val="fr-FR"/>
        </w:rPr>
        <w:t xml:space="preserve">, ainsi que </w:t>
      </w:r>
      <w:r w:rsidR="007A7A8C">
        <w:rPr>
          <w:spacing w:val="-2"/>
          <w:sz w:val="22"/>
          <w:szCs w:val="22"/>
          <w:lang w:val="fr-FR"/>
        </w:rPr>
        <w:t>pour réduire à un minimum les ris</w:t>
      </w:r>
      <w:r w:rsidR="002C4F9D">
        <w:rPr>
          <w:spacing w:val="-2"/>
          <w:sz w:val="22"/>
          <w:szCs w:val="22"/>
          <w:lang w:val="fr-FR"/>
        </w:rPr>
        <w:t xml:space="preserve">ques de blessures liées </w:t>
      </w:r>
      <w:r w:rsidR="007A7A8C">
        <w:rPr>
          <w:spacing w:val="-2"/>
          <w:sz w:val="22"/>
          <w:szCs w:val="22"/>
          <w:lang w:val="fr-FR"/>
        </w:rPr>
        <w:t>aux flux so</w:t>
      </w:r>
      <w:r w:rsidR="002C4F9D">
        <w:rPr>
          <w:spacing w:val="-2"/>
          <w:sz w:val="22"/>
          <w:szCs w:val="22"/>
          <w:lang w:val="fr-FR"/>
        </w:rPr>
        <w:t>laires et aux traumatismes, qui pourraient résulter</w:t>
      </w:r>
      <w:r w:rsidR="00F25FDE" w:rsidRPr="007A7A8C">
        <w:rPr>
          <w:spacing w:val="-2"/>
          <w:sz w:val="22"/>
          <w:szCs w:val="22"/>
          <w:lang w:val="fr-FR"/>
        </w:rPr>
        <w:t xml:space="preserve"> </w:t>
      </w:r>
      <w:r w:rsidR="007A7A8C">
        <w:rPr>
          <w:spacing w:val="-2"/>
          <w:sz w:val="22"/>
          <w:szCs w:val="22"/>
          <w:lang w:val="fr-FR"/>
        </w:rPr>
        <w:t xml:space="preserve">d’un certain nombre de </w:t>
      </w:r>
      <w:r w:rsidR="00F25FDE" w:rsidRPr="007A7A8C">
        <w:rPr>
          <w:spacing w:val="-2"/>
          <w:sz w:val="22"/>
          <w:szCs w:val="22"/>
          <w:lang w:val="fr-FR"/>
        </w:rPr>
        <w:t>technologies</w:t>
      </w:r>
      <w:r w:rsidR="002C4F9D">
        <w:rPr>
          <w:spacing w:val="-2"/>
          <w:sz w:val="22"/>
          <w:szCs w:val="22"/>
          <w:lang w:val="fr-FR"/>
        </w:rPr>
        <w:t xml:space="preserve"> d</w:t>
      </w:r>
      <w:r w:rsidR="007A7A8C">
        <w:rPr>
          <w:spacing w:val="-2"/>
          <w:sz w:val="22"/>
          <w:szCs w:val="22"/>
          <w:lang w:val="fr-FR"/>
        </w:rPr>
        <w:t>’énergie solaire</w:t>
      </w:r>
      <w:r w:rsidR="00902AAB">
        <w:rPr>
          <w:spacing w:val="-2"/>
          <w:sz w:val="22"/>
          <w:szCs w:val="22"/>
          <w:lang w:val="fr-FR"/>
        </w:rPr>
        <w:t xml:space="preserve"> </w:t>
      </w:r>
      <w:r w:rsidR="00F25FDE" w:rsidRPr="007A7A8C">
        <w:rPr>
          <w:spacing w:val="-2"/>
          <w:sz w:val="22"/>
          <w:szCs w:val="22"/>
          <w:lang w:val="fr-FR"/>
        </w:rPr>
        <w:t>;</w:t>
      </w:r>
      <w:r w:rsidR="0057280A" w:rsidRPr="0057280A">
        <w:rPr>
          <w:lang w:val="fr-FR"/>
        </w:rPr>
        <w:t xml:space="preserve"> </w:t>
      </w:r>
    </w:p>
    <w:p w14:paraId="3448BD88" w14:textId="77777777" w:rsidR="00F25FDE" w:rsidRPr="007A7A8C" w:rsidRDefault="00F25FDE" w:rsidP="004206FA">
      <w:pPr>
        <w:widowControl w:val="0"/>
        <w:suppressAutoHyphens w:val="0"/>
        <w:autoSpaceDN/>
        <w:ind w:left="1260" w:hanging="540"/>
        <w:textAlignment w:val="auto"/>
        <w:rPr>
          <w:color w:val="000000"/>
          <w:sz w:val="22"/>
          <w:szCs w:val="22"/>
          <w:lang w:val="fr-FR"/>
        </w:rPr>
      </w:pPr>
    </w:p>
    <w:p w14:paraId="659BC886" w14:textId="2239A538" w:rsidR="00F25FDE" w:rsidRPr="007A7A8C" w:rsidRDefault="00471366" w:rsidP="004206FA">
      <w:pPr>
        <w:widowControl w:val="0"/>
        <w:suppressAutoHyphens w:val="0"/>
        <w:autoSpaceDN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2</w:t>
      </w:r>
      <w:r w:rsidR="00F25FDE" w:rsidRPr="007A7A8C">
        <w:rPr>
          <w:color w:val="000000"/>
          <w:sz w:val="22"/>
          <w:szCs w:val="22"/>
          <w:lang w:val="fr-FR"/>
        </w:rPr>
        <w:t xml:space="preserve">.3 </w:t>
      </w:r>
      <w:r w:rsidR="00F25FDE" w:rsidRPr="007A7A8C">
        <w:rPr>
          <w:color w:val="000000"/>
          <w:sz w:val="22"/>
          <w:szCs w:val="22"/>
          <w:lang w:val="fr-FR"/>
        </w:rPr>
        <w:tab/>
      </w:r>
      <w:r w:rsidR="001473B7">
        <w:rPr>
          <w:b/>
          <w:color w:val="000000"/>
          <w:sz w:val="22"/>
          <w:szCs w:val="22"/>
          <w:lang w:val="fr-FR"/>
        </w:rPr>
        <w:t>Énergie</w:t>
      </w:r>
      <w:r w:rsidR="007A7A8C" w:rsidRPr="007A7A8C">
        <w:rPr>
          <w:b/>
          <w:color w:val="000000"/>
          <w:sz w:val="22"/>
          <w:szCs w:val="22"/>
          <w:lang w:val="fr-FR"/>
        </w:rPr>
        <w:t xml:space="preserve"> </w:t>
      </w:r>
      <w:r w:rsidR="00D143D4">
        <w:rPr>
          <w:b/>
          <w:color w:val="000000"/>
          <w:sz w:val="22"/>
          <w:szCs w:val="22"/>
          <w:lang w:val="fr-FR"/>
        </w:rPr>
        <w:t>marine</w:t>
      </w:r>
      <w:r w:rsidR="00B34686">
        <w:rPr>
          <w:b/>
          <w:color w:val="000000"/>
          <w:sz w:val="22"/>
          <w:szCs w:val="22"/>
          <w:lang w:val="fr-FR"/>
        </w:rPr>
        <w:t xml:space="preserve"> </w:t>
      </w:r>
      <w:r w:rsidR="005C4000">
        <w:rPr>
          <w:color w:val="000000"/>
          <w:sz w:val="22"/>
          <w:szCs w:val="22"/>
          <w:lang w:val="fr-FR"/>
        </w:rPr>
        <w:t xml:space="preserve">: </w:t>
      </w:r>
      <w:r w:rsidR="00F52E79">
        <w:rPr>
          <w:color w:val="000000"/>
          <w:sz w:val="22"/>
          <w:szCs w:val="22"/>
          <w:lang w:val="fr-FR"/>
        </w:rPr>
        <w:t>porte</w:t>
      </w:r>
      <w:r w:rsidR="005C4000">
        <w:rPr>
          <w:color w:val="000000"/>
          <w:sz w:val="22"/>
          <w:szCs w:val="22"/>
          <w:lang w:val="fr-FR"/>
        </w:rPr>
        <w:t>r une attention</w:t>
      </w:r>
      <w:r w:rsidR="00F25FDE" w:rsidRPr="007A7A8C">
        <w:rPr>
          <w:color w:val="000000"/>
          <w:sz w:val="22"/>
          <w:szCs w:val="22"/>
          <w:lang w:val="fr-FR"/>
        </w:rPr>
        <w:t xml:space="preserve"> </w:t>
      </w:r>
      <w:r w:rsidR="005C4000">
        <w:rPr>
          <w:color w:val="000000"/>
          <w:sz w:val="22"/>
          <w:szCs w:val="22"/>
          <w:lang w:val="fr-FR"/>
        </w:rPr>
        <w:t>particulière aux incidences éventuell</w:t>
      </w:r>
      <w:r w:rsidR="007A7A8C">
        <w:rPr>
          <w:color w:val="000000"/>
          <w:sz w:val="22"/>
          <w:szCs w:val="22"/>
          <w:lang w:val="fr-FR"/>
        </w:rPr>
        <w:t>es sur les espèces d’</w:t>
      </w:r>
      <w:r w:rsidR="0011341A" w:rsidRPr="007A7A8C">
        <w:rPr>
          <w:color w:val="000000"/>
          <w:sz w:val="22"/>
          <w:szCs w:val="22"/>
          <w:lang w:val="fr-FR"/>
        </w:rPr>
        <w:t>oiseaux d’eau migrateurs</w:t>
      </w:r>
      <w:r w:rsidR="00F25FDE" w:rsidRPr="007A7A8C">
        <w:rPr>
          <w:color w:val="000000"/>
          <w:sz w:val="22"/>
          <w:szCs w:val="22"/>
          <w:lang w:val="fr-FR"/>
        </w:rPr>
        <w:t xml:space="preserve">, </w:t>
      </w:r>
      <w:r w:rsidR="00F52E79">
        <w:rPr>
          <w:color w:val="000000"/>
          <w:sz w:val="22"/>
          <w:szCs w:val="22"/>
          <w:lang w:val="fr-FR"/>
        </w:rPr>
        <w:t>en particulier la perte des</w:t>
      </w:r>
      <w:r w:rsidR="007A7A8C">
        <w:rPr>
          <w:color w:val="000000"/>
          <w:sz w:val="22"/>
          <w:szCs w:val="22"/>
          <w:lang w:val="fr-FR"/>
        </w:rPr>
        <w:t xml:space="preserve"> habitats côtiers intertidaux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F25FDE" w:rsidRPr="007A7A8C">
        <w:rPr>
          <w:color w:val="000000"/>
          <w:sz w:val="22"/>
          <w:szCs w:val="22"/>
          <w:lang w:val="fr-FR"/>
        </w:rPr>
        <w:t>;</w:t>
      </w:r>
    </w:p>
    <w:p w14:paraId="24689D6A" w14:textId="77777777" w:rsidR="00F25FDE" w:rsidRPr="007A7A8C" w:rsidRDefault="00F25FDE" w:rsidP="004206FA">
      <w:pPr>
        <w:widowControl w:val="0"/>
        <w:suppressAutoHyphens w:val="0"/>
        <w:autoSpaceDN/>
        <w:ind w:left="1260" w:hanging="540"/>
        <w:textAlignment w:val="auto"/>
        <w:rPr>
          <w:color w:val="000000"/>
          <w:sz w:val="22"/>
          <w:szCs w:val="22"/>
          <w:lang w:val="fr-FR"/>
        </w:rPr>
      </w:pPr>
    </w:p>
    <w:p w14:paraId="5C6BB217" w14:textId="0F578ABB" w:rsidR="00F25FDE" w:rsidRPr="007A7A8C" w:rsidRDefault="00471366" w:rsidP="004206FA">
      <w:pPr>
        <w:widowControl w:val="0"/>
        <w:suppressAutoHyphens w:val="0"/>
        <w:autoSpaceDN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2</w:t>
      </w:r>
      <w:r w:rsidR="00F25FDE" w:rsidRPr="007A7A8C">
        <w:rPr>
          <w:color w:val="000000"/>
          <w:sz w:val="22"/>
          <w:szCs w:val="22"/>
          <w:lang w:val="fr-FR"/>
        </w:rPr>
        <w:t>.4</w:t>
      </w:r>
      <w:r w:rsidR="00F25FDE" w:rsidRPr="007A7A8C">
        <w:rPr>
          <w:color w:val="000000"/>
          <w:sz w:val="22"/>
          <w:szCs w:val="22"/>
          <w:lang w:val="fr-FR"/>
        </w:rPr>
        <w:tab/>
      </w:r>
      <w:r w:rsidR="001473B7">
        <w:rPr>
          <w:b/>
          <w:color w:val="000000"/>
          <w:sz w:val="22"/>
          <w:szCs w:val="22"/>
          <w:lang w:val="fr-FR"/>
        </w:rPr>
        <w:t>É</w:t>
      </w:r>
      <w:r w:rsidR="00B345CC" w:rsidRPr="007A7A8C">
        <w:rPr>
          <w:b/>
          <w:color w:val="000000"/>
          <w:sz w:val="22"/>
          <w:szCs w:val="22"/>
          <w:lang w:val="fr-FR"/>
        </w:rPr>
        <w:t xml:space="preserve">nergie </w:t>
      </w:r>
      <w:r w:rsidR="00B345CC">
        <w:rPr>
          <w:b/>
          <w:color w:val="000000"/>
          <w:sz w:val="22"/>
          <w:szCs w:val="22"/>
          <w:lang w:val="fr-FR"/>
        </w:rPr>
        <w:t>hydraulique</w:t>
      </w:r>
      <w:r w:rsidR="00B34686">
        <w:rPr>
          <w:b/>
          <w:color w:val="000000"/>
          <w:sz w:val="22"/>
          <w:szCs w:val="22"/>
          <w:lang w:val="fr-FR"/>
        </w:rPr>
        <w:t xml:space="preserve"> </w:t>
      </w:r>
      <w:r w:rsidR="00F25FDE" w:rsidRPr="007A7A8C">
        <w:rPr>
          <w:color w:val="000000"/>
          <w:sz w:val="22"/>
          <w:szCs w:val="22"/>
          <w:lang w:val="fr-FR"/>
        </w:rPr>
        <w:t xml:space="preserve">: </w:t>
      </w:r>
      <w:r w:rsidR="007A7A8C" w:rsidRPr="007A7A8C">
        <w:rPr>
          <w:color w:val="000000"/>
          <w:sz w:val="22"/>
          <w:szCs w:val="22"/>
          <w:lang w:val="fr-FR"/>
        </w:rPr>
        <w:t>prendre des mesures visant à réduire ou à atté</w:t>
      </w:r>
      <w:r w:rsidR="007A7A8C">
        <w:rPr>
          <w:color w:val="000000"/>
          <w:sz w:val="22"/>
          <w:szCs w:val="22"/>
          <w:lang w:val="fr-FR"/>
        </w:rPr>
        <w:t>nuer les incidences graves connu</w:t>
      </w:r>
      <w:r w:rsidR="007A7A8C" w:rsidRPr="007A7A8C">
        <w:rPr>
          <w:color w:val="000000"/>
          <w:sz w:val="22"/>
          <w:szCs w:val="22"/>
          <w:lang w:val="fr-FR"/>
        </w:rPr>
        <w:t xml:space="preserve">es, comme la perte </w:t>
      </w:r>
      <w:r w:rsidR="00F52E79">
        <w:rPr>
          <w:color w:val="000000"/>
          <w:sz w:val="22"/>
          <w:szCs w:val="22"/>
          <w:lang w:val="fr-FR"/>
        </w:rPr>
        <w:t>ou</w:t>
      </w:r>
      <w:r w:rsidR="007A7A8C">
        <w:rPr>
          <w:color w:val="000000"/>
          <w:sz w:val="22"/>
          <w:szCs w:val="22"/>
          <w:lang w:val="fr-FR"/>
        </w:rPr>
        <w:t xml:space="preserve"> la dé</w:t>
      </w:r>
      <w:r w:rsidR="00F25FDE" w:rsidRPr="007A7A8C">
        <w:rPr>
          <w:color w:val="000000"/>
          <w:sz w:val="22"/>
          <w:szCs w:val="22"/>
          <w:lang w:val="fr-FR"/>
        </w:rPr>
        <w:t>gradation</w:t>
      </w:r>
      <w:r w:rsidR="007A7A8C">
        <w:rPr>
          <w:color w:val="000000"/>
          <w:sz w:val="22"/>
          <w:szCs w:val="22"/>
          <w:lang w:val="fr-FR"/>
        </w:rPr>
        <w:t xml:space="preserve"> des habitats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7A7A8C">
        <w:rPr>
          <w:color w:val="000000"/>
          <w:sz w:val="22"/>
          <w:szCs w:val="22"/>
          <w:lang w:val="fr-FR"/>
        </w:rPr>
        <w:t xml:space="preserve">; </w:t>
      </w:r>
    </w:p>
    <w:p w14:paraId="2A9BFA3E" w14:textId="77777777" w:rsidR="00F25FDE" w:rsidRPr="007A7A8C" w:rsidRDefault="00F25FDE" w:rsidP="004206FA">
      <w:pPr>
        <w:widowControl w:val="0"/>
        <w:suppressAutoHyphens w:val="0"/>
        <w:autoSpaceDN/>
        <w:ind w:left="1260" w:hanging="540"/>
        <w:textAlignment w:val="auto"/>
        <w:rPr>
          <w:color w:val="000000"/>
          <w:sz w:val="22"/>
          <w:szCs w:val="22"/>
          <w:lang w:val="fr-FR"/>
        </w:rPr>
      </w:pPr>
    </w:p>
    <w:p w14:paraId="3CDBE6DA" w14:textId="592E5D1D" w:rsidR="00F25FDE" w:rsidRPr="007A7A8C" w:rsidRDefault="00471366" w:rsidP="004206FA">
      <w:pPr>
        <w:widowControl w:val="0"/>
        <w:suppressAutoHyphens w:val="0"/>
        <w:autoSpaceDN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2</w:t>
      </w:r>
      <w:r w:rsidR="00F25FDE" w:rsidRPr="007A7A8C">
        <w:rPr>
          <w:color w:val="000000"/>
          <w:sz w:val="22"/>
          <w:szCs w:val="22"/>
          <w:lang w:val="fr-FR"/>
        </w:rPr>
        <w:t>.5</w:t>
      </w:r>
      <w:r w:rsidR="00F25FDE" w:rsidRPr="007A7A8C">
        <w:rPr>
          <w:color w:val="000000"/>
          <w:sz w:val="22"/>
          <w:szCs w:val="22"/>
          <w:lang w:val="fr-FR"/>
        </w:rPr>
        <w:tab/>
      </w:r>
      <w:r w:rsidR="001473B7">
        <w:rPr>
          <w:b/>
          <w:color w:val="000000"/>
          <w:sz w:val="22"/>
          <w:szCs w:val="22"/>
          <w:lang w:val="fr-FR"/>
        </w:rPr>
        <w:t>É</w:t>
      </w:r>
      <w:r w:rsidR="007A7A8C" w:rsidRPr="007A7A8C">
        <w:rPr>
          <w:b/>
          <w:color w:val="000000"/>
          <w:sz w:val="22"/>
          <w:szCs w:val="22"/>
          <w:lang w:val="fr-FR"/>
        </w:rPr>
        <w:t>nergie</w:t>
      </w:r>
      <w:r w:rsidR="008E2539">
        <w:rPr>
          <w:b/>
          <w:color w:val="000000"/>
          <w:sz w:val="22"/>
          <w:szCs w:val="22"/>
          <w:lang w:val="fr-FR"/>
        </w:rPr>
        <w:t xml:space="preserve"> géothermique</w:t>
      </w:r>
      <w:r w:rsidR="00B34686">
        <w:rPr>
          <w:b/>
          <w:color w:val="000000"/>
          <w:sz w:val="22"/>
          <w:szCs w:val="22"/>
          <w:lang w:val="fr-FR"/>
        </w:rPr>
        <w:t xml:space="preserve"> </w:t>
      </w:r>
      <w:r w:rsidR="00F25FDE" w:rsidRPr="007A7A8C">
        <w:rPr>
          <w:color w:val="000000"/>
          <w:sz w:val="22"/>
          <w:szCs w:val="22"/>
          <w:lang w:val="fr-FR"/>
        </w:rPr>
        <w:t xml:space="preserve">: </w:t>
      </w:r>
      <w:r w:rsidR="007A7A8C" w:rsidRPr="007A7A8C">
        <w:rPr>
          <w:color w:val="000000"/>
          <w:sz w:val="22"/>
          <w:szCs w:val="22"/>
          <w:lang w:val="fr-FR"/>
        </w:rPr>
        <w:t>éviter la perte</w:t>
      </w:r>
      <w:r w:rsidR="00F25FDE" w:rsidRPr="007A7A8C">
        <w:rPr>
          <w:color w:val="000000"/>
          <w:sz w:val="22"/>
          <w:szCs w:val="22"/>
          <w:lang w:val="fr-FR"/>
        </w:rPr>
        <w:t xml:space="preserve">, </w:t>
      </w:r>
      <w:r w:rsidR="007A7A8C" w:rsidRPr="007A7A8C">
        <w:rPr>
          <w:color w:val="000000"/>
          <w:sz w:val="22"/>
          <w:szCs w:val="22"/>
          <w:lang w:val="fr-FR"/>
        </w:rPr>
        <w:t>la dé</w:t>
      </w:r>
      <w:r w:rsidR="00F25FDE" w:rsidRPr="007A7A8C">
        <w:rPr>
          <w:color w:val="000000"/>
          <w:sz w:val="22"/>
          <w:szCs w:val="22"/>
          <w:lang w:val="fr-FR"/>
        </w:rPr>
        <w:t xml:space="preserve">gradation </w:t>
      </w:r>
      <w:r w:rsidR="007A7A8C" w:rsidRPr="007A7A8C">
        <w:rPr>
          <w:color w:val="000000"/>
          <w:sz w:val="22"/>
          <w:szCs w:val="22"/>
          <w:lang w:val="fr-FR"/>
        </w:rPr>
        <w:t>et le morcellement des habitats, et les pert</w:t>
      </w:r>
      <w:r w:rsidR="003E008C">
        <w:rPr>
          <w:color w:val="000000"/>
          <w:sz w:val="22"/>
          <w:szCs w:val="22"/>
          <w:lang w:val="fr-FR"/>
        </w:rPr>
        <w:t xml:space="preserve">urbations, afin de maintenir </w:t>
      </w:r>
      <w:r w:rsidR="00A707F9">
        <w:rPr>
          <w:color w:val="000000"/>
          <w:sz w:val="22"/>
          <w:szCs w:val="22"/>
          <w:lang w:val="fr-FR"/>
        </w:rPr>
        <w:t>l</w:t>
      </w:r>
      <w:r w:rsidR="007A7A8C">
        <w:rPr>
          <w:color w:val="000000"/>
          <w:sz w:val="22"/>
          <w:szCs w:val="22"/>
          <w:lang w:val="fr-FR"/>
        </w:rPr>
        <w:t>es incidences environnement</w:t>
      </w:r>
      <w:r w:rsidR="0019689A">
        <w:rPr>
          <w:color w:val="000000"/>
          <w:sz w:val="22"/>
          <w:szCs w:val="22"/>
          <w:lang w:val="fr-FR"/>
        </w:rPr>
        <w:t>ales globales</w:t>
      </w:r>
      <w:r w:rsidR="007A7A8C">
        <w:rPr>
          <w:color w:val="000000"/>
          <w:sz w:val="22"/>
          <w:szCs w:val="22"/>
          <w:lang w:val="fr-FR"/>
        </w:rPr>
        <w:t xml:space="preserve"> à leur faible niveau </w:t>
      </w:r>
      <w:r w:rsidR="00647625">
        <w:rPr>
          <w:color w:val="000000"/>
          <w:sz w:val="22"/>
          <w:szCs w:val="22"/>
          <w:lang w:val="fr-FR"/>
        </w:rPr>
        <w:br w:type="textWrapping" w:clear="all"/>
      </w:r>
      <w:r w:rsidR="007A7A8C" w:rsidRPr="00647625">
        <w:rPr>
          <w:color w:val="000000"/>
          <w:sz w:val="22"/>
          <w:szCs w:val="22"/>
          <w:lang w:val="fr-FR"/>
        </w:rPr>
        <w:t>actuel</w:t>
      </w:r>
      <w:r w:rsidR="00902AAB" w:rsidRPr="00647625">
        <w:rPr>
          <w:color w:val="000000"/>
          <w:sz w:val="22"/>
          <w:szCs w:val="22"/>
          <w:lang w:val="fr-FR"/>
        </w:rPr>
        <w:t xml:space="preserve"> </w:t>
      </w:r>
      <w:r w:rsidR="00F25FDE" w:rsidRPr="00647625">
        <w:rPr>
          <w:color w:val="000000"/>
          <w:sz w:val="22"/>
          <w:szCs w:val="22"/>
          <w:lang w:val="fr-FR"/>
        </w:rPr>
        <w:t>;</w:t>
      </w:r>
    </w:p>
    <w:p w14:paraId="5B341A3A" w14:textId="77777777" w:rsidR="00F25FDE" w:rsidRPr="007A7A8C" w:rsidRDefault="00F25FDE" w:rsidP="004206FA">
      <w:pPr>
        <w:widowControl w:val="0"/>
        <w:suppressAutoHyphens w:val="0"/>
        <w:autoSpaceDN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78DF0586" w14:textId="2038CB32" w:rsidR="00F25FDE" w:rsidRPr="007A7A8C" w:rsidRDefault="00471366" w:rsidP="004206FA">
      <w:pPr>
        <w:widowControl w:val="0"/>
        <w:suppressAutoHyphens w:val="0"/>
        <w:autoSpaceDN/>
        <w:ind w:left="1260" w:hanging="54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2</w:t>
      </w:r>
      <w:r w:rsidR="00F25FDE" w:rsidRPr="007A7A8C">
        <w:rPr>
          <w:color w:val="000000"/>
          <w:sz w:val="22"/>
          <w:szCs w:val="22"/>
          <w:lang w:val="fr-FR"/>
        </w:rPr>
        <w:t>.6</w:t>
      </w:r>
      <w:r w:rsidR="00F25FDE" w:rsidRPr="007A7A8C">
        <w:rPr>
          <w:color w:val="000000"/>
          <w:sz w:val="22"/>
          <w:szCs w:val="22"/>
          <w:lang w:val="fr-FR"/>
        </w:rPr>
        <w:tab/>
      </w:r>
      <w:r w:rsidR="001473B7">
        <w:rPr>
          <w:b/>
          <w:color w:val="000000"/>
          <w:sz w:val="22"/>
          <w:szCs w:val="22"/>
          <w:lang w:val="fr-FR"/>
        </w:rPr>
        <w:t>B</w:t>
      </w:r>
      <w:r w:rsidR="00B345CC">
        <w:rPr>
          <w:b/>
          <w:color w:val="000000"/>
          <w:sz w:val="22"/>
          <w:szCs w:val="22"/>
          <w:lang w:val="fr-FR"/>
        </w:rPr>
        <w:t>ioé</w:t>
      </w:r>
      <w:r w:rsidR="007A7A8C" w:rsidRPr="007A7A8C">
        <w:rPr>
          <w:b/>
          <w:color w:val="000000"/>
          <w:sz w:val="22"/>
          <w:szCs w:val="22"/>
          <w:lang w:val="fr-FR"/>
        </w:rPr>
        <w:t>nergie</w:t>
      </w:r>
      <w:r w:rsidR="00F25FDE" w:rsidRPr="007A7A8C">
        <w:rPr>
          <w:color w:val="000000"/>
          <w:sz w:val="22"/>
          <w:szCs w:val="22"/>
          <w:lang w:val="fr-FR"/>
        </w:rPr>
        <w:t xml:space="preserve">: </w:t>
      </w:r>
      <w:r w:rsidR="0019689A">
        <w:rPr>
          <w:color w:val="000000"/>
          <w:sz w:val="22"/>
          <w:szCs w:val="22"/>
          <w:lang w:val="fr-FR"/>
        </w:rPr>
        <w:t>procéder de façon</w:t>
      </w:r>
      <w:r w:rsidR="007A7A8C" w:rsidRPr="007A7A8C">
        <w:rPr>
          <w:color w:val="000000"/>
          <w:sz w:val="22"/>
          <w:szCs w:val="22"/>
          <w:lang w:val="fr-FR"/>
        </w:rPr>
        <w:t xml:space="preserve"> particulièrement prudente </w:t>
      </w:r>
      <w:r w:rsidR="0019689A">
        <w:rPr>
          <w:color w:val="000000"/>
          <w:sz w:val="22"/>
          <w:szCs w:val="22"/>
          <w:lang w:val="fr-FR"/>
        </w:rPr>
        <w:t xml:space="preserve">et attentive à la </w:t>
      </w:r>
      <w:r w:rsidR="007A7A8C" w:rsidRPr="007A7A8C">
        <w:rPr>
          <w:color w:val="000000"/>
          <w:sz w:val="22"/>
          <w:szCs w:val="22"/>
          <w:lang w:val="fr-FR"/>
        </w:rPr>
        <w:t>planification de</w:t>
      </w:r>
      <w:r w:rsidR="007A7A8C">
        <w:rPr>
          <w:color w:val="000000"/>
          <w:sz w:val="22"/>
          <w:szCs w:val="22"/>
          <w:lang w:val="fr-FR"/>
        </w:rPr>
        <w:t xml:space="preserve"> </w:t>
      </w:r>
      <w:r w:rsidR="007A7A8C" w:rsidRPr="007A7A8C">
        <w:rPr>
          <w:color w:val="000000"/>
          <w:sz w:val="22"/>
          <w:szCs w:val="22"/>
          <w:lang w:val="fr-FR"/>
        </w:rPr>
        <w:t xml:space="preserve">la </w:t>
      </w:r>
      <w:r w:rsidR="00F25FDE" w:rsidRPr="007A7A8C">
        <w:rPr>
          <w:color w:val="000000"/>
          <w:sz w:val="22"/>
          <w:szCs w:val="22"/>
          <w:lang w:val="fr-FR"/>
        </w:rPr>
        <w:t xml:space="preserve">production </w:t>
      </w:r>
      <w:r w:rsidR="007A7A8C">
        <w:rPr>
          <w:color w:val="000000"/>
          <w:sz w:val="22"/>
          <w:szCs w:val="22"/>
          <w:lang w:val="fr-FR"/>
        </w:rPr>
        <w:t>de</w:t>
      </w:r>
      <w:r w:rsidR="0019689A">
        <w:rPr>
          <w:color w:val="000000"/>
          <w:sz w:val="22"/>
          <w:szCs w:val="22"/>
          <w:lang w:val="fr-FR"/>
        </w:rPr>
        <w:t xml:space="preserve"> bioénergie, afin de prévenir l’</w:t>
      </w:r>
      <w:r w:rsidR="00F25FDE" w:rsidRPr="007A7A8C">
        <w:rPr>
          <w:color w:val="000000"/>
          <w:sz w:val="22"/>
          <w:szCs w:val="22"/>
          <w:lang w:val="fr-FR"/>
        </w:rPr>
        <w:t xml:space="preserve">impact </w:t>
      </w:r>
      <w:r w:rsidR="007A7A8C">
        <w:rPr>
          <w:color w:val="000000"/>
          <w:sz w:val="22"/>
          <w:szCs w:val="22"/>
          <w:lang w:val="fr-FR"/>
        </w:rPr>
        <w:t>à grande échelle de la perte d’</w:t>
      </w:r>
      <w:r w:rsidR="00F25FDE" w:rsidRPr="007A7A8C">
        <w:rPr>
          <w:color w:val="000000"/>
          <w:sz w:val="22"/>
          <w:szCs w:val="22"/>
          <w:lang w:val="fr-FR"/>
        </w:rPr>
        <w:t>h</w:t>
      </w:r>
      <w:r w:rsidR="007A7A8C">
        <w:rPr>
          <w:color w:val="000000"/>
          <w:sz w:val="22"/>
          <w:szCs w:val="22"/>
          <w:lang w:val="fr-FR"/>
        </w:rPr>
        <w:t>abitat</w:t>
      </w:r>
      <w:r w:rsidR="00F25FDE" w:rsidRPr="007A7A8C">
        <w:rPr>
          <w:color w:val="000000"/>
          <w:sz w:val="22"/>
          <w:szCs w:val="22"/>
          <w:lang w:val="fr-FR"/>
        </w:rPr>
        <w:t>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9D3B9F" w:rsidRPr="007A7A8C">
        <w:rPr>
          <w:color w:val="000000"/>
          <w:sz w:val="22"/>
          <w:szCs w:val="22"/>
          <w:lang w:val="fr-FR"/>
        </w:rPr>
        <w:t>;</w:t>
      </w:r>
    </w:p>
    <w:p w14:paraId="1EE3D972" w14:textId="77777777" w:rsidR="00F25FDE" w:rsidRPr="007A7A8C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2619B651" w14:textId="3DE30934" w:rsidR="00F25FDE" w:rsidRPr="00F37E21" w:rsidRDefault="00471366" w:rsidP="00F25FDE">
      <w:pPr>
        <w:widowControl w:val="0"/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3</w:t>
      </w:r>
      <w:r w:rsidR="00F25FDE" w:rsidRPr="00C16974">
        <w:rPr>
          <w:color w:val="000000"/>
          <w:sz w:val="22"/>
          <w:szCs w:val="22"/>
          <w:lang w:val="fr-FR"/>
        </w:rPr>
        <w:t xml:space="preserve">. </w:t>
      </w:r>
      <w:r w:rsidR="00F25FDE" w:rsidRPr="00C16974">
        <w:rPr>
          <w:color w:val="000000"/>
          <w:sz w:val="22"/>
          <w:szCs w:val="22"/>
          <w:lang w:val="fr-FR"/>
        </w:rPr>
        <w:tab/>
      </w:r>
      <w:r w:rsidR="00F37E21" w:rsidRPr="00F37E21">
        <w:rPr>
          <w:i/>
          <w:color w:val="000000"/>
          <w:sz w:val="22"/>
          <w:szCs w:val="22"/>
          <w:lang w:val="fr-FR"/>
        </w:rPr>
        <w:t>Charge</w:t>
      </w:r>
      <w:r w:rsidR="00F37E21" w:rsidRPr="00F37E21">
        <w:rPr>
          <w:color w:val="000000"/>
          <w:sz w:val="22"/>
          <w:szCs w:val="22"/>
          <w:lang w:val="fr-FR"/>
        </w:rPr>
        <w:t xml:space="preserve"> le Secré</w:t>
      </w:r>
      <w:r w:rsidR="00F25FDE" w:rsidRPr="00F37E21">
        <w:rPr>
          <w:color w:val="000000"/>
          <w:sz w:val="22"/>
          <w:szCs w:val="22"/>
          <w:lang w:val="fr-FR"/>
        </w:rPr>
        <w:t xml:space="preserve">tariat </w:t>
      </w:r>
      <w:r w:rsidR="0087664D">
        <w:rPr>
          <w:color w:val="000000"/>
          <w:sz w:val="22"/>
          <w:szCs w:val="22"/>
          <w:lang w:val="fr-FR"/>
        </w:rPr>
        <w:t xml:space="preserve">de continuer à </w:t>
      </w:r>
      <w:r w:rsidR="00B91992">
        <w:rPr>
          <w:color w:val="000000"/>
          <w:sz w:val="22"/>
          <w:szCs w:val="22"/>
          <w:lang w:val="fr-FR"/>
        </w:rPr>
        <w:t>particip</w:t>
      </w:r>
      <w:r w:rsidR="00F37E21" w:rsidRPr="00F37E21">
        <w:rPr>
          <w:color w:val="000000"/>
          <w:sz w:val="22"/>
          <w:szCs w:val="22"/>
          <w:lang w:val="fr-FR"/>
        </w:rPr>
        <w:t xml:space="preserve">er au </w:t>
      </w:r>
      <w:r w:rsidR="00F37E21" w:rsidRPr="00F37E21">
        <w:rPr>
          <w:i/>
          <w:color w:val="000000"/>
          <w:sz w:val="22"/>
          <w:szCs w:val="22"/>
          <w:lang w:val="fr-FR"/>
        </w:rPr>
        <w:t>Groupe de travail multipartite sur la conciliation de certai</w:t>
      </w:r>
      <w:r w:rsidR="00A707F9">
        <w:rPr>
          <w:i/>
          <w:color w:val="000000"/>
          <w:sz w:val="22"/>
          <w:szCs w:val="22"/>
          <w:lang w:val="fr-FR"/>
        </w:rPr>
        <w:t>nes installations du secteur énergétique</w:t>
      </w:r>
      <w:r w:rsidR="00F37E21" w:rsidRPr="00F37E21">
        <w:rPr>
          <w:i/>
          <w:color w:val="000000"/>
          <w:sz w:val="22"/>
          <w:szCs w:val="22"/>
          <w:lang w:val="fr-FR"/>
        </w:rPr>
        <w:t xml:space="preserve"> avec la conservation des </w:t>
      </w:r>
      <w:r w:rsidR="00F37E21">
        <w:rPr>
          <w:i/>
          <w:color w:val="000000"/>
          <w:sz w:val="22"/>
          <w:szCs w:val="22"/>
          <w:lang w:val="fr-FR"/>
        </w:rPr>
        <w:t>e</w:t>
      </w:r>
      <w:r w:rsidR="0011341A" w:rsidRPr="00F37E21">
        <w:rPr>
          <w:i/>
          <w:color w:val="000000"/>
          <w:sz w:val="22"/>
          <w:szCs w:val="22"/>
          <w:lang w:val="fr-FR"/>
        </w:rPr>
        <w:t>spèces migratrices</w:t>
      </w:r>
      <w:r w:rsidR="00F37E21">
        <w:rPr>
          <w:i/>
          <w:color w:val="000000"/>
          <w:sz w:val="22"/>
          <w:szCs w:val="22"/>
          <w:lang w:val="fr-FR"/>
        </w:rPr>
        <w:t xml:space="preserve"> </w:t>
      </w:r>
      <w:r w:rsidR="00F37E21">
        <w:rPr>
          <w:color w:val="000000"/>
          <w:sz w:val="22"/>
          <w:szCs w:val="22"/>
          <w:lang w:val="fr-FR"/>
        </w:rPr>
        <w:t>(Groupe de travail sur l’énergie</w:t>
      </w:r>
      <w:r w:rsidR="00F25FDE" w:rsidRPr="00F37E21">
        <w:rPr>
          <w:color w:val="000000"/>
          <w:sz w:val="22"/>
          <w:szCs w:val="22"/>
          <w:lang w:val="fr-FR"/>
        </w:rPr>
        <w:t>)</w:t>
      </w:r>
      <w:r w:rsidR="00F37E21">
        <w:rPr>
          <w:color w:val="000000"/>
          <w:sz w:val="22"/>
          <w:szCs w:val="22"/>
          <w:lang w:val="fr-FR"/>
        </w:rPr>
        <w:t>, qui sera convoqué par le Secré</w:t>
      </w:r>
      <w:r w:rsidR="00F25FDE" w:rsidRPr="00F37E21">
        <w:rPr>
          <w:color w:val="000000"/>
          <w:sz w:val="22"/>
          <w:szCs w:val="22"/>
          <w:lang w:val="fr-FR"/>
        </w:rPr>
        <w:t>tariat</w:t>
      </w:r>
      <w:r w:rsidR="00B91992">
        <w:rPr>
          <w:color w:val="000000"/>
          <w:sz w:val="22"/>
          <w:szCs w:val="22"/>
          <w:lang w:val="fr-FR"/>
        </w:rPr>
        <w:t xml:space="preserve"> de la CMS,</w:t>
      </w:r>
      <w:r w:rsidR="00A707F9">
        <w:rPr>
          <w:color w:val="000000"/>
          <w:sz w:val="22"/>
          <w:szCs w:val="22"/>
          <w:lang w:val="fr-FR"/>
        </w:rPr>
        <w:t xml:space="preserve"> suite à </w:t>
      </w:r>
      <w:r w:rsidR="00F37E21">
        <w:rPr>
          <w:color w:val="000000"/>
          <w:sz w:val="22"/>
          <w:szCs w:val="22"/>
          <w:lang w:val="fr-FR"/>
        </w:rPr>
        <w:t xml:space="preserve">une décision de la </w:t>
      </w:r>
      <w:r w:rsidR="00F25FDE" w:rsidRPr="00F37E21">
        <w:rPr>
          <w:color w:val="000000"/>
          <w:sz w:val="22"/>
          <w:szCs w:val="22"/>
          <w:lang w:val="fr-FR"/>
        </w:rPr>
        <w:t>COP11</w:t>
      </w:r>
      <w:r w:rsidR="00F37E21">
        <w:rPr>
          <w:color w:val="000000"/>
          <w:sz w:val="22"/>
          <w:szCs w:val="22"/>
          <w:lang w:val="fr-FR"/>
        </w:rPr>
        <w:t xml:space="preserve"> à la CMS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077C49" w:rsidRPr="00F37E21">
        <w:rPr>
          <w:color w:val="000000"/>
          <w:sz w:val="22"/>
          <w:szCs w:val="22"/>
          <w:lang w:val="fr-FR"/>
        </w:rPr>
        <w:t>;</w:t>
      </w:r>
    </w:p>
    <w:p w14:paraId="43741B57" w14:textId="77777777" w:rsidR="00077C49" w:rsidRPr="00F37E21" w:rsidRDefault="00077C49" w:rsidP="00F25FDE">
      <w:pPr>
        <w:widowControl w:val="0"/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5849B13F" w14:textId="6D212587" w:rsidR="00077C49" w:rsidRPr="00F37E21" w:rsidRDefault="00471366" w:rsidP="00F25FDE">
      <w:pPr>
        <w:widowControl w:val="0"/>
        <w:suppressAutoHyphens w:val="0"/>
        <w:autoSpaceDN/>
        <w:jc w:val="both"/>
        <w:textAlignment w:val="auto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4</w:t>
      </w:r>
      <w:r w:rsidR="00077C49" w:rsidRPr="00F37E21">
        <w:rPr>
          <w:color w:val="000000"/>
          <w:sz w:val="22"/>
          <w:szCs w:val="22"/>
          <w:lang w:val="fr-FR"/>
        </w:rPr>
        <w:t>.</w:t>
      </w:r>
      <w:r w:rsidR="00077C49" w:rsidRPr="00F37E21">
        <w:rPr>
          <w:color w:val="000000"/>
          <w:sz w:val="22"/>
          <w:szCs w:val="22"/>
          <w:lang w:val="fr-FR"/>
        </w:rPr>
        <w:tab/>
      </w:r>
      <w:r w:rsidR="00F37E21" w:rsidRPr="00F37E21">
        <w:rPr>
          <w:i/>
          <w:color w:val="000000"/>
          <w:sz w:val="22"/>
          <w:szCs w:val="22"/>
          <w:lang w:val="fr-FR"/>
        </w:rPr>
        <w:t>Prie</w:t>
      </w:r>
      <w:r w:rsidR="00F37E21" w:rsidRPr="00F37E21">
        <w:rPr>
          <w:color w:val="000000"/>
          <w:sz w:val="22"/>
          <w:szCs w:val="22"/>
          <w:lang w:val="fr-FR"/>
        </w:rPr>
        <w:t xml:space="preserve"> l</w:t>
      </w:r>
      <w:r w:rsidR="00077C49" w:rsidRPr="00F37E21">
        <w:rPr>
          <w:color w:val="000000"/>
          <w:sz w:val="22"/>
          <w:szCs w:val="22"/>
          <w:lang w:val="fr-FR"/>
        </w:rPr>
        <w:t xml:space="preserve">e </w:t>
      </w:r>
      <w:r w:rsidR="00F37E21" w:rsidRPr="00F37E21">
        <w:rPr>
          <w:color w:val="000000"/>
          <w:sz w:val="22"/>
          <w:szCs w:val="22"/>
          <w:lang w:val="fr-FR"/>
        </w:rPr>
        <w:t xml:space="preserve">Secrétariat de </w:t>
      </w:r>
      <w:r w:rsidR="00F37E21">
        <w:rPr>
          <w:color w:val="000000"/>
          <w:sz w:val="22"/>
          <w:szCs w:val="22"/>
          <w:lang w:val="fr-FR"/>
        </w:rPr>
        <w:t>contribue</w:t>
      </w:r>
      <w:r w:rsidR="00F37E21" w:rsidRPr="00F37E21">
        <w:rPr>
          <w:color w:val="000000"/>
          <w:sz w:val="22"/>
          <w:szCs w:val="22"/>
          <w:lang w:val="fr-FR"/>
        </w:rPr>
        <w:t>r à l’examen</w:t>
      </w:r>
      <w:r w:rsidR="00077C49" w:rsidRPr="00F37E21">
        <w:rPr>
          <w:color w:val="000000"/>
          <w:sz w:val="22"/>
          <w:szCs w:val="22"/>
          <w:lang w:val="fr-FR"/>
        </w:rPr>
        <w:t xml:space="preserve"> </w:t>
      </w:r>
      <w:r w:rsidR="00F37E21">
        <w:rPr>
          <w:color w:val="000000"/>
          <w:sz w:val="22"/>
          <w:szCs w:val="22"/>
          <w:lang w:val="fr-FR"/>
        </w:rPr>
        <w:t xml:space="preserve">et à la </w:t>
      </w:r>
      <w:r w:rsidR="00077C49" w:rsidRPr="00F37E21">
        <w:rPr>
          <w:color w:val="000000"/>
          <w:sz w:val="22"/>
          <w:szCs w:val="22"/>
          <w:lang w:val="fr-FR"/>
        </w:rPr>
        <w:t xml:space="preserve">production </w:t>
      </w:r>
      <w:r w:rsidR="00F37E21">
        <w:rPr>
          <w:color w:val="000000"/>
          <w:sz w:val="22"/>
          <w:szCs w:val="22"/>
          <w:lang w:val="fr-FR"/>
        </w:rPr>
        <w:t>de la deuxième version du</w:t>
      </w:r>
      <w:r w:rsidR="00077C49" w:rsidRPr="00F37E21">
        <w:rPr>
          <w:color w:val="000000"/>
          <w:sz w:val="22"/>
          <w:szCs w:val="22"/>
          <w:lang w:val="fr-FR"/>
        </w:rPr>
        <w:t xml:space="preserve"> document</w:t>
      </w:r>
      <w:r w:rsidR="0019689A">
        <w:rPr>
          <w:color w:val="000000"/>
          <w:sz w:val="22"/>
          <w:szCs w:val="22"/>
          <w:lang w:val="fr-FR"/>
        </w:rPr>
        <w:t xml:space="preserve"> intitulé </w:t>
      </w:r>
      <w:r w:rsidR="00077C49" w:rsidRPr="00F37E21">
        <w:rPr>
          <w:color w:val="000000"/>
          <w:sz w:val="22"/>
          <w:szCs w:val="22"/>
          <w:lang w:val="fr-FR"/>
        </w:rPr>
        <w:t>‘</w:t>
      </w:r>
      <w:r w:rsidR="00F37E21">
        <w:rPr>
          <w:i/>
          <w:color w:val="000000"/>
          <w:sz w:val="22"/>
          <w:szCs w:val="22"/>
          <w:lang w:val="fr-FR"/>
        </w:rPr>
        <w:t>Technologies liées aux é</w:t>
      </w:r>
      <w:r w:rsidR="00937FFA" w:rsidRPr="00F37E21">
        <w:rPr>
          <w:i/>
          <w:color w:val="000000"/>
          <w:sz w:val="22"/>
          <w:szCs w:val="22"/>
          <w:lang w:val="fr-FR"/>
        </w:rPr>
        <w:t>nergies renouvelables</w:t>
      </w:r>
      <w:r w:rsidR="00F37E21">
        <w:rPr>
          <w:i/>
          <w:color w:val="000000"/>
          <w:sz w:val="22"/>
          <w:szCs w:val="22"/>
          <w:lang w:val="fr-FR"/>
        </w:rPr>
        <w:t xml:space="preserve"> et e</w:t>
      </w:r>
      <w:r w:rsidR="0011341A" w:rsidRPr="00F37E21">
        <w:rPr>
          <w:i/>
          <w:color w:val="000000"/>
          <w:sz w:val="22"/>
          <w:szCs w:val="22"/>
          <w:lang w:val="fr-FR"/>
        </w:rPr>
        <w:t>spèces migratrices</w:t>
      </w:r>
      <w:r w:rsidR="00077C49" w:rsidRPr="00F37E21">
        <w:rPr>
          <w:i/>
          <w:color w:val="000000"/>
          <w:sz w:val="22"/>
          <w:szCs w:val="22"/>
          <w:lang w:val="fr-FR"/>
        </w:rPr>
        <w:t xml:space="preserve">: </w:t>
      </w:r>
      <w:r w:rsidR="0019689A">
        <w:rPr>
          <w:i/>
          <w:color w:val="000000"/>
          <w:sz w:val="22"/>
          <w:szCs w:val="22"/>
          <w:lang w:val="fr-FR"/>
        </w:rPr>
        <w:t>l</w:t>
      </w:r>
      <w:r w:rsidR="00136221" w:rsidRPr="00F37E21">
        <w:rPr>
          <w:i/>
          <w:color w:val="000000"/>
          <w:sz w:val="22"/>
          <w:szCs w:val="22"/>
          <w:lang w:val="fr-FR"/>
        </w:rPr>
        <w:t>ignes directrices</w:t>
      </w:r>
      <w:r w:rsidR="00F37E21">
        <w:rPr>
          <w:i/>
          <w:color w:val="000000"/>
          <w:sz w:val="22"/>
          <w:szCs w:val="22"/>
          <w:lang w:val="fr-FR"/>
        </w:rPr>
        <w:t xml:space="preserve"> pour un déploiement durable</w:t>
      </w:r>
      <w:r w:rsidR="00077C49" w:rsidRPr="00F37E21">
        <w:rPr>
          <w:color w:val="000000"/>
          <w:sz w:val="22"/>
          <w:szCs w:val="22"/>
          <w:lang w:val="fr-FR"/>
        </w:rPr>
        <w:t>’</w:t>
      </w:r>
      <w:r w:rsidR="00F37E21">
        <w:rPr>
          <w:color w:val="000000"/>
          <w:sz w:val="22"/>
          <w:szCs w:val="22"/>
          <w:lang w:val="fr-FR"/>
        </w:rPr>
        <w:t>, e</w:t>
      </w:r>
      <w:r w:rsidR="00077C49" w:rsidRPr="00F37E21">
        <w:rPr>
          <w:color w:val="000000"/>
          <w:sz w:val="22"/>
          <w:szCs w:val="22"/>
          <w:lang w:val="fr-FR"/>
        </w:rPr>
        <w:t>n</w:t>
      </w:r>
      <w:r w:rsidR="00F37E21">
        <w:rPr>
          <w:color w:val="000000"/>
          <w:sz w:val="22"/>
          <w:szCs w:val="22"/>
          <w:lang w:val="fr-FR"/>
        </w:rPr>
        <w:t xml:space="preserve"> consultation avec le </w:t>
      </w:r>
      <w:r w:rsidR="00F37E21" w:rsidRPr="00F37E21">
        <w:rPr>
          <w:color w:val="000000"/>
          <w:sz w:val="22"/>
          <w:szCs w:val="22"/>
          <w:lang w:val="fr-FR"/>
        </w:rPr>
        <w:t>Secrétariat</w:t>
      </w:r>
      <w:r w:rsidR="00F37E21">
        <w:rPr>
          <w:color w:val="000000"/>
          <w:sz w:val="22"/>
          <w:szCs w:val="22"/>
          <w:lang w:val="fr-FR"/>
        </w:rPr>
        <w:t xml:space="preserve"> du PNUE/CMS, IRENA et </w:t>
      </w:r>
      <w:r w:rsidR="00061DA9" w:rsidRPr="00F37E21">
        <w:rPr>
          <w:color w:val="000000"/>
          <w:sz w:val="22"/>
          <w:szCs w:val="22"/>
          <w:lang w:val="fr-FR"/>
        </w:rPr>
        <w:t>BirdLife International</w:t>
      </w:r>
      <w:r w:rsidR="00077C49" w:rsidRPr="00F37E21">
        <w:rPr>
          <w:color w:val="000000"/>
          <w:sz w:val="22"/>
          <w:szCs w:val="22"/>
          <w:lang w:val="fr-FR"/>
        </w:rPr>
        <w:t xml:space="preserve">. </w:t>
      </w:r>
    </w:p>
    <w:p w14:paraId="1E219328" w14:textId="77777777" w:rsidR="000404F3" w:rsidRDefault="000404F3">
      <w:pPr>
        <w:rPr>
          <w:sz w:val="22"/>
          <w:szCs w:val="22"/>
          <w:lang w:val="fr-FR"/>
        </w:rPr>
      </w:pPr>
    </w:p>
    <w:p w14:paraId="3A498F33" w14:textId="77777777" w:rsidR="0019689A" w:rsidRDefault="0019689A">
      <w:pPr>
        <w:rPr>
          <w:sz w:val="22"/>
          <w:szCs w:val="22"/>
          <w:lang w:val="fr-FR"/>
        </w:rPr>
      </w:pPr>
    </w:p>
    <w:p w14:paraId="330766F4" w14:textId="77777777" w:rsidR="0019689A" w:rsidRDefault="0019689A">
      <w:pPr>
        <w:rPr>
          <w:sz w:val="22"/>
          <w:szCs w:val="22"/>
          <w:lang w:val="fr-FR"/>
        </w:rPr>
      </w:pPr>
    </w:p>
    <w:p w14:paraId="3E0566CC" w14:textId="77777777" w:rsidR="0019689A" w:rsidRPr="00F37E21" w:rsidRDefault="0019689A">
      <w:pPr>
        <w:rPr>
          <w:sz w:val="22"/>
          <w:szCs w:val="22"/>
          <w:lang w:val="fr-FR"/>
        </w:rPr>
      </w:pPr>
    </w:p>
    <w:sectPr w:rsidR="0019689A" w:rsidRPr="00F37E21" w:rsidSect="002A5CB7">
      <w:footerReference w:type="even" r:id="rId8"/>
      <w:footerReference w:type="default" r:id="rId9"/>
      <w:headerReference w:type="first" r:id="rId10"/>
      <w:pgSz w:w="11906" w:h="16838" w:code="9"/>
      <w:pgMar w:top="1021" w:right="1134" w:bottom="851" w:left="1134" w:header="851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8AE5C" w14:textId="77777777" w:rsidR="0095563B" w:rsidRDefault="0095563B">
      <w:r>
        <w:separator/>
      </w:r>
    </w:p>
  </w:endnote>
  <w:endnote w:type="continuationSeparator" w:id="0">
    <w:p w14:paraId="6F43127D" w14:textId="77777777" w:rsidR="0095563B" w:rsidRDefault="009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98212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670B901" w14:textId="7E8453C9" w:rsidR="00902AAB" w:rsidRPr="00902AAB" w:rsidRDefault="00902AAB">
        <w:pPr>
          <w:pStyle w:val="Footer"/>
          <w:jc w:val="center"/>
          <w:rPr>
            <w:sz w:val="20"/>
            <w:szCs w:val="20"/>
          </w:rPr>
        </w:pPr>
        <w:r w:rsidRPr="00902AAB">
          <w:rPr>
            <w:sz w:val="20"/>
            <w:szCs w:val="20"/>
          </w:rPr>
          <w:fldChar w:fldCharType="begin"/>
        </w:r>
        <w:r w:rsidRPr="00902AAB">
          <w:rPr>
            <w:sz w:val="20"/>
            <w:szCs w:val="20"/>
          </w:rPr>
          <w:instrText xml:space="preserve"> PAGE   \* MERGEFORMAT </w:instrText>
        </w:r>
        <w:r w:rsidRPr="00902AAB">
          <w:rPr>
            <w:sz w:val="20"/>
            <w:szCs w:val="20"/>
          </w:rPr>
          <w:fldChar w:fldCharType="separate"/>
        </w:r>
        <w:r w:rsidR="00E11D91">
          <w:rPr>
            <w:noProof/>
            <w:sz w:val="20"/>
            <w:szCs w:val="20"/>
          </w:rPr>
          <w:t>4</w:t>
        </w:r>
        <w:r w:rsidRPr="00902AAB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88451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CEB03D9" w14:textId="77777777" w:rsidR="006A7024" w:rsidRPr="00293321" w:rsidRDefault="006A7024">
        <w:pPr>
          <w:pStyle w:val="Footer"/>
          <w:jc w:val="center"/>
          <w:rPr>
            <w:sz w:val="20"/>
            <w:szCs w:val="20"/>
          </w:rPr>
        </w:pPr>
        <w:r w:rsidRPr="00293321">
          <w:rPr>
            <w:sz w:val="20"/>
            <w:szCs w:val="20"/>
          </w:rPr>
          <w:fldChar w:fldCharType="begin"/>
        </w:r>
        <w:r w:rsidRPr="00293321">
          <w:rPr>
            <w:sz w:val="20"/>
            <w:szCs w:val="20"/>
          </w:rPr>
          <w:instrText xml:space="preserve"> PAGE   \* MERGEFORMAT </w:instrText>
        </w:r>
        <w:r w:rsidRPr="00293321">
          <w:rPr>
            <w:sz w:val="20"/>
            <w:szCs w:val="20"/>
          </w:rPr>
          <w:fldChar w:fldCharType="separate"/>
        </w:r>
        <w:r w:rsidR="00E11D91">
          <w:rPr>
            <w:noProof/>
            <w:sz w:val="20"/>
            <w:szCs w:val="20"/>
          </w:rPr>
          <w:t>3</w:t>
        </w:r>
        <w:r w:rsidRPr="0029332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029B" w14:textId="77777777" w:rsidR="0095563B" w:rsidRDefault="0095563B">
      <w:r>
        <w:rPr>
          <w:color w:val="000000"/>
        </w:rPr>
        <w:separator/>
      </w:r>
    </w:p>
  </w:footnote>
  <w:footnote w:type="continuationSeparator" w:id="0">
    <w:p w14:paraId="51873332" w14:textId="77777777" w:rsidR="0095563B" w:rsidRDefault="0095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E11D91" w:rsidRPr="009B3CF8" w14:paraId="700ED948" w14:textId="77777777" w:rsidTr="009F45C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AB01438" w14:textId="77777777" w:rsidR="00E11D91" w:rsidRPr="008377E9" w:rsidRDefault="00E11D91" w:rsidP="00E11D91">
          <w:pPr>
            <w:rPr>
              <w:lang w:val="fr-FR"/>
            </w:rPr>
          </w:pPr>
          <w:r w:rsidRPr="008377E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3D913BF" wp14:editId="69D774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730" cy="611505"/>
                <wp:effectExtent l="0" t="0" r="1270" b="0"/>
                <wp:wrapTight wrapText="bothSides">
                  <wp:wrapPolygon edited="0">
                    <wp:start x="0" y="0"/>
                    <wp:lineTo x="0" y="20860"/>
                    <wp:lineTo x="21095" y="20860"/>
                    <wp:lineTo x="21095" y="0"/>
                    <wp:lineTo x="0" y="0"/>
                  </wp:wrapPolygon>
                </wp:wrapTight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048C12" w14:textId="77777777" w:rsidR="00E11D91" w:rsidRPr="008377E9" w:rsidRDefault="00E11D91" w:rsidP="00E11D91">
          <w:pPr>
            <w:tabs>
              <w:tab w:val="left" w:pos="2871"/>
            </w:tabs>
            <w:jc w:val="center"/>
            <w:rPr>
              <w:lang w:val="fr-FR"/>
            </w:rPr>
          </w:pPr>
          <w:r w:rsidRPr="008377E9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7E85AD" w14:textId="77777777" w:rsidR="00E11D91" w:rsidRPr="008377E9" w:rsidRDefault="00E11D91" w:rsidP="00E11D91">
          <w:pPr>
            <w:jc w:val="right"/>
            <w:rPr>
              <w:i/>
              <w:iCs/>
              <w:sz w:val="20"/>
              <w:szCs w:val="20"/>
              <w:lang w:val="fr-FR"/>
            </w:rPr>
          </w:pPr>
          <w:r w:rsidRPr="00AE727F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9A9DF55" wp14:editId="54E96C16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745200" cy="597600"/>
                <wp:effectExtent l="0" t="0" r="0" b="0"/>
                <wp:wrapTight wrapText="bothSides">
                  <wp:wrapPolygon edited="0">
                    <wp:start x="0" y="0"/>
                    <wp:lineTo x="0" y="20659"/>
                    <wp:lineTo x="20992" y="20659"/>
                    <wp:lineTo x="20992" y="0"/>
                    <wp:lineTo x="0" y="0"/>
                  </wp:wrapPolygon>
                </wp:wrapTight>
                <wp:docPr id="2" name="Picture 2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200" cy="5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DB1057" w14:textId="77777777" w:rsidR="00E11D91" w:rsidRPr="008377E9" w:rsidRDefault="00E11D91" w:rsidP="00E11D91">
          <w:pPr>
            <w:jc w:val="right"/>
            <w:rPr>
              <w:sz w:val="18"/>
              <w:szCs w:val="18"/>
              <w:lang w:val="fr-FR"/>
            </w:rPr>
          </w:pPr>
        </w:p>
      </w:tc>
    </w:tr>
    <w:tr w:rsidR="00E11D91" w:rsidRPr="008377E9" w14:paraId="432AE318" w14:textId="77777777" w:rsidTr="009F45C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B28CC8" w14:textId="77777777" w:rsidR="00E11D91" w:rsidRPr="008377E9" w:rsidRDefault="00E11D91" w:rsidP="00E11D91">
          <w:pPr>
            <w:pStyle w:val="BodyText2"/>
            <w:jc w:val="center"/>
            <w:rPr>
              <w:lang w:val="fr-FR"/>
            </w:rPr>
          </w:pPr>
          <w:r w:rsidRPr="008377E9">
            <w:rPr>
              <w:b/>
              <w:bCs/>
              <w:sz w:val="26"/>
              <w:szCs w:val="26"/>
              <w:lang w:val="fr-FR"/>
            </w:rPr>
            <w:t>6</w:t>
          </w:r>
          <w:r w:rsidRPr="008377E9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8377E9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8377E9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50CF7E3E" w14:textId="77777777" w:rsidR="00E11D91" w:rsidRPr="008377E9" w:rsidRDefault="00E11D91" w:rsidP="00E11D91">
          <w:pPr>
            <w:jc w:val="center"/>
            <w:rPr>
              <w:lang w:val="fr-FR"/>
            </w:rPr>
          </w:pPr>
          <w:r w:rsidRPr="008377E9">
            <w:rPr>
              <w:i/>
              <w:iCs/>
              <w:lang w:val="fr-FR"/>
            </w:rPr>
            <w:t>9-14 novembre 2015, Bonn, Allemagne</w:t>
          </w:r>
        </w:p>
      </w:tc>
    </w:tr>
    <w:tr w:rsidR="00E11D91" w:rsidRPr="009B3CF8" w14:paraId="25421980" w14:textId="77777777" w:rsidTr="009F45C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56F000" w14:textId="77777777" w:rsidR="00E11D91" w:rsidRPr="008377E9" w:rsidRDefault="00E11D91" w:rsidP="00E11D91">
          <w:pPr>
            <w:pStyle w:val="BodyText2"/>
            <w:jc w:val="center"/>
            <w:rPr>
              <w:bCs/>
              <w:i/>
              <w:sz w:val="24"/>
              <w:lang w:val="fr-FR"/>
            </w:rPr>
          </w:pPr>
          <w:r w:rsidRPr="008377E9">
            <w:rPr>
              <w:bCs/>
              <w:i/>
              <w:sz w:val="24"/>
              <w:lang w:val="fr-FR"/>
            </w:rPr>
            <w:t>« Concrétiser la conservation au niveau de la voie de migration »</w:t>
          </w:r>
        </w:p>
      </w:tc>
    </w:tr>
  </w:tbl>
  <w:p w14:paraId="60438F2F" w14:textId="77777777" w:rsidR="00902AAB" w:rsidRPr="00902AAB" w:rsidRDefault="00902AA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8732B"/>
    <w:multiLevelType w:val="hybridMultilevel"/>
    <w:tmpl w:val="8E5CD4F0"/>
    <w:lvl w:ilvl="0" w:tplc="8DB4D2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25226"/>
    <w:multiLevelType w:val="multilevel"/>
    <w:tmpl w:val="76528BA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3"/>
    <w:rsid w:val="000229D9"/>
    <w:rsid w:val="000404F3"/>
    <w:rsid w:val="000455C9"/>
    <w:rsid w:val="00046832"/>
    <w:rsid w:val="00052BBD"/>
    <w:rsid w:val="00061DA9"/>
    <w:rsid w:val="000655C5"/>
    <w:rsid w:val="00077C49"/>
    <w:rsid w:val="00081000"/>
    <w:rsid w:val="000D1778"/>
    <w:rsid w:val="001018BC"/>
    <w:rsid w:val="0011341A"/>
    <w:rsid w:val="001147ED"/>
    <w:rsid w:val="00120745"/>
    <w:rsid w:val="00136221"/>
    <w:rsid w:val="001473B7"/>
    <w:rsid w:val="00151019"/>
    <w:rsid w:val="00155B17"/>
    <w:rsid w:val="0016620F"/>
    <w:rsid w:val="00175F1C"/>
    <w:rsid w:val="00190DEE"/>
    <w:rsid w:val="0019689A"/>
    <w:rsid w:val="00196B9A"/>
    <w:rsid w:val="001E55D9"/>
    <w:rsid w:val="001F1B0A"/>
    <w:rsid w:val="00223DC5"/>
    <w:rsid w:val="00231FCB"/>
    <w:rsid w:val="00237195"/>
    <w:rsid w:val="00263588"/>
    <w:rsid w:val="002753C1"/>
    <w:rsid w:val="002864B1"/>
    <w:rsid w:val="00293321"/>
    <w:rsid w:val="002A1C0E"/>
    <w:rsid w:val="002A5CB7"/>
    <w:rsid w:val="002B0776"/>
    <w:rsid w:val="002C4F9D"/>
    <w:rsid w:val="002C7C53"/>
    <w:rsid w:val="0031181F"/>
    <w:rsid w:val="003147F6"/>
    <w:rsid w:val="003344B6"/>
    <w:rsid w:val="00357CE0"/>
    <w:rsid w:val="00367B39"/>
    <w:rsid w:val="00390208"/>
    <w:rsid w:val="00396345"/>
    <w:rsid w:val="003B38EC"/>
    <w:rsid w:val="003D276C"/>
    <w:rsid w:val="003E008C"/>
    <w:rsid w:val="003E5CE2"/>
    <w:rsid w:val="003F03D2"/>
    <w:rsid w:val="0040631A"/>
    <w:rsid w:val="00411256"/>
    <w:rsid w:val="004206FA"/>
    <w:rsid w:val="00447A57"/>
    <w:rsid w:val="00471366"/>
    <w:rsid w:val="00485648"/>
    <w:rsid w:val="004E0534"/>
    <w:rsid w:val="004F6D6D"/>
    <w:rsid w:val="00526A22"/>
    <w:rsid w:val="00540AD9"/>
    <w:rsid w:val="0057280A"/>
    <w:rsid w:val="00595DD7"/>
    <w:rsid w:val="005A408A"/>
    <w:rsid w:val="005B7009"/>
    <w:rsid w:val="005C4000"/>
    <w:rsid w:val="005D4500"/>
    <w:rsid w:val="005E1D6A"/>
    <w:rsid w:val="00621DFB"/>
    <w:rsid w:val="00622532"/>
    <w:rsid w:val="00624AF8"/>
    <w:rsid w:val="00640217"/>
    <w:rsid w:val="00647625"/>
    <w:rsid w:val="00656EDC"/>
    <w:rsid w:val="006A7024"/>
    <w:rsid w:val="006C4113"/>
    <w:rsid w:val="006E7F3D"/>
    <w:rsid w:val="006F2BF7"/>
    <w:rsid w:val="007474D5"/>
    <w:rsid w:val="007904F8"/>
    <w:rsid w:val="007A7A8C"/>
    <w:rsid w:val="007D13A8"/>
    <w:rsid w:val="007E4883"/>
    <w:rsid w:val="007E75EB"/>
    <w:rsid w:val="007F47DA"/>
    <w:rsid w:val="00800503"/>
    <w:rsid w:val="00801518"/>
    <w:rsid w:val="00802533"/>
    <w:rsid w:val="00826ECA"/>
    <w:rsid w:val="008277D9"/>
    <w:rsid w:val="00863714"/>
    <w:rsid w:val="0087664D"/>
    <w:rsid w:val="00890557"/>
    <w:rsid w:val="0089386A"/>
    <w:rsid w:val="00897C4E"/>
    <w:rsid w:val="008B228D"/>
    <w:rsid w:val="008E2539"/>
    <w:rsid w:val="008E3F41"/>
    <w:rsid w:val="008E697F"/>
    <w:rsid w:val="008F0C1F"/>
    <w:rsid w:val="00902AAB"/>
    <w:rsid w:val="00935FF2"/>
    <w:rsid w:val="00937FFA"/>
    <w:rsid w:val="0095563B"/>
    <w:rsid w:val="00972F60"/>
    <w:rsid w:val="009801B3"/>
    <w:rsid w:val="00981606"/>
    <w:rsid w:val="009906F9"/>
    <w:rsid w:val="009B0680"/>
    <w:rsid w:val="009C1746"/>
    <w:rsid w:val="009C3522"/>
    <w:rsid w:val="009C6670"/>
    <w:rsid w:val="009D3B9F"/>
    <w:rsid w:val="009D3E00"/>
    <w:rsid w:val="00A51C23"/>
    <w:rsid w:val="00A60C3B"/>
    <w:rsid w:val="00A707F9"/>
    <w:rsid w:val="00A70A97"/>
    <w:rsid w:val="00A7313B"/>
    <w:rsid w:val="00A73DC2"/>
    <w:rsid w:val="00A7707A"/>
    <w:rsid w:val="00A829DE"/>
    <w:rsid w:val="00A84C71"/>
    <w:rsid w:val="00AB5545"/>
    <w:rsid w:val="00AF676D"/>
    <w:rsid w:val="00B03355"/>
    <w:rsid w:val="00B060A8"/>
    <w:rsid w:val="00B26B91"/>
    <w:rsid w:val="00B345CC"/>
    <w:rsid w:val="00B34686"/>
    <w:rsid w:val="00B4096A"/>
    <w:rsid w:val="00B61D29"/>
    <w:rsid w:val="00B7637B"/>
    <w:rsid w:val="00B91992"/>
    <w:rsid w:val="00B954DB"/>
    <w:rsid w:val="00B9710C"/>
    <w:rsid w:val="00BD65E4"/>
    <w:rsid w:val="00BD7942"/>
    <w:rsid w:val="00C16974"/>
    <w:rsid w:val="00C2145E"/>
    <w:rsid w:val="00C503FF"/>
    <w:rsid w:val="00C640AB"/>
    <w:rsid w:val="00C82DC6"/>
    <w:rsid w:val="00CC3C2E"/>
    <w:rsid w:val="00CC43AA"/>
    <w:rsid w:val="00CC5628"/>
    <w:rsid w:val="00CD4B85"/>
    <w:rsid w:val="00CF4110"/>
    <w:rsid w:val="00D14272"/>
    <w:rsid w:val="00D143D4"/>
    <w:rsid w:val="00D25892"/>
    <w:rsid w:val="00D259AE"/>
    <w:rsid w:val="00D31F6B"/>
    <w:rsid w:val="00D639D8"/>
    <w:rsid w:val="00DA64AB"/>
    <w:rsid w:val="00DB2BD1"/>
    <w:rsid w:val="00DC5AC6"/>
    <w:rsid w:val="00DE4BFB"/>
    <w:rsid w:val="00DF1A49"/>
    <w:rsid w:val="00E11D91"/>
    <w:rsid w:val="00E1279E"/>
    <w:rsid w:val="00E24400"/>
    <w:rsid w:val="00E4021E"/>
    <w:rsid w:val="00E5720D"/>
    <w:rsid w:val="00E6485D"/>
    <w:rsid w:val="00E94A4E"/>
    <w:rsid w:val="00EF7FC0"/>
    <w:rsid w:val="00F25FDE"/>
    <w:rsid w:val="00F37E21"/>
    <w:rsid w:val="00F4446D"/>
    <w:rsid w:val="00F52B90"/>
    <w:rsid w:val="00F52E79"/>
    <w:rsid w:val="00F67E55"/>
    <w:rsid w:val="00F873C6"/>
    <w:rsid w:val="00F90327"/>
    <w:rsid w:val="00F954ED"/>
    <w:rsid w:val="00F964DF"/>
    <w:rsid w:val="00FA5FAE"/>
    <w:rsid w:val="00FC4F75"/>
    <w:rsid w:val="00FC6A22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841922C"/>
  <w15:docId w15:val="{A800B910-2F85-468C-AAD8-5BEC1FC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E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50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500"/>
    <w:rPr>
      <w:rFonts w:ascii="Times New Roman" w:eastAsia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4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4DB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4DB"/>
    <w:rPr>
      <w:vertAlign w:val="superscript"/>
    </w:rPr>
  </w:style>
  <w:style w:type="paragraph" w:styleId="BodyText2">
    <w:name w:val="Body Text 2"/>
    <w:basedOn w:val="Normal"/>
    <w:link w:val="BodyText2Char"/>
    <w:rsid w:val="00BD65E4"/>
    <w:pPr>
      <w:suppressAutoHyphens w:val="0"/>
      <w:textAlignment w:val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BD65E4"/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0455C9"/>
    <w:pPr>
      <w:ind w:left="720"/>
      <w:contextualSpacing/>
    </w:pPr>
  </w:style>
  <w:style w:type="character" w:customStyle="1" w:styleId="hps">
    <w:name w:val="hps"/>
    <w:basedOn w:val="DefaultParagraphFont"/>
    <w:rsid w:val="0004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2641-3320-4B56-B5B9-EAD0B424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Kremer (UNEP/AEWA Secretariat)</dc:creator>
  <cp:lastModifiedBy>Melanie Jakuttek (UNEP/AEWA Secretariat)</cp:lastModifiedBy>
  <cp:revision>2</cp:revision>
  <cp:lastPrinted>2015-11-13T17:53:00Z</cp:lastPrinted>
  <dcterms:created xsi:type="dcterms:W3CDTF">2015-11-27T09:42:00Z</dcterms:created>
  <dcterms:modified xsi:type="dcterms:W3CDTF">2015-11-27T09:42:00Z</dcterms:modified>
</cp:coreProperties>
</file>